
<file path=[Content_Types].xml><?xml version="1.0" encoding="utf-8"?>
<Types xmlns="http://schemas.openxmlformats.org/package/2006/content-types">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26.xml" ContentType="application/vnd.openxmlformats-officedocument.themeOverride+xml"/>
  <Override PartName="/customXml/itemProps1.xml" ContentType="application/vnd.openxmlformats-officedocument.customXmlProperties+xml"/>
  <Override PartName="/word/theme/themeOverride22.xml" ContentType="application/vnd.openxmlformats-officedocument.themeOverride+xml"/>
  <Override PartName="/word/theme/themeOverride1.xml" ContentType="application/vnd.openxmlformats-officedocument.themeOverride+xml"/>
  <Override PartName="/word/drawings/drawing6.xml" ContentType="application/vnd.openxmlformats-officedocument.drawingml.chartshapes+xml"/>
  <Override PartName="/word/theme/themeOverride11.xml" ContentType="application/vnd.openxmlformats-officedocument.themeOverride+xml"/>
  <Override PartName="/word/drawings/drawing18.xml" ContentType="application/vnd.openxmlformats-officedocument.drawingml.chartshapes+xml"/>
  <Override PartName="/word/drawings/drawing29.xml" ContentType="application/vnd.openxmlformats-officedocument.drawingml.chartshape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drawings/drawing25.xml" ContentType="application/vnd.openxmlformats-officedocument.drawingml.chartshapes+xml"/>
  <Override PartName="/word/drawings/drawing36.xml" ContentType="application/vnd.openxmlformats-officedocument.drawingml.chartshapes+xml"/>
  <Override PartName="/word/stylesWithEffects.xml" ContentType="application/vnd.ms-word.stylesWithEffects+xml"/>
  <Override PartName="/word/drawings/drawing2.xml" ContentType="application/vnd.openxmlformats-officedocument.drawingml.chartshapes+xml"/>
  <Override PartName="/word/drawings/drawing14.xml" ContentType="application/vnd.openxmlformats-officedocument.drawingml.chartshapes+xml"/>
  <Override PartName="/word/charts/chart26.xml" ContentType="application/vnd.openxmlformats-officedocument.drawingml.chart+xml"/>
  <Override PartName="/word/charts/chart5.xml" ContentType="application/vnd.openxmlformats-officedocument.drawingml.chart+xml"/>
  <Override PartName="/word/drawings/drawing12.xml" ContentType="application/vnd.openxmlformats-officedocument.drawingml.chartshapes+xml"/>
  <Override PartName="/word/charts/chart15.xml" ContentType="application/vnd.openxmlformats-officedocument.drawingml.chart+xml"/>
  <Override PartName="/word/drawings/drawing21.xml" ContentType="application/vnd.openxmlformats-officedocument.drawingml.chartshapes+xml"/>
  <Override PartName="/word/charts/chart24.xml" ContentType="application/vnd.openxmlformats-officedocument.drawingml.chart+xml"/>
  <Override PartName="/word/drawings/drawing32.xml" ContentType="application/vnd.openxmlformats-officedocument.drawingml.chartshapes+xml"/>
  <Override PartName="/word/charts/chart35.xml" ContentType="application/vnd.openxmlformats-officedocument.drawingml.chart+xml"/>
  <Override PartName="/word/footer1.xml" ContentType="application/vnd.openxmlformats-officedocument.wordprocessingml.footer+xml"/>
  <Default Extension="xlsx" ContentType="application/vnd.openxmlformats-officedocument.spreadsheetml.sheet"/>
  <Override PartName="/word/charts/chart3.xml" ContentType="application/vnd.openxmlformats-officedocument.drawingml.chart+xml"/>
  <Override PartName="/word/theme/themeOverride8.xml" ContentType="application/vnd.openxmlformats-officedocument.themeOverride+xml"/>
  <Override PartName="/word/drawings/drawing10.xml" ContentType="application/vnd.openxmlformats-officedocument.drawingml.chartshapes+xml"/>
  <Override PartName="/word/charts/chart13.xml" ContentType="application/vnd.openxmlformats-officedocument.drawingml.chart+xml"/>
  <Override PartName="/word/charts/chart22.xml" ContentType="application/vnd.openxmlformats-officedocument.drawingml.chart+xml"/>
  <Override PartName="/word/drawings/drawing30.xml" ContentType="application/vnd.openxmlformats-officedocument.drawingml.chartshapes+xml"/>
  <Override PartName="/word/charts/chart31.xml" ContentType="application/vnd.openxmlformats-officedocument.drawingml.chart+xml"/>
  <Override PartName="/word/charts/chart33.xml" ContentType="application/vnd.openxmlformats-officedocument.drawingml.chart+xml"/>
  <Override PartName="/word/theme/themeOverride29.xml" ContentType="application/vnd.openxmlformats-officedocument.themeOverride+xml"/>
  <Override PartName="/word/charts/chart1.xml" ContentType="application/vnd.openxmlformats-officedocument.drawingml.chart+xml"/>
  <Override PartName="/word/theme/themeOverride6.xml" ContentType="application/vnd.openxmlformats-officedocument.themeOverride+xml"/>
  <Override PartName="/word/charts/chart11.xml" ContentType="application/vnd.openxmlformats-officedocument.drawingml.chart+xml"/>
  <Override PartName="/word/charts/chart20.xml" ContentType="application/vnd.openxmlformats-officedocument.drawingml.chart+xml"/>
  <Override PartName="/word/theme/themeOverride18.xml" ContentType="application/vnd.openxmlformats-officedocument.themeOverride+xml"/>
  <Override PartName="/word/theme/themeOverride27.xml" ContentType="application/vnd.openxmlformats-officedocument.themeOverride+xml"/>
  <Default Extension="png" ContentType="image/png"/>
  <Override PartName="/word/theme/themeOverride4.xml" ContentType="application/vnd.openxmlformats-officedocument.themeOverride+xml"/>
  <Override PartName="/word/theme/themeOverride16.xml" ContentType="application/vnd.openxmlformats-officedocument.themeOverride+xml"/>
  <Override PartName="/word/theme/themeOverride25.xml" ContentType="application/vnd.openxmlformats-officedocument.themeOverride+xml"/>
  <Override PartName="/word/theme/themeOverride2.xml" ContentType="application/vnd.openxmlformats-officedocument.themeOverride+xml"/>
  <Override PartName="/word/drawings/drawing9.xml" ContentType="application/vnd.openxmlformats-officedocument.drawingml.chartshapes+xml"/>
  <Override PartName="/word/theme/themeOverride14.xml" ContentType="application/vnd.openxmlformats-officedocument.themeOverride+xml"/>
  <Override PartName="/word/theme/themeOverride23.xml" ContentType="application/vnd.openxmlformats-officedocument.themeOverride+xml"/>
  <Override PartName="/word/drawings/drawing7.xml" ContentType="application/vnd.openxmlformats-officedocument.drawingml.chartshapes+xml"/>
  <Override PartName="/word/theme/themeOverride12.xml" ContentType="application/vnd.openxmlformats-officedocument.themeOverride+xml"/>
  <Override PartName="/word/drawings/drawing19.xml" ContentType="application/vnd.openxmlformats-officedocument.drawingml.chartshapes+xml"/>
  <Default Extension="jpeg" ContentType="image/jpeg"/>
  <Override PartName="/word/theme/themeOverride21.xml" ContentType="application/vnd.openxmlformats-officedocument.themeOverride+xml"/>
  <Override PartName="/word/drawings/drawing28.xml" ContentType="application/vnd.openxmlformats-officedocument.drawingml.chartshapes+xml"/>
  <Override PartName="/word/numbering.xml" ContentType="application/vnd.openxmlformats-officedocument.wordprocessingml.numbering+xml"/>
  <Override PartName="/word/endnotes.xml" ContentType="application/vnd.openxmlformats-officedocument.wordprocessingml.endnotes+xml"/>
  <Override PartName="/word/drawings/drawing3.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theme/themeOverride10.xml" ContentType="application/vnd.openxmlformats-officedocument.themeOverride+xml"/>
  <Override PartName="/word/drawings/drawing17.xml" ContentType="application/vnd.openxmlformats-officedocument.drawingml.chartshapes+xml"/>
  <Override PartName="/word/drawings/drawing26.xml" ContentType="application/vnd.openxmlformats-officedocument.drawingml.chartshapes+xml"/>
  <Override PartName="/word/charts/chart29.xml" ContentType="application/vnd.openxmlformats-officedocument.drawingml.chart+xml"/>
  <Override PartName="/word/drawings/drawing3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drawings/drawing15.xml" ContentType="application/vnd.openxmlformats-officedocument.drawingml.chartshapes+xml"/>
  <Override PartName="/word/charts/chart18.xml" ContentType="application/vnd.openxmlformats-officedocument.drawingml.chart+xml"/>
  <Override PartName="/word/drawings/drawing24.xml" ContentType="application/vnd.openxmlformats-officedocument.drawingml.chartshapes+xml"/>
  <Override PartName="/word/charts/chart27.xml" ContentType="application/vnd.openxmlformats-officedocument.drawingml.chart+xml"/>
  <Override PartName="/word/drawings/drawing33.xml" ContentType="application/vnd.openxmlformats-officedocument.drawingml.chartshapes+xml"/>
  <Override PartName="/word/charts/chart36.xml" ContentType="application/vnd.openxmlformats-officedocument.drawingml.chart+xml"/>
  <Default Extension="wdp" ContentType="image/vnd.ms-photo"/>
  <Override PartName="/word/charts/chart4.xml" ContentType="application/vnd.openxmlformats-officedocument.drawingml.chart+xml"/>
  <Override PartName="/word/drawings/drawing13.xml" ContentType="application/vnd.openxmlformats-officedocument.drawingml.chartshapes+xml"/>
  <Override PartName="/word/charts/chart16.xml" ContentType="application/vnd.openxmlformats-officedocument.drawingml.chart+xml"/>
  <Default Extension="gif" ContentType="image/gif"/>
  <Override PartName="/word/drawings/drawing22.xml" ContentType="application/vnd.openxmlformats-officedocument.drawingml.chartshapes+xml"/>
  <Override PartName="/word/charts/chart25.xml" ContentType="application/vnd.openxmlformats-officedocument.drawingml.chart+xml"/>
  <Override PartName="/word/drawings/drawing31.xml" ContentType="application/vnd.openxmlformats-officedocument.drawingml.chartshapes+xml"/>
  <Override PartName="/word/charts/chart3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theme/themeOverride9.xml" ContentType="application/vnd.openxmlformats-officedocument.themeOverride+xml"/>
  <Override PartName="/word/drawings/drawing11.xml" ContentType="application/vnd.openxmlformats-officedocument.drawingml.chartshapes+xml"/>
  <Override PartName="/word/charts/chart14.xml" ContentType="application/vnd.openxmlformats-officedocument.drawingml.chart+xml"/>
  <Override PartName="/word/drawings/drawing20.xml" ContentType="application/vnd.openxmlformats-officedocument.drawingml.chartshapes+xml"/>
  <Override PartName="/word/charts/chart23.xml" ContentType="application/vnd.openxmlformats-officedocument.drawingml.chart+xml"/>
  <Override PartName="/word/theme/themeOverride19.xml" ContentType="application/vnd.openxmlformats-officedocument.themeOverride+xml"/>
  <Override PartName="/word/charts/chart3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theme/themeOverride7.xml" ContentType="application/vnd.openxmlformats-officedocument.themeOverride+xml"/>
  <Override PartName="/word/charts/chart12.xml" ContentType="application/vnd.openxmlformats-officedocument.drawingml.chart+xml"/>
  <Override PartName="/word/charts/chart21.xml" ContentType="application/vnd.openxmlformats-officedocument.drawingml.chart+xml"/>
  <Override PartName="/word/theme/themeOverride17.xml" ContentType="application/vnd.openxmlformats-officedocument.themeOverride+xml"/>
  <Override PartName="/word/charts/chart30.xml" ContentType="application/vnd.openxmlformats-officedocument.drawingml.chart+xml"/>
  <Override PartName="/word/theme/themeOverride28.xml" ContentType="application/vnd.openxmlformats-officedocument.themeOverride+xml"/>
  <Override PartName="/docProps/core.xml" ContentType="application/vnd.openxmlformats-package.core-properties+xml"/>
  <Override PartName="/word/footnotes.xml" ContentType="application/vnd.openxmlformats-officedocument.wordprocessingml.footnotes+xml"/>
  <Override PartName="/word/theme/themeOverride24.xml" ContentType="application/vnd.openxmlformats-officedocument.themeOverride+xml"/>
  <Override PartName="/word/theme/themeOverride3.xml" ContentType="application/vnd.openxmlformats-officedocument.themeOverride+xml"/>
  <Override PartName="/word/drawings/drawing8.xml" ContentType="application/vnd.openxmlformats-officedocument.drawingml.chartshapes+xml"/>
  <Override PartName="/word/theme/themeOverride13.xml" ContentType="application/vnd.openxmlformats-officedocument.themeOverride+xml"/>
  <Override PartName="/word/theme/themeOverride20.xml" ContentType="application/vnd.openxmlformats-officedocument.themeOverride+xml"/>
  <Default Extension="rels" ContentType="application/vnd.openxmlformats-package.relationships+xml"/>
  <Override PartName="/word/drawings/drawing4.xml" ContentType="application/vnd.openxmlformats-officedocument.drawingml.chartshapes+xml"/>
  <Override PartName="/word/drawings/drawing16.xml" ContentType="application/vnd.openxmlformats-officedocument.drawingml.chartshapes+xml"/>
  <Override PartName="/word/drawings/drawing27.xml" ContentType="application/vnd.openxmlformats-officedocument.drawingml.chartshapes+xml"/>
  <Override PartName="/word/charts/chart28.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drawings/drawing23.xml" ContentType="application/vnd.openxmlformats-officedocument.drawingml.chartshapes+xml"/>
  <Override PartName="/word/drawings/drawing34.xml" ContentType="application/vnd.openxmlformats-officedocument.drawingml.chartshap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BBF" w:rsidRPr="00323D08" w:rsidRDefault="00854BBF" w:rsidP="00854BBF">
      <w:pPr>
        <w:spacing w:after="0" w:line="240" w:lineRule="auto"/>
        <w:jc w:val="center"/>
        <w:rPr>
          <w:rFonts w:ascii="Times New Roman" w:eastAsia="Times New Roman" w:hAnsi="Times New Roman" w:cs="Times New Roman"/>
          <w:b/>
          <w:bCs/>
          <w:sz w:val="28"/>
          <w:szCs w:val="28"/>
          <w:lang w:eastAsia="ru-RU"/>
        </w:rPr>
      </w:pPr>
      <w:r w:rsidRPr="00323D08">
        <w:rPr>
          <w:rFonts w:ascii="Times New Roman" w:eastAsia="Times New Roman" w:hAnsi="Times New Roman" w:cs="Times New Roman"/>
          <w:b/>
          <w:bCs/>
          <w:sz w:val="28"/>
          <w:szCs w:val="28"/>
          <w:lang w:eastAsia="ru-RU"/>
        </w:rPr>
        <w:t>НАЦІОНАЛЬНИЙ ТЕХНІЧНИЙ УНІВЕРСИТЕТ УКРАЇНИ</w:t>
      </w:r>
    </w:p>
    <w:p w:rsidR="00854BBF" w:rsidRPr="00323D08" w:rsidRDefault="00854BBF" w:rsidP="00854BBF">
      <w:pPr>
        <w:spacing w:after="0" w:line="240" w:lineRule="auto"/>
        <w:jc w:val="center"/>
        <w:rPr>
          <w:rFonts w:ascii="Times New Roman" w:eastAsia="Times New Roman" w:hAnsi="Times New Roman" w:cs="Times New Roman"/>
          <w:b/>
          <w:bCs/>
          <w:sz w:val="28"/>
          <w:szCs w:val="28"/>
          <w:lang w:eastAsia="ru-RU"/>
        </w:rPr>
      </w:pPr>
      <w:r w:rsidRPr="00323D08">
        <w:rPr>
          <w:rFonts w:ascii="Times New Roman" w:eastAsia="Times New Roman" w:hAnsi="Times New Roman" w:cs="Times New Roman"/>
          <w:b/>
          <w:bCs/>
          <w:sz w:val="28"/>
          <w:szCs w:val="28"/>
          <w:lang w:eastAsia="ru-RU"/>
        </w:rPr>
        <w:t>«КИЇВСЬКИЙ ПОЛІТЕХНІЧНИЙ ІНСТИТУТ</w:t>
      </w:r>
      <w:r w:rsidRPr="00323D08">
        <w:rPr>
          <w:rFonts w:ascii="Times New Roman" w:eastAsia="Times New Roman" w:hAnsi="Times New Roman" w:cs="Times New Roman"/>
          <w:b/>
          <w:bCs/>
          <w:sz w:val="28"/>
          <w:szCs w:val="28"/>
          <w:lang w:eastAsia="ru-RU"/>
        </w:rPr>
        <w:br/>
        <w:t>імені ІГОРЯ СІКОРСЬКОГО»</w:t>
      </w:r>
    </w:p>
    <w:p w:rsidR="00854BBF" w:rsidRPr="00323D08" w:rsidRDefault="00854BBF" w:rsidP="00854BBF">
      <w:pPr>
        <w:tabs>
          <w:tab w:val="left" w:leader="underscore" w:pos="8903"/>
          <w:tab w:val="left" w:leader="underscore" w:pos="9631"/>
        </w:tabs>
        <w:spacing w:after="0" w:line="240" w:lineRule="auto"/>
        <w:jc w:val="center"/>
        <w:rPr>
          <w:rFonts w:ascii="Times New Roman" w:eastAsia="Times New Roman" w:hAnsi="Times New Roman" w:cs="Times New Roman"/>
          <w:b/>
          <w:sz w:val="28"/>
          <w:szCs w:val="24"/>
          <w:lang w:eastAsia="ru-RU"/>
        </w:rPr>
      </w:pPr>
      <w:r w:rsidRPr="00323D08">
        <w:rPr>
          <w:rFonts w:ascii="Times New Roman" w:eastAsia="Times New Roman" w:hAnsi="Times New Roman" w:cs="Times New Roman"/>
          <w:b/>
          <w:sz w:val="28"/>
          <w:szCs w:val="24"/>
          <w:lang w:eastAsia="ru-RU"/>
        </w:rPr>
        <w:t>Інженерно-хімічний факультет</w:t>
      </w:r>
    </w:p>
    <w:p w:rsidR="00854BBF" w:rsidRDefault="00854BBF" w:rsidP="00854BBF">
      <w:pPr>
        <w:tabs>
          <w:tab w:val="left" w:leader="underscore" w:pos="8903"/>
          <w:tab w:val="left" w:leader="underscore" w:pos="9631"/>
        </w:tabs>
        <w:spacing w:after="0" w:line="240" w:lineRule="auto"/>
        <w:jc w:val="center"/>
        <w:rPr>
          <w:rFonts w:ascii="Times New Roman" w:eastAsia="Times New Roman" w:hAnsi="Times New Roman" w:cs="Times New Roman"/>
          <w:b/>
          <w:sz w:val="28"/>
          <w:szCs w:val="24"/>
          <w:lang w:eastAsia="ru-RU"/>
        </w:rPr>
      </w:pPr>
      <w:r w:rsidRPr="00323D08">
        <w:rPr>
          <w:rFonts w:ascii="Times New Roman" w:eastAsia="Times New Roman" w:hAnsi="Times New Roman" w:cs="Times New Roman"/>
          <w:b/>
          <w:sz w:val="28"/>
          <w:szCs w:val="24"/>
          <w:lang w:eastAsia="ru-RU"/>
        </w:rPr>
        <w:t>Кафедра екології та технології рослинних полімерів</w:t>
      </w:r>
    </w:p>
    <w:p w:rsidR="00854BBF" w:rsidRPr="00323D08" w:rsidRDefault="00854BBF" w:rsidP="00854BB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tblPr>
      <w:tblGrid>
        <w:gridCol w:w="5353"/>
        <w:gridCol w:w="3763"/>
      </w:tblGrid>
      <w:tr w:rsidR="00854BBF" w:rsidRPr="00323D08" w:rsidTr="003B2646">
        <w:tc>
          <w:tcPr>
            <w:tcW w:w="5353" w:type="dxa"/>
          </w:tcPr>
          <w:p w:rsidR="00854BBF" w:rsidRPr="00323D08" w:rsidRDefault="00854BBF" w:rsidP="003B2646">
            <w:pPr>
              <w:tabs>
                <w:tab w:val="left" w:leader="underscore" w:pos="9631"/>
              </w:tabs>
              <w:spacing w:after="0" w:line="240" w:lineRule="auto"/>
              <w:rPr>
                <w:rFonts w:ascii="Times New Roman" w:eastAsia="Times New Roman" w:hAnsi="Times New Roman" w:cs="Times New Roman"/>
                <w:bCs/>
                <w:sz w:val="26"/>
                <w:szCs w:val="24"/>
                <w:lang w:eastAsia="ru-RU"/>
              </w:rPr>
            </w:pPr>
            <w:r w:rsidRPr="00323D08">
              <w:rPr>
                <w:rFonts w:ascii="Times New Roman" w:eastAsia="Times New Roman" w:hAnsi="Times New Roman" w:cs="Times New Roman"/>
                <w:bCs/>
                <w:sz w:val="26"/>
                <w:szCs w:val="24"/>
                <w:lang w:eastAsia="ru-RU"/>
              </w:rPr>
              <w:t>«На правах рукопису»</w:t>
            </w:r>
          </w:p>
          <w:p w:rsidR="00854BBF" w:rsidRPr="004573D9" w:rsidRDefault="00854BBF" w:rsidP="004573D9">
            <w:pPr>
              <w:tabs>
                <w:tab w:val="left" w:leader="underscore" w:pos="9631"/>
              </w:tabs>
              <w:spacing w:after="0" w:line="240" w:lineRule="auto"/>
              <w:rPr>
                <w:rFonts w:ascii="Times New Roman" w:eastAsia="Times New Roman" w:hAnsi="Times New Roman" w:cs="Times New Roman"/>
                <w:bCs/>
                <w:sz w:val="26"/>
                <w:szCs w:val="24"/>
                <w:lang w:val="en-US" w:eastAsia="ru-RU"/>
              </w:rPr>
            </w:pPr>
            <w:r w:rsidRPr="00323D08">
              <w:rPr>
                <w:rFonts w:ascii="Times New Roman" w:eastAsia="Times New Roman" w:hAnsi="Times New Roman" w:cs="Times New Roman"/>
                <w:bCs/>
                <w:sz w:val="26"/>
                <w:szCs w:val="24"/>
                <w:lang w:eastAsia="ru-RU"/>
              </w:rPr>
              <w:t xml:space="preserve">УДК </w:t>
            </w:r>
            <w:r w:rsidR="004573D9">
              <w:rPr>
                <w:rFonts w:ascii="Times New Roman" w:eastAsia="Times New Roman" w:hAnsi="Times New Roman" w:cs="Times New Roman"/>
                <w:bCs/>
                <w:sz w:val="26"/>
                <w:szCs w:val="24"/>
                <w:lang w:val="en-US" w:eastAsia="ru-RU"/>
              </w:rPr>
              <w:t>676</w:t>
            </w:r>
          </w:p>
        </w:tc>
        <w:tc>
          <w:tcPr>
            <w:tcW w:w="3763" w:type="dxa"/>
          </w:tcPr>
          <w:p w:rsidR="00854BBF" w:rsidRPr="00323D08" w:rsidRDefault="00854BBF" w:rsidP="003B2646">
            <w:pPr>
              <w:spacing w:before="120" w:after="0" w:line="240" w:lineRule="auto"/>
              <w:ind w:left="62"/>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«До захисту допущено»</w:t>
            </w:r>
          </w:p>
          <w:p w:rsidR="00854BBF" w:rsidRPr="00323D08" w:rsidRDefault="00854BBF" w:rsidP="003B2646">
            <w:pPr>
              <w:spacing w:before="120" w:after="0" w:line="240" w:lineRule="auto"/>
              <w:ind w:left="62"/>
              <w:rPr>
                <w:rFonts w:ascii="Times New Roman" w:eastAsia="Times New Roman" w:hAnsi="Times New Roman" w:cs="Times New Roman"/>
                <w:bCs/>
                <w:sz w:val="24"/>
                <w:szCs w:val="24"/>
                <w:lang w:eastAsia="ru-RU"/>
              </w:rPr>
            </w:pPr>
            <w:r w:rsidRPr="00323D08">
              <w:rPr>
                <w:rFonts w:ascii="Times New Roman" w:eastAsia="Times New Roman" w:hAnsi="Times New Roman" w:cs="Times New Roman"/>
                <w:bCs/>
                <w:sz w:val="24"/>
                <w:szCs w:val="24"/>
                <w:lang w:eastAsia="ru-RU"/>
              </w:rPr>
              <w:t>Завідувач кафедри</w:t>
            </w:r>
          </w:p>
          <w:p w:rsidR="00854BBF" w:rsidRPr="00323D08" w:rsidRDefault="00854BBF" w:rsidP="003B2646">
            <w:pPr>
              <w:spacing w:before="120" w:after="0" w:line="240" w:lineRule="auto"/>
              <w:ind w:left="62"/>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__________ М. Д. Гомеля</w:t>
            </w:r>
            <w:r w:rsidRPr="00323D08">
              <w:rPr>
                <w:rFonts w:ascii="Times New Roman" w:eastAsia="Times New Roman" w:hAnsi="Times New Roman" w:cs="Times New Roman"/>
                <w:color w:val="FF0000"/>
                <w:sz w:val="24"/>
                <w:szCs w:val="24"/>
                <w:lang w:eastAsia="ru-RU"/>
              </w:rPr>
              <w:t xml:space="preserve"> </w:t>
            </w:r>
            <w:r w:rsidRPr="00323D08">
              <w:rPr>
                <w:rFonts w:ascii="Times New Roman" w:eastAsia="Times New Roman" w:hAnsi="Times New Roman" w:cs="Times New Roman"/>
                <w:sz w:val="24"/>
                <w:szCs w:val="24"/>
                <w:lang w:eastAsia="ru-RU"/>
              </w:rPr>
              <w:t>«___»_____________20</w:t>
            </w:r>
            <w:r>
              <w:rPr>
                <w:rFonts w:ascii="Times New Roman" w:eastAsia="Times New Roman" w:hAnsi="Times New Roman" w:cs="Times New Roman"/>
                <w:sz w:val="24"/>
                <w:szCs w:val="24"/>
                <w:lang w:eastAsia="ru-RU"/>
              </w:rPr>
              <w:t>19</w:t>
            </w:r>
            <w:r w:rsidRPr="00323D08">
              <w:rPr>
                <w:rFonts w:ascii="Times New Roman" w:eastAsia="Times New Roman" w:hAnsi="Times New Roman" w:cs="Times New Roman"/>
                <w:sz w:val="24"/>
                <w:szCs w:val="24"/>
                <w:lang w:eastAsia="ru-RU"/>
              </w:rPr>
              <w:t xml:space="preserve"> р.</w:t>
            </w:r>
          </w:p>
          <w:p w:rsidR="00854BBF" w:rsidRPr="00323D08" w:rsidRDefault="00854BBF" w:rsidP="003B2646">
            <w:pPr>
              <w:spacing w:after="0" w:line="240" w:lineRule="auto"/>
              <w:rPr>
                <w:rFonts w:ascii="Times New Roman" w:eastAsia="Times New Roman" w:hAnsi="Times New Roman" w:cs="Times New Roman"/>
                <w:bCs/>
                <w:caps/>
                <w:sz w:val="26"/>
                <w:szCs w:val="24"/>
                <w:lang w:eastAsia="ru-RU"/>
              </w:rPr>
            </w:pPr>
          </w:p>
        </w:tc>
      </w:tr>
    </w:tbl>
    <w:p w:rsidR="00854BBF" w:rsidRPr="00323D08" w:rsidRDefault="00854BBF" w:rsidP="00854BBF">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854BBF" w:rsidRPr="00323D08" w:rsidRDefault="00854BBF" w:rsidP="00854BBF">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323D08">
        <w:rPr>
          <w:rFonts w:ascii="Times New Roman" w:eastAsia="Times New Roman" w:hAnsi="Times New Roman" w:cs="Times New Roman"/>
          <w:b/>
          <w:sz w:val="40"/>
          <w:szCs w:val="40"/>
          <w:lang w:eastAsia="ru-RU"/>
        </w:rPr>
        <w:t>Магістерська дисертація</w:t>
      </w:r>
    </w:p>
    <w:p w:rsidR="00854BBF" w:rsidRPr="00323D08" w:rsidRDefault="00854BBF" w:rsidP="00854BBF">
      <w:pPr>
        <w:spacing w:before="120" w:after="120" w:line="240" w:lineRule="auto"/>
        <w:jc w:val="center"/>
        <w:rPr>
          <w:rFonts w:ascii="Times New Roman" w:eastAsia="Times New Roman" w:hAnsi="Times New Roman" w:cs="Times New Roman"/>
          <w:b/>
          <w:sz w:val="28"/>
          <w:szCs w:val="28"/>
          <w:lang w:eastAsia="ru-RU"/>
        </w:rPr>
      </w:pPr>
      <w:r w:rsidRPr="00323D08">
        <w:rPr>
          <w:rFonts w:ascii="Times New Roman" w:eastAsia="Times New Roman" w:hAnsi="Times New Roman" w:cs="Times New Roman"/>
          <w:b/>
          <w:sz w:val="28"/>
          <w:szCs w:val="28"/>
          <w:lang w:eastAsia="ru-RU"/>
        </w:rPr>
        <w:t xml:space="preserve">на здобуття ступеня </w:t>
      </w:r>
      <w:r w:rsidRPr="00323D08">
        <w:rPr>
          <w:rFonts w:ascii="Times New Roman" w:eastAsia="Times New Roman" w:hAnsi="Times New Roman" w:cs="Times New Roman"/>
          <w:b/>
          <w:sz w:val="28"/>
          <w:szCs w:val="28"/>
          <w:lang w:val="ru-RU" w:eastAsia="ru-RU"/>
        </w:rPr>
        <w:t>маг</w:t>
      </w:r>
      <w:r w:rsidRPr="00323D08">
        <w:rPr>
          <w:rFonts w:ascii="Times New Roman" w:eastAsia="Times New Roman" w:hAnsi="Times New Roman" w:cs="Times New Roman"/>
          <w:b/>
          <w:sz w:val="28"/>
          <w:szCs w:val="28"/>
          <w:lang w:eastAsia="ru-RU"/>
        </w:rPr>
        <w:t>істра</w:t>
      </w:r>
    </w:p>
    <w:p w:rsidR="00854BBF" w:rsidRPr="00323D08" w:rsidRDefault="00854BBF" w:rsidP="00854BBF">
      <w:pPr>
        <w:tabs>
          <w:tab w:val="left" w:leader="underscore" w:pos="9356"/>
        </w:tabs>
        <w:spacing w:after="0" w:line="240" w:lineRule="auto"/>
        <w:jc w:val="center"/>
        <w:rPr>
          <w:rFonts w:ascii="Times New Roman" w:eastAsia="Times New Roman" w:hAnsi="Times New Roman" w:cs="Times New Roman"/>
          <w:b/>
          <w:sz w:val="28"/>
          <w:szCs w:val="28"/>
          <w:lang w:eastAsia="ru-RU"/>
        </w:rPr>
      </w:pPr>
      <w:r w:rsidRPr="00323D08">
        <w:rPr>
          <w:rFonts w:ascii="Times New Roman" w:eastAsia="Times New Roman" w:hAnsi="Times New Roman" w:cs="Times New Roman"/>
          <w:b/>
          <w:sz w:val="28"/>
          <w:szCs w:val="28"/>
          <w:lang w:eastAsia="ru-RU"/>
        </w:rPr>
        <w:t>зі спеціальності 161 «Хімічні технології та інженерія»</w:t>
      </w:r>
    </w:p>
    <w:p w:rsidR="00854BBF" w:rsidRDefault="00854BBF" w:rsidP="00854BBF">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323D08">
        <w:rPr>
          <w:rFonts w:ascii="Times New Roman" w:eastAsia="Times New Roman" w:hAnsi="Times New Roman" w:cs="Times New Roman"/>
          <w:b/>
          <w:sz w:val="28"/>
          <w:szCs w:val="28"/>
          <w:lang w:eastAsia="ru-RU"/>
        </w:rPr>
        <w:t>на тему: «</w:t>
      </w:r>
      <w:r w:rsidRPr="0096797F">
        <w:rPr>
          <w:rFonts w:ascii="Times New Roman" w:eastAsia="Times New Roman" w:hAnsi="Times New Roman" w:cs="Times New Roman"/>
          <w:b/>
          <w:sz w:val="28"/>
          <w:szCs w:val="28"/>
          <w:lang w:eastAsia="ru-RU"/>
        </w:rPr>
        <w:t>Отримання волокнистих напівфабрикатів високого виходу з однорічних рослин для виробництва пакувальних видів паперу та картону</w:t>
      </w:r>
      <w:r w:rsidRPr="00323D08">
        <w:rPr>
          <w:rFonts w:ascii="Times New Roman" w:eastAsia="Times New Roman" w:hAnsi="Times New Roman" w:cs="Times New Roman"/>
          <w:b/>
          <w:sz w:val="28"/>
          <w:szCs w:val="28"/>
          <w:lang w:eastAsia="ru-RU"/>
        </w:rPr>
        <w:t>»</w:t>
      </w:r>
    </w:p>
    <w:p w:rsidR="00854BBF" w:rsidRPr="00323D08" w:rsidRDefault="00854BBF" w:rsidP="00854BBF">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p>
    <w:p w:rsidR="00854BBF" w:rsidRPr="00323D08" w:rsidRDefault="00854BBF" w:rsidP="00854BBF">
      <w:pPr>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Виконав</w:t>
      </w:r>
      <w:r w:rsidRPr="00323D08">
        <w:rPr>
          <w:rFonts w:ascii="Times New Roman" w:eastAsia="Times New Roman" w:hAnsi="Times New Roman" w:cs="Times New Roman"/>
          <w:bCs/>
          <w:sz w:val="28"/>
          <w:szCs w:val="28"/>
          <w:lang w:eastAsia="ru-RU"/>
        </w:rPr>
        <w:t xml:space="preserve">: </w:t>
      </w:r>
    </w:p>
    <w:p w:rsidR="00854BBF" w:rsidRPr="00323D08" w:rsidRDefault="00854BBF" w:rsidP="00854BBF">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студент</w:t>
      </w:r>
      <w:r w:rsidRPr="00323D08">
        <w:rPr>
          <w:rFonts w:ascii="Times New Roman" w:eastAsia="Times New Roman" w:hAnsi="Times New Roman" w:cs="Times New Roman"/>
          <w:bCs/>
          <w:sz w:val="28"/>
          <w:szCs w:val="28"/>
          <w:lang w:eastAsia="ru-RU"/>
        </w:rPr>
        <w:t xml:space="preserve"> </w:t>
      </w:r>
      <w:r w:rsidRPr="00323D08">
        <w:rPr>
          <w:rFonts w:ascii="Times New Roman" w:eastAsia="Times New Roman" w:hAnsi="Times New Roman" w:cs="Times New Roman"/>
          <w:bCs/>
          <w:sz w:val="28"/>
          <w:szCs w:val="28"/>
          <w:lang w:val="en-US" w:eastAsia="ru-RU"/>
        </w:rPr>
        <w:t>II</w:t>
      </w:r>
      <w:r w:rsidRPr="00323D08">
        <w:rPr>
          <w:rFonts w:ascii="Times New Roman" w:eastAsia="Times New Roman" w:hAnsi="Times New Roman" w:cs="Times New Roman"/>
          <w:bCs/>
          <w:sz w:val="28"/>
          <w:szCs w:val="28"/>
          <w:lang w:eastAsia="ru-RU"/>
        </w:rPr>
        <w:t xml:space="preserve"> курсу, групи ЛЦ-</w:t>
      </w:r>
      <w:r>
        <w:rPr>
          <w:rFonts w:ascii="Times New Roman" w:eastAsia="Times New Roman" w:hAnsi="Times New Roman" w:cs="Times New Roman"/>
          <w:bCs/>
          <w:sz w:val="28"/>
          <w:szCs w:val="28"/>
          <w:lang w:eastAsia="ru-RU"/>
        </w:rPr>
        <w:t>7</w:t>
      </w:r>
      <w:r w:rsidRPr="00323D08">
        <w:rPr>
          <w:rFonts w:ascii="Times New Roman" w:eastAsia="Times New Roman" w:hAnsi="Times New Roman" w:cs="Times New Roman"/>
          <w:bCs/>
          <w:sz w:val="28"/>
          <w:szCs w:val="28"/>
          <w:lang w:eastAsia="ru-RU"/>
        </w:rPr>
        <w:t>1м</w:t>
      </w:r>
      <w:r>
        <w:rPr>
          <w:rFonts w:ascii="Times New Roman" w:eastAsia="Times New Roman" w:hAnsi="Times New Roman" w:cs="Times New Roman"/>
          <w:bCs/>
          <w:sz w:val="28"/>
          <w:szCs w:val="28"/>
          <w:lang w:eastAsia="ru-RU"/>
        </w:rPr>
        <w:t>н</w:t>
      </w:r>
      <w:r w:rsidRPr="00323D08">
        <w:rPr>
          <w:rFonts w:ascii="Times New Roman" w:eastAsia="Times New Roman" w:hAnsi="Times New Roman" w:cs="Times New Roman"/>
          <w:sz w:val="28"/>
          <w:szCs w:val="28"/>
          <w:lang w:eastAsia="ru-RU"/>
        </w:rPr>
        <w:t xml:space="preserve"> </w:t>
      </w:r>
    </w:p>
    <w:p w:rsidR="00854BBF" w:rsidRPr="00323D08" w:rsidRDefault="00854BBF" w:rsidP="00854BBF">
      <w:pPr>
        <w:tabs>
          <w:tab w:val="left" w:pos="7513"/>
        </w:tabs>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4"/>
          <w:lang w:eastAsia="ru-RU"/>
        </w:rPr>
        <w:t>Єрмак Іван Олександрович</w:t>
      </w:r>
      <w:r w:rsidRPr="00323D08">
        <w:rPr>
          <w:rFonts w:ascii="Times New Roman" w:eastAsia="Times New Roman" w:hAnsi="Times New Roman" w:cs="Times New Roman"/>
          <w:bCs/>
          <w:sz w:val="28"/>
          <w:szCs w:val="28"/>
          <w:lang w:eastAsia="ru-RU"/>
        </w:rPr>
        <w:tab/>
        <w:t>__________</w:t>
      </w:r>
    </w:p>
    <w:p w:rsidR="00854BBF" w:rsidRPr="00323D08" w:rsidRDefault="00854BBF" w:rsidP="00854BBF">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323D08">
        <w:rPr>
          <w:rFonts w:ascii="Times New Roman" w:eastAsia="Times New Roman" w:hAnsi="Times New Roman" w:cs="Times New Roman"/>
          <w:bCs/>
          <w:sz w:val="28"/>
          <w:szCs w:val="28"/>
          <w:lang w:eastAsia="ru-RU"/>
        </w:rPr>
        <w:t>Керівник:</w:t>
      </w:r>
      <w:r w:rsidRPr="00323D08">
        <w:rPr>
          <w:rFonts w:ascii="Times New Roman" w:eastAsia="Times New Roman" w:hAnsi="Times New Roman" w:cs="Times New Roman"/>
          <w:sz w:val="28"/>
          <w:szCs w:val="28"/>
          <w:lang w:eastAsia="ru-RU"/>
        </w:rPr>
        <w:t xml:space="preserve"> </w:t>
      </w:r>
    </w:p>
    <w:p w:rsidR="00854BBF" w:rsidRPr="00323D08" w:rsidRDefault="00854BBF" w:rsidP="00854BBF">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Доцент, к.т.н, доцент,</w:t>
      </w:r>
    </w:p>
    <w:p w:rsidR="00854BBF" w:rsidRPr="00323D08" w:rsidRDefault="00854BBF" w:rsidP="00854BBF">
      <w:pPr>
        <w:tabs>
          <w:tab w:val="left" w:pos="7513"/>
        </w:tabs>
        <w:spacing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Черьопкіна Романія Іванівна</w:t>
      </w:r>
      <w:r w:rsidRPr="00323D08">
        <w:rPr>
          <w:rFonts w:ascii="Times New Roman" w:eastAsia="Times New Roman" w:hAnsi="Times New Roman" w:cs="Times New Roman"/>
          <w:bCs/>
          <w:sz w:val="28"/>
          <w:szCs w:val="28"/>
          <w:lang w:eastAsia="ru-RU"/>
        </w:rPr>
        <w:tab/>
        <w:t>__________</w:t>
      </w:r>
    </w:p>
    <w:p w:rsidR="00854BBF" w:rsidRPr="00323D08" w:rsidRDefault="00854BBF" w:rsidP="00854BBF">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Консультант з</w:t>
      </w:r>
      <w:r w:rsidRPr="00323D08">
        <w:rPr>
          <w:rFonts w:ascii="Times New Roman" w:eastAsia="Times New Roman" w:hAnsi="Times New Roman" w:cs="Times New Roman"/>
          <w:bCs/>
          <w:sz w:val="28"/>
          <w:szCs w:val="28"/>
          <w:lang w:val="ru-RU" w:eastAsia="ru-RU"/>
        </w:rPr>
        <w:t xml:space="preserve"> математично</w:t>
      </w:r>
      <w:r>
        <w:rPr>
          <w:rFonts w:ascii="Times New Roman" w:eastAsia="Times New Roman" w:hAnsi="Times New Roman" w:cs="Times New Roman"/>
          <w:bCs/>
          <w:sz w:val="28"/>
          <w:szCs w:val="28"/>
          <w:lang w:val="ru-RU" w:eastAsia="ru-RU"/>
        </w:rPr>
        <w:t>ї</w:t>
      </w:r>
      <w:r w:rsidRPr="00323D08">
        <w:rPr>
          <w:rFonts w:ascii="Times New Roman" w:eastAsia="Times New Roman" w:hAnsi="Times New Roman" w:cs="Times New Roman"/>
          <w:bCs/>
          <w:sz w:val="28"/>
          <w:szCs w:val="28"/>
          <w:lang w:val="ru-RU" w:eastAsia="ru-RU"/>
        </w:rPr>
        <w:t xml:space="preserve"> </w:t>
      </w:r>
      <w:r>
        <w:rPr>
          <w:rFonts w:ascii="Times New Roman" w:eastAsia="Times New Roman" w:hAnsi="Times New Roman" w:cs="Times New Roman"/>
          <w:bCs/>
          <w:sz w:val="28"/>
          <w:szCs w:val="28"/>
          <w:lang w:val="ru-RU" w:eastAsia="ru-RU"/>
        </w:rPr>
        <w:t>обробки</w:t>
      </w:r>
      <w:r w:rsidRPr="00323D08">
        <w:rPr>
          <w:rFonts w:ascii="Times New Roman" w:eastAsia="Times New Roman" w:hAnsi="Times New Roman" w:cs="Times New Roman"/>
          <w:bCs/>
          <w:sz w:val="28"/>
          <w:szCs w:val="28"/>
          <w:lang w:eastAsia="ru-RU"/>
        </w:rPr>
        <w:t>:</w:t>
      </w:r>
    </w:p>
    <w:p w:rsidR="00854BBF" w:rsidRPr="00323D08" w:rsidRDefault="00854BBF" w:rsidP="00854BBF">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Доцент, к.т.н., старший науковий співробітник,</w:t>
      </w:r>
    </w:p>
    <w:p w:rsidR="00854BBF" w:rsidRPr="00323D08" w:rsidRDefault="00854BBF" w:rsidP="00854BBF">
      <w:pPr>
        <w:tabs>
          <w:tab w:val="left" w:pos="7513"/>
        </w:tabs>
        <w:spacing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Плосконос Віктор Григорович</w:t>
      </w:r>
      <w:r w:rsidRPr="00323D08">
        <w:rPr>
          <w:rFonts w:ascii="Times New Roman" w:eastAsia="Times New Roman" w:hAnsi="Times New Roman" w:cs="Times New Roman"/>
          <w:bCs/>
          <w:sz w:val="28"/>
          <w:szCs w:val="28"/>
          <w:lang w:eastAsia="ru-RU"/>
        </w:rPr>
        <w:tab/>
        <w:t>__________</w:t>
      </w:r>
    </w:p>
    <w:p w:rsidR="00854BBF" w:rsidRPr="00323D08" w:rsidRDefault="00854BBF" w:rsidP="00854BBF">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Рецензент:______________________________________             __________</w:t>
      </w:r>
    </w:p>
    <w:p w:rsidR="00854BBF" w:rsidRPr="00323D08" w:rsidRDefault="00854BBF" w:rsidP="00854BBF">
      <w:pPr>
        <w:tabs>
          <w:tab w:val="left" w:pos="330"/>
        </w:tabs>
        <w:spacing w:after="0" w:line="240" w:lineRule="auto"/>
        <w:ind w:left="4536"/>
        <w:jc w:val="both"/>
        <w:rPr>
          <w:rFonts w:ascii="Times New Roman" w:eastAsia="Times New Roman" w:hAnsi="Times New Roman" w:cs="Times New Roman"/>
          <w:sz w:val="28"/>
          <w:szCs w:val="28"/>
          <w:lang w:eastAsia="ru-RU"/>
        </w:rPr>
      </w:pPr>
    </w:p>
    <w:p w:rsidR="00854BBF" w:rsidRPr="00323D08" w:rsidRDefault="00854BBF" w:rsidP="00854BBF">
      <w:pPr>
        <w:tabs>
          <w:tab w:val="left" w:pos="330"/>
        </w:tabs>
        <w:spacing w:after="0" w:line="240" w:lineRule="auto"/>
        <w:ind w:left="4536"/>
        <w:jc w:val="both"/>
        <w:rPr>
          <w:rFonts w:ascii="Times New Roman" w:eastAsia="Times New Roman" w:hAnsi="Times New Roman" w:cs="Times New Roman"/>
          <w:sz w:val="28"/>
          <w:szCs w:val="28"/>
          <w:lang w:eastAsia="ru-RU"/>
        </w:rPr>
      </w:pPr>
    </w:p>
    <w:p w:rsidR="00854BBF" w:rsidRPr="00323D08" w:rsidRDefault="00854BBF" w:rsidP="00854BBF">
      <w:pPr>
        <w:tabs>
          <w:tab w:val="left" w:pos="330"/>
        </w:tabs>
        <w:spacing w:after="0" w:line="240" w:lineRule="auto"/>
        <w:ind w:left="4536"/>
        <w:rPr>
          <w:rFonts w:ascii="Times New Roman" w:eastAsia="Times New Roman" w:hAnsi="Times New Roman" w:cs="Times New Roman"/>
          <w:sz w:val="28"/>
          <w:szCs w:val="28"/>
          <w:lang w:eastAsia="ru-RU"/>
        </w:rPr>
      </w:pPr>
    </w:p>
    <w:p w:rsidR="00854BBF" w:rsidRPr="00323D08" w:rsidRDefault="00854BBF" w:rsidP="00854BBF">
      <w:pPr>
        <w:tabs>
          <w:tab w:val="left" w:pos="330"/>
        </w:tabs>
        <w:spacing w:after="0" w:line="240" w:lineRule="auto"/>
        <w:ind w:left="4536"/>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00854BBF" w:rsidRPr="00323D08" w:rsidRDefault="00854BBF" w:rsidP="00854BBF">
      <w:pPr>
        <w:tabs>
          <w:tab w:val="left" w:pos="330"/>
        </w:tabs>
        <w:spacing w:after="0" w:line="240" w:lineRule="auto"/>
        <w:ind w:left="4536"/>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Студент </w:t>
      </w:r>
      <w:r>
        <w:rPr>
          <w:rFonts w:ascii="Times New Roman" w:eastAsia="Times New Roman" w:hAnsi="Times New Roman" w:cs="Times New Roman"/>
          <w:sz w:val="28"/>
          <w:szCs w:val="28"/>
          <w:lang w:eastAsia="ru-RU"/>
        </w:rPr>
        <w:t xml:space="preserve">Єрмак І. О. </w:t>
      </w:r>
      <w:r w:rsidRPr="002E0999">
        <w:rPr>
          <w:sz w:val="28"/>
          <w:szCs w:val="28"/>
        </w:rPr>
        <w:t>_____________</w:t>
      </w:r>
    </w:p>
    <w:p w:rsidR="00854BBF" w:rsidRPr="00323D08" w:rsidRDefault="00854BBF" w:rsidP="00854BBF">
      <w:pPr>
        <w:spacing w:after="0" w:line="240" w:lineRule="auto"/>
        <w:jc w:val="both"/>
        <w:rPr>
          <w:rFonts w:ascii="Times New Roman" w:eastAsia="Times New Roman" w:hAnsi="Times New Roman" w:cs="Times New Roman"/>
          <w:sz w:val="28"/>
          <w:szCs w:val="28"/>
          <w:lang w:val="ru-RU" w:eastAsia="ru-RU"/>
        </w:rPr>
      </w:pPr>
    </w:p>
    <w:p w:rsidR="00854BBF" w:rsidRDefault="00854BBF" w:rsidP="00854BBF">
      <w:pPr>
        <w:spacing w:after="0" w:line="240" w:lineRule="auto"/>
        <w:jc w:val="both"/>
        <w:rPr>
          <w:rFonts w:ascii="Times New Roman" w:eastAsia="Times New Roman" w:hAnsi="Times New Roman" w:cs="Times New Roman"/>
          <w:sz w:val="28"/>
          <w:szCs w:val="28"/>
          <w:lang w:val="ru-RU" w:eastAsia="ru-RU"/>
        </w:rPr>
      </w:pPr>
    </w:p>
    <w:p w:rsidR="00854BBF" w:rsidRDefault="00854BBF" w:rsidP="00854BBF">
      <w:pPr>
        <w:spacing w:after="0" w:line="240" w:lineRule="auto"/>
        <w:jc w:val="both"/>
        <w:rPr>
          <w:rFonts w:ascii="Times New Roman" w:eastAsia="Times New Roman" w:hAnsi="Times New Roman" w:cs="Times New Roman"/>
          <w:sz w:val="28"/>
          <w:szCs w:val="28"/>
          <w:lang w:val="ru-RU" w:eastAsia="ru-RU"/>
        </w:rPr>
      </w:pPr>
    </w:p>
    <w:p w:rsidR="00854BBF" w:rsidRPr="00323D08" w:rsidRDefault="00854BBF" w:rsidP="00854BBF">
      <w:pPr>
        <w:spacing w:after="0" w:line="240" w:lineRule="auto"/>
        <w:jc w:val="both"/>
        <w:rPr>
          <w:rFonts w:ascii="Times New Roman" w:eastAsia="Times New Roman" w:hAnsi="Times New Roman" w:cs="Times New Roman"/>
          <w:sz w:val="28"/>
          <w:szCs w:val="28"/>
          <w:lang w:val="ru-RU" w:eastAsia="ru-RU"/>
        </w:rPr>
      </w:pPr>
    </w:p>
    <w:p w:rsidR="00854BBF" w:rsidRPr="00323D08" w:rsidRDefault="00854BBF" w:rsidP="00854BBF">
      <w:pPr>
        <w:spacing w:after="0" w:line="240" w:lineRule="auto"/>
        <w:jc w:val="center"/>
        <w:rPr>
          <w:rFonts w:ascii="Times New Roman" w:eastAsia="Times New Roman" w:hAnsi="Times New Roman" w:cs="Times New Roman"/>
          <w:sz w:val="26"/>
          <w:szCs w:val="24"/>
          <w:lang w:eastAsia="ru-RU"/>
        </w:rPr>
      </w:pPr>
      <w:r w:rsidRPr="00323D08">
        <w:rPr>
          <w:rFonts w:ascii="Times New Roman" w:eastAsia="Times New Roman" w:hAnsi="Times New Roman" w:cs="Times New Roman"/>
          <w:sz w:val="28"/>
          <w:szCs w:val="28"/>
          <w:lang w:eastAsia="ru-RU"/>
        </w:rPr>
        <w:t>Київ – 201</w:t>
      </w:r>
      <w:r>
        <w:rPr>
          <w:rFonts w:ascii="Times New Roman" w:eastAsia="Times New Roman" w:hAnsi="Times New Roman" w:cs="Times New Roman"/>
          <w:sz w:val="28"/>
          <w:szCs w:val="28"/>
          <w:lang w:eastAsia="ru-RU"/>
        </w:rPr>
        <w:t>9</w:t>
      </w:r>
      <w:r w:rsidRPr="00323D08">
        <w:rPr>
          <w:rFonts w:ascii="Times New Roman" w:eastAsia="Times New Roman" w:hAnsi="Times New Roman" w:cs="Times New Roman"/>
          <w:sz w:val="28"/>
          <w:szCs w:val="28"/>
          <w:lang w:eastAsia="ru-RU"/>
        </w:rPr>
        <w:t xml:space="preserve"> року</w:t>
      </w:r>
      <w:r w:rsidRPr="00323D08">
        <w:rPr>
          <w:rFonts w:ascii="Times New Roman" w:eastAsia="Times New Roman" w:hAnsi="Times New Roman" w:cs="Times New Roman"/>
          <w:sz w:val="26"/>
          <w:szCs w:val="24"/>
          <w:lang w:eastAsia="ru-RU"/>
        </w:rPr>
        <w:br w:type="page"/>
      </w:r>
    </w:p>
    <w:p w:rsidR="00854BBF" w:rsidRPr="00323D08" w:rsidRDefault="00854BBF" w:rsidP="00854BBF">
      <w:pPr>
        <w:spacing w:after="120" w:line="240" w:lineRule="auto"/>
        <w:jc w:val="center"/>
        <w:rPr>
          <w:rFonts w:ascii="Times New Roman" w:eastAsia="Times New Roman" w:hAnsi="Times New Roman" w:cs="Times New Roman"/>
          <w:b/>
          <w:bCs/>
          <w:sz w:val="28"/>
          <w:szCs w:val="24"/>
          <w:lang w:eastAsia="ru-RU"/>
        </w:rPr>
      </w:pPr>
      <w:r w:rsidRPr="00323D08">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854BBF" w:rsidRPr="00323D08" w:rsidRDefault="00854BBF" w:rsidP="00854BBF">
      <w:pPr>
        <w:spacing w:after="120" w:line="240" w:lineRule="auto"/>
        <w:jc w:val="center"/>
        <w:rPr>
          <w:rFonts w:ascii="Times New Roman" w:eastAsia="Times New Roman" w:hAnsi="Times New Roman" w:cs="Times New Roman"/>
          <w:b/>
          <w:bCs/>
          <w:sz w:val="28"/>
          <w:szCs w:val="24"/>
          <w:lang w:eastAsia="ru-RU"/>
        </w:rPr>
      </w:pPr>
      <w:r w:rsidRPr="00323D08">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rsidR="00854BBF" w:rsidRPr="00323D08" w:rsidRDefault="00854BBF" w:rsidP="00854BBF">
      <w:pPr>
        <w:tabs>
          <w:tab w:val="left" w:leader="underscore" w:pos="8903"/>
          <w:tab w:val="left" w:leader="underscore" w:pos="9631"/>
        </w:tabs>
        <w:spacing w:after="0" w:line="240" w:lineRule="auto"/>
        <w:jc w:val="center"/>
        <w:rPr>
          <w:rFonts w:ascii="Times New Roman" w:eastAsia="Times New Roman" w:hAnsi="Times New Roman" w:cs="Times New Roman"/>
          <w:b/>
          <w:sz w:val="28"/>
          <w:szCs w:val="24"/>
          <w:lang w:eastAsia="ru-RU"/>
        </w:rPr>
      </w:pPr>
      <w:r w:rsidRPr="00323D08">
        <w:rPr>
          <w:rFonts w:ascii="Times New Roman" w:eastAsia="Times New Roman" w:hAnsi="Times New Roman" w:cs="Times New Roman"/>
          <w:b/>
          <w:sz w:val="28"/>
          <w:szCs w:val="24"/>
          <w:lang w:eastAsia="ru-RU"/>
        </w:rPr>
        <w:t>Інженерно-хімічний факультет</w:t>
      </w:r>
    </w:p>
    <w:p w:rsidR="00854BBF" w:rsidRPr="00323D08" w:rsidRDefault="00854BBF" w:rsidP="00854BB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r w:rsidRPr="00323D08">
        <w:rPr>
          <w:rFonts w:ascii="Times New Roman" w:eastAsia="Times New Roman" w:hAnsi="Times New Roman" w:cs="Times New Roman"/>
          <w:b/>
          <w:sz w:val="28"/>
          <w:szCs w:val="24"/>
          <w:lang w:eastAsia="ru-RU"/>
        </w:rPr>
        <w:t>Кафедра екології та технології рослинних полімерів</w:t>
      </w:r>
    </w:p>
    <w:p w:rsidR="00854BBF" w:rsidRPr="00323D08" w:rsidRDefault="00854BBF" w:rsidP="00854BBF">
      <w:pPr>
        <w:spacing w:after="120" w:line="240" w:lineRule="auto"/>
        <w:jc w:val="both"/>
        <w:rPr>
          <w:rFonts w:ascii="Times New Roman" w:eastAsia="Times New Roman" w:hAnsi="Times New Roman" w:cs="Times New Roman"/>
          <w:sz w:val="28"/>
          <w:szCs w:val="28"/>
          <w:lang w:eastAsia="ru-RU"/>
        </w:rPr>
      </w:pPr>
    </w:p>
    <w:p w:rsidR="00854BBF" w:rsidRPr="00323D08" w:rsidRDefault="00854BBF" w:rsidP="00854BBF">
      <w:pPr>
        <w:spacing w:after="120" w:line="24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Рівень вищої освіти – другий (магістерський) </w:t>
      </w:r>
      <w:r w:rsidRPr="00323D08">
        <w:rPr>
          <w:rFonts w:ascii="Times New Roman" w:eastAsia="Times New Roman" w:hAnsi="Times New Roman" w:cs="Times New Roman"/>
          <w:sz w:val="28"/>
          <w:szCs w:val="24"/>
          <w:lang w:eastAsia="ru-RU"/>
        </w:rPr>
        <w:t>за освітньо-науковою програмою</w:t>
      </w:r>
    </w:p>
    <w:p w:rsidR="00854BBF" w:rsidRPr="004573D9" w:rsidRDefault="00854BBF" w:rsidP="00854BBF">
      <w:pPr>
        <w:spacing w:after="120" w:line="24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Спеціальність (спеціалізація) –</w:t>
      </w:r>
      <w:r w:rsidRPr="004573D9">
        <w:rPr>
          <w:rFonts w:ascii="Times New Roman" w:eastAsia="Times New Roman" w:hAnsi="Times New Roman" w:cs="Times New Roman"/>
          <w:sz w:val="28"/>
          <w:szCs w:val="28"/>
          <w:lang w:eastAsia="ru-RU"/>
        </w:rPr>
        <w:t xml:space="preserve"> 161</w:t>
      </w:r>
      <w:r>
        <w:rPr>
          <w:rFonts w:ascii="Times New Roman" w:eastAsia="Times New Roman" w:hAnsi="Times New Roman" w:cs="Times New Roman"/>
          <w:sz w:val="28"/>
          <w:szCs w:val="28"/>
          <w:lang w:eastAsia="ru-RU"/>
        </w:rPr>
        <w:t xml:space="preserve"> </w:t>
      </w:r>
      <w:r w:rsidRPr="00323D08">
        <w:rPr>
          <w:rFonts w:ascii="Times New Roman" w:eastAsia="Times New Roman" w:hAnsi="Times New Roman" w:cs="Times New Roman"/>
          <w:sz w:val="28"/>
          <w:szCs w:val="28"/>
          <w:lang w:eastAsia="ru-RU"/>
        </w:rPr>
        <w:t xml:space="preserve">Хімічні технології та інженерія </w:t>
      </w:r>
      <w:r w:rsidRPr="004573D9">
        <w:rPr>
          <w:rFonts w:ascii="Times New Roman" w:eastAsia="Times New Roman" w:hAnsi="Times New Roman" w:cs="Times New Roman"/>
          <w:sz w:val="28"/>
          <w:szCs w:val="28"/>
          <w:lang w:eastAsia="ru-RU"/>
        </w:rPr>
        <w:t>(</w:t>
      </w:r>
      <w:r w:rsidRPr="00323D08">
        <w:rPr>
          <w:rFonts w:ascii="Times New Roman" w:eastAsia="Times New Roman" w:hAnsi="Times New Roman" w:cs="Times New Roman"/>
          <w:sz w:val="28"/>
          <w:szCs w:val="28"/>
          <w:lang w:eastAsia="ru-RU"/>
        </w:rPr>
        <w:t>Хімічні технології переробки деревини та рослинної сировини</w:t>
      </w:r>
      <w:r w:rsidRPr="004573D9">
        <w:rPr>
          <w:rFonts w:ascii="Times New Roman" w:eastAsia="Times New Roman" w:hAnsi="Times New Roman" w:cs="Times New Roman"/>
          <w:sz w:val="28"/>
          <w:szCs w:val="28"/>
          <w:lang w:eastAsia="ru-RU"/>
        </w:rPr>
        <w:t>)</w:t>
      </w:r>
    </w:p>
    <w:p w:rsidR="00854BBF" w:rsidRPr="00323D08" w:rsidRDefault="00854BBF" w:rsidP="00854BBF">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eastAsia="ru-RU"/>
        </w:rPr>
      </w:pPr>
    </w:p>
    <w:p w:rsidR="00854BBF" w:rsidRPr="00323D08" w:rsidRDefault="00854BBF" w:rsidP="00854BBF">
      <w:pPr>
        <w:spacing w:before="120" w:after="0" w:line="240" w:lineRule="auto"/>
        <w:ind w:left="5387"/>
        <w:rPr>
          <w:rFonts w:ascii="Times New Roman" w:eastAsia="Times New Roman" w:hAnsi="Times New Roman" w:cs="Times New Roman"/>
          <w:bCs/>
          <w:sz w:val="26"/>
          <w:szCs w:val="24"/>
          <w:lang w:eastAsia="ru-RU"/>
        </w:rPr>
      </w:pPr>
      <w:r w:rsidRPr="00323D08">
        <w:rPr>
          <w:rFonts w:ascii="Times New Roman" w:eastAsia="Times New Roman" w:hAnsi="Times New Roman" w:cs="Times New Roman"/>
          <w:bCs/>
          <w:sz w:val="26"/>
          <w:szCs w:val="24"/>
          <w:lang w:eastAsia="ru-RU"/>
        </w:rPr>
        <w:t>ЗАТВЕРДЖУЮ</w:t>
      </w:r>
    </w:p>
    <w:p w:rsidR="00854BBF" w:rsidRPr="00323D08" w:rsidRDefault="00854BBF" w:rsidP="00854BBF">
      <w:pPr>
        <w:spacing w:before="120" w:after="0" w:line="240" w:lineRule="auto"/>
        <w:ind w:left="5387"/>
        <w:rPr>
          <w:rFonts w:ascii="Times New Roman" w:eastAsia="Times New Roman" w:hAnsi="Times New Roman" w:cs="Times New Roman"/>
          <w:bCs/>
          <w:sz w:val="26"/>
          <w:szCs w:val="24"/>
          <w:lang w:eastAsia="ru-RU"/>
        </w:rPr>
      </w:pPr>
      <w:r w:rsidRPr="00323D08">
        <w:rPr>
          <w:rFonts w:ascii="Times New Roman" w:eastAsia="Times New Roman" w:hAnsi="Times New Roman" w:cs="Times New Roman"/>
          <w:bCs/>
          <w:sz w:val="26"/>
          <w:szCs w:val="24"/>
          <w:lang w:eastAsia="ru-RU"/>
        </w:rPr>
        <w:t>Завідувач кафедри</w:t>
      </w:r>
    </w:p>
    <w:p w:rsidR="00854BBF" w:rsidRPr="00323D08" w:rsidRDefault="00854BBF" w:rsidP="00854BBF">
      <w:pPr>
        <w:spacing w:before="120" w:after="0" w:line="240" w:lineRule="auto"/>
        <w:ind w:left="5387"/>
        <w:rPr>
          <w:rFonts w:ascii="Times New Roman" w:eastAsia="Times New Roman" w:hAnsi="Times New Roman" w:cs="Times New Roman"/>
          <w:sz w:val="26"/>
          <w:szCs w:val="24"/>
          <w:lang w:eastAsia="ru-RU"/>
        </w:rPr>
      </w:pPr>
      <w:r w:rsidRPr="00323D08">
        <w:rPr>
          <w:rFonts w:ascii="Times New Roman" w:eastAsia="Times New Roman" w:hAnsi="Times New Roman" w:cs="Times New Roman"/>
          <w:sz w:val="26"/>
          <w:szCs w:val="24"/>
          <w:lang w:eastAsia="ru-RU"/>
        </w:rPr>
        <w:t>__________М. Д. Гомеля</w:t>
      </w:r>
    </w:p>
    <w:p w:rsidR="00854BBF" w:rsidRPr="00323D08" w:rsidRDefault="00854BBF" w:rsidP="00854BBF">
      <w:pPr>
        <w:spacing w:before="120" w:after="0" w:line="240" w:lineRule="auto"/>
        <w:ind w:left="5387"/>
        <w:rPr>
          <w:rFonts w:ascii="Times New Roman" w:eastAsia="Times New Roman" w:hAnsi="Times New Roman" w:cs="Times New Roman"/>
          <w:sz w:val="26"/>
          <w:szCs w:val="24"/>
          <w:lang w:eastAsia="ru-RU"/>
        </w:rPr>
      </w:pPr>
      <w:r w:rsidRPr="00323D08">
        <w:rPr>
          <w:rFonts w:ascii="Times New Roman" w:eastAsia="Times New Roman" w:hAnsi="Times New Roman" w:cs="Times New Roman"/>
          <w:sz w:val="26"/>
          <w:szCs w:val="24"/>
          <w:lang w:eastAsia="ru-RU"/>
        </w:rPr>
        <w:t>«___»_____________201</w:t>
      </w:r>
      <w:r>
        <w:rPr>
          <w:rFonts w:ascii="Times New Roman" w:eastAsia="Times New Roman" w:hAnsi="Times New Roman" w:cs="Times New Roman"/>
          <w:sz w:val="26"/>
          <w:szCs w:val="24"/>
          <w:lang w:eastAsia="ru-RU"/>
        </w:rPr>
        <w:t>9</w:t>
      </w:r>
      <w:r w:rsidRPr="00323D08">
        <w:rPr>
          <w:rFonts w:ascii="Times New Roman" w:eastAsia="Times New Roman" w:hAnsi="Times New Roman" w:cs="Times New Roman"/>
          <w:sz w:val="26"/>
          <w:szCs w:val="24"/>
          <w:lang w:eastAsia="ru-RU"/>
        </w:rPr>
        <w:t xml:space="preserve"> р.</w:t>
      </w:r>
    </w:p>
    <w:p w:rsidR="00854BBF" w:rsidRPr="00323D08" w:rsidRDefault="00854BBF" w:rsidP="00854BBF">
      <w:pPr>
        <w:spacing w:before="120" w:after="0" w:line="240" w:lineRule="auto"/>
        <w:jc w:val="center"/>
        <w:rPr>
          <w:rFonts w:ascii="Times New Roman" w:eastAsia="Times New Roman" w:hAnsi="Times New Roman" w:cs="Times New Roman"/>
          <w:b/>
          <w:bCs/>
          <w:sz w:val="28"/>
          <w:szCs w:val="24"/>
          <w:lang w:eastAsia="ru-RU"/>
        </w:rPr>
      </w:pPr>
    </w:p>
    <w:p w:rsidR="00854BBF" w:rsidRPr="00323D08" w:rsidRDefault="00854BBF" w:rsidP="00854BBF">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323D08">
        <w:rPr>
          <w:rFonts w:ascii="Times New Roman" w:eastAsia="Times New Roman" w:hAnsi="Times New Roman" w:cs="Times New Roman"/>
          <w:b/>
          <w:bCs/>
          <w:sz w:val="28"/>
          <w:szCs w:val="24"/>
          <w:lang w:eastAsia="ru-RU"/>
        </w:rPr>
        <w:t>ЗАВДАННЯ</w:t>
      </w:r>
    </w:p>
    <w:p w:rsidR="00854BBF" w:rsidRPr="00323D08" w:rsidRDefault="00854BBF" w:rsidP="00854BBF">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323D08">
        <w:rPr>
          <w:rFonts w:ascii="Times New Roman" w:eastAsia="Times New Roman" w:hAnsi="Times New Roman" w:cs="Times New Roman"/>
          <w:b/>
          <w:bCs/>
          <w:sz w:val="28"/>
          <w:szCs w:val="24"/>
          <w:lang w:eastAsia="ru-RU"/>
        </w:rPr>
        <w:t>на магістерську дисертацію студенту</w:t>
      </w:r>
    </w:p>
    <w:p w:rsidR="00854BBF" w:rsidRPr="004573D9" w:rsidRDefault="00854BBF" w:rsidP="00854BBF">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Pr>
          <w:rFonts w:ascii="Times New Roman" w:eastAsia="Times New Roman" w:hAnsi="Times New Roman" w:cs="Times New Roman"/>
          <w:b/>
          <w:sz w:val="28"/>
          <w:szCs w:val="24"/>
          <w:u w:val="single"/>
          <w:lang w:eastAsia="ru-RU"/>
        </w:rPr>
        <w:t>Єрмаку Івану Олександровичу</w:t>
      </w:r>
    </w:p>
    <w:p w:rsidR="00854BBF" w:rsidRPr="009A3A70"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323D08">
        <w:rPr>
          <w:rFonts w:ascii="Times New Roman" w:eastAsia="Times New Roman" w:hAnsi="Times New Roman" w:cs="Times New Roman"/>
          <w:sz w:val="28"/>
          <w:szCs w:val="24"/>
          <w:lang w:eastAsia="ru-RU"/>
        </w:rPr>
        <w:t>1. Тема дисертації «</w:t>
      </w:r>
      <w:r w:rsidRPr="00FA2A6B">
        <w:rPr>
          <w:rFonts w:ascii="Times New Roman" w:eastAsia="Times New Roman" w:hAnsi="Times New Roman" w:cs="Times New Roman"/>
          <w:sz w:val="28"/>
          <w:szCs w:val="28"/>
          <w:lang w:eastAsia="ru-RU"/>
        </w:rPr>
        <w:t>Отримання волокнистих напівфабрикатів високого виходу з однорічних рослин для виробництва пакувальних видів паперу та картону</w:t>
      </w:r>
      <w:r w:rsidRPr="00323D08">
        <w:rPr>
          <w:rFonts w:ascii="Times New Roman" w:eastAsia="Times New Roman" w:hAnsi="Times New Roman" w:cs="Times New Roman"/>
          <w:sz w:val="28"/>
          <w:szCs w:val="24"/>
          <w:lang w:eastAsia="ru-RU"/>
        </w:rPr>
        <w:t xml:space="preserve">», науковий керівник дисертації </w:t>
      </w:r>
      <w:r w:rsidRPr="00323D08">
        <w:rPr>
          <w:rFonts w:ascii="Times New Roman" w:eastAsia="Times New Roman" w:hAnsi="Times New Roman" w:cs="Times New Roman"/>
          <w:bCs/>
          <w:sz w:val="28"/>
          <w:szCs w:val="28"/>
          <w:lang w:eastAsia="ru-RU"/>
        </w:rPr>
        <w:t>Черьопкіна Романія Іванівна</w:t>
      </w:r>
      <w:r w:rsidRPr="00323D08">
        <w:rPr>
          <w:rFonts w:ascii="Times New Roman" w:eastAsia="Times New Roman" w:hAnsi="Times New Roman" w:cs="Times New Roman"/>
          <w:sz w:val="28"/>
          <w:szCs w:val="24"/>
          <w:lang w:eastAsia="ru-RU"/>
        </w:rPr>
        <w:t xml:space="preserve">, </w:t>
      </w:r>
      <w:r w:rsidRPr="00323D08">
        <w:rPr>
          <w:rFonts w:ascii="Times New Roman" w:eastAsia="Times New Roman" w:hAnsi="Times New Roman" w:cs="Times New Roman"/>
          <w:bCs/>
          <w:sz w:val="28"/>
          <w:szCs w:val="28"/>
          <w:lang w:eastAsia="ru-RU"/>
        </w:rPr>
        <w:t>доцент, к.т.н,</w:t>
      </w:r>
      <w:r w:rsidRPr="00323D08">
        <w:rPr>
          <w:rFonts w:ascii="Times New Roman" w:eastAsia="Times New Roman" w:hAnsi="Times New Roman" w:cs="Times New Roman"/>
          <w:sz w:val="28"/>
          <w:szCs w:val="24"/>
          <w:lang w:eastAsia="ru-RU"/>
        </w:rPr>
        <w:t xml:space="preserve">, затверджені </w:t>
      </w:r>
      <w:r w:rsidRPr="00AA3706">
        <w:rPr>
          <w:rFonts w:ascii="Times New Roman" w:eastAsia="Times New Roman" w:hAnsi="Times New Roman" w:cs="Times New Roman"/>
          <w:sz w:val="28"/>
          <w:szCs w:val="24"/>
          <w:lang w:eastAsia="ru-RU"/>
        </w:rPr>
        <w:t>наказом по університету від «</w:t>
      </w:r>
      <w:r w:rsidRPr="004573D9">
        <w:rPr>
          <w:rFonts w:ascii="Times New Roman" w:eastAsia="Times New Roman" w:hAnsi="Times New Roman" w:cs="Times New Roman"/>
          <w:sz w:val="28"/>
          <w:szCs w:val="24"/>
          <w:u w:val="single"/>
          <w:lang w:eastAsia="ru-RU"/>
        </w:rPr>
        <w:t>13</w:t>
      </w:r>
      <w:r w:rsidRPr="00AA3706">
        <w:rPr>
          <w:rFonts w:ascii="Times New Roman" w:eastAsia="Times New Roman" w:hAnsi="Times New Roman" w:cs="Times New Roman"/>
          <w:sz w:val="28"/>
          <w:szCs w:val="24"/>
          <w:lang w:eastAsia="ru-RU"/>
        </w:rPr>
        <w:t xml:space="preserve">» </w:t>
      </w:r>
      <w:r w:rsidRPr="00AA3706">
        <w:rPr>
          <w:rFonts w:ascii="Times New Roman" w:eastAsia="Times New Roman" w:hAnsi="Times New Roman" w:cs="Times New Roman"/>
          <w:sz w:val="28"/>
          <w:szCs w:val="24"/>
          <w:u w:val="single"/>
          <w:lang w:eastAsia="ru-RU"/>
        </w:rPr>
        <w:t>0</w:t>
      </w:r>
      <w:r>
        <w:rPr>
          <w:rFonts w:ascii="Times New Roman" w:eastAsia="Times New Roman" w:hAnsi="Times New Roman" w:cs="Times New Roman"/>
          <w:sz w:val="28"/>
          <w:szCs w:val="24"/>
          <w:u w:val="single"/>
          <w:lang w:eastAsia="ru-RU"/>
        </w:rPr>
        <w:t>3</w:t>
      </w:r>
      <w:r w:rsidRPr="00AA3706">
        <w:rPr>
          <w:rFonts w:ascii="Times New Roman" w:eastAsia="Times New Roman" w:hAnsi="Times New Roman" w:cs="Times New Roman"/>
          <w:sz w:val="28"/>
          <w:szCs w:val="24"/>
          <w:lang w:eastAsia="ru-RU"/>
        </w:rPr>
        <w:t xml:space="preserve"> </w:t>
      </w:r>
      <w:r w:rsidRPr="00AA3706">
        <w:rPr>
          <w:rFonts w:ascii="Times New Roman" w:eastAsia="Times New Roman" w:hAnsi="Times New Roman" w:cs="Times New Roman"/>
          <w:sz w:val="28"/>
          <w:szCs w:val="24"/>
          <w:u w:val="single"/>
          <w:lang w:eastAsia="ru-RU"/>
        </w:rPr>
        <w:t>2019</w:t>
      </w:r>
      <w:r w:rsidRPr="00AA3706">
        <w:rPr>
          <w:rFonts w:ascii="Times New Roman" w:eastAsia="Times New Roman" w:hAnsi="Times New Roman" w:cs="Times New Roman"/>
          <w:sz w:val="28"/>
          <w:szCs w:val="24"/>
          <w:lang w:eastAsia="ru-RU"/>
        </w:rPr>
        <w:t xml:space="preserve"> р. №</w:t>
      </w:r>
      <w:r w:rsidRPr="00AA3706">
        <w:rPr>
          <w:rFonts w:ascii="Times New Roman" w:eastAsia="Times New Roman" w:hAnsi="Times New Roman" w:cs="Times New Roman"/>
          <w:sz w:val="28"/>
          <w:szCs w:val="24"/>
          <w:u w:val="single"/>
          <w:lang w:eastAsia="ru-RU"/>
        </w:rPr>
        <w:t xml:space="preserve">  </w:t>
      </w:r>
      <w:r w:rsidRPr="004573D9">
        <w:rPr>
          <w:rFonts w:ascii="Times New Roman" w:eastAsia="Times New Roman" w:hAnsi="Times New Roman" w:cs="Times New Roman"/>
          <w:sz w:val="28"/>
          <w:szCs w:val="24"/>
          <w:u w:val="single"/>
          <w:lang w:eastAsia="ru-RU"/>
        </w:rPr>
        <w:t>881</w:t>
      </w:r>
      <w:r w:rsidRPr="00AA3706">
        <w:rPr>
          <w:rFonts w:ascii="Times New Roman" w:eastAsia="Times New Roman" w:hAnsi="Times New Roman" w:cs="Times New Roman"/>
          <w:sz w:val="28"/>
          <w:szCs w:val="24"/>
          <w:u w:val="single"/>
          <w:lang w:eastAsia="ru-RU"/>
        </w:rPr>
        <w:t xml:space="preserve"> </w:t>
      </w:r>
      <w:r w:rsidRPr="004573D9">
        <w:rPr>
          <w:rFonts w:ascii="Times New Roman" w:eastAsia="Times New Roman" w:hAnsi="Times New Roman" w:cs="Times New Roman"/>
          <w:sz w:val="28"/>
          <w:szCs w:val="24"/>
          <w:u w:val="single"/>
          <w:lang w:eastAsia="ru-RU"/>
        </w:rPr>
        <w:t>–</w:t>
      </w:r>
      <w:r w:rsidRPr="00AA3706">
        <w:rPr>
          <w:rFonts w:ascii="Times New Roman" w:eastAsia="Times New Roman" w:hAnsi="Times New Roman" w:cs="Times New Roman"/>
          <w:sz w:val="28"/>
          <w:szCs w:val="24"/>
          <w:u w:val="single"/>
          <w:lang w:eastAsia="ru-RU"/>
        </w:rPr>
        <w:t xml:space="preserve"> с</w:t>
      </w:r>
    </w:p>
    <w:p w:rsidR="00854BBF" w:rsidRPr="00323D08"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323D08">
        <w:rPr>
          <w:rFonts w:ascii="Times New Roman" w:eastAsia="Times New Roman" w:hAnsi="Times New Roman" w:cs="Times New Roman"/>
          <w:sz w:val="28"/>
          <w:szCs w:val="24"/>
          <w:lang w:eastAsia="ru-RU"/>
        </w:rPr>
        <w:t xml:space="preserve">2. Термін подання студентом </w:t>
      </w:r>
      <w:r w:rsidRPr="00AA3706">
        <w:rPr>
          <w:rFonts w:ascii="Times New Roman" w:eastAsia="Times New Roman" w:hAnsi="Times New Roman" w:cs="Times New Roman"/>
          <w:sz w:val="28"/>
          <w:szCs w:val="24"/>
          <w:lang w:eastAsia="ru-RU"/>
        </w:rPr>
        <w:t xml:space="preserve">дисертації    </w:t>
      </w:r>
      <w:r w:rsidRPr="00AA3706">
        <w:rPr>
          <w:rFonts w:ascii="Times New Roman" w:eastAsia="Times New Roman" w:hAnsi="Times New Roman" w:cs="Times New Roman"/>
          <w:sz w:val="28"/>
          <w:szCs w:val="24"/>
          <w:u w:val="single"/>
          <w:lang w:eastAsia="ru-RU"/>
        </w:rPr>
        <w:t>13.05.2019 р</w:t>
      </w:r>
    </w:p>
    <w:p w:rsidR="00854BBF" w:rsidRPr="004573D9"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323D08">
        <w:rPr>
          <w:rFonts w:ascii="Times New Roman" w:eastAsia="Times New Roman" w:hAnsi="Times New Roman" w:cs="Times New Roman"/>
          <w:sz w:val="28"/>
          <w:szCs w:val="24"/>
          <w:lang w:eastAsia="ru-RU"/>
        </w:rPr>
        <w:t xml:space="preserve">3. </w:t>
      </w:r>
      <w:r w:rsidRPr="00323D08">
        <w:rPr>
          <w:rFonts w:ascii="Times New Roman" w:eastAsia="Times New Roman" w:hAnsi="Times New Roman" w:cs="Times New Roman"/>
          <w:bCs/>
          <w:sz w:val="28"/>
          <w:szCs w:val="24"/>
          <w:lang w:eastAsia="ru-RU"/>
        </w:rPr>
        <w:t>Об’єкт дослідження</w:t>
      </w:r>
      <w:r w:rsidRPr="00323D08">
        <w:rPr>
          <w:rFonts w:ascii="Times New Roman" w:eastAsia="Times New Roman" w:hAnsi="Times New Roman" w:cs="Times New Roman"/>
          <w:sz w:val="28"/>
          <w:szCs w:val="24"/>
          <w:lang w:eastAsia="ru-RU"/>
        </w:rPr>
        <w:t xml:space="preserve">: </w:t>
      </w:r>
      <w:r w:rsidRPr="00323D08">
        <w:rPr>
          <w:rFonts w:ascii="Times New Roman" w:eastAsia="Times New Roman" w:hAnsi="Times New Roman" w:cs="Times New Roman"/>
          <w:color w:val="000000"/>
          <w:sz w:val="28"/>
          <w:szCs w:val="28"/>
          <w:lang w:eastAsia="uk-UA"/>
        </w:rPr>
        <w:t xml:space="preserve">волокнисті напівфабрикати отримані із </w:t>
      </w:r>
      <w:r>
        <w:rPr>
          <w:rFonts w:ascii="Times New Roman" w:eastAsia="Times New Roman" w:hAnsi="Times New Roman" w:cs="Times New Roman"/>
          <w:color w:val="000000"/>
          <w:sz w:val="28"/>
          <w:szCs w:val="28"/>
          <w:lang w:eastAsia="uk-UA"/>
        </w:rPr>
        <w:t>соломи</w:t>
      </w:r>
      <w:r w:rsidRPr="00323D08">
        <w:rPr>
          <w:rFonts w:ascii="Times New Roman" w:eastAsia="Times New Roman" w:hAnsi="Times New Roman" w:cs="Times New Roman"/>
          <w:color w:val="000000"/>
          <w:sz w:val="28"/>
          <w:szCs w:val="28"/>
          <w:lang w:eastAsia="uk-UA"/>
        </w:rPr>
        <w:t xml:space="preserve"> ріпаку під час </w:t>
      </w:r>
      <w:r>
        <w:rPr>
          <w:rFonts w:ascii="Times New Roman" w:eastAsia="Times New Roman" w:hAnsi="Times New Roman" w:cs="Times New Roman"/>
          <w:color w:val="000000"/>
          <w:sz w:val="28"/>
          <w:szCs w:val="28"/>
          <w:lang w:eastAsia="uk-UA"/>
        </w:rPr>
        <w:t>варіння натронно-содовим способом.</w:t>
      </w:r>
    </w:p>
    <w:p w:rsidR="00854BBF" w:rsidRPr="00323D08"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val="ru-RU" w:eastAsia="ru-RU"/>
        </w:rPr>
      </w:pPr>
      <w:r w:rsidRPr="00323D08">
        <w:rPr>
          <w:rFonts w:ascii="Times New Roman" w:eastAsia="Times New Roman" w:hAnsi="Times New Roman" w:cs="Times New Roman"/>
          <w:sz w:val="28"/>
          <w:szCs w:val="24"/>
          <w:lang w:eastAsia="ru-RU"/>
        </w:rPr>
        <w:t xml:space="preserve">4. Предмет дослідження: </w:t>
      </w:r>
      <w:r>
        <w:rPr>
          <w:rFonts w:ascii="Times New Roman" w:eastAsia="Times New Roman" w:hAnsi="Times New Roman" w:cs="Times New Roman"/>
          <w:color w:val="000000"/>
          <w:sz w:val="28"/>
          <w:szCs w:val="28"/>
          <w:lang w:eastAsia="uk-UA"/>
        </w:rPr>
        <w:t>солома ріпаку</w:t>
      </w:r>
      <w:r w:rsidRPr="00323D08">
        <w:rPr>
          <w:rFonts w:ascii="Times New Roman" w:eastAsia="Times New Roman" w:hAnsi="Times New Roman" w:cs="Times New Roman"/>
          <w:color w:val="000000"/>
          <w:sz w:val="28"/>
          <w:szCs w:val="28"/>
          <w:lang w:eastAsia="uk-UA"/>
        </w:rPr>
        <w:t xml:space="preserve">, технологічні режими </w:t>
      </w:r>
      <w:r>
        <w:rPr>
          <w:rFonts w:ascii="Times New Roman" w:eastAsia="Times New Roman" w:hAnsi="Times New Roman" w:cs="Times New Roman"/>
          <w:color w:val="000000"/>
          <w:sz w:val="28"/>
          <w:szCs w:val="28"/>
          <w:lang w:eastAsia="uk-UA"/>
        </w:rPr>
        <w:t>натронно-содового варіння.</w:t>
      </w:r>
    </w:p>
    <w:p w:rsidR="00854BBF" w:rsidRPr="00F83908"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u w:val="single"/>
          <w:lang w:eastAsia="ru-RU"/>
        </w:rPr>
      </w:pPr>
      <w:r w:rsidRPr="00F83908">
        <w:rPr>
          <w:rFonts w:ascii="Times New Roman" w:eastAsia="Times New Roman" w:hAnsi="Times New Roman" w:cs="Times New Roman"/>
          <w:sz w:val="28"/>
          <w:szCs w:val="24"/>
          <w:lang w:eastAsia="ru-RU"/>
        </w:rPr>
        <w:t xml:space="preserve">5. Перелік завдань, які потрібно розробити: </w:t>
      </w:r>
      <w:r w:rsidRPr="00F83908">
        <w:rPr>
          <w:rFonts w:ascii="Times New Roman" w:eastAsia="Times New Roman" w:hAnsi="Times New Roman" w:cs="Times New Roman"/>
          <w:sz w:val="28"/>
          <w:szCs w:val="24"/>
          <w:u w:val="single"/>
          <w:lang w:eastAsia="ru-RU"/>
        </w:rPr>
        <w:t xml:space="preserve">вивчити хімічний склад </w:t>
      </w:r>
      <w:r>
        <w:rPr>
          <w:rFonts w:ascii="Times New Roman" w:eastAsia="Times New Roman" w:hAnsi="Times New Roman" w:cs="Times New Roman"/>
          <w:sz w:val="28"/>
          <w:szCs w:val="24"/>
          <w:u w:val="single"/>
          <w:lang w:eastAsia="ru-RU"/>
        </w:rPr>
        <w:t>стебел</w:t>
      </w:r>
      <w:r w:rsidRPr="00F83908">
        <w:rPr>
          <w:rFonts w:ascii="Times New Roman" w:eastAsia="Times New Roman" w:hAnsi="Times New Roman" w:cs="Times New Roman"/>
          <w:sz w:val="28"/>
          <w:szCs w:val="24"/>
          <w:u w:val="single"/>
          <w:lang w:eastAsia="ru-RU"/>
        </w:rPr>
        <w:t xml:space="preserve"> ріпаку, провести натронно-содове варіння; дослідити вплив основних технологічних параметрів на процес одержання волокнистих напівфабрикатів та їх показники якості; </w:t>
      </w:r>
      <w:r>
        <w:rPr>
          <w:rFonts w:ascii="Times New Roman" w:eastAsia="Times New Roman" w:hAnsi="Times New Roman" w:cs="Times New Roman"/>
          <w:sz w:val="28"/>
          <w:szCs w:val="24"/>
          <w:u w:val="single"/>
          <w:lang w:eastAsia="ru-RU"/>
        </w:rPr>
        <w:t>розробити математичну модель що</w:t>
      </w:r>
      <w:r w:rsidRPr="00F83908">
        <w:rPr>
          <w:rFonts w:ascii="Times New Roman" w:eastAsia="Times New Roman" w:hAnsi="Times New Roman" w:cs="Times New Roman"/>
          <w:sz w:val="28"/>
          <w:szCs w:val="24"/>
          <w:u w:val="single"/>
          <w:lang w:eastAsia="ru-RU"/>
        </w:rPr>
        <w:t>до параметрів одержання волокнистих напівфабрикатів з використанням методів математичного планування експерименту; дослідити паперотворні властивості отриманих напівфабрикатів; обгрунтувати доречність використання отриманих напівфабрикаті</w:t>
      </w:r>
      <w:r>
        <w:rPr>
          <w:rFonts w:ascii="Times New Roman" w:eastAsia="Times New Roman" w:hAnsi="Times New Roman" w:cs="Times New Roman"/>
          <w:sz w:val="28"/>
          <w:szCs w:val="24"/>
          <w:u w:val="single"/>
          <w:lang w:eastAsia="ru-RU"/>
        </w:rPr>
        <w:t>в</w:t>
      </w:r>
      <w:r w:rsidRPr="00F83908">
        <w:rPr>
          <w:rFonts w:ascii="Times New Roman" w:eastAsia="Times New Roman" w:hAnsi="Times New Roman" w:cs="Times New Roman"/>
          <w:sz w:val="28"/>
          <w:szCs w:val="24"/>
          <w:u w:val="single"/>
          <w:lang w:eastAsia="ru-RU"/>
        </w:rPr>
        <w:t xml:space="preserve"> у виробництві пакувальних видів картону.</w:t>
      </w:r>
    </w:p>
    <w:p w:rsidR="00854BBF" w:rsidRPr="00F83908"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p>
    <w:p w:rsidR="00854BBF" w:rsidRPr="00F83908"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F83908">
        <w:rPr>
          <w:rFonts w:ascii="Times New Roman" w:eastAsia="Times New Roman" w:hAnsi="Times New Roman" w:cs="Times New Roman"/>
          <w:sz w:val="28"/>
          <w:szCs w:val="24"/>
          <w:lang w:eastAsia="ru-RU"/>
        </w:rPr>
        <w:lastRenderedPageBreak/>
        <w:t xml:space="preserve">6. Орієнтовний перелік графічного (ілюстративного) матеріалу: </w:t>
      </w:r>
      <w:r w:rsidRPr="00F83908">
        <w:rPr>
          <w:rFonts w:ascii="Times New Roman" w:eastAsia="Times New Roman" w:hAnsi="Times New Roman" w:cs="Times New Roman"/>
          <w:sz w:val="28"/>
          <w:szCs w:val="24"/>
          <w:u w:val="single"/>
          <w:lang w:eastAsia="ru-RU"/>
        </w:rPr>
        <w:t xml:space="preserve">хімічний склад </w:t>
      </w:r>
      <w:r>
        <w:rPr>
          <w:rFonts w:ascii="Times New Roman" w:eastAsia="Times New Roman" w:hAnsi="Times New Roman" w:cs="Times New Roman"/>
          <w:sz w:val="28"/>
          <w:szCs w:val="24"/>
          <w:u w:val="single"/>
          <w:lang w:eastAsia="ru-RU"/>
        </w:rPr>
        <w:t>стебел</w:t>
      </w:r>
      <w:r w:rsidRPr="00F83908">
        <w:rPr>
          <w:rFonts w:ascii="Times New Roman" w:eastAsia="Times New Roman" w:hAnsi="Times New Roman" w:cs="Times New Roman"/>
          <w:sz w:val="28"/>
          <w:szCs w:val="24"/>
          <w:u w:val="single"/>
          <w:lang w:eastAsia="ru-RU"/>
        </w:rPr>
        <w:t xml:space="preserve"> ріпаку; фізико – механічні показники волокнистих напівфабрикатів із </w:t>
      </w:r>
      <w:r>
        <w:rPr>
          <w:rFonts w:ascii="Times New Roman" w:eastAsia="Times New Roman" w:hAnsi="Times New Roman" w:cs="Times New Roman"/>
          <w:sz w:val="28"/>
          <w:szCs w:val="24"/>
          <w:u w:val="single"/>
          <w:lang w:eastAsia="ru-RU"/>
        </w:rPr>
        <w:t>стебел</w:t>
      </w:r>
      <w:r w:rsidRPr="00F83908">
        <w:rPr>
          <w:rFonts w:ascii="Times New Roman" w:eastAsia="Times New Roman" w:hAnsi="Times New Roman" w:cs="Times New Roman"/>
          <w:sz w:val="28"/>
          <w:szCs w:val="24"/>
          <w:u w:val="single"/>
          <w:lang w:eastAsia="ru-RU"/>
        </w:rPr>
        <w:t xml:space="preserve"> ріпаку; показники міцності пакувальних видів картону.</w:t>
      </w:r>
    </w:p>
    <w:p w:rsidR="00854BBF" w:rsidRPr="00323D08"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323D08">
        <w:rPr>
          <w:rFonts w:ascii="Times New Roman" w:eastAsia="Times New Roman" w:hAnsi="Times New Roman" w:cs="Times New Roman"/>
          <w:sz w:val="28"/>
          <w:szCs w:val="24"/>
          <w:lang w:eastAsia="ru-RU"/>
        </w:rPr>
        <w:t xml:space="preserve">7. Орієнтовний перелік публікацій: </w:t>
      </w:r>
    </w:p>
    <w:p w:rsidR="00854BBF" w:rsidRPr="00323D08" w:rsidRDefault="00854BBF" w:rsidP="00854BB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Отримано п</w:t>
      </w:r>
      <w:r w:rsidRPr="006F57E7">
        <w:rPr>
          <w:rFonts w:ascii="Times New Roman" w:eastAsia="Times New Roman" w:hAnsi="Times New Roman" w:cs="Times New Roman"/>
          <w:sz w:val="28"/>
          <w:szCs w:val="24"/>
          <w:lang w:eastAsia="ru-RU"/>
        </w:rPr>
        <w:t>атент</w:t>
      </w:r>
      <w:r>
        <w:rPr>
          <w:rFonts w:ascii="Times New Roman" w:eastAsia="Times New Roman" w:hAnsi="Times New Roman" w:cs="Times New Roman"/>
          <w:sz w:val="28"/>
          <w:szCs w:val="24"/>
          <w:lang w:eastAsia="ru-RU"/>
        </w:rPr>
        <w:t xml:space="preserve"> на корисну модель, №</w:t>
      </w:r>
      <w:r w:rsidRPr="006F57E7">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133810</w:t>
      </w:r>
      <w:r w:rsidRPr="006F57E7">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подано</w:t>
      </w:r>
      <w:r w:rsidRPr="004573D9">
        <w:rPr>
          <w:rFonts w:ascii="Times New Roman" w:eastAsia="Times New Roman" w:hAnsi="Times New Roman" w:cs="Times New Roman"/>
          <w:sz w:val="28"/>
          <w:szCs w:val="24"/>
          <w:lang w:val="ru-RU" w:eastAsia="ru-RU"/>
        </w:rPr>
        <w:t xml:space="preserve"> </w:t>
      </w:r>
      <w:r w:rsidRPr="006F57E7">
        <w:rPr>
          <w:rFonts w:ascii="Times New Roman" w:eastAsia="Times New Roman" w:hAnsi="Times New Roman" w:cs="Times New Roman"/>
          <w:sz w:val="28"/>
          <w:szCs w:val="24"/>
          <w:lang w:eastAsia="ru-RU"/>
        </w:rPr>
        <w:t>тези на ХХ міжнародну науково – практичну конференцію</w:t>
      </w:r>
      <w:r>
        <w:rPr>
          <w:rFonts w:ascii="Times New Roman" w:eastAsia="Times New Roman" w:hAnsi="Times New Roman" w:cs="Times New Roman"/>
          <w:sz w:val="28"/>
          <w:szCs w:val="24"/>
          <w:lang w:eastAsia="ru-RU"/>
        </w:rPr>
        <w:t>, 23-24 травня,</w:t>
      </w:r>
      <w:r w:rsidRPr="006F57E7">
        <w:rPr>
          <w:rFonts w:ascii="Times New Roman" w:eastAsia="Times New Roman" w:hAnsi="Times New Roman" w:cs="Times New Roman"/>
          <w:sz w:val="28"/>
          <w:szCs w:val="24"/>
          <w:lang w:eastAsia="ru-RU"/>
        </w:rPr>
        <w:t xml:space="preserve"> студентів, аспірантів і молодих вчених «Екологія. Людина. Суспільство.»; </w:t>
      </w:r>
      <w:r>
        <w:rPr>
          <w:rFonts w:ascii="Times New Roman" w:eastAsia="Times New Roman" w:hAnsi="Times New Roman" w:cs="Times New Roman"/>
          <w:sz w:val="28"/>
          <w:szCs w:val="24"/>
          <w:lang w:eastAsia="ru-RU"/>
        </w:rPr>
        <w:t>подано заявку на</w:t>
      </w:r>
      <w:r w:rsidRPr="006F57E7">
        <w:rPr>
          <w:rFonts w:ascii="Times New Roman" w:eastAsia="Times New Roman" w:hAnsi="Times New Roman" w:cs="Times New Roman"/>
          <w:sz w:val="28"/>
          <w:szCs w:val="24"/>
          <w:lang w:eastAsia="ru-RU"/>
        </w:rPr>
        <w:t xml:space="preserve"> авторське право; </w:t>
      </w:r>
      <w:r>
        <w:rPr>
          <w:rFonts w:ascii="Times New Roman" w:eastAsia="Times New Roman" w:hAnsi="Times New Roman" w:cs="Times New Roman"/>
          <w:sz w:val="28"/>
          <w:szCs w:val="24"/>
          <w:lang w:eastAsia="ru-RU"/>
        </w:rPr>
        <w:t>п</w:t>
      </w:r>
      <w:r w:rsidRPr="006F57E7">
        <w:rPr>
          <w:rFonts w:ascii="Times New Roman" w:eastAsia="Times New Roman" w:hAnsi="Times New Roman" w:cs="Times New Roman"/>
          <w:sz w:val="28"/>
          <w:szCs w:val="24"/>
          <w:lang w:eastAsia="ru-RU"/>
        </w:rPr>
        <w:t>одано патент</w:t>
      </w:r>
      <w:r>
        <w:rPr>
          <w:rFonts w:ascii="Times New Roman" w:eastAsia="Times New Roman" w:hAnsi="Times New Roman" w:cs="Times New Roman"/>
          <w:sz w:val="28"/>
          <w:szCs w:val="24"/>
          <w:lang w:eastAsia="ru-RU"/>
        </w:rPr>
        <w:t xml:space="preserve"> на корисну модель</w:t>
      </w:r>
      <w:r w:rsidRPr="006F57E7">
        <w:rPr>
          <w:rFonts w:ascii="Times New Roman" w:eastAsia="Times New Roman" w:hAnsi="Times New Roman" w:cs="Times New Roman"/>
          <w:sz w:val="28"/>
          <w:szCs w:val="24"/>
          <w:lang w:eastAsia="ru-RU"/>
        </w:rPr>
        <w:t xml:space="preserve"> «Спосіб лужної делігніфікації сировини».</w:t>
      </w:r>
      <w:r w:rsidRPr="00323D08">
        <w:rPr>
          <w:rFonts w:ascii="Times New Roman" w:eastAsia="Times New Roman" w:hAnsi="Times New Roman" w:cs="Times New Roman"/>
          <w:sz w:val="28"/>
          <w:szCs w:val="24"/>
          <w:lang w:eastAsia="ru-RU"/>
        </w:rPr>
        <w:t xml:space="preserve"> </w:t>
      </w:r>
    </w:p>
    <w:p w:rsidR="00854BBF" w:rsidRPr="00323D08" w:rsidRDefault="00854BBF" w:rsidP="00854BBF">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eastAsia="ru-RU"/>
        </w:rPr>
      </w:pPr>
      <w:r w:rsidRPr="00323D08">
        <w:rPr>
          <w:rFonts w:ascii="Times New Roman" w:eastAsia="Times New Roman" w:hAnsi="Times New Roman" w:cs="Times New Roman"/>
          <w:sz w:val="28"/>
          <w:szCs w:val="24"/>
          <w:lang w:eastAsia="ru-RU"/>
        </w:rPr>
        <w:t>8. Консультанти розділів дисертації</w:t>
      </w:r>
      <w:r w:rsidRPr="00323D08">
        <w:rPr>
          <w:rFonts w:ascii="Times New Roman" w:eastAsia="Times New Roman" w:hAnsi="Times New Roman" w:cs="Times New Roman"/>
          <w:sz w:val="28"/>
          <w:szCs w:val="24"/>
          <w:vertAlign w:val="superscript"/>
          <w:lang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854BBF" w:rsidRPr="00323D08" w:rsidTr="003B2646">
        <w:trPr>
          <w:cantSplit/>
        </w:trPr>
        <w:tc>
          <w:tcPr>
            <w:tcW w:w="2410" w:type="dxa"/>
            <w:vMerge w:val="restart"/>
            <w:vAlign w:val="center"/>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Розділ</w:t>
            </w:r>
          </w:p>
        </w:tc>
        <w:tc>
          <w:tcPr>
            <w:tcW w:w="4111" w:type="dxa"/>
            <w:vMerge w:val="restart"/>
            <w:vAlign w:val="center"/>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Прізвище, ініціали та посада </w:t>
            </w:r>
            <w:r w:rsidRPr="00323D08">
              <w:rPr>
                <w:rFonts w:ascii="Times New Roman" w:eastAsia="Times New Roman" w:hAnsi="Times New Roman" w:cs="Times New Roman"/>
                <w:sz w:val="28"/>
                <w:szCs w:val="28"/>
                <w:lang w:eastAsia="ru-RU"/>
              </w:rPr>
              <w:br/>
              <w:t>консультанта</w:t>
            </w:r>
          </w:p>
        </w:tc>
        <w:tc>
          <w:tcPr>
            <w:tcW w:w="2793" w:type="dxa"/>
            <w:gridSpan w:val="2"/>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Підпис, дата</w:t>
            </w:r>
          </w:p>
        </w:tc>
      </w:tr>
      <w:tr w:rsidR="00854BBF" w:rsidRPr="00323D08" w:rsidTr="003B2646">
        <w:trPr>
          <w:cantSplit/>
        </w:trPr>
        <w:tc>
          <w:tcPr>
            <w:tcW w:w="2410" w:type="dxa"/>
            <w:vMerge/>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p>
        </w:tc>
        <w:tc>
          <w:tcPr>
            <w:tcW w:w="4111" w:type="dxa"/>
            <w:vMerge/>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p>
        </w:tc>
        <w:tc>
          <w:tcPr>
            <w:tcW w:w="1396" w:type="dxa"/>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завдання </w:t>
            </w:r>
            <w:r w:rsidRPr="00323D08">
              <w:rPr>
                <w:rFonts w:ascii="Times New Roman" w:eastAsia="Times New Roman" w:hAnsi="Times New Roman" w:cs="Times New Roman"/>
                <w:sz w:val="28"/>
                <w:szCs w:val="28"/>
                <w:lang w:eastAsia="ru-RU"/>
              </w:rPr>
              <w:br/>
              <w:t>видав</w:t>
            </w:r>
          </w:p>
        </w:tc>
        <w:tc>
          <w:tcPr>
            <w:tcW w:w="1397" w:type="dxa"/>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завдання</w:t>
            </w:r>
            <w:r w:rsidRPr="00323D08">
              <w:rPr>
                <w:rFonts w:ascii="Times New Roman" w:eastAsia="Times New Roman" w:hAnsi="Times New Roman" w:cs="Times New Roman"/>
                <w:sz w:val="28"/>
                <w:szCs w:val="28"/>
                <w:lang w:eastAsia="ru-RU"/>
              </w:rPr>
              <w:br/>
              <w:t>прийняв</w:t>
            </w:r>
          </w:p>
        </w:tc>
      </w:tr>
      <w:tr w:rsidR="00854BBF" w:rsidRPr="00323D08" w:rsidTr="003B2646">
        <w:tc>
          <w:tcPr>
            <w:tcW w:w="2410" w:type="dxa"/>
          </w:tcPr>
          <w:p w:rsidR="00854BBF" w:rsidRPr="00323D08" w:rsidRDefault="00854BBF" w:rsidP="003B264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Математична обробка</w:t>
            </w:r>
            <w:r w:rsidRPr="00323D08">
              <w:rPr>
                <w:rFonts w:ascii="Times New Roman" w:eastAsia="Times New Roman" w:hAnsi="Times New Roman" w:cs="Times New Roman"/>
                <w:sz w:val="28"/>
                <w:szCs w:val="28"/>
                <w:lang w:eastAsia="ru-RU"/>
              </w:rPr>
              <w:t xml:space="preserve"> </w:t>
            </w:r>
          </w:p>
        </w:tc>
        <w:tc>
          <w:tcPr>
            <w:tcW w:w="4111" w:type="dxa"/>
            <w:vAlign w:val="center"/>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доц., к. т. н. Плосконос В. Г.</w:t>
            </w:r>
          </w:p>
        </w:tc>
        <w:tc>
          <w:tcPr>
            <w:tcW w:w="1396" w:type="dxa"/>
            <w:vAlign w:val="center"/>
          </w:tcPr>
          <w:p w:rsidR="00854BBF" w:rsidRPr="00323D08" w:rsidRDefault="00854BBF" w:rsidP="003B2646">
            <w:pPr>
              <w:spacing w:after="0" w:line="240" w:lineRule="auto"/>
              <w:jc w:val="center"/>
              <w:rPr>
                <w:rFonts w:ascii="Times New Roman" w:eastAsia="Times New Roman" w:hAnsi="Times New Roman" w:cs="Times New Roman"/>
                <w:sz w:val="28"/>
                <w:szCs w:val="28"/>
                <w:lang w:eastAsia="ru-RU"/>
              </w:rPr>
            </w:pPr>
            <w:r w:rsidRPr="00BB35E2">
              <w:rPr>
                <w:rFonts w:ascii="Times New Roman" w:eastAsia="Times New Roman" w:hAnsi="Times New Roman" w:cs="Times New Roman"/>
                <w:sz w:val="28"/>
                <w:szCs w:val="28"/>
                <w:lang w:eastAsia="ru-RU"/>
              </w:rPr>
              <w:t>29.04.19</w:t>
            </w:r>
          </w:p>
        </w:tc>
        <w:tc>
          <w:tcPr>
            <w:tcW w:w="1397" w:type="dxa"/>
          </w:tcPr>
          <w:p w:rsidR="00854BBF" w:rsidRPr="00323D08" w:rsidRDefault="00854BBF" w:rsidP="003B2646">
            <w:pPr>
              <w:spacing w:after="0" w:line="240" w:lineRule="auto"/>
              <w:jc w:val="both"/>
              <w:rPr>
                <w:rFonts w:ascii="Times New Roman" w:eastAsia="Times New Roman" w:hAnsi="Times New Roman" w:cs="Times New Roman"/>
                <w:sz w:val="28"/>
                <w:szCs w:val="28"/>
                <w:lang w:eastAsia="ru-RU"/>
              </w:rPr>
            </w:pPr>
          </w:p>
        </w:tc>
      </w:tr>
    </w:tbl>
    <w:p w:rsidR="00854BBF" w:rsidRPr="00323D08" w:rsidRDefault="00854BBF" w:rsidP="00854BBF">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eastAsia="ru-RU"/>
        </w:rPr>
      </w:pPr>
    </w:p>
    <w:p w:rsidR="00854BBF" w:rsidRPr="00323D08" w:rsidRDefault="00854BBF" w:rsidP="00854BBF">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eastAsia="ru-RU"/>
        </w:rPr>
      </w:pPr>
      <w:r w:rsidRPr="00323D08">
        <w:rPr>
          <w:rFonts w:ascii="Times New Roman" w:eastAsia="Times New Roman" w:hAnsi="Times New Roman" w:cs="Times New Roman"/>
          <w:sz w:val="28"/>
          <w:szCs w:val="24"/>
          <w:lang w:eastAsia="ru-RU"/>
        </w:rPr>
        <w:t xml:space="preserve">9. </w:t>
      </w:r>
      <w:r w:rsidRPr="00323D08">
        <w:rPr>
          <w:rFonts w:ascii="Times New Roman" w:eastAsia="Times New Roman" w:hAnsi="Times New Roman" w:cs="Times New Roman"/>
          <w:bCs/>
          <w:sz w:val="28"/>
          <w:szCs w:val="24"/>
          <w:lang w:eastAsia="ru-RU"/>
        </w:rPr>
        <w:t xml:space="preserve">Дата видачі </w:t>
      </w:r>
      <w:r w:rsidRPr="00BB35E2">
        <w:rPr>
          <w:rFonts w:ascii="Times New Roman" w:eastAsia="Times New Roman" w:hAnsi="Times New Roman" w:cs="Times New Roman"/>
          <w:bCs/>
          <w:sz w:val="28"/>
          <w:szCs w:val="24"/>
          <w:lang w:eastAsia="ru-RU"/>
        </w:rPr>
        <w:t>завдання</w:t>
      </w:r>
      <w:r w:rsidRPr="00BB35E2">
        <w:rPr>
          <w:rFonts w:ascii="Times New Roman" w:eastAsia="Times New Roman" w:hAnsi="Times New Roman" w:cs="Times New Roman"/>
          <w:sz w:val="28"/>
          <w:szCs w:val="24"/>
          <w:lang w:eastAsia="ru-RU"/>
        </w:rPr>
        <w:t xml:space="preserve">      </w:t>
      </w:r>
      <w:r w:rsidRPr="00BB35E2">
        <w:rPr>
          <w:rFonts w:ascii="Times New Roman" w:eastAsia="Times New Roman" w:hAnsi="Times New Roman" w:cs="Times New Roman"/>
          <w:sz w:val="28"/>
          <w:szCs w:val="24"/>
          <w:u w:val="single"/>
          <w:lang w:eastAsia="ru-RU"/>
        </w:rPr>
        <w:t>11 лютого 2019 року_______________________-</w:t>
      </w:r>
    </w:p>
    <w:p w:rsidR="00854BBF" w:rsidRPr="00323D08" w:rsidRDefault="00854BBF" w:rsidP="00854BBF">
      <w:pPr>
        <w:spacing w:before="240" w:after="0" w:line="360" w:lineRule="auto"/>
        <w:jc w:val="center"/>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center"/>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center"/>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center"/>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center"/>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both"/>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both"/>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both"/>
        <w:rPr>
          <w:rFonts w:ascii="Times New Roman" w:eastAsia="Times New Roman" w:hAnsi="Times New Roman" w:cs="Times New Roman"/>
          <w:bCs/>
          <w:sz w:val="28"/>
          <w:szCs w:val="28"/>
          <w:lang w:eastAsia="ru-RU"/>
        </w:rPr>
      </w:pPr>
    </w:p>
    <w:p w:rsidR="00854BBF" w:rsidRDefault="00854BBF" w:rsidP="00854BBF">
      <w:pPr>
        <w:spacing w:before="240" w:after="0" w:line="360" w:lineRule="auto"/>
        <w:jc w:val="both"/>
        <w:rPr>
          <w:rFonts w:ascii="Times New Roman" w:eastAsia="Times New Roman" w:hAnsi="Times New Roman" w:cs="Times New Roman"/>
          <w:bCs/>
          <w:sz w:val="28"/>
          <w:szCs w:val="28"/>
          <w:lang w:eastAsia="ru-RU"/>
        </w:rPr>
      </w:pPr>
    </w:p>
    <w:p w:rsidR="00854BBF" w:rsidRDefault="00854BBF" w:rsidP="00854BBF">
      <w:pPr>
        <w:spacing w:before="240" w:after="0" w:line="360" w:lineRule="auto"/>
        <w:jc w:val="center"/>
        <w:rPr>
          <w:rFonts w:ascii="Times New Roman" w:eastAsia="Times New Roman" w:hAnsi="Times New Roman" w:cs="Times New Roman"/>
          <w:bCs/>
          <w:sz w:val="28"/>
          <w:szCs w:val="28"/>
          <w:lang w:eastAsia="ru-RU"/>
        </w:rPr>
      </w:pPr>
    </w:p>
    <w:p w:rsidR="00854BBF" w:rsidRPr="00323D08" w:rsidRDefault="00854BBF" w:rsidP="00854BBF">
      <w:pPr>
        <w:spacing w:before="240"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bCs/>
          <w:sz w:val="28"/>
          <w:szCs w:val="28"/>
          <w:lang w:eastAsia="ru-RU"/>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
        <w:gridCol w:w="4618"/>
        <w:gridCol w:w="2795"/>
        <w:gridCol w:w="1346"/>
      </w:tblGrid>
      <w:tr w:rsidR="00854BBF" w:rsidRPr="00323D08" w:rsidTr="003B2646">
        <w:tc>
          <w:tcPr>
            <w:tcW w:w="540" w:type="dxa"/>
            <w:vAlign w:val="center"/>
          </w:tcPr>
          <w:p w:rsidR="00854BBF" w:rsidRPr="00323D08" w:rsidRDefault="00854BBF" w:rsidP="003B2646">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з/п</w:t>
            </w:r>
          </w:p>
        </w:tc>
        <w:tc>
          <w:tcPr>
            <w:tcW w:w="4705" w:type="dxa"/>
            <w:vAlign w:val="center"/>
          </w:tcPr>
          <w:p w:rsidR="00854BBF" w:rsidRPr="00323D08" w:rsidRDefault="00854BBF" w:rsidP="003B2646">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Назва етапів виконання </w:t>
            </w:r>
            <w:r w:rsidRPr="00323D08">
              <w:rPr>
                <w:rFonts w:ascii="Times New Roman" w:eastAsia="Times New Roman" w:hAnsi="Times New Roman" w:cs="Times New Roman"/>
                <w:sz w:val="28"/>
                <w:szCs w:val="28"/>
                <w:lang w:eastAsia="ru-RU"/>
              </w:rPr>
              <w:br/>
              <w:t>магістерської дисертації</w:t>
            </w:r>
          </w:p>
        </w:tc>
        <w:tc>
          <w:tcPr>
            <w:tcW w:w="2835" w:type="dxa"/>
            <w:vAlign w:val="center"/>
          </w:tcPr>
          <w:p w:rsidR="00854BBF" w:rsidRPr="00323D08" w:rsidRDefault="00854BBF" w:rsidP="003B2646">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Термін виконання етапів магістерської дисертації</w:t>
            </w:r>
          </w:p>
        </w:tc>
        <w:tc>
          <w:tcPr>
            <w:tcW w:w="1234" w:type="dxa"/>
            <w:vAlign w:val="center"/>
          </w:tcPr>
          <w:p w:rsidR="00854BBF" w:rsidRPr="00323D08" w:rsidRDefault="00854BBF" w:rsidP="003B2646">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Примітка</w:t>
            </w:r>
          </w:p>
        </w:tc>
      </w:tr>
      <w:tr w:rsidR="00854BBF" w:rsidRPr="00323D08" w:rsidTr="003B2646">
        <w:trPr>
          <w:trHeight w:val="20"/>
        </w:trPr>
        <w:tc>
          <w:tcPr>
            <w:tcW w:w="540" w:type="dxa"/>
          </w:tcPr>
          <w:p w:rsidR="00854BBF" w:rsidRPr="00323D08" w:rsidRDefault="00854BBF" w:rsidP="003B2646">
            <w:pPr>
              <w:spacing w:after="0" w:line="36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1.</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Вибір теми магістерської дисертації (з науковим керівником) та затвердження її на засіданні кафедри</w:t>
            </w:r>
          </w:p>
        </w:tc>
        <w:tc>
          <w:tcPr>
            <w:tcW w:w="283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 xml:space="preserve">11.03 – 14.03 </w:t>
            </w:r>
          </w:p>
        </w:tc>
        <w:tc>
          <w:tcPr>
            <w:tcW w:w="1234" w:type="dxa"/>
          </w:tcPr>
          <w:p w:rsidR="00854BBF" w:rsidRPr="00323D08" w:rsidRDefault="00854BBF" w:rsidP="003B2646">
            <w:pPr>
              <w:spacing w:after="0" w:line="360" w:lineRule="auto"/>
              <w:jc w:val="both"/>
              <w:rPr>
                <w:rFonts w:ascii="Times New Roman" w:eastAsia="Times New Roman" w:hAnsi="Times New Roman" w:cs="Times New Roman"/>
                <w:sz w:val="28"/>
                <w:szCs w:val="28"/>
                <w:lang w:eastAsia="ru-RU"/>
              </w:rPr>
            </w:pPr>
          </w:p>
        </w:tc>
      </w:tr>
      <w:tr w:rsidR="00854BBF" w:rsidRPr="00323D08" w:rsidTr="003B2646">
        <w:trPr>
          <w:trHeight w:val="20"/>
        </w:trPr>
        <w:tc>
          <w:tcPr>
            <w:tcW w:w="540" w:type="dxa"/>
          </w:tcPr>
          <w:p w:rsidR="00854BBF" w:rsidRPr="00323D08" w:rsidRDefault="00854BBF" w:rsidP="003B2646">
            <w:pPr>
              <w:spacing w:after="0" w:line="36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2</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Розроблення змісту (плану) магістерської дисертації</w:t>
            </w:r>
          </w:p>
        </w:tc>
        <w:tc>
          <w:tcPr>
            <w:tcW w:w="283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14.03 – 18.03</w:t>
            </w:r>
          </w:p>
        </w:tc>
        <w:tc>
          <w:tcPr>
            <w:tcW w:w="1234" w:type="dxa"/>
          </w:tcPr>
          <w:p w:rsidR="00854BBF" w:rsidRPr="00323D08" w:rsidRDefault="00854BBF" w:rsidP="003B2646">
            <w:pPr>
              <w:spacing w:after="0" w:line="360" w:lineRule="auto"/>
              <w:jc w:val="both"/>
              <w:rPr>
                <w:rFonts w:ascii="Times New Roman" w:eastAsia="Times New Roman" w:hAnsi="Times New Roman" w:cs="Times New Roman"/>
                <w:sz w:val="28"/>
                <w:szCs w:val="28"/>
                <w:lang w:eastAsia="ru-RU"/>
              </w:rPr>
            </w:pPr>
          </w:p>
        </w:tc>
      </w:tr>
      <w:tr w:rsidR="00854BBF" w:rsidRPr="00323D08" w:rsidTr="003B2646">
        <w:trPr>
          <w:trHeight w:val="20"/>
        </w:trPr>
        <w:tc>
          <w:tcPr>
            <w:tcW w:w="540" w:type="dxa"/>
          </w:tcPr>
          <w:p w:rsidR="00854BBF" w:rsidRPr="00323D08" w:rsidRDefault="00854BBF" w:rsidP="003B2646">
            <w:pPr>
              <w:spacing w:after="0" w:line="36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3</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Літературний огляд за темою дослідження та аналіз</w:t>
            </w:r>
          </w:p>
        </w:tc>
        <w:tc>
          <w:tcPr>
            <w:tcW w:w="283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19.03 – 21.03</w:t>
            </w:r>
          </w:p>
        </w:tc>
        <w:tc>
          <w:tcPr>
            <w:tcW w:w="1234" w:type="dxa"/>
          </w:tcPr>
          <w:p w:rsidR="00854BBF" w:rsidRPr="00323D08" w:rsidRDefault="00854BBF" w:rsidP="003B2646">
            <w:pPr>
              <w:spacing w:after="0" w:line="360" w:lineRule="auto"/>
              <w:jc w:val="both"/>
              <w:rPr>
                <w:rFonts w:ascii="Times New Roman" w:eastAsia="Times New Roman" w:hAnsi="Times New Roman" w:cs="Times New Roman"/>
                <w:sz w:val="28"/>
                <w:szCs w:val="28"/>
                <w:lang w:eastAsia="ru-RU"/>
              </w:rPr>
            </w:pPr>
          </w:p>
        </w:tc>
      </w:tr>
      <w:tr w:rsidR="00854BBF" w:rsidRPr="00323D08" w:rsidTr="003B2646">
        <w:trPr>
          <w:trHeight w:val="20"/>
        </w:trPr>
        <w:tc>
          <w:tcPr>
            <w:tcW w:w="540"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4</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Обгрунування методики проведення досліджень</w:t>
            </w:r>
          </w:p>
        </w:tc>
        <w:tc>
          <w:tcPr>
            <w:tcW w:w="2835" w:type="dxa"/>
          </w:tcPr>
          <w:p w:rsidR="00854BBF" w:rsidRPr="00CD30CA" w:rsidRDefault="00854BBF" w:rsidP="003B2646">
            <w:pPr>
              <w:spacing w:after="0" w:line="24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22.03 – 23.03</w:t>
            </w:r>
          </w:p>
        </w:tc>
        <w:tc>
          <w:tcPr>
            <w:tcW w:w="1234"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p>
        </w:tc>
      </w:tr>
      <w:tr w:rsidR="00854BBF" w:rsidRPr="00323D08" w:rsidTr="003B2646">
        <w:trPr>
          <w:trHeight w:val="20"/>
        </w:trPr>
        <w:tc>
          <w:tcPr>
            <w:tcW w:w="540"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5</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Підготовка експериментальної частини та погодження його змісту з науковим керівником</w:t>
            </w:r>
          </w:p>
        </w:tc>
        <w:tc>
          <w:tcPr>
            <w:tcW w:w="2835" w:type="dxa"/>
          </w:tcPr>
          <w:p w:rsidR="00854BBF" w:rsidRPr="00CD30CA" w:rsidRDefault="00854BBF" w:rsidP="003B2646">
            <w:pPr>
              <w:spacing w:after="0" w:line="24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24.03 – 16.04</w:t>
            </w:r>
          </w:p>
        </w:tc>
        <w:tc>
          <w:tcPr>
            <w:tcW w:w="1234"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p>
        </w:tc>
      </w:tr>
      <w:tr w:rsidR="00854BBF" w:rsidRPr="00323D08" w:rsidTr="003B2646">
        <w:trPr>
          <w:trHeight w:val="20"/>
        </w:trPr>
        <w:tc>
          <w:tcPr>
            <w:tcW w:w="540"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6</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Оформлення ілюстративного матеріалу</w:t>
            </w:r>
          </w:p>
        </w:tc>
        <w:tc>
          <w:tcPr>
            <w:tcW w:w="2835" w:type="dxa"/>
          </w:tcPr>
          <w:p w:rsidR="00854BBF" w:rsidRPr="00CD30CA" w:rsidRDefault="00854BBF" w:rsidP="003B2646">
            <w:pPr>
              <w:spacing w:after="0" w:line="24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17.04 – 27.04</w:t>
            </w:r>
          </w:p>
        </w:tc>
        <w:tc>
          <w:tcPr>
            <w:tcW w:w="1234"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p>
        </w:tc>
      </w:tr>
      <w:tr w:rsidR="00854BBF" w:rsidRPr="00323D08" w:rsidTr="003B2646">
        <w:trPr>
          <w:trHeight w:val="20"/>
        </w:trPr>
        <w:tc>
          <w:tcPr>
            <w:tcW w:w="540"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7</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Розроблення розділу стартап</w:t>
            </w:r>
          </w:p>
        </w:tc>
        <w:tc>
          <w:tcPr>
            <w:tcW w:w="2835" w:type="dxa"/>
          </w:tcPr>
          <w:p w:rsidR="00854BBF" w:rsidRPr="00CD30CA" w:rsidRDefault="00854BBF" w:rsidP="003B2646">
            <w:pPr>
              <w:spacing w:after="0" w:line="24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28.04 – 04.05</w:t>
            </w:r>
          </w:p>
        </w:tc>
        <w:tc>
          <w:tcPr>
            <w:tcW w:w="1234"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p>
        </w:tc>
      </w:tr>
      <w:tr w:rsidR="00854BBF" w:rsidRPr="00323D08" w:rsidTr="003B2646">
        <w:trPr>
          <w:trHeight w:val="20"/>
        </w:trPr>
        <w:tc>
          <w:tcPr>
            <w:tcW w:w="540"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8</w:t>
            </w:r>
          </w:p>
        </w:tc>
        <w:tc>
          <w:tcPr>
            <w:tcW w:w="4705" w:type="dxa"/>
          </w:tcPr>
          <w:p w:rsidR="00854BBF" w:rsidRPr="00CD30CA" w:rsidRDefault="00854BBF" w:rsidP="003B2646">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Оформлення магістерської дисертації та подача науковому керівнику</w:t>
            </w:r>
          </w:p>
        </w:tc>
        <w:tc>
          <w:tcPr>
            <w:tcW w:w="2835" w:type="dxa"/>
          </w:tcPr>
          <w:p w:rsidR="00854BBF" w:rsidRPr="00CD30CA" w:rsidRDefault="00854BBF" w:rsidP="003B2646">
            <w:pPr>
              <w:spacing w:after="0" w:line="24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05.05 – 13.05</w:t>
            </w:r>
          </w:p>
        </w:tc>
        <w:tc>
          <w:tcPr>
            <w:tcW w:w="1234" w:type="dxa"/>
          </w:tcPr>
          <w:p w:rsidR="00854BBF" w:rsidRPr="00323D08" w:rsidRDefault="00854BBF" w:rsidP="003B2646">
            <w:pPr>
              <w:spacing w:after="0" w:line="240" w:lineRule="auto"/>
              <w:jc w:val="both"/>
              <w:rPr>
                <w:rFonts w:ascii="Times New Roman" w:eastAsia="Times New Roman" w:hAnsi="Times New Roman" w:cs="Times New Roman"/>
                <w:sz w:val="24"/>
                <w:szCs w:val="24"/>
                <w:lang w:eastAsia="ru-RU"/>
              </w:rPr>
            </w:pPr>
          </w:p>
        </w:tc>
      </w:tr>
    </w:tbl>
    <w:p w:rsidR="00854BBF" w:rsidRPr="00323D08" w:rsidRDefault="00854BBF" w:rsidP="00854BBF">
      <w:pPr>
        <w:spacing w:after="0" w:line="240" w:lineRule="auto"/>
        <w:jc w:val="both"/>
        <w:rPr>
          <w:rFonts w:ascii="Times New Roman" w:eastAsia="Times New Roman" w:hAnsi="Times New Roman" w:cs="Times New Roman"/>
          <w:sz w:val="28"/>
          <w:szCs w:val="24"/>
          <w:lang w:eastAsia="ru-RU"/>
        </w:rPr>
      </w:pPr>
    </w:p>
    <w:p w:rsidR="00854BBF" w:rsidRPr="00323D08" w:rsidRDefault="00854BBF" w:rsidP="00854BBF">
      <w:pPr>
        <w:spacing w:after="0" w:line="240" w:lineRule="auto"/>
        <w:jc w:val="both"/>
        <w:rPr>
          <w:rFonts w:ascii="Times New Roman" w:eastAsia="Times New Roman" w:hAnsi="Times New Roman" w:cs="Times New Roman"/>
          <w:sz w:val="28"/>
          <w:szCs w:val="24"/>
          <w:lang w:eastAsia="ru-RU"/>
        </w:rPr>
      </w:pPr>
    </w:p>
    <w:p w:rsidR="00854BBF" w:rsidRPr="00323D08" w:rsidRDefault="00854BBF" w:rsidP="00854BBF">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eastAsia="ru-RU"/>
        </w:rPr>
      </w:pPr>
      <w:r w:rsidRPr="00323D08">
        <w:rPr>
          <w:rFonts w:ascii="Times New Roman" w:eastAsia="Times New Roman" w:hAnsi="Times New Roman" w:cs="Times New Roman"/>
          <w:bCs/>
          <w:sz w:val="28"/>
          <w:szCs w:val="24"/>
          <w:lang w:eastAsia="ru-RU"/>
        </w:rPr>
        <w:t xml:space="preserve">Студент </w:t>
      </w:r>
      <w:r w:rsidRPr="00323D08">
        <w:rPr>
          <w:rFonts w:ascii="Times New Roman" w:eastAsia="Times New Roman" w:hAnsi="Times New Roman" w:cs="Times New Roman"/>
          <w:bCs/>
          <w:sz w:val="28"/>
          <w:szCs w:val="24"/>
          <w:lang w:eastAsia="ru-RU"/>
        </w:rPr>
        <w:tab/>
      </w:r>
      <w:r w:rsidRPr="00323D08">
        <w:rPr>
          <w:rFonts w:ascii="Times New Roman" w:eastAsia="Times New Roman" w:hAnsi="Times New Roman" w:cs="Times New Roman"/>
          <w:sz w:val="28"/>
          <w:szCs w:val="24"/>
          <w:lang w:eastAsia="ru-RU"/>
        </w:rPr>
        <w:tab/>
      </w:r>
      <w:r>
        <w:rPr>
          <w:rFonts w:ascii="Times New Roman" w:eastAsia="Times New Roman" w:hAnsi="Times New Roman" w:cs="Times New Roman"/>
          <w:sz w:val="28"/>
          <w:szCs w:val="24"/>
          <w:lang w:eastAsia="ru-RU"/>
        </w:rPr>
        <w:t>І</w:t>
      </w:r>
      <w:r w:rsidRPr="00323D08">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Pr="00323D08">
        <w:rPr>
          <w:rFonts w:ascii="Times New Roman" w:eastAsia="Times New Roman" w:hAnsi="Times New Roman" w:cs="Times New Roman"/>
          <w:sz w:val="28"/>
          <w:szCs w:val="24"/>
          <w:lang w:eastAsia="ru-RU"/>
        </w:rPr>
        <w:t xml:space="preserve">О. </w:t>
      </w:r>
      <w:r>
        <w:rPr>
          <w:rFonts w:ascii="Times New Roman" w:eastAsia="Times New Roman" w:hAnsi="Times New Roman" w:cs="Times New Roman"/>
          <w:sz w:val="28"/>
          <w:szCs w:val="24"/>
          <w:lang w:eastAsia="ru-RU"/>
        </w:rPr>
        <w:t>Єрмак</w:t>
      </w:r>
    </w:p>
    <w:p w:rsidR="00854BBF" w:rsidRPr="00323D08" w:rsidRDefault="00854BBF" w:rsidP="00854BBF">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eastAsia="ru-RU"/>
        </w:rPr>
      </w:pPr>
    </w:p>
    <w:p w:rsidR="00854BBF" w:rsidRPr="00323D08" w:rsidRDefault="00854BBF" w:rsidP="00854BBF">
      <w:pPr>
        <w:tabs>
          <w:tab w:val="left" w:pos="3544"/>
          <w:tab w:val="left" w:pos="6096"/>
          <w:tab w:val="right" w:pos="8931"/>
        </w:tabs>
        <w:spacing w:after="0" w:line="240" w:lineRule="auto"/>
        <w:ind w:left="1080" w:hanging="540"/>
        <w:rPr>
          <w:rFonts w:ascii="Times New Roman" w:eastAsia="Times New Roman" w:hAnsi="Times New Roman" w:cs="Times New Roman"/>
          <w:bCs/>
          <w:sz w:val="28"/>
          <w:szCs w:val="24"/>
          <w:lang w:eastAsia="ru-RU"/>
        </w:rPr>
      </w:pPr>
      <w:r w:rsidRPr="00323D08">
        <w:rPr>
          <w:rFonts w:ascii="Times New Roman" w:eastAsia="Times New Roman" w:hAnsi="Times New Roman" w:cs="Times New Roman"/>
          <w:bCs/>
          <w:sz w:val="28"/>
          <w:szCs w:val="24"/>
          <w:lang w:eastAsia="ru-RU"/>
        </w:rPr>
        <w:t>Науковий керівник дисертації</w:t>
      </w:r>
      <w:r w:rsidRPr="00323D08">
        <w:rPr>
          <w:rFonts w:ascii="Times New Roman" w:eastAsia="Times New Roman" w:hAnsi="Times New Roman" w:cs="Times New Roman"/>
          <w:sz w:val="28"/>
          <w:szCs w:val="24"/>
          <w:lang w:eastAsia="ru-RU"/>
        </w:rPr>
        <w:tab/>
        <w:t>Р. І. Черьопкіна</w:t>
      </w:r>
    </w:p>
    <w:p w:rsidR="00854BBF" w:rsidRPr="00323D08" w:rsidRDefault="00854BBF" w:rsidP="00854BBF">
      <w:pPr>
        <w:spacing w:after="0" w:line="360" w:lineRule="auto"/>
        <w:ind w:hanging="10"/>
        <w:jc w:val="center"/>
        <w:rPr>
          <w:rFonts w:ascii="Times New Roman" w:eastAsia="Times New Roman" w:hAnsi="Times New Roman" w:cs="Times New Roman"/>
          <w:b/>
          <w:color w:val="000000"/>
          <w:sz w:val="28"/>
          <w:szCs w:val="28"/>
          <w:lang w:val="ru-RU" w:eastAsia="uk-UA"/>
        </w:rPr>
      </w:pPr>
    </w:p>
    <w:p w:rsidR="00323D08" w:rsidRPr="00323D08" w:rsidRDefault="00323D08" w:rsidP="00323D08">
      <w:pPr>
        <w:spacing w:after="0" w:line="360" w:lineRule="auto"/>
        <w:ind w:hanging="10"/>
        <w:jc w:val="center"/>
        <w:rPr>
          <w:rFonts w:ascii="Times New Roman" w:eastAsia="Times New Roman" w:hAnsi="Times New Roman" w:cs="Times New Roman"/>
          <w:b/>
          <w:color w:val="000000"/>
          <w:sz w:val="28"/>
          <w:szCs w:val="28"/>
          <w:lang w:val="ru-RU" w:eastAsia="uk-UA"/>
        </w:rPr>
      </w:pPr>
    </w:p>
    <w:p w:rsidR="00AC4F0C" w:rsidRDefault="00AC4F0C">
      <w:r>
        <w:br w:type="page"/>
      </w:r>
    </w:p>
    <w:p w:rsidR="00AC4F0C" w:rsidRPr="00092D37" w:rsidRDefault="00AC4F0C" w:rsidP="00AC4F0C">
      <w:pPr>
        <w:spacing w:after="0" w:line="360" w:lineRule="auto"/>
        <w:jc w:val="center"/>
        <w:rPr>
          <w:rFonts w:ascii="Times New Roman" w:hAnsi="Times New Roman" w:cs="Times New Roman"/>
          <w:b/>
          <w:sz w:val="28"/>
          <w:szCs w:val="28"/>
        </w:rPr>
      </w:pPr>
      <w:r w:rsidRPr="00092D37">
        <w:rPr>
          <w:rFonts w:ascii="Times New Roman" w:hAnsi="Times New Roman" w:cs="Times New Roman"/>
          <w:b/>
          <w:sz w:val="28"/>
          <w:szCs w:val="28"/>
        </w:rPr>
        <w:lastRenderedPageBreak/>
        <w:t>РЕФЕРАТ</w:t>
      </w:r>
    </w:p>
    <w:p w:rsidR="00AC4F0C" w:rsidRPr="00092D37" w:rsidRDefault="00AC4F0C" w:rsidP="00AC4F0C">
      <w:pPr>
        <w:spacing w:after="0" w:line="360" w:lineRule="auto"/>
        <w:jc w:val="center"/>
        <w:rPr>
          <w:rFonts w:ascii="Times New Roman" w:hAnsi="Times New Roman" w:cs="Times New Roman"/>
          <w:b/>
          <w:sz w:val="28"/>
          <w:szCs w:val="28"/>
        </w:rPr>
      </w:pPr>
    </w:p>
    <w:p w:rsidR="00AC4F0C" w:rsidRPr="00196108"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hAnsi="Times New Roman" w:cs="Times New Roman"/>
          <w:sz w:val="28"/>
          <w:szCs w:val="28"/>
        </w:rPr>
        <w:t xml:space="preserve">Магістерська дисертація: </w:t>
      </w:r>
      <w:r w:rsidR="00A0552B" w:rsidRPr="00F82D45">
        <w:rPr>
          <w:rFonts w:ascii="Times New Roman" w:hAnsi="Times New Roman" w:cs="Times New Roman"/>
          <w:sz w:val="28"/>
          <w:szCs w:val="28"/>
        </w:rPr>
        <w:t>105</w:t>
      </w:r>
      <w:r w:rsidRPr="00F82D45">
        <w:rPr>
          <w:rFonts w:ascii="Times New Roman" w:hAnsi="Times New Roman" w:cs="Times New Roman"/>
          <w:sz w:val="28"/>
          <w:szCs w:val="28"/>
        </w:rPr>
        <w:t xml:space="preserve"> стор., </w:t>
      </w:r>
      <w:r w:rsidR="00A0552B" w:rsidRPr="00F82D45">
        <w:rPr>
          <w:rFonts w:ascii="Times New Roman" w:hAnsi="Times New Roman" w:cs="Times New Roman"/>
          <w:sz w:val="28"/>
          <w:szCs w:val="28"/>
        </w:rPr>
        <w:t>44</w:t>
      </w:r>
      <w:r w:rsidRPr="00F82D45">
        <w:rPr>
          <w:rFonts w:ascii="Times New Roman" w:hAnsi="Times New Roman" w:cs="Times New Roman"/>
          <w:sz w:val="28"/>
          <w:szCs w:val="28"/>
        </w:rPr>
        <w:t xml:space="preserve"> рис., </w:t>
      </w:r>
      <w:r w:rsidR="00A0552B" w:rsidRPr="00F82D45">
        <w:rPr>
          <w:rFonts w:ascii="Times New Roman" w:hAnsi="Times New Roman" w:cs="Times New Roman"/>
          <w:sz w:val="28"/>
          <w:szCs w:val="28"/>
        </w:rPr>
        <w:t>15</w:t>
      </w:r>
      <w:r w:rsidRPr="00F82D45">
        <w:rPr>
          <w:rFonts w:ascii="Times New Roman" w:hAnsi="Times New Roman" w:cs="Times New Roman"/>
          <w:sz w:val="28"/>
          <w:szCs w:val="28"/>
        </w:rPr>
        <w:t xml:space="preserve"> табл., </w:t>
      </w:r>
      <w:r w:rsidR="00D07B35" w:rsidRPr="00F82D45">
        <w:rPr>
          <w:rFonts w:ascii="Times New Roman" w:hAnsi="Times New Roman" w:cs="Times New Roman"/>
          <w:sz w:val="28"/>
          <w:szCs w:val="28"/>
        </w:rPr>
        <w:t>40</w:t>
      </w:r>
      <w:r w:rsidRPr="00F82D45">
        <w:rPr>
          <w:rFonts w:ascii="Times New Roman" w:hAnsi="Times New Roman" w:cs="Times New Roman"/>
          <w:sz w:val="28"/>
          <w:szCs w:val="28"/>
        </w:rPr>
        <w:t xml:space="preserve"> першоджерел, </w:t>
      </w:r>
      <w:r w:rsidR="00DA14C1" w:rsidRPr="004573D9">
        <w:rPr>
          <w:rFonts w:ascii="Times New Roman" w:hAnsi="Times New Roman" w:cs="Times New Roman"/>
          <w:sz w:val="28"/>
          <w:szCs w:val="28"/>
          <w:lang w:val="ru-RU"/>
        </w:rPr>
        <w:t>4</w:t>
      </w:r>
      <w:r w:rsidRPr="00F82D45">
        <w:rPr>
          <w:rFonts w:ascii="Times New Roman" w:hAnsi="Times New Roman" w:cs="Times New Roman"/>
          <w:sz w:val="28"/>
          <w:szCs w:val="28"/>
        </w:rPr>
        <w:t xml:space="preserve"> додат</w:t>
      </w:r>
      <w:r w:rsidR="00196108" w:rsidRPr="00F82D45">
        <w:rPr>
          <w:rFonts w:ascii="Times New Roman" w:hAnsi="Times New Roman" w:cs="Times New Roman"/>
          <w:sz w:val="28"/>
          <w:szCs w:val="28"/>
        </w:rPr>
        <w:t>к</w:t>
      </w:r>
      <w:r w:rsidR="00847575">
        <w:rPr>
          <w:rFonts w:ascii="Times New Roman" w:hAnsi="Times New Roman" w:cs="Times New Roman"/>
          <w:sz w:val="28"/>
          <w:szCs w:val="28"/>
        </w:rPr>
        <w:t>и</w:t>
      </w:r>
    </w:p>
    <w:p w:rsidR="00AC4F0C" w:rsidRPr="004573D9" w:rsidRDefault="00AC4F0C" w:rsidP="00AC4F0C">
      <w:pPr>
        <w:spacing w:after="0" w:line="360" w:lineRule="auto"/>
        <w:ind w:firstLine="709"/>
        <w:jc w:val="both"/>
        <w:rPr>
          <w:rFonts w:ascii="Times New Roman" w:eastAsia="Times New Roman" w:hAnsi="Times New Roman" w:cs="Times New Roman"/>
          <w:color w:val="000000"/>
          <w:sz w:val="28"/>
          <w:szCs w:val="28"/>
          <w:lang w:eastAsia="uk-UA"/>
        </w:rPr>
      </w:pPr>
      <w:r w:rsidRPr="00092D37">
        <w:rPr>
          <w:rFonts w:ascii="Times New Roman" w:eastAsia="Times New Roman" w:hAnsi="Times New Roman" w:cs="Times New Roman"/>
          <w:b/>
          <w:color w:val="000000"/>
          <w:sz w:val="28"/>
          <w:szCs w:val="28"/>
          <w:lang w:eastAsia="uk-UA"/>
        </w:rPr>
        <w:t>Актуальність теми:</w:t>
      </w:r>
      <w:r w:rsidRPr="00092D37">
        <w:rPr>
          <w:rFonts w:ascii="Times New Roman" w:eastAsia="Times New Roman" w:hAnsi="Times New Roman" w:cs="Times New Roman"/>
          <w:color w:val="000000"/>
          <w:sz w:val="28"/>
          <w:szCs w:val="28"/>
          <w:lang w:eastAsia="uk-UA"/>
        </w:rPr>
        <w:t xml:space="preserve"> </w:t>
      </w:r>
      <w:r w:rsidR="002E5D69">
        <w:rPr>
          <w:rFonts w:ascii="Times New Roman" w:eastAsia="Times New Roman" w:hAnsi="Times New Roman" w:cs="Times New Roman"/>
          <w:color w:val="000000"/>
          <w:sz w:val="28"/>
          <w:szCs w:val="28"/>
          <w:lang w:eastAsia="uk-UA"/>
        </w:rPr>
        <w:t>розшир</w:t>
      </w:r>
      <w:r>
        <w:rPr>
          <w:rFonts w:ascii="Times New Roman" w:eastAsia="Times New Roman" w:hAnsi="Times New Roman" w:cs="Times New Roman"/>
          <w:color w:val="000000"/>
          <w:sz w:val="28"/>
          <w:szCs w:val="28"/>
          <w:lang w:eastAsia="uk-UA"/>
        </w:rPr>
        <w:t>ен</w:t>
      </w:r>
      <w:r w:rsidR="00064D7B">
        <w:rPr>
          <w:rFonts w:ascii="Times New Roman" w:eastAsia="Times New Roman" w:hAnsi="Times New Roman" w:cs="Times New Roman"/>
          <w:color w:val="000000"/>
          <w:sz w:val="28"/>
          <w:szCs w:val="28"/>
          <w:lang w:eastAsia="uk-UA"/>
        </w:rPr>
        <w:t>ня сировинної бази вітчизняної     целюлозно-паперової промисловості</w:t>
      </w:r>
      <w:r>
        <w:rPr>
          <w:rFonts w:ascii="Times New Roman" w:eastAsia="Times New Roman" w:hAnsi="Times New Roman" w:cs="Times New Roman"/>
          <w:color w:val="000000"/>
          <w:sz w:val="28"/>
          <w:szCs w:val="28"/>
          <w:lang w:eastAsia="uk-UA"/>
        </w:rPr>
        <w:t>, за рахунок використання доступної альтернативної сировини у вигляді відходів виробництв аграрного сектору України</w:t>
      </w:r>
      <w:r w:rsidR="00C4360D" w:rsidRPr="004573D9">
        <w:rPr>
          <w:rFonts w:ascii="Times New Roman" w:eastAsia="Times New Roman" w:hAnsi="Times New Roman" w:cs="Times New Roman"/>
          <w:color w:val="000000"/>
          <w:sz w:val="28"/>
          <w:szCs w:val="28"/>
          <w:lang w:eastAsia="uk-UA"/>
        </w:rPr>
        <w:t>.</w:t>
      </w:r>
    </w:p>
    <w:p w:rsidR="00AC4F0C" w:rsidRPr="00092D37" w:rsidRDefault="00AC4F0C" w:rsidP="00AC4F0C">
      <w:pPr>
        <w:spacing w:after="0" w:line="360" w:lineRule="auto"/>
        <w:ind w:firstLine="709"/>
        <w:jc w:val="both"/>
        <w:rPr>
          <w:rFonts w:ascii="Times New Roman" w:eastAsia="Times New Roman" w:hAnsi="Times New Roman" w:cs="Times New Roman"/>
          <w:color w:val="000000"/>
          <w:sz w:val="28"/>
          <w:szCs w:val="28"/>
          <w:lang w:eastAsia="uk-UA"/>
        </w:rPr>
      </w:pPr>
      <w:r w:rsidRPr="00092D37">
        <w:rPr>
          <w:rFonts w:ascii="Times New Roman" w:eastAsia="Times New Roman" w:hAnsi="Times New Roman" w:cs="Times New Roman"/>
          <w:b/>
          <w:color w:val="000000"/>
          <w:sz w:val="28"/>
          <w:szCs w:val="28"/>
          <w:lang w:eastAsia="uk-UA"/>
        </w:rPr>
        <w:t>Зв’язок роботи з науковими програмами, планами, темами:</w:t>
      </w:r>
      <w:r w:rsidRPr="00092D37">
        <w:rPr>
          <w:rFonts w:ascii="Times New Roman" w:eastAsia="Times New Roman" w:hAnsi="Times New Roman" w:cs="Times New Roman"/>
          <w:color w:val="000000"/>
          <w:sz w:val="28"/>
          <w:szCs w:val="28"/>
          <w:lang w:eastAsia="uk-UA"/>
        </w:rPr>
        <w:t xml:space="preserve"> </w:t>
      </w:r>
      <w:r w:rsidR="00064D7B" w:rsidRPr="00064D7B">
        <w:rPr>
          <w:rFonts w:ascii="Times New Roman" w:eastAsia="Times New Roman" w:hAnsi="Times New Roman" w:cs="Times New Roman"/>
          <w:color w:val="000000"/>
          <w:sz w:val="28"/>
          <w:szCs w:val="28"/>
          <w:lang w:eastAsia="uk-UA"/>
        </w:rPr>
        <w:t>представниками асоціації українських виробництв целюлозно-паперової галузі “Укрпапір” та фінською компанією “JakoPoyry” з метою внесення пропозицій в стратегічну програму розвитку целюлозо-паперової промисловості України на період до 2020 р.</w:t>
      </w:r>
    </w:p>
    <w:p w:rsidR="00AC4F0C" w:rsidRPr="00092D37"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eastAsia="Times New Roman" w:hAnsi="Times New Roman" w:cs="Times New Roman"/>
          <w:b/>
          <w:color w:val="000000"/>
          <w:sz w:val="28"/>
          <w:szCs w:val="28"/>
          <w:lang w:eastAsia="uk-UA"/>
        </w:rPr>
        <w:t>Мета і задачі дослідження:</w:t>
      </w:r>
      <w:r>
        <w:rPr>
          <w:rFonts w:ascii="Times New Roman" w:eastAsia="Times New Roman" w:hAnsi="Times New Roman" w:cs="Times New Roman"/>
          <w:color w:val="000000"/>
          <w:sz w:val="28"/>
          <w:szCs w:val="28"/>
          <w:lang w:eastAsia="uk-UA"/>
        </w:rPr>
        <w:t xml:space="preserve"> </w:t>
      </w:r>
      <w:r w:rsidRPr="00487883">
        <w:rPr>
          <w:rFonts w:ascii="Times New Roman" w:eastAsia="Times New Roman" w:hAnsi="Times New Roman" w:cs="Times New Roman"/>
          <w:color w:val="000000"/>
          <w:sz w:val="28"/>
          <w:szCs w:val="28"/>
          <w:lang w:eastAsia="uk-UA"/>
        </w:rPr>
        <w:t>отримання волокнистих напівфабрикатів</w:t>
      </w:r>
      <w:r>
        <w:rPr>
          <w:rFonts w:ascii="Times New Roman" w:eastAsia="Times New Roman" w:hAnsi="Times New Roman" w:cs="Times New Roman"/>
          <w:color w:val="000000"/>
          <w:sz w:val="28"/>
          <w:szCs w:val="28"/>
          <w:lang w:eastAsia="uk-UA"/>
        </w:rPr>
        <w:t xml:space="preserve"> високого виходу із </w:t>
      </w:r>
      <w:r w:rsidR="007E6F35">
        <w:rPr>
          <w:rFonts w:ascii="Times New Roman" w:eastAsia="Times New Roman" w:hAnsi="Times New Roman" w:cs="Times New Roman"/>
          <w:color w:val="000000"/>
          <w:sz w:val="28"/>
          <w:szCs w:val="28"/>
          <w:lang w:eastAsia="uk-UA"/>
        </w:rPr>
        <w:t>стебел</w:t>
      </w:r>
      <w:r>
        <w:rPr>
          <w:rFonts w:ascii="Times New Roman" w:eastAsia="Times New Roman" w:hAnsi="Times New Roman" w:cs="Times New Roman"/>
          <w:color w:val="000000"/>
          <w:sz w:val="28"/>
          <w:szCs w:val="28"/>
          <w:lang w:eastAsia="uk-UA"/>
        </w:rPr>
        <w:t xml:space="preserve"> ріпаку, для використання у процесі виготовлення пакувальних видів паперу та картону.</w:t>
      </w:r>
    </w:p>
    <w:p w:rsidR="00AC4F0C" w:rsidRPr="00092D37"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hAnsi="Times New Roman" w:cs="Times New Roman"/>
          <w:b/>
          <w:sz w:val="28"/>
          <w:szCs w:val="28"/>
        </w:rPr>
        <w:t>Об’єкт дослідження</w:t>
      </w:r>
      <w:r w:rsidRPr="000B1350">
        <w:rPr>
          <w:rFonts w:ascii="Times New Roman" w:hAnsi="Times New Roman" w:cs="Times New Roman"/>
          <w:b/>
          <w:sz w:val="28"/>
          <w:szCs w:val="28"/>
        </w:rPr>
        <w:t>:</w:t>
      </w:r>
      <w:r w:rsidRPr="00092D37">
        <w:rPr>
          <w:rFonts w:ascii="Times New Roman" w:hAnsi="Times New Roman" w:cs="Times New Roman"/>
          <w:sz w:val="28"/>
          <w:szCs w:val="28"/>
        </w:rPr>
        <w:t xml:space="preserve"> </w:t>
      </w:r>
      <w:r w:rsidRPr="00092D37">
        <w:rPr>
          <w:rFonts w:ascii="Times New Roman" w:eastAsia="Times New Roman" w:hAnsi="Times New Roman" w:cs="Times New Roman"/>
          <w:color w:val="000000"/>
          <w:sz w:val="28"/>
          <w:szCs w:val="28"/>
          <w:lang w:eastAsia="uk-UA"/>
        </w:rPr>
        <w:t>волокнисті напівфабрикати</w:t>
      </w:r>
      <w:r w:rsidR="00064D7B">
        <w:rPr>
          <w:rFonts w:ascii="Times New Roman" w:eastAsia="Times New Roman" w:hAnsi="Times New Roman" w:cs="Times New Roman"/>
          <w:color w:val="000000"/>
          <w:sz w:val="28"/>
          <w:szCs w:val="28"/>
          <w:lang w:eastAsia="uk-UA"/>
        </w:rPr>
        <w:t>,</w:t>
      </w:r>
      <w:r w:rsidRPr="00092D37">
        <w:rPr>
          <w:rFonts w:ascii="Times New Roman" w:eastAsia="Times New Roman" w:hAnsi="Times New Roman" w:cs="Times New Roman"/>
          <w:color w:val="000000"/>
          <w:sz w:val="28"/>
          <w:szCs w:val="28"/>
          <w:lang w:eastAsia="uk-UA"/>
        </w:rPr>
        <w:t xml:space="preserve"> отримані із </w:t>
      </w:r>
      <w:r w:rsidR="007E6F35">
        <w:rPr>
          <w:rFonts w:ascii="Times New Roman" w:eastAsia="Times New Roman" w:hAnsi="Times New Roman" w:cs="Times New Roman"/>
          <w:color w:val="000000"/>
          <w:sz w:val="28"/>
          <w:szCs w:val="28"/>
          <w:lang w:eastAsia="uk-UA"/>
        </w:rPr>
        <w:t>стебел</w:t>
      </w:r>
      <w:r w:rsidRPr="00092D37">
        <w:rPr>
          <w:rFonts w:ascii="Times New Roman" w:eastAsia="Times New Roman" w:hAnsi="Times New Roman" w:cs="Times New Roman"/>
          <w:color w:val="000000"/>
          <w:sz w:val="28"/>
          <w:szCs w:val="28"/>
          <w:lang w:eastAsia="uk-UA"/>
        </w:rPr>
        <w:t xml:space="preserve"> ріпаку варіння</w:t>
      </w:r>
      <w:r w:rsidR="00064D7B">
        <w:rPr>
          <w:rFonts w:ascii="Times New Roman" w:eastAsia="Times New Roman" w:hAnsi="Times New Roman" w:cs="Times New Roman"/>
          <w:color w:val="000000"/>
          <w:sz w:val="28"/>
          <w:szCs w:val="28"/>
          <w:lang w:eastAsia="uk-UA"/>
        </w:rPr>
        <w:t>м</w:t>
      </w:r>
      <w:r w:rsidRPr="00092D37">
        <w:rPr>
          <w:rFonts w:ascii="Times New Roman" w:eastAsia="Times New Roman" w:hAnsi="Times New Roman" w:cs="Times New Roman"/>
          <w:color w:val="000000"/>
          <w:sz w:val="28"/>
          <w:szCs w:val="28"/>
          <w:lang w:eastAsia="uk-UA"/>
        </w:rPr>
        <w:t xml:space="preserve"> натронно-содовим способом</w:t>
      </w:r>
      <w:r w:rsidRPr="00092D37">
        <w:rPr>
          <w:rFonts w:ascii="Times New Roman" w:hAnsi="Times New Roman" w:cs="Times New Roman"/>
          <w:sz w:val="28"/>
          <w:szCs w:val="28"/>
        </w:rPr>
        <w:t>.</w:t>
      </w:r>
    </w:p>
    <w:p w:rsidR="00AC4F0C" w:rsidRPr="00092D37"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hAnsi="Times New Roman" w:cs="Times New Roman"/>
          <w:b/>
          <w:sz w:val="28"/>
          <w:szCs w:val="28"/>
        </w:rPr>
        <w:t>Предмет дослідження</w:t>
      </w:r>
      <w:r w:rsidRPr="000B1350">
        <w:rPr>
          <w:rFonts w:ascii="Times New Roman" w:hAnsi="Times New Roman" w:cs="Times New Roman"/>
          <w:b/>
          <w:sz w:val="28"/>
          <w:szCs w:val="28"/>
        </w:rPr>
        <w:t>:</w:t>
      </w:r>
      <w:r>
        <w:rPr>
          <w:rFonts w:ascii="Times New Roman" w:hAnsi="Times New Roman" w:cs="Times New Roman"/>
          <w:sz w:val="28"/>
          <w:szCs w:val="28"/>
        </w:rPr>
        <w:t xml:space="preserve"> </w:t>
      </w:r>
      <w:r w:rsidR="007E6F35">
        <w:rPr>
          <w:rFonts w:ascii="Times New Roman" w:hAnsi="Times New Roman" w:cs="Times New Roman"/>
          <w:sz w:val="28"/>
          <w:szCs w:val="28"/>
        </w:rPr>
        <w:t>стебла</w:t>
      </w:r>
      <w:r w:rsidRPr="00092D37">
        <w:rPr>
          <w:rFonts w:ascii="Times New Roman" w:hAnsi="Times New Roman" w:cs="Times New Roman"/>
          <w:sz w:val="28"/>
          <w:szCs w:val="28"/>
        </w:rPr>
        <w:t xml:space="preserve"> ріпаку, технологічні режими натронно-содового варіння.</w:t>
      </w:r>
    </w:p>
    <w:p w:rsidR="00AC4F0C" w:rsidRDefault="00AC4F0C" w:rsidP="00AC4F0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приготування варильних розчинів проводили за стандартними методиками. Для варіння використовували кислототривкі автоклави, які завантажували у гліцеринову баню.</w:t>
      </w:r>
    </w:p>
    <w:p w:rsidR="00AC4F0C" w:rsidRDefault="00AC4F0C" w:rsidP="00AC4F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визначення показників </w:t>
      </w:r>
      <w:r w:rsidR="00506D54">
        <w:rPr>
          <w:rFonts w:ascii="Times New Roman" w:hAnsi="Times New Roman" w:cs="Times New Roman"/>
          <w:sz w:val="28"/>
          <w:szCs w:val="28"/>
        </w:rPr>
        <w:t>міцності</w:t>
      </w:r>
      <w:r>
        <w:rPr>
          <w:rFonts w:ascii="Times New Roman" w:hAnsi="Times New Roman" w:cs="Times New Roman"/>
          <w:sz w:val="28"/>
          <w:szCs w:val="28"/>
        </w:rPr>
        <w:t xml:space="preserve"> отриманих волокнистих напівфабрикатів використовували стандартні фізико-механічні, фізико-хімічні та хімічні методи. </w:t>
      </w:r>
      <w:r w:rsidRPr="00833D6F">
        <w:rPr>
          <w:rFonts w:ascii="Times New Roman" w:eastAsia="Times New Roman" w:hAnsi="Times New Roman" w:cs="Times New Roman"/>
          <w:color w:val="000000"/>
          <w:sz w:val="28"/>
          <w:szCs w:val="28"/>
          <w:lang w:eastAsia="uk-UA"/>
        </w:rPr>
        <w:t xml:space="preserve">Вихід </w:t>
      </w:r>
      <w:r w:rsidR="007E6F35">
        <w:rPr>
          <w:rFonts w:ascii="Times New Roman" w:eastAsia="Times New Roman" w:hAnsi="Times New Roman" w:cs="Times New Roman"/>
          <w:color w:val="000000"/>
          <w:sz w:val="28"/>
          <w:szCs w:val="28"/>
          <w:lang w:eastAsia="uk-UA"/>
        </w:rPr>
        <w:t>волокнист</w:t>
      </w:r>
      <w:r w:rsidR="007E6A79">
        <w:rPr>
          <w:rFonts w:ascii="Times New Roman" w:eastAsia="Times New Roman" w:hAnsi="Times New Roman" w:cs="Times New Roman"/>
          <w:color w:val="000000"/>
          <w:sz w:val="28"/>
          <w:szCs w:val="28"/>
          <w:lang w:eastAsia="uk-UA"/>
        </w:rPr>
        <w:t>их</w:t>
      </w:r>
      <w:r w:rsidR="007E6F35">
        <w:rPr>
          <w:rFonts w:ascii="Times New Roman" w:eastAsia="Times New Roman" w:hAnsi="Times New Roman" w:cs="Times New Roman"/>
          <w:color w:val="000000"/>
          <w:sz w:val="28"/>
          <w:szCs w:val="28"/>
          <w:lang w:eastAsia="uk-UA"/>
        </w:rPr>
        <w:t xml:space="preserve"> напівфабрикат</w:t>
      </w:r>
      <w:r w:rsidR="007E6A79">
        <w:rPr>
          <w:rFonts w:ascii="Times New Roman" w:eastAsia="Times New Roman" w:hAnsi="Times New Roman" w:cs="Times New Roman"/>
          <w:color w:val="000000"/>
          <w:sz w:val="28"/>
          <w:szCs w:val="28"/>
          <w:lang w:eastAsia="uk-UA"/>
        </w:rPr>
        <w:t>ів</w:t>
      </w:r>
      <w:r w:rsidRPr="00833D6F">
        <w:rPr>
          <w:rFonts w:ascii="Times New Roman" w:eastAsia="Times New Roman" w:hAnsi="Times New Roman" w:cs="Times New Roman"/>
          <w:color w:val="000000"/>
          <w:sz w:val="28"/>
          <w:szCs w:val="28"/>
          <w:lang w:eastAsia="uk-UA"/>
        </w:rPr>
        <w:t xml:space="preserve"> визначали гравіметричним методом.</w:t>
      </w:r>
      <w:r>
        <w:rPr>
          <w:rFonts w:ascii="Times New Roman" w:hAnsi="Times New Roman" w:cs="Times New Roman"/>
          <w:sz w:val="28"/>
          <w:szCs w:val="28"/>
        </w:rPr>
        <w:t xml:space="preserve"> </w:t>
      </w:r>
    </w:p>
    <w:p w:rsidR="00AC4F0C" w:rsidRPr="00092D37" w:rsidRDefault="00AC4F0C" w:rsidP="00AC4F0C">
      <w:pPr>
        <w:spacing w:after="0" w:line="360" w:lineRule="auto"/>
        <w:ind w:firstLine="709"/>
        <w:jc w:val="both"/>
        <w:rPr>
          <w:rFonts w:ascii="Times New Roman" w:hAnsi="Times New Roman" w:cs="Times New Roman"/>
          <w:sz w:val="28"/>
          <w:szCs w:val="28"/>
        </w:rPr>
      </w:pPr>
      <w:r w:rsidRPr="00833D6F">
        <w:rPr>
          <w:rFonts w:ascii="Times New Roman" w:eastAsia="Times New Roman" w:hAnsi="Times New Roman" w:cs="Times New Roman"/>
          <w:color w:val="000000"/>
          <w:sz w:val="28"/>
          <w:szCs w:val="28"/>
          <w:lang w:eastAsia="uk-UA"/>
        </w:rPr>
        <w:t>Для отримання математичної залежності результатів варіння від основних технологічних факторів</w:t>
      </w:r>
      <w:r>
        <w:rPr>
          <w:rFonts w:ascii="Times New Roman" w:eastAsia="Times New Roman" w:hAnsi="Times New Roman" w:cs="Times New Roman"/>
          <w:color w:val="000000"/>
          <w:sz w:val="28"/>
          <w:szCs w:val="28"/>
          <w:lang w:eastAsia="uk-UA"/>
        </w:rPr>
        <w:t xml:space="preserve"> та умов за яких проводили варіння застосовано</w:t>
      </w:r>
      <w:r w:rsidRPr="00833D6F">
        <w:rPr>
          <w:rFonts w:ascii="Times New Roman" w:eastAsia="Times New Roman" w:hAnsi="Times New Roman" w:cs="Times New Roman"/>
          <w:color w:val="000000"/>
          <w:sz w:val="28"/>
          <w:szCs w:val="28"/>
          <w:lang w:eastAsia="uk-UA"/>
        </w:rPr>
        <w:t xml:space="preserve"> метод математичного моделювання.</w:t>
      </w:r>
    </w:p>
    <w:p w:rsidR="00AC4F0C" w:rsidRPr="00E54C85"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eastAsia="Times New Roman" w:hAnsi="Times New Roman" w:cs="Times New Roman"/>
          <w:b/>
          <w:color w:val="000000"/>
          <w:sz w:val="28"/>
          <w:szCs w:val="28"/>
          <w:lang w:eastAsia="uk-UA"/>
        </w:rPr>
        <w:lastRenderedPageBreak/>
        <w:t>Наукова новизна одержаних результатів:</w:t>
      </w:r>
      <w:r>
        <w:rPr>
          <w:rFonts w:ascii="Times New Roman" w:eastAsia="Times New Roman" w:hAnsi="Times New Roman" w:cs="Times New Roman"/>
          <w:color w:val="000000"/>
          <w:sz w:val="28"/>
          <w:szCs w:val="28"/>
          <w:lang w:eastAsia="uk-UA"/>
        </w:rPr>
        <w:t xml:space="preserve"> розроблено та запатентовано вплив умов та температурного режиму натронно-содового варіння на отримання волокнист</w:t>
      </w:r>
      <w:r w:rsidR="00826C21">
        <w:rPr>
          <w:rFonts w:ascii="Times New Roman" w:eastAsia="Times New Roman" w:hAnsi="Times New Roman" w:cs="Times New Roman"/>
          <w:color w:val="000000"/>
          <w:sz w:val="28"/>
          <w:szCs w:val="28"/>
          <w:lang w:eastAsia="uk-UA"/>
        </w:rPr>
        <w:t>их</w:t>
      </w:r>
      <w:r>
        <w:rPr>
          <w:rFonts w:ascii="Times New Roman" w:eastAsia="Times New Roman" w:hAnsi="Times New Roman" w:cs="Times New Roman"/>
          <w:color w:val="000000"/>
          <w:sz w:val="28"/>
          <w:szCs w:val="28"/>
          <w:lang w:eastAsia="uk-UA"/>
        </w:rPr>
        <w:t xml:space="preserve"> напівфабрикат</w:t>
      </w:r>
      <w:r w:rsidR="00826C21">
        <w:rPr>
          <w:rFonts w:ascii="Times New Roman" w:eastAsia="Times New Roman" w:hAnsi="Times New Roman" w:cs="Times New Roman"/>
          <w:color w:val="000000"/>
          <w:sz w:val="28"/>
          <w:szCs w:val="28"/>
          <w:lang w:eastAsia="uk-UA"/>
        </w:rPr>
        <w:t>ів</w:t>
      </w:r>
      <w:r>
        <w:rPr>
          <w:rFonts w:ascii="Times New Roman" w:eastAsia="Times New Roman" w:hAnsi="Times New Roman" w:cs="Times New Roman"/>
          <w:color w:val="000000"/>
          <w:sz w:val="28"/>
          <w:szCs w:val="28"/>
          <w:lang w:eastAsia="uk-UA"/>
        </w:rPr>
        <w:t xml:space="preserve"> високого виходу із </w:t>
      </w:r>
      <w:r w:rsidR="007E6F35">
        <w:rPr>
          <w:rFonts w:ascii="Times New Roman" w:eastAsia="Times New Roman" w:hAnsi="Times New Roman" w:cs="Times New Roman"/>
          <w:color w:val="000000"/>
          <w:sz w:val="28"/>
          <w:szCs w:val="28"/>
          <w:lang w:eastAsia="uk-UA"/>
        </w:rPr>
        <w:t>стебел</w:t>
      </w:r>
      <w:r>
        <w:rPr>
          <w:rFonts w:ascii="Times New Roman" w:eastAsia="Times New Roman" w:hAnsi="Times New Roman" w:cs="Times New Roman"/>
          <w:color w:val="000000"/>
          <w:sz w:val="28"/>
          <w:szCs w:val="28"/>
          <w:lang w:eastAsia="uk-UA"/>
        </w:rPr>
        <w:t xml:space="preserve"> ріпаку для використання його у процесі виготовлення пакувальних видів картону. Встановлено вплив температури, просочування і каталізатор</w:t>
      </w:r>
      <w:r w:rsidR="00826C21">
        <w:rPr>
          <w:rFonts w:ascii="Times New Roman" w:eastAsia="Times New Roman" w:hAnsi="Times New Roman" w:cs="Times New Roman"/>
          <w:color w:val="000000"/>
          <w:sz w:val="28"/>
          <w:szCs w:val="28"/>
          <w:lang w:eastAsia="uk-UA"/>
        </w:rPr>
        <w:t>а</w:t>
      </w:r>
      <w:r>
        <w:rPr>
          <w:rFonts w:ascii="Times New Roman" w:eastAsia="Times New Roman" w:hAnsi="Times New Roman" w:cs="Times New Roman"/>
          <w:color w:val="000000"/>
          <w:sz w:val="28"/>
          <w:szCs w:val="28"/>
          <w:lang w:eastAsia="uk-UA"/>
        </w:rPr>
        <w:t xml:space="preserve"> на вихід та фізико-механічні показники волокнист</w:t>
      </w:r>
      <w:r w:rsidR="00826C21">
        <w:rPr>
          <w:rFonts w:ascii="Times New Roman" w:eastAsia="Times New Roman" w:hAnsi="Times New Roman" w:cs="Times New Roman"/>
          <w:color w:val="000000"/>
          <w:sz w:val="28"/>
          <w:szCs w:val="28"/>
          <w:lang w:eastAsia="uk-UA"/>
        </w:rPr>
        <w:t>их</w:t>
      </w:r>
      <w:r>
        <w:rPr>
          <w:rFonts w:ascii="Times New Roman" w:eastAsia="Times New Roman" w:hAnsi="Times New Roman" w:cs="Times New Roman"/>
          <w:color w:val="000000"/>
          <w:sz w:val="28"/>
          <w:szCs w:val="28"/>
          <w:lang w:eastAsia="uk-UA"/>
        </w:rPr>
        <w:t xml:space="preserve"> напівфабрикат</w:t>
      </w:r>
      <w:r w:rsidR="00826C21">
        <w:rPr>
          <w:rFonts w:ascii="Times New Roman" w:eastAsia="Times New Roman" w:hAnsi="Times New Roman" w:cs="Times New Roman"/>
          <w:color w:val="000000"/>
          <w:sz w:val="28"/>
          <w:szCs w:val="28"/>
          <w:lang w:eastAsia="uk-UA"/>
        </w:rPr>
        <w:t>ів</w:t>
      </w:r>
      <w:r>
        <w:rPr>
          <w:rFonts w:ascii="Times New Roman" w:eastAsia="Times New Roman" w:hAnsi="Times New Roman" w:cs="Times New Roman"/>
          <w:color w:val="000000"/>
          <w:sz w:val="28"/>
          <w:szCs w:val="28"/>
          <w:lang w:eastAsia="uk-UA"/>
        </w:rPr>
        <w:t xml:space="preserve">. </w:t>
      </w:r>
      <w:r w:rsidRPr="00E54C85">
        <w:rPr>
          <w:rFonts w:ascii="Times New Roman" w:eastAsia="Times New Roman" w:hAnsi="Times New Roman" w:cs="Times New Roman"/>
          <w:color w:val="000000"/>
          <w:sz w:val="28"/>
          <w:szCs w:val="28"/>
          <w:lang w:eastAsia="uk-UA"/>
        </w:rPr>
        <w:t>Експериментально показано доцільність використання волокнистих напівфабрикатів</w:t>
      </w:r>
      <w:r w:rsidR="00826C21">
        <w:rPr>
          <w:rFonts w:ascii="Times New Roman" w:eastAsia="Times New Roman" w:hAnsi="Times New Roman" w:cs="Times New Roman"/>
          <w:color w:val="000000"/>
          <w:sz w:val="28"/>
          <w:szCs w:val="28"/>
          <w:lang w:eastAsia="uk-UA"/>
        </w:rPr>
        <w:t>,</w:t>
      </w:r>
      <w:r w:rsidRPr="00E54C85">
        <w:rPr>
          <w:rFonts w:ascii="Times New Roman" w:eastAsia="Times New Roman" w:hAnsi="Times New Roman" w:cs="Times New Roman"/>
          <w:color w:val="000000"/>
          <w:sz w:val="28"/>
          <w:szCs w:val="28"/>
          <w:lang w:eastAsia="uk-UA"/>
        </w:rPr>
        <w:t xml:space="preserve"> одержаних із однорічних рослин для виготовлення </w:t>
      </w:r>
      <w:r>
        <w:rPr>
          <w:rFonts w:ascii="Times New Roman" w:eastAsia="Times New Roman" w:hAnsi="Times New Roman" w:cs="Times New Roman"/>
          <w:color w:val="000000"/>
          <w:sz w:val="28"/>
          <w:szCs w:val="28"/>
          <w:lang w:eastAsia="uk-UA"/>
        </w:rPr>
        <w:t>пакувальних видів картону</w:t>
      </w:r>
      <w:r w:rsidRPr="00E54C85">
        <w:rPr>
          <w:rFonts w:ascii="Times New Roman" w:eastAsia="Times New Roman" w:hAnsi="Times New Roman" w:cs="Times New Roman"/>
          <w:color w:val="000000"/>
          <w:sz w:val="28"/>
          <w:szCs w:val="28"/>
          <w:lang w:eastAsia="uk-UA"/>
        </w:rPr>
        <w:t>.</w:t>
      </w:r>
    </w:p>
    <w:p w:rsidR="00AC4F0C" w:rsidRPr="009D7EC4" w:rsidRDefault="00AC4F0C" w:rsidP="00AC4F0C">
      <w:pPr>
        <w:spacing w:after="0" w:line="360" w:lineRule="auto"/>
        <w:ind w:firstLine="709"/>
        <w:jc w:val="both"/>
        <w:rPr>
          <w:rFonts w:ascii="Times New Roman" w:eastAsia="Times New Roman" w:hAnsi="Times New Roman" w:cs="Times New Roman"/>
          <w:color w:val="000000"/>
          <w:sz w:val="28"/>
          <w:szCs w:val="28"/>
          <w:lang w:eastAsia="uk-UA"/>
        </w:rPr>
      </w:pPr>
      <w:r w:rsidRPr="00092D37">
        <w:rPr>
          <w:rFonts w:ascii="Times New Roman" w:eastAsia="Times New Roman" w:hAnsi="Times New Roman" w:cs="Times New Roman"/>
          <w:b/>
          <w:color w:val="000000"/>
          <w:sz w:val="28"/>
          <w:szCs w:val="28"/>
          <w:lang w:eastAsia="uk-UA"/>
        </w:rPr>
        <w:t>Практичне значення одержаних результатів:</w:t>
      </w:r>
      <w:r>
        <w:rPr>
          <w:rFonts w:ascii="Times New Roman" w:eastAsia="Times New Roman" w:hAnsi="Times New Roman" w:cs="Times New Roman"/>
          <w:color w:val="000000"/>
          <w:sz w:val="28"/>
          <w:szCs w:val="28"/>
          <w:lang w:eastAsia="uk-UA"/>
        </w:rPr>
        <w:t xml:space="preserve"> </w:t>
      </w:r>
      <w:r w:rsidRPr="009D7EC4">
        <w:rPr>
          <w:rFonts w:ascii="Times New Roman" w:eastAsia="Times New Roman" w:hAnsi="Times New Roman" w:cs="Times New Roman"/>
          <w:color w:val="000000"/>
          <w:sz w:val="28"/>
          <w:szCs w:val="28"/>
          <w:lang w:eastAsia="uk-UA"/>
        </w:rPr>
        <w:t xml:space="preserve">дослідження дають можливість </w:t>
      </w:r>
      <w:r>
        <w:rPr>
          <w:rFonts w:ascii="Times New Roman" w:eastAsia="Times New Roman" w:hAnsi="Times New Roman" w:cs="Times New Roman"/>
          <w:color w:val="000000"/>
          <w:sz w:val="28"/>
          <w:szCs w:val="28"/>
          <w:lang w:eastAsia="uk-UA"/>
        </w:rPr>
        <w:t>покращити ситуацію, збільшенням виробництва первинного волокна,</w:t>
      </w:r>
      <w:r w:rsidRPr="009D7EC4">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яке майже не виготовляється </w:t>
      </w:r>
      <w:r w:rsidR="00826C21">
        <w:rPr>
          <w:rFonts w:ascii="Times New Roman" w:eastAsia="Times New Roman" w:hAnsi="Times New Roman" w:cs="Times New Roman"/>
          <w:color w:val="000000"/>
          <w:sz w:val="28"/>
          <w:szCs w:val="28"/>
          <w:lang w:eastAsia="uk-UA"/>
        </w:rPr>
        <w:t>целюлозно-паперовою промисловістю</w:t>
      </w:r>
      <w:r>
        <w:rPr>
          <w:rFonts w:ascii="Times New Roman" w:eastAsia="Times New Roman" w:hAnsi="Times New Roman" w:cs="Times New Roman"/>
          <w:color w:val="000000"/>
          <w:sz w:val="28"/>
          <w:szCs w:val="28"/>
          <w:lang w:eastAsia="uk-UA"/>
        </w:rPr>
        <w:t xml:space="preserve"> України, за рахунок його доступності та економічної ефективності його виробництва.</w:t>
      </w:r>
    </w:p>
    <w:p w:rsidR="00AC4F0C" w:rsidRPr="009D7EC4" w:rsidRDefault="00AC4F0C" w:rsidP="00AC4F0C">
      <w:pPr>
        <w:spacing w:after="0" w:line="360" w:lineRule="auto"/>
        <w:ind w:firstLine="709"/>
        <w:jc w:val="both"/>
        <w:rPr>
          <w:rFonts w:ascii="Times New Roman" w:eastAsia="Times New Roman" w:hAnsi="Times New Roman" w:cs="Times New Roman"/>
          <w:color w:val="000000"/>
          <w:sz w:val="28"/>
          <w:szCs w:val="28"/>
          <w:lang w:eastAsia="uk-UA"/>
        </w:rPr>
      </w:pPr>
      <w:r w:rsidRPr="009D7EC4">
        <w:rPr>
          <w:rFonts w:ascii="Times New Roman" w:eastAsia="Times New Roman" w:hAnsi="Times New Roman" w:cs="Times New Roman"/>
          <w:color w:val="000000"/>
          <w:sz w:val="28"/>
          <w:szCs w:val="28"/>
          <w:lang w:eastAsia="uk-UA"/>
        </w:rPr>
        <w:t xml:space="preserve">Розроблено </w:t>
      </w:r>
      <w:r>
        <w:rPr>
          <w:rFonts w:ascii="Times New Roman" w:eastAsia="Times New Roman" w:hAnsi="Times New Roman" w:cs="Times New Roman"/>
          <w:color w:val="000000"/>
          <w:sz w:val="28"/>
          <w:szCs w:val="28"/>
          <w:lang w:eastAsia="uk-UA"/>
        </w:rPr>
        <w:t>та</w:t>
      </w:r>
      <w:r w:rsidRPr="009D7EC4">
        <w:rPr>
          <w:rFonts w:ascii="Times New Roman" w:eastAsia="Times New Roman" w:hAnsi="Times New Roman" w:cs="Times New Roman"/>
          <w:color w:val="000000"/>
          <w:sz w:val="28"/>
          <w:szCs w:val="28"/>
          <w:lang w:eastAsia="uk-UA"/>
        </w:rPr>
        <w:t xml:space="preserve"> обґрунтовано режими</w:t>
      </w:r>
      <w:r>
        <w:rPr>
          <w:rFonts w:ascii="Times New Roman" w:eastAsia="Times New Roman" w:hAnsi="Times New Roman" w:cs="Times New Roman"/>
          <w:color w:val="000000"/>
          <w:sz w:val="28"/>
          <w:szCs w:val="28"/>
          <w:lang w:eastAsia="uk-UA"/>
        </w:rPr>
        <w:t xml:space="preserve"> за яких</w:t>
      </w:r>
      <w:r w:rsidRPr="009D7EC4">
        <w:rPr>
          <w:rFonts w:ascii="Times New Roman" w:eastAsia="Times New Roman" w:hAnsi="Times New Roman" w:cs="Times New Roman"/>
          <w:color w:val="000000"/>
          <w:sz w:val="28"/>
          <w:szCs w:val="28"/>
          <w:lang w:eastAsia="uk-UA"/>
        </w:rPr>
        <w:t xml:space="preserve"> одерж</w:t>
      </w:r>
      <w:r>
        <w:rPr>
          <w:rFonts w:ascii="Times New Roman" w:eastAsia="Times New Roman" w:hAnsi="Times New Roman" w:cs="Times New Roman"/>
          <w:color w:val="000000"/>
          <w:sz w:val="28"/>
          <w:szCs w:val="28"/>
          <w:lang w:eastAsia="uk-UA"/>
        </w:rPr>
        <w:t>ують</w:t>
      </w:r>
      <w:r w:rsidRPr="009D7EC4">
        <w:rPr>
          <w:rFonts w:ascii="Times New Roman" w:eastAsia="Times New Roman" w:hAnsi="Times New Roman" w:cs="Times New Roman"/>
          <w:color w:val="000000"/>
          <w:sz w:val="28"/>
          <w:szCs w:val="28"/>
          <w:lang w:eastAsia="uk-UA"/>
        </w:rPr>
        <w:t xml:space="preserve"> волокнист</w:t>
      </w:r>
      <w:r>
        <w:rPr>
          <w:rFonts w:ascii="Times New Roman" w:eastAsia="Times New Roman" w:hAnsi="Times New Roman" w:cs="Times New Roman"/>
          <w:color w:val="000000"/>
          <w:sz w:val="28"/>
          <w:szCs w:val="28"/>
          <w:lang w:eastAsia="uk-UA"/>
        </w:rPr>
        <w:t>і напівфабрикати високого виходу</w:t>
      </w:r>
      <w:r w:rsidRPr="009D7EC4">
        <w:rPr>
          <w:rFonts w:ascii="Times New Roman" w:eastAsia="Times New Roman" w:hAnsi="Times New Roman" w:cs="Times New Roman"/>
          <w:color w:val="000000"/>
          <w:sz w:val="28"/>
          <w:szCs w:val="28"/>
          <w:lang w:eastAsia="uk-UA"/>
        </w:rPr>
        <w:t xml:space="preserve"> із недеревної росли</w:t>
      </w:r>
      <w:r w:rsidR="00772D2F">
        <w:rPr>
          <w:rFonts w:ascii="Times New Roman" w:eastAsia="Times New Roman" w:hAnsi="Times New Roman" w:cs="Times New Roman"/>
          <w:color w:val="000000"/>
          <w:sz w:val="28"/>
          <w:szCs w:val="28"/>
          <w:lang w:eastAsia="uk-UA"/>
        </w:rPr>
        <w:t>н</w:t>
      </w:r>
      <w:r w:rsidRPr="009D7EC4">
        <w:rPr>
          <w:rFonts w:ascii="Times New Roman" w:eastAsia="Times New Roman" w:hAnsi="Times New Roman" w:cs="Times New Roman"/>
          <w:color w:val="000000"/>
          <w:sz w:val="28"/>
          <w:szCs w:val="28"/>
          <w:lang w:eastAsia="uk-UA"/>
        </w:rPr>
        <w:t xml:space="preserve">ної сировини </w:t>
      </w:r>
      <w:r>
        <w:rPr>
          <w:rFonts w:ascii="Times New Roman" w:eastAsia="Times New Roman" w:hAnsi="Times New Roman" w:cs="Times New Roman"/>
          <w:color w:val="000000"/>
          <w:sz w:val="28"/>
          <w:szCs w:val="28"/>
          <w:lang w:eastAsia="uk-UA"/>
        </w:rPr>
        <w:t>натронно-содовим варінням, які</w:t>
      </w:r>
      <w:r w:rsidRPr="009D7EC4">
        <w:rPr>
          <w:rFonts w:ascii="Times New Roman" w:eastAsia="Times New Roman" w:hAnsi="Times New Roman" w:cs="Times New Roman"/>
          <w:color w:val="000000"/>
          <w:sz w:val="28"/>
          <w:szCs w:val="28"/>
          <w:lang w:eastAsia="uk-UA"/>
        </w:rPr>
        <w:t xml:space="preserve"> мож</w:t>
      </w:r>
      <w:r>
        <w:rPr>
          <w:rFonts w:ascii="Times New Roman" w:eastAsia="Times New Roman" w:hAnsi="Times New Roman" w:cs="Times New Roman"/>
          <w:color w:val="000000"/>
          <w:sz w:val="28"/>
          <w:szCs w:val="28"/>
          <w:lang w:eastAsia="uk-UA"/>
        </w:rPr>
        <w:t>на</w:t>
      </w:r>
      <w:r w:rsidRPr="009D7EC4">
        <w:rPr>
          <w:rFonts w:ascii="Times New Roman" w:eastAsia="Times New Roman" w:hAnsi="Times New Roman" w:cs="Times New Roman"/>
          <w:color w:val="000000"/>
          <w:sz w:val="28"/>
          <w:szCs w:val="28"/>
          <w:lang w:eastAsia="uk-UA"/>
        </w:rPr>
        <w:t xml:space="preserve"> бу</w:t>
      </w:r>
      <w:r>
        <w:rPr>
          <w:rFonts w:ascii="Times New Roman" w:eastAsia="Times New Roman" w:hAnsi="Times New Roman" w:cs="Times New Roman"/>
          <w:color w:val="000000"/>
          <w:sz w:val="28"/>
          <w:szCs w:val="28"/>
          <w:lang w:eastAsia="uk-UA"/>
        </w:rPr>
        <w:t>де</w:t>
      </w:r>
      <w:r w:rsidRPr="009D7EC4">
        <w:rPr>
          <w:rFonts w:ascii="Times New Roman" w:eastAsia="Times New Roman" w:hAnsi="Times New Roman" w:cs="Times New Roman"/>
          <w:color w:val="000000"/>
          <w:sz w:val="28"/>
          <w:szCs w:val="28"/>
          <w:lang w:eastAsia="uk-UA"/>
        </w:rPr>
        <w:t xml:space="preserve"> використ</w:t>
      </w:r>
      <w:r>
        <w:rPr>
          <w:rFonts w:ascii="Times New Roman" w:eastAsia="Times New Roman" w:hAnsi="Times New Roman" w:cs="Times New Roman"/>
          <w:color w:val="000000"/>
          <w:sz w:val="28"/>
          <w:szCs w:val="28"/>
          <w:lang w:eastAsia="uk-UA"/>
        </w:rPr>
        <w:t>овувати</w:t>
      </w:r>
      <w:r w:rsidRPr="009D7EC4">
        <w:rPr>
          <w:rFonts w:ascii="Times New Roman" w:eastAsia="Times New Roman" w:hAnsi="Times New Roman" w:cs="Times New Roman"/>
          <w:color w:val="000000"/>
          <w:sz w:val="28"/>
          <w:szCs w:val="28"/>
          <w:lang w:eastAsia="uk-UA"/>
        </w:rPr>
        <w:t xml:space="preserve"> для виготовлення </w:t>
      </w:r>
      <w:r>
        <w:rPr>
          <w:rFonts w:ascii="Times New Roman" w:eastAsia="Times New Roman" w:hAnsi="Times New Roman" w:cs="Times New Roman"/>
          <w:color w:val="000000"/>
          <w:sz w:val="28"/>
          <w:szCs w:val="28"/>
          <w:lang w:eastAsia="uk-UA"/>
        </w:rPr>
        <w:t>пакувальних видів картону</w:t>
      </w:r>
      <w:r w:rsidRPr="009D7EC4">
        <w:rPr>
          <w:rFonts w:ascii="Times New Roman" w:eastAsia="Times New Roman" w:hAnsi="Times New Roman" w:cs="Times New Roman"/>
          <w:color w:val="000000"/>
          <w:sz w:val="28"/>
          <w:szCs w:val="28"/>
          <w:lang w:eastAsia="uk-UA"/>
        </w:rPr>
        <w:t>.</w:t>
      </w:r>
    </w:p>
    <w:p w:rsidR="00AC4F0C" w:rsidRPr="004E7243"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eastAsia="Times New Roman" w:hAnsi="Times New Roman" w:cs="Times New Roman"/>
          <w:b/>
          <w:color w:val="000000"/>
          <w:sz w:val="28"/>
          <w:szCs w:val="28"/>
          <w:lang w:eastAsia="uk-UA"/>
        </w:rPr>
        <w:t>Публікації:</w:t>
      </w:r>
      <w:r>
        <w:rPr>
          <w:rFonts w:ascii="Times New Roman" w:eastAsia="Times New Roman" w:hAnsi="Times New Roman" w:cs="Times New Roman"/>
          <w:color w:val="000000"/>
          <w:sz w:val="28"/>
          <w:szCs w:val="28"/>
          <w:lang w:eastAsia="uk-UA"/>
        </w:rPr>
        <w:t xml:space="preserve"> </w:t>
      </w:r>
      <w:r w:rsidR="003467F5" w:rsidRPr="003467F5">
        <w:rPr>
          <w:rFonts w:ascii="Times New Roman" w:eastAsia="Times New Roman" w:hAnsi="Times New Roman" w:cs="Times New Roman"/>
          <w:color w:val="000000"/>
          <w:sz w:val="28"/>
          <w:szCs w:val="28"/>
          <w:lang w:eastAsia="uk-UA"/>
        </w:rPr>
        <w:t>за темою отримано 1</w:t>
      </w:r>
      <w:r w:rsidR="003467F5">
        <w:rPr>
          <w:rFonts w:ascii="Times New Roman" w:eastAsia="Times New Roman" w:hAnsi="Times New Roman" w:cs="Times New Roman"/>
          <w:color w:val="000000"/>
          <w:sz w:val="28"/>
          <w:szCs w:val="28"/>
          <w:lang w:eastAsia="uk-UA"/>
        </w:rPr>
        <w:t xml:space="preserve"> </w:t>
      </w:r>
      <w:r w:rsidR="003467F5" w:rsidRPr="003467F5">
        <w:rPr>
          <w:rFonts w:ascii="Times New Roman" w:eastAsia="Times New Roman" w:hAnsi="Times New Roman" w:cs="Times New Roman"/>
          <w:color w:val="000000"/>
          <w:sz w:val="28"/>
          <w:szCs w:val="28"/>
          <w:lang w:eastAsia="uk-UA"/>
        </w:rPr>
        <w:t>патент</w:t>
      </w:r>
      <w:r w:rsidR="003467F5">
        <w:rPr>
          <w:rFonts w:ascii="Times New Roman" w:eastAsia="Times New Roman" w:hAnsi="Times New Roman" w:cs="Times New Roman"/>
          <w:color w:val="000000"/>
          <w:sz w:val="28"/>
          <w:szCs w:val="28"/>
          <w:lang w:eastAsia="uk-UA"/>
        </w:rPr>
        <w:t xml:space="preserve"> та подано 1</w:t>
      </w:r>
      <w:r w:rsidR="003467F5" w:rsidRPr="003467F5">
        <w:rPr>
          <w:rFonts w:ascii="Times New Roman" w:eastAsia="Times New Roman" w:hAnsi="Times New Roman" w:cs="Times New Roman"/>
          <w:color w:val="000000"/>
          <w:sz w:val="28"/>
          <w:szCs w:val="28"/>
          <w:lang w:eastAsia="uk-UA"/>
        </w:rPr>
        <w:t xml:space="preserve"> патент на корисну модель України</w:t>
      </w:r>
      <w:r w:rsidR="003467F5">
        <w:rPr>
          <w:rFonts w:ascii="Times New Roman" w:eastAsia="Times New Roman" w:hAnsi="Times New Roman" w:cs="Times New Roman"/>
          <w:color w:val="000000"/>
          <w:sz w:val="28"/>
          <w:szCs w:val="28"/>
          <w:lang w:eastAsia="uk-UA"/>
        </w:rPr>
        <w:t xml:space="preserve">. </w:t>
      </w:r>
      <w:r w:rsidR="002E5D69">
        <w:rPr>
          <w:rFonts w:ascii="Times New Roman" w:eastAsia="Times New Roman" w:hAnsi="Times New Roman" w:cs="Times New Roman"/>
          <w:color w:val="000000"/>
          <w:sz w:val="28"/>
          <w:szCs w:val="28"/>
          <w:lang w:eastAsia="uk-UA"/>
        </w:rPr>
        <w:t>Отримано</w:t>
      </w:r>
      <w:r w:rsidR="003467F5">
        <w:rPr>
          <w:rFonts w:ascii="Times New Roman" w:eastAsia="Times New Roman" w:hAnsi="Times New Roman" w:cs="Times New Roman"/>
          <w:color w:val="000000"/>
          <w:sz w:val="28"/>
          <w:szCs w:val="28"/>
          <w:lang w:eastAsia="uk-UA"/>
        </w:rPr>
        <w:t xml:space="preserve"> 1 тез. Отримано 1 авторське право.</w:t>
      </w:r>
    </w:p>
    <w:p w:rsidR="00AC4F0C" w:rsidRDefault="00AC4F0C" w:rsidP="00AC4F0C">
      <w:pPr>
        <w:spacing w:after="0" w:line="360" w:lineRule="auto"/>
        <w:ind w:firstLine="709"/>
        <w:jc w:val="both"/>
        <w:rPr>
          <w:rFonts w:ascii="Times New Roman" w:hAnsi="Times New Roman" w:cs="Times New Roman"/>
          <w:sz w:val="28"/>
          <w:szCs w:val="28"/>
        </w:rPr>
      </w:pPr>
    </w:p>
    <w:p w:rsidR="00AC4F0C" w:rsidRPr="00092D37" w:rsidRDefault="00AC4F0C" w:rsidP="00AC4F0C">
      <w:pPr>
        <w:spacing w:after="0" w:line="360" w:lineRule="auto"/>
        <w:ind w:firstLine="709"/>
        <w:jc w:val="both"/>
        <w:rPr>
          <w:rFonts w:ascii="Times New Roman" w:hAnsi="Times New Roman" w:cs="Times New Roman"/>
          <w:sz w:val="28"/>
          <w:szCs w:val="28"/>
        </w:rPr>
      </w:pPr>
    </w:p>
    <w:p w:rsidR="00AC4F0C" w:rsidRPr="00092D37" w:rsidRDefault="00AC4F0C" w:rsidP="00AC4F0C">
      <w:pPr>
        <w:spacing w:after="0" w:line="360" w:lineRule="auto"/>
        <w:ind w:firstLine="709"/>
        <w:jc w:val="both"/>
        <w:rPr>
          <w:rFonts w:ascii="Times New Roman" w:hAnsi="Times New Roman" w:cs="Times New Roman"/>
          <w:sz w:val="28"/>
          <w:szCs w:val="28"/>
        </w:rPr>
      </w:pPr>
    </w:p>
    <w:p w:rsidR="00AC4F0C" w:rsidRPr="00092D37"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hAnsi="Times New Roman" w:cs="Times New Roman"/>
          <w:sz w:val="28"/>
          <w:szCs w:val="28"/>
        </w:rPr>
        <w:t xml:space="preserve">НЕДЕРЕВНА РОСЛИННА СИРОВИНА, </w:t>
      </w:r>
      <w:r w:rsidR="007E6F35">
        <w:rPr>
          <w:rFonts w:ascii="Times New Roman" w:hAnsi="Times New Roman" w:cs="Times New Roman"/>
          <w:sz w:val="28"/>
          <w:szCs w:val="28"/>
        </w:rPr>
        <w:t>СТЕБЛА</w:t>
      </w:r>
      <w:r w:rsidRPr="00092D37">
        <w:rPr>
          <w:rFonts w:ascii="Times New Roman" w:hAnsi="Times New Roman" w:cs="Times New Roman"/>
          <w:sz w:val="28"/>
          <w:szCs w:val="28"/>
        </w:rPr>
        <w:t xml:space="preserve"> РІПАКУ, НАТРОННО-СОДОВЕ ВАРІННЯ, ПРОСОЧУВАННЯ, АНТРАХІНОН, ВОЛОКНИСТИЙ НАПІВФАБРИКАТ, ГАРЯЧЕ РОЗМЕЛЮВАННЯ, ХОЛОДНЕ  РОЗМЕЛЮВАННЯ, КАРТОН</w:t>
      </w:r>
    </w:p>
    <w:p w:rsidR="00AC4F0C" w:rsidRPr="00092D37" w:rsidRDefault="00AC4F0C" w:rsidP="00AC4F0C">
      <w:pPr>
        <w:spacing w:after="0" w:line="360" w:lineRule="auto"/>
        <w:rPr>
          <w:rFonts w:ascii="Times New Roman" w:hAnsi="Times New Roman" w:cs="Times New Roman"/>
          <w:b/>
          <w:sz w:val="28"/>
          <w:szCs w:val="28"/>
        </w:rPr>
      </w:pPr>
    </w:p>
    <w:p w:rsidR="00AC4F0C" w:rsidRPr="00092D37" w:rsidRDefault="00AC4F0C" w:rsidP="00AC4F0C">
      <w:pPr>
        <w:rPr>
          <w:rFonts w:ascii="Times New Roman" w:hAnsi="Times New Roman" w:cs="Times New Roman"/>
          <w:b/>
          <w:sz w:val="28"/>
          <w:szCs w:val="28"/>
        </w:rPr>
      </w:pPr>
      <w:r w:rsidRPr="00092D37">
        <w:rPr>
          <w:rFonts w:ascii="Times New Roman" w:hAnsi="Times New Roman" w:cs="Times New Roman"/>
          <w:b/>
          <w:sz w:val="28"/>
          <w:szCs w:val="28"/>
        </w:rPr>
        <w:br w:type="page"/>
      </w:r>
    </w:p>
    <w:p w:rsidR="00AC4F0C" w:rsidRPr="00092D37" w:rsidRDefault="00AC4F0C" w:rsidP="00AC4F0C">
      <w:pPr>
        <w:spacing w:after="0" w:line="360" w:lineRule="auto"/>
        <w:jc w:val="center"/>
        <w:rPr>
          <w:rFonts w:ascii="Times New Roman" w:hAnsi="Times New Roman" w:cs="Times New Roman"/>
          <w:b/>
          <w:sz w:val="28"/>
          <w:szCs w:val="28"/>
          <w:lang w:val="en-US"/>
        </w:rPr>
      </w:pPr>
      <w:r w:rsidRPr="00092D37">
        <w:rPr>
          <w:rFonts w:ascii="Times New Roman" w:hAnsi="Times New Roman" w:cs="Times New Roman"/>
          <w:b/>
          <w:sz w:val="28"/>
          <w:szCs w:val="28"/>
          <w:lang w:val="en-US"/>
        </w:rPr>
        <w:lastRenderedPageBreak/>
        <w:t>ABSTRACT</w:t>
      </w:r>
    </w:p>
    <w:p w:rsidR="00AC4F0C" w:rsidRPr="00092D37" w:rsidRDefault="00AC4F0C" w:rsidP="00AC4F0C">
      <w:pPr>
        <w:spacing w:after="0" w:line="360" w:lineRule="auto"/>
        <w:jc w:val="center"/>
        <w:rPr>
          <w:rFonts w:ascii="Times New Roman" w:hAnsi="Times New Roman" w:cs="Times New Roman"/>
          <w:b/>
          <w:sz w:val="28"/>
          <w:szCs w:val="28"/>
          <w:lang w:val="en-US"/>
        </w:rPr>
      </w:pPr>
    </w:p>
    <w:p w:rsidR="00AC4F0C" w:rsidRPr="00C4360D" w:rsidRDefault="00AC4F0C" w:rsidP="00AC4F0C">
      <w:pPr>
        <w:spacing w:after="0" w:line="360" w:lineRule="auto"/>
        <w:ind w:firstLine="709"/>
        <w:contextualSpacing/>
        <w:jc w:val="both"/>
        <w:rPr>
          <w:rFonts w:ascii="Times New Roman" w:hAnsi="Times New Roman" w:cs="Times New Roman"/>
          <w:sz w:val="28"/>
          <w:szCs w:val="28"/>
          <w:lang w:val="en-US"/>
        </w:rPr>
      </w:pPr>
      <w:r w:rsidRPr="00C4360D">
        <w:rPr>
          <w:rFonts w:ascii="Times New Roman" w:eastAsia="Times New Roman" w:hAnsi="Times New Roman" w:cs="Times New Roman"/>
          <w:color w:val="000000"/>
          <w:sz w:val="28"/>
          <w:szCs w:val="28"/>
          <w:lang w:val="en-US" w:eastAsia="uk-UA"/>
        </w:rPr>
        <w:t>Master's thesis:</w:t>
      </w:r>
      <w:r w:rsidRPr="00C4360D">
        <w:rPr>
          <w:rFonts w:ascii="Times New Roman" w:hAnsi="Times New Roman" w:cs="Times New Roman"/>
          <w:sz w:val="28"/>
          <w:szCs w:val="28"/>
          <w:lang w:val="en-US"/>
        </w:rPr>
        <w:t xml:space="preserve"> </w:t>
      </w:r>
      <w:r w:rsidR="00F82D45">
        <w:rPr>
          <w:rFonts w:ascii="Times New Roman" w:hAnsi="Times New Roman" w:cs="Times New Roman"/>
          <w:sz w:val="28"/>
          <w:szCs w:val="28"/>
        </w:rPr>
        <w:t>105</w:t>
      </w:r>
      <w:r w:rsidRPr="00C4360D">
        <w:rPr>
          <w:rFonts w:ascii="Times New Roman" w:hAnsi="Times New Roman" w:cs="Times New Roman"/>
          <w:sz w:val="28"/>
          <w:szCs w:val="28"/>
          <w:lang w:val="en-US"/>
        </w:rPr>
        <w:t xml:space="preserve"> p., </w:t>
      </w:r>
      <w:r w:rsidR="00F82D45">
        <w:rPr>
          <w:rFonts w:ascii="Times New Roman" w:hAnsi="Times New Roman" w:cs="Times New Roman"/>
          <w:sz w:val="28"/>
          <w:szCs w:val="28"/>
        </w:rPr>
        <w:t>44</w:t>
      </w:r>
      <w:r w:rsidRPr="00C4360D">
        <w:rPr>
          <w:rFonts w:ascii="Times New Roman" w:hAnsi="Times New Roman" w:cs="Times New Roman"/>
          <w:sz w:val="28"/>
          <w:szCs w:val="28"/>
          <w:lang w:val="en-US"/>
        </w:rPr>
        <w:t xml:space="preserve"> fig., </w:t>
      </w:r>
      <w:r w:rsidR="00F82D45">
        <w:rPr>
          <w:rFonts w:ascii="Times New Roman" w:hAnsi="Times New Roman" w:cs="Times New Roman"/>
          <w:sz w:val="28"/>
          <w:szCs w:val="28"/>
        </w:rPr>
        <w:t>15</w:t>
      </w:r>
      <w:r w:rsidRPr="00C4360D">
        <w:rPr>
          <w:rFonts w:ascii="Times New Roman" w:hAnsi="Times New Roman" w:cs="Times New Roman"/>
          <w:sz w:val="28"/>
          <w:szCs w:val="28"/>
          <w:lang w:val="en-US"/>
        </w:rPr>
        <w:t xml:space="preserve"> tab., </w:t>
      </w:r>
      <w:r w:rsidR="00F82D45">
        <w:rPr>
          <w:rFonts w:ascii="Times New Roman" w:hAnsi="Times New Roman" w:cs="Times New Roman"/>
          <w:sz w:val="28"/>
          <w:szCs w:val="28"/>
        </w:rPr>
        <w:t>40</w:t>
      </w:r>
      <w:r w:rsidRPr="00C4360D">
        <w:rPr>
          <w:rFonts w:ascii="Times New Roman" w:hAnsi="Times New Roman" w:cs="Times New Roman"/>
          <w:sz w:val="28"/>
          <w:szCs w:val="28"/>
          <w:lang w:val="en-US"/>
        </w:rPr>
        <w:t xml:space="preserve"> sources, </w:t>
      </w:r>
      <w:r w:rsidR="00DA14C1">
        <w:rPr>
          <w:rFonts w:ascii="Times New Roman" w:hAnsi="Times New Roman" w:cs="Times New Roman"/>
          <w:sz w:val="28"/>
          <w:szCs w:val="28"/>
          <w:lang w:val="en-US"/>
        </w:rPr>
        <w:t>4</w:t>
      </w:r>
      <w:r w:rsidRPr="00C4360D">
        <w:rPr>
          <w:rFonts w:ascii="Times New Roman" w:hAnsi="Times New Roman" w:cs="Times New Roman"/>
          <w:sz w:val="28"/>
          <w:szCs w:val="28"/>
          <w:lang w:val="en-US"/>
        </w:rPr>
        <w:t xml:space="preserve"> addition</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Еlevance of the theme:</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improvement of the raw material base of the domestic pulp and paper industry, due to the use of available alternative raw materials in the form of industrial waste from the agrarian sector of Ukraine</w:t>
      </w:r>
      <w:r w:rsidRPr="00C4360D">
        <w:rPr>
          <w:rFonts w:ascii="Times New Roman" w:eastAsia="Times New Roman" w:hAnsi="Times New Roman" w:cs="Times New Roman"/>
          <w:color w:val="000000"/>
          <w:sz w:val="28"/>
          <w:szCs w:val="28"/>
          <w:lang w:val="en-US" w:eastAsia="uk-UA"/>
        </w:rPr>
        <w:t>.</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Relationship of work with scientific programs:</w:t>
      </w:r>
      <w:r w:rsidRPr="00C4360D">
        <w:rPr>
          <w:rFonts w:ascii="Times New Roman" w:eastAsia="Times New Roman" w:hAnsi="Times New Roman" w:cs="Times New Roman"/>
          <w:color w:val="000000"/>
          <w:sz w:val="28"/>
          <w:szCs w:val="28"/>
          <w:lang w:val="en-US" w:eastAsia="uk-UA"/>
        </w:rPr>
        <w:t xml:space="preserve"> plans and topics by the representatives of the association of Ukrainian pulp and paper industry Ukrpapyr and the Finnish company JakoPoyry in order to make proposals in the strategic program of development of the pulp and paper industry of Ukraine for the period till 2020.</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Purpose and objectives of the research:</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 xml:space="preserve">obtaining fiber high-yield semifinished products from rape </w:t>
      </w:r>
      <w:r w:rsidR="007E6F35">
        <w:rPr>
          <w:rFonts w:ascii="Times New Roman" w:eastAsia="Times New Roman" w:hAnsi="Times New Roman" w:cs="Times New Roman"/>
          <w:color w:val="000000"/>
          <w:sz w:val="28"/>
          <w:szCs w:val="28"/>
          <w:lang w:val="en-US" w:eastAsia="uk-UA"/>
        </w:rPr>
        <w:t>stalk</w:t>
      </w:r>
      <w:r w:rsidR="00C4360D" w:rsidRPr="00C4360D">
        <w:rPr>
          <w:rFonts w:ascii="Times New Roman" w:eastAsia="Times New Roman" w:hAnsi="Times New Roman" w:cs="Times New Roman"/>
          <w:color w:val="000000"/>
          <w:sz w:val="28"/>
          <w:szCs w:val="28"/>
          <w:lang w:val="en-US" w:eastAsia="uk-UA"/>
        </w:rPr>
        <w:t>, for use in the process of manufacturing packaging types of paper and cardboard.</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Object of study:</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fiber semi-finished products obtained from rape s</w:t>
      </w:r>
      <w:r w:rsidR="007E6F35">
        <w:rPr>
          <w:rFonts w:ascii="Times New Roman" w:eastAsia="Times New Roman" w:hAnsi="Times New Roman" w:cs="Times New Roman"/>
          <w:color w:val="000000"/>
          <w:sz w:val="28"/>
          <w:szCs w:val="28"/>
          <w:lang w:val="en-US" w:eastAsia="uk-UA"/>
        </w:rPr>
        <w:t>talk</w:t>
      </w:r>
      <w:r w:rsidR="00C4360D" w:rsidRPr="00C4360D">
        <w:rPr>
          <w:rFonts w:ascii="Times New Roman" w:eastAsia="Times New Roman" w:hAnsi="Times New Roman" w:cs="Times New Roman"/>
          <w:color w:val="000000"/>
          <w:sz w:val="28"/>
          <w:szCs w:val="28"/>
          <w:lang w:val="en-US" w:eastAsia="uk-UA"/>
        </w:rPr>
        <w:t xml:space="preserve"> by cooking by sodium-sodic method.</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Subject of research:</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 xml:space="preserve">rape </w:t>
      </w:r>
      <w:r w:rsidR="007E6F35">
        <w:rPr>
          <w:rFonts w:ascii="Times New Roman" w:eastAsia="Times New Roman" w:hAnsi="Times New Roman" w:cs="Times New Roman"/>
          <w:color w:val="000000"/>
          <w:sz w:val="28"/>
          <w:szCs w:val="28"/>
          <w:lang w:val="en-US" w:eastAsia="uk-UA"/>
        </w:rPr>
        <w:t>stalk</w:t>
      </w:r>
      <w:r w:rsidR="00C4360D" w:rsidRPr="00C4360D">
        <w:rPr>
          <w:rFonts w:ascii="Times New Roman" w:eastAsia="Times New Roman" w:hAnsi="Times New Roman" w:cs="Times New Roman"/>
          <w:color w:val="000000"/>
          <w:sz w:val="28"/>
          <w:szCs w:val="28"/>
          <w:lang w:val="en-US" w:eastAsia="uk-UA"/>
        </w:rPr>
        <w:t>, technological regimes of soda-sodic cooking.</w:t>
      </w:r>
    </w:p>
    <w:p w:rsidR="00C4360D" w:rsidRPr="00C4360D" w:rsidRDefault="00196108" w:rsidP="00C4360D">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Methods of research:</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cooking solutions were made according to standard techniques. Acid-resistant autoclaves were used for cooking, which were loaded into a glycerine bath.</w:t>
      </w:r>
    </w:p>
    <w:p w:rsidR="00C4360D" w:rsidRPr="00C4360D" w:rsidRDefault="00C4360D" w:rsidP="00C4360D">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Standard physic</w:t>
      </w:r>
      <w:r>
        <w:rPr>
          <w:rFonts w:ascii="Times New Roman" w:eastAsia="Times New Roman" w:hAnsi="Times New Roman" w:cs="Times New Roman"/>
          <w:color w:val="000000"/>
          <w:sz w:val="28"/>
          <w:szCs w:val="28"/>
          <w:lang w:val="en-US" w:eastAsia="uk-UA"/>
        </w:rPr>
        <w:t>-mechanical, physic-</w:t>
      </w:r>
      <w:r w:rsidRPr="00C4360D">
        <w:rPr>
          <w:rFonts w:ascii="Times New Roman" w:eastAsia="Times New Roman" w:hAnsi="Times New Roman" w:cs="Times New Roman"/>
          <w:color w:val="000000"/>
          <w:sz w:val="28"/>
          <w:szCs w:val="28"/>
          <w:lang w:val="en-US" w:eastAsia="uk-UA"/>
        </w:rPr>
        <w:t>chemical, and chemical methods were used to determine the quality indices of fibrous semi-finished products. The yield of</w:t>
      </w:r>
      <w:r w:rsidR="007E6F35">
        <w:rPr>
          <w:rFonts w:ascii="Times New Roman" w:eastAsia="Times New Roman" w:hAnsi="Times New Roman" w:cs="Times New Roman"/>
          <w:color w:val="000000"/>
          <w:sz w:val="28"/>
          <w:szCs w:val="28"/>
          <w:lang w:val="en-US" w:eastAsia="uk-UA"/>
        </w:rPr>
        <w:t xml:space="preserve"> </w:t>
      </w:r>
      <w:r w:rsidR="007E6F35" w:rsidRPr="00C4360D">
        <w:rPr>
          <w:rFonts w:ascii="Times New Roman" w:eastAsia="Times New Roman" w:hAnsi="Times New Roman" w:cs="Times New Roman"/>
          <w:color w:val="000000"/>
          <w:sz w:val="28"/>
          <w:szCs w:val="28"/>
          <w:lang w:val="en-US" w:eastAsia="uk-UA"/>
        </w:rPr>
        <w:t>fibrous semi-finished products</w:t>
      </w:r>
      <w:r w:rsidRPr="00C4360D">
        <w:rPr>
          <w:rFonts w:ascii="Times New Roman" w:eastAsia="Times New Roman" w:hAnsi="Times New Roman" w:cs="Times New Roman"/>
          <w:color w:val="000000"/>
          <w:sz w:val="28"/>
          <w:szCs w:val="28"/>
          <w:lang w:val="en-US" w:eastAsia="uk-UA"/>
        </w:rPr>
        <w:t xml:space="preserve"> was determined gravimetrically.</w:t>
      </w:r>
    </w:p>
    <w:p w:rsidR="00196108" w:rsidRPr="00C4360D" w:rsidRDefault="00C4360D" w:rsidP="00C4360D">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xml:space="preserve">To obtain the mathematical dependence of the cooking results on the main technological factors and conditions under which the </w:t>
      </w:r>
      <w:r>
        <w:rPr>
          <w:rFonts w:ascii="Times New Roman" w:eastAsia="Times New Roman" w:hAnsi="Times New Roman" w:cs="Times New Roman"/>
          <w:color w:val="000000"/>
          <w:sz w:val="28"/>
          <w:szCs w:val="28"/>
          <w:lang w:val="en-US" w:eastAsia="uk-UA"/>
        </w:rPr>
        <w:t>pulping</w:t>
      </w:r>
      <w:r w:rsidRPr="00C4360D">
        <w:rPr>
          <w:rFonts w:ascii="Times New Roman" w:eastAsia="Times New Roman" w:hAnsi="Times New Roman" w:cs="Times New Roman"/>
          <w:color w:val="000000"/>
          <w:sz w:val="28"/>
          <w:szCs w:val="28"/>
          <w:lang w:val="en-US" w:eastAsia="uk-UA"/>
        </w:rPr>
        <w:t xml:space="preserve"> was carried out, the method of mathematical modeling was applied.</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Scientific novelty of the obtained results:</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developed and patented influence of conditions and temperature regime of sodium soda cooking on the production of fiber high-yield semifinished products of rape s</w:t>
      </w:r>
      <w:r w:rsidR="007E6F35">
        <w:rPr>
          <w:rFonts w:ascii="Times New Roman" w:eastAsia="Times New Roman" w:hAnsi="Times New Roman" w:cs="Times New Roman"/>
          <w:color w:val="000000"/>
          <w:sz w:val="28"/>
          <w:szCs w:val="28"/>
          <w:lang w:val="en-US" w:eastAsia="uk-UA"/>
        </w:rPr>
        <w:t>talk</w:t>
      </w:r>
      <w:r w:rsidR="00C4360D" w:rsidRPr="00C4360D">
        <w:rPr>
          <w:rFonts w:ascii="Times New Roman" w:eastAsia="Times New Roman" w:hAnsi="Times New Roman" w:cs="Times New Roman"/>
          <w:color w:val="000000"/>
          <w:sz w:val="28"/>
          <w:szCs w:val="28"/>
          <w:lang w:val="en-US" w:eastAsia="uk-UA"/>
        </w:rPr>
        <w:t xml:space="preserve"> for use in the process of manufacturing of packaging types of cardboard. The influence of temperature, impregnation and catalyst on output and the physical and mechanical parameters of fibrous semi-finished </w:t>
      </w:r>
      <w:r w:rsidR="00C4360D" w:rsidRPr="00C4360D">
        <w:rPr>
          <w:rFonts w:ascii="Times New Roman" w:eastAsia="Times New Roman" w:hAnsi="Times New Roman" w:cs="Times New Roman"/>
          <w:color w:val="000000"/>
          <w:sz w:val="28"/>
          <w:szCs w:val="28"/>
          <w:lang w:val="en-US" w:eastAsia="uk-UA"/>
        </w:rPr>
        <w:lastRenderedPageBreak/>
        <w:t>products are established. The feasibility of using fibrous semi-finished products derived from annual plants for the production of packaging types of cardboard has been experimentally demonstrated.</w:t>
      </w:r>
    </w:p>
    <w:p w:rsidR="00C4360D" w:rsidRPr="00C4360D" w:rsidRDefault="00196108" w:rsidP="00C4360D">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The practical significance of the results obtained:</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studies provide an opportunity to improve the situation by increasing the production of primary fiber, which is almost not manufactured by the pulp and paper industry of Ukraine, due to its availability and economic efficiency of its production.</w:t>
      </w:r>
    </w:p>
    <w:p w:rsidR="00C4360D" w:rsidRDefault="00C4360D" w:rsidP="00C4360D">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xml:space="preserve">The modes for obtaining fibrous semi-finished products of high yield from non-wood vegetable raw materials by sodium-sodic </w:t>
      </w:r>
      <w:r w:rsidR="007E6F35">
        <w:rPr>
          <w:rFonts w:ascii="Times New Roman" w:eastAsia="Times New Roman" w:hAnsi="Times New Roman" w:cs="Times New Roman"/>
          <w:color w:val="000000"/>
          <w:sz w:val="28"/>
          <w:szCs w:val="28"/>
          <w:lang w:val="en-US" w:eastAsia="uk-UA"/>
        </w:rPr>
        <w:t>pulping</w:t>
      </w:r>
      <w:r w:rsidRPr="00C4360D">
        <w:rPr>
          <w:rFonts w:ascii="Times New Roman" w:eastAsia="Times New Roman" w:hAnsi="Times New Roman" w:cs="Times New Roman"/>
          <w:color w:val="000000"/>
          <w:sz w:val="28"/>
          <w:szCs w:val="28"/>
          <w:lang w:val="en-US" w:eastAsia="uk-UA"/>
        </w:rPr>
        <w:t xml:space="preserve"> can be developed and substantiated, which can be used for the production of packaging types of cardboard.</w:t>
      </w:r>
    </w:p>
    <w:p w:rsidR="00196108" w:rsidRPr="00C4360D" w:rsidRDefault="00196108" w:rsidP="00C4360D">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Publications:</w:t>
      </w:r>
      <w:r w:rsidRPr="00C4360D">
        <w:rPr>
          <w:rFonts w:ascii="Times New Roman" w:eastAsia="Times New Roman" w:hAnsi="Times New Roman" w:cs="Times New Roman"/>
          <w:color w:val="000000"/>
          <w:sz w:val="28"/>
          <w:szCs w:val="28"/>
          <w:lang w:val="en-US" w:eastAsia="uk-UA"/>
        </w:rPr>
        <w:t xml:space="preserve"> </w:t>
      </w:r>
      <w:r w:rsidR="00C4360D" w:rsidRPr="00C4360D">
        <w:rPr>
          <w:rFonts w:ascii="Times New Roman" w:eastAsia="Times New Roman" w:hAnsi="Times New Roman" w:cs="Times New Roman"/>
          <w:color w:val="000000"/>
          <w:sz w:val="28"/>
          <w:szCs w:val="28"/>
          <w:lang w:val="en-US" w:eastAsia="uk-UA"/>
        </w:rPr>
        <w:t xml:space="preserve">on the topic received 1 patent and filed 1 patent for the utility model of Ukraine. 1 thesis </w:t>
      </w:r>
      <w:r w:rsidR="002E5D69">
        <w:rPr>
          <w:rFonts w:ascii="Times New Roman" w:eastAsia="Times New Roman" w:hAnsi="Times New Roman" w:cs="Times New Roman"/>
          <w:color w:val="000000"/>
          <w:sz w:val="28"/>
          <w:szCs w:val="28"/>
          <w:lang w:val="en-US" w:eastAsia="uk-UA"/>
        </w:rPr>
        <w:t>received</w:t>
      </w:r>
      <w:r w:rsidR="00C4360D" w:rsidRPr="00C4360D">
        <w:rPr>
          <w:rFonts w:ascii="Times New Roman" w:eastAsia="Times New Roman" w:hAnsi="Times New Roman" w:cs="Times New Roman"/>
          <w:color w:val="000000"/>
          <w:sz w:val="28"/>
          <w:szCs w:val="28"/>
          <w:lang w:val="en-US" w:eastAsia="uk-UA"/>
        </w:rPr>
        <w:t>. 1 copyright was obtained.</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w:t>
      </w:r>
    </w:p>
    <w:p w:rsidR="00196108" w:rsidRPr="00C4360D"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w:t>
      </w:r>
    </w:p>
    <w:p w:rsidR="00196108" w:rsidRPr="00C4360D" w:rsidRDefault="00C4360D" w:rsidP="00196108">
      <w:pPr>
        <w:spacing w:after="0" w:line="360" w:lineRule="auto"/>
        <w:ind w:firstLine="709"/>
        <w:jc w:val="both"/>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 xml:space="preserve">NON-WOOD PLANT MATERIAL, RAPESEED </w:t>
      </w:r>
      <w:r w:rsidR="007776BA">
        <w:rPr>
          <w:rFonts w:ascii="Times New Roman" w:eastAsia="Times New Roman" w:hAnsi="Times New Roman" w:cs="Times New Roman"/>
          <w:color w:val="000000"/>
          <w:sz w:val="28"/>
          <w:szCs w:val="28"/>
          <w:lang w:val="en-US" w:eastAsia="uk-UA"/>
        </w:rPr>
        <w:t>STALK</w:t>
      </w:r>
      <w:r>
        <w:rPr>
          <w:rFonts w:ascii="Times New Roman" w:eastAsia="Times New Roman" w:hAnsi="Times New Roman" w:cs="Times New Roman"/>
          <w:color w:val="000000"/>
          <w:sz w:val="28"/>
          <w:szCs w:val="28"/>
          <w:lang w:val="en-US" w:eastAsia="uk-UA"/>
        </w:rPr>
        <w:t xml:space="preserve">, SODA-SODIC PULPING, </w:t>
      </w:r>
      <w:r w:rsidR="004232D2">
        <w:rPr>
          <w:rFonts w:ascii="Times New Roman" w:eastAsia="Times New Roman" w:hAnsi="Times New Roman" w:cs="Times New Roman"/>
          <w:color w:val="000000"/>
          <w:sz w:val="28"/>
          <w:szCs w:val="28"/>
          <w:lang w:val="en-US" w:eastAsia="uk-UA"/>
        </w:rPr>
        <w:t>SATURATION, ANTRAHINON, FIBROUS SEMI-FINSHED</w:t>
      </w:r>
      <w:r w:rsidR="00196108" w:rsidRPr="00C4360D">
        <w:rPr>
          <w:rFonts w:ascii="Times New Roman" w:eastAsia="Times New Roman" w:hAnsi="Times New Roman" w:cs="Times New Roman"/>
          <w:color w:val="000000"/>
          <w:sz w:val="28"/>
          <w:szCs w:val="28"/>
          <w:lang w:val="en-US" w:eastAsia="uk-UA"/>
        </w:rPr>
        <w:t xml:space="preserve"> </w:t>
      </w:r>
      <w:r w:rsidR="004232D2">
        <w:rPr>
          <w:rFonts w:ascii="Times New Roman" w:eastAsia="Times New Roman" w:hAnsi="Times New Roman" w:cs="Times New Roman"/>
          <w:color w:val="000000"/>
          <w:sz w:val="28"/>
          <w:szCs w:val="28"/>
          <w:lang w:val="en-US" w:eastAsia="uk-UA"/>
        </w:rPr>
        <w:t>PRODUCT, HOT ROLLING, COLD ROLING, CARDBOARD</w:t>
      </w: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sectPr w:rsidR="00196108" w:rsidRPr="00196108" w:rsidSect="00C4360D">
          <w:pgSz w:w="11910" w:h="16840"/>
          <w:pgMar w:top="1134" w:right="624" w:bottom="1134" w:left="1418" w:header="0" w:footer="283" w:gutter="0"/>
          <w:pgNumType w:start="2"/>
          <w:cols w:space="720"/>
          <w:docGrid w:linePitch="354"/>
        </w:sectPr>
      </w:pPr>
    </w:p>
    <w:sdt>
      <w:sdtPr>
        <w:rPr>
          <w:rFonts w:ascii="Times New Roman" w:eastAsia="Times New Roman" w:hAnsi="Times New Roman" w:cs="Times New Roman"/>
          <w:color w:val="auto"/>
          <w:sz w:val="26"/>
          <w:szCs w:val="24"/>
          <w:lang w:val="ru-RU" w:eastAsia="ru-RU"/>
        </w:rPr>
        <w:id w:val="-526097897"/>
        <w:docPartObj>
          <w:docPartGallery w:val="Table of Contents"/>
          <w:docPartUnique/>
        </w:docPartObj>
      </w:sdtPr>
      <w:sdtEndPr>
        <w:rPr>
          <w:rFonts w:eastAsiaTheme="minorHAnsi"/>
          <w:bCs/>
          <w:sz w:val="28"/>
          <w:szCs w:val="28"/>
          <w:lang w:eastAsia="en-US"/>
        </w:rPr>
      </w:sdtEndPr>
      <w:sdtContent>
        <w:p w:rsidR="00BA1462" w:rsidRDefault="00BA1462" w:rsidP="003550AB">
          <w:pPr>
            <w:pStyle w:val="af2"/>
            <w:spacing w:before="0" w:line="360" w:lineRule="auto"/>
            <w:jc w:val="center"/>
            <w:rPr>
              <w:rFonts w:ascii="Times New Roman" w:hAnsi="Times New Roman" w:cs="Times New Roman"/>
              <w:b/>
              <w:color w:val="auto"/>
              <w:sz w:val="28"/>
              <w:szCs w:val="28"/>
              <w:lang w:val="en-US"/>
            </w:rPr>
          </w:pPr>
          <w:r w:rsidRPr="00205FD5">
            <w:rPr>
              <w:rFonts w:ascii="Times New Roman" w:hAnsi="Times New Roman" w:cs="Times New Roman"/>
              <w:b/>
              <w:color w:val="auto"/>
              <w:sz w:val="28"/>
              <w:szCs w:val="28"/>
              <w:lang w:val="ru-RU"/>
            </w:rPr>
            <w:t>ЗМІСТ</w:t>
          </w:r>
        </w:p>
        <w:p w:rsidR="003550AB" w:rsidRPr="003550AB" w:rsidRDefault="003550AB" w:rsidP="008753CA">
          <w:pPr>
            <w:spacing w:line="360" w:lineRule="auto"/>
            <w:rPr>
              <w:lang w:val="en-US" w:eastAsia="uk-UA"/>
            </w:rPr>
          </w:pPr>
        </w:p>
        <w:p w:rsidR="00376CBF" w:rsidRP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r w:rsidRPr="00400EF4">
            <w:fldChar w:fldCharType="begin"/>
          </w:r>
          <w:r w:rsidR="00BA1462" w:rsidRPr="00B806EB">
            <w:instrText xml:space="preserve"> TOC \o "1-3" \h \z \u </w:instrText>
          </w:r>
          <w:r w:rsidRPr="00400EF4">
            <w:fldChar w:fldCharType="separate"/>
          </w:r>
          <w:hyperlink w:anchor="_Toc9012837" w:history="1">
            <w:r w:rsidR="00376CBF" w:rsidRPr="00376CBF">
              <w:rPr>
                <w:rStyle w:val="af3"/>
                <w:noProof/>
              </w:rPr>
              <w:t>ВСТУП</w:t>
            </w:r>
            <w:r w:rsidR="00376CBF" w:rsidRPr="00376CBF">
              <w:rPr>
                <w:noProof/>
                <w:webHidden/>
              </w:rPr>
              <w:tab/>
            </w:r>
            <w:r w:rsidRPr="00376CBF">
              <w:rPr>
                <w:noProof/>
                <w:webHidden/>
              </w:rPr>
              <w:fldChar w:fldCharType="begin"/>
            </w:r>
            <w:r w:rsidR="00376CBF" w:rsidRPr="00376CBF">
              <w:rPr>
                <w:noProof/>
                <w:webHidden/>
              </w:rPr>
              <w:instrText xml:space="preserve"> PAGEREF _Toc9012837 \h </w:instrText>
            </w:r>
            <w:r w:rsidRPr="00376CBF">
              <w:rPr>
                <w:noProof/>
                <w:webHidden/>
              </w:rPr>
            </w:r>
            <w:r w:rsidRPr="00376CBF">
              <w:rPr>
                <w:noProof/>
                <w:webHidden/>
              </w:rPr>
              <w:fldChar w:fldCharType="separate"/>
            </w:r>
            <w:r w:rsidR="00376CBF" w:rsidRPr="00376CBF">
              <w:rPr>
                <w:noProof/>
                <w:webHidden/>
              </w:rPr>
              <w:t>13</w:t>
            </w:r>
            <w:r w:rsidRPr="00376CBF">
              <w:rPr>
                <w:noProof/>
                <w:webHidden/>
              </w:rPr>
              <w:fldChar w:fldCharType="end"/>
            </w:r>
          </w:hyperlink>
        </w:p>
        <w:p w:rsidR="00376CBF" w:rsidRP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38" w:history="1">
            <w:r w:rsidR="00376CBF" w:rsidRPr="00376CBF">
              <w:rPr>
                <w:rStyle w:val="af3"/>
                <w:noProof/>
                <w:lang w:val="uk-UA"/>
              </w:rPr>
              <w:t xml:space="preserve">1 </w:t>
            </w:r>
            <w:r w:rsidR="00376CBF" w:rsidRPr="00376CBF">
              <w:rPr>
                <w:rStyle w:val="af3"/>
                <w:noProof/>
              </w:rPr>
              <w:t>ЛІТЕРАТУРНИЙ ОГЛЯД</w:t>
            </w:r>
            <w:r w:rsidR="00376CBF" w:rsidRPr="00376CBF">
              <w:rPr>
                <w:noProof/>
                <w:webHidden/>
              </w:rPr>
              <w:tab/>
            </w:r>
            <w:r w:rsidRPr="00376CBF">
              <w:rPr>
                <w:noProof/>
                <w:webHidden/>
              </w:rPr>
              <w:fldChar w:fldCharType="begin"/>
            </w:r>
            <w:r w:rsidR="00376CBF" w:rsidRPr="00376CBF">
              <w:rPr>
                <w:noProof/>
                <w:webHidden/>
              </w:rPr>
              <w:instrText xml:space="preserve"> PAGEREF _Toc9012838 \h </w:instrText>
            </w:r>
            <w:r w:rsidRPr="00376CBF">
              <w:rPr>
                <w:noProof/>
                <w:webHidden/>
              </w:rPr>
            </w:r>
            <w:r w:rsidRPr="00376CBF">
              <w:rPr>
                <w:noProof/>
                <w:webHidden/>
              </w:rPr>
              <w:fldChar w:fldCharType="separate"/>
            </w:r>
            <w:r w:rsidR="00376CBF" w:rsidRPr="00376CBF">
              <w:rPr>
                <w:noProof/>
                <w:webHidden/>
              </w:rPr>
              <w:t>15</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39" w:history="1">
            <w:r w:rsidR="00376CBF" w:rsidRPr="00376CBF">
              <w:rPr>
                <w:rStyle w:val="af3"/>
                <w:noProof/>
              </w:rPr>
              <w:t>1.1 Використання та загальна характеристика недеревної рослинної сировини</w:t>
            </w:r>
            <w:r w:rsidR="00376CBF" w:rsidRPr="00376CBF">
              <w:rPr>
                <w:noProof/>
                <w:webHidden/>
              </w:rPr>
              <w:tab/>
            </w:r>
            <w:r w:rsidRPr="00376CBF">
              <w:rPr>
                <w:noProof/>
                <w:webHidden/>
              </w:rPr>
              <w:fldChar w:fldCharType="begin"/>
            </w:r>
            <w:r w:rsidR="00376CBF" w:rsidRPr="00376CBF">
              <w:rPr>
                <w:noProof/>
                <w:webHidden/>
              </w:rPr>
              <w:instrText xml:space="preserve"> PAGEREF _Toc9012839 \h </w:instrText>
            </w:r>
            <w:r w:rsidRPr="00376CBF">
              <w:rPr>
                <w:noProof/>
                <w:webHidden/>
              </w:rPr>
            </w:r>
            <w:r w:rsidRPr="00376CBF">
              <w:rPr>
                <w:noProof/>
                <w:webHidden/>
              </w:rPr>
              <w:fldChar w:fldCharType="separate"/>
            </w:r>
            <w:r w:rsidR="00376CBF" w:rsidRPr="00376CBF">
              <w:rPr>
                <w:noProof/>
                <w:webHidden/>
              </w:rPr>
              <w:t>15</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0" w:history="1">
            <w:r w:rsidR="00376CBF" w:rsidRPr="00376CBF">
              <w:rPr>
                <w:rStyle w:val="af3"/>
                <w:noProof/>
              </w:rPr>
              <w:t>1.2 Ріпак як сировина для виробництва волокнистих напівфабрикатів</w:t>
            </w:r>
            <w:r w:rsidR="00376CBF" w:rsidRPr="00376CBF">
              <w:rPr>
                <w:noProof/>
                <w:webHidden/>
              </w:rPr>
              <w:tab/>
            </w:r>
            <w:r w:rsidRPr="00376CBF">
              <w:rPr>
                <w:noProof/>
                <w:webHidden/>
              </w:rPr>
              <w:fldChar w:fldCharType="begin"/>
            </w:r>
            <w:r w:rsidR="00376CBF" w:rsidRPr="00376CBF">
              <w:rPr>
                <w:noProof/>
                <w:webHidden/>
              </w:rPr>
              <w:instrText xml:space="preserve"> PAGEREF _Toc9012840 \h </w:instrText>
            </w:r>
            <w:r w:rsidRPr="00376CBF">
              <w:rPr>
                <w:noProof/>
                <w:webHidden/>
              </w:rPr>
            </w:r>
            <w:r w:rsidRPr="00376CBF">
              <w:rPr>
                <w:noProof/>
                <w:webHidden/>
              </w:rPr>
              <w:fldChar w:fldCharType="separate"/>
            </w:r>
            <w:r w:rsidR="00376CBF" w:rsidRPr="00376CBF">
              <w:rPr>
                <w:noProof/>
                <w:webHidden/>
              </w:rPr>
              <w:t>17</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1" w:history="1">
            <w:r w:rsidR="00376CBF" w:rsidRPr="00376CBF">
              <w:rPr>
                <w:rStyle w:val="af3"/>
                <w:noProof/>
              </w:rPr>
              <w:t>1.3 Хімізм натронно-содового варіння</w:t>
            </w:r>
            <w:r w:rsidR="00376CBF" w:rsidRPr="00376CBF">
              <w:rPr>
                <w:noProof/>
                <w:webHidden/>
              </w:rPr>
              <w:tab/>
            </w:r>
            <w:r w:rsidRPr="00376CBF">
              <w:rPr>
                <w:noProof/>
                <w:webHidden/>
              </w:rPr>
              <w:fldChar w:fldCharType="begin"/>
            </w:r>
            <w:r w:rsidR="00376CBF" w:rsidRPr="00376CBF">
              <w:rPr>
                <w:noProof/>
                <w:webHidden/>
              </w:rPr>
              <w:instrText xml:space="preserve"> PAGEREF _Toc9012841 \h </w:instrText>
            </w:r>
            <w:r w:rsidRPr="00376CBF">
              <w:rPr>
                <w:noProof/>
                <w:webHidden/>
              </w:rPr>
            </w:r>
            <w:r w:rsidRPr="00376CBF">
              <w:rPr>
                <w:noProof/>
                <w:webHidden/>
              </w:rPr>
              <w:fldChar w:fldCharType="separate"/>
            </w:r>
            <w:r w:rsidR="00376CBF" w:rsidRPr="00376CBF">
              <w:rPr>
                <w:noProof/>
                <w:webHidden/>
              </w:rPr>
              <w:t>19</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2" w:history="1">
            <w:r w:rsidR="00376CBF" w:rsidRPr="00376CBF">
              <w:rPr>
                <w:rStyle w:val="af3"/>
                <w:rFonts w:eastAsia="Calibri"/>
                <w:noProof/>
              </w:rPr>
              <w:t>1.4 Використання антрахінону за лужного варіння як каталізатора делігніфікації</w:t>
            </w:r>
            <w:r w:rsidR="00376CBF" w:rsidRPr="00376CBF">
              <w:rPr>
                <w:noProof/>
                <w:webHidden/>
              </w:rPr>
              <w:tab/>
            </w:r>
            <w:r w:rsidRPr="00376CBF">
              <w:rPr>
                <w:noProof/>
                <w:webHidden/>
              </w:rPr>
              <w:fldChar w:fldCharType="begin"/>
            </w:r>
            <w:r w:rsidR="00376CBF" w:rsidRPr="00376CBF">
              <w:rPr>
                <w:noProof/>
                <w:webHidden/>
              </w:rPr>
              <w:instrText xml:space="preserve"> PAGEREF _Toc9012842 \h </w:instrText>
            </w:r>
            <w:r w:rsidRPr="00376CBF">
              <w:rPr>
                <w:noProof/>
                <w:webHidden/>
              </w:rPr>
            </w:r>
            <w:r w:rsidRPr="00376CBF">
              <w:rPr>
                <w:noProof/>
                <w:webHidden/>
              </w:rPr>
              <w:fldChar w:fldCharType="separate"/>
            </w:r>
            <w:r w:rsidR="00376CBF" w:rsidRPr="00376CBF">
              <w:rPr>
                <w:noProof/>
                <w:webHidden/>
              </w:rPr>
              <w:t>23</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3" w:history="1">
            <w:r w:rsidR="00376CBF" w:rsidRPr="00376CBF">
              <w:rPr>
                <w:rStyle w:val="af3"/>
                <w:rFonts w:eastAsia="Calibri"/>
                <w:noProof/>
              </w:rPr>
              <w:t>1.5 Огляд літературних джерел про дослідження та використання натронного та натронно-AQ варіння</w:t>
            </w:r>
            <w:r w:rsidR="00376CBF" w:rsidRPr="00376CBF">
              <w:rPr>
                <w:noProof/>
                <w:webHidden/>
              </w:rPr>
              <w:tab/>
            </w:r>
            <w:r w:rsidRPr="00376CBF">
              <w:rPr>
                <w:noProof/>
                <w:webHidden/>
              </w:rPr>
              <w:fldChar w:fldCharType="begin"/>
            </w:r>
            <w:r w:rsidR="00376CBF" w:rsidRPr="00376CBF">
              <w:rPr>
                <w:noProof/>
                <w:webHidden/>
              </w:rPr>
              <w:instrText xml:space="preserve"> PAGEREF _Toc9012843 \h </w:instrText>
            </w:r>
            <w:r w:rsidRPr="00376CBF">
              <w:rPr>
                <w:noProof/>
                <w:webHidden/>
              </w:rPr>
            </w:r>
            <w:r w:rsidRPr="00376CBF">
              <w:rPr>
                <w:noProof/>
                <w:webHidden/>
              </w:rPr>
              <w:fldChar w:fldCharType="separate"/>
            </w:r>
            <w:r w:rsidR="00376CBF" w:rsidRPr="00376CBF">
              <w:rPr>
                <w:noProof/>
                <w:webHidden/>
              </w:rPr>
              <w:t>24</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4" w:history="1">
            <w:r w:rsidR="00376CBF" w:rsidRPr="00376CBF">
              <w:rPr>
                <w:rStyle w:val="af3"/>
                <w:rFonts w:eastAsia="Calibri"/>
                <w:noProof/>
              </w:rPr>
              <w:t>1.6 Теорія гарячого розмелювання волокнистих напівфабрикатів</w:t>
            </w:r>
            <w:r w:rsidR="00376CBF" w:rsidRPr="00376CBF">
              <w:rPr>
                <w:noProof/>
                <w:webHidden/>
              </w:rPr>
              <w:tab/>
            </w:r>
            <w:r w:rsidRPr="00376CBF">
              <w:rPr>
                <w:noProof/>
                <w:webHidden/>
              </w:rPr>
              <w:fldChar w:fldCharType="begin"/>
            </w:r>
            <w:r w:rsidR="00376CBF" w:rsidRPr="00376CBF">
              <w:rPr>
                <w:noProof/>
                <w:webHidden/>
              </w:rPr>
              <w:instrText xml:space="preserve"> PAGEREF _Toc9012844 \h </w:instrText>
            </w:r>
            <w:r w:rsidRPr="00376CBF">
              <w:rPr>
                <w:noProof/>
                <w:webHidden/>
              </w:rPr>
            </w:r>
            <w:r w:rsidRPr="00376CBF">
              <w:rPr>
                <w:noProof/>
                <w:webHidden/>
              </w:rPr>
              <w:fldChar w:fldCharType="separate"/>
            </w:r>
            <w:r w:rsidR="00376CBF" w:rsidRPr="00376CBF">
              <w:rPr>
                <w:noProof/>
                <w:webHidden/>
              </w:rPr>
              <w:t>29</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5" w:history="1">
            <w:r w:rsidR="00376CBF" w:rsidRPr="00376CBF">
              <w:rPr>
                <w:rStyle w:val="af3"/>
                <w:rFonts w:eastAsia="Calibri"/>
                <w:noProof/>
              </w:rPr>
              <w:t>1.7 Огляд літературних джерел про дослідження та використання стебел ріпаку як сировини для целюлозно-паперовій промисловості</w:t>
            </w:r>
            <w:r w:rsidR="00376CBF" w:rsidRPr="00376CBF">
              <w:rPr>
                <w:noProof/>
                <w:webHidden/>
              </w:rPr>
              <w:tab/>
            </w:r>
            <w:r w:rsidRPr="00376CBF">
              <w:rPr>
                <w:noProof/>
                <w:webHidden/>
              </w:rPr>
              <w:fldChar w:fldCharType="begin"/>
            </w:r>
            <w:r w:rsidR="00376CBF" w:rsidRPr="00376CBF">
              <w:rPr>
                <w:noProof/>
                <w:webHidden/>
              </w:rPr>
              <w:instrText xml:space="preserve"> PAGEREF _Toc9012845 \h </w:instrText>
            </w:r>
            <w:r w:rsidRPr="00376CBF">
              <w:rPr>
                <w:noProof/>
                <w:webHidden/>
              </w:rPr>
            </w:r>
            <w:r w:rsidRPr="00376CBF">
              <w:rPr>
                <w:noProof/>
                <w:webHidden/>
              </w:rPr>
              <w:fldChar w:fldCharType="separate"/>
            </w:r>
            <w:r w:rsidR="00376CBF" w:rsidRPr="00376CBF">
              <w:rPr>
                <w:noProof/>
                <w:webHidden/>
              </w:rPr>
              <w:t>30</w:t>
            </w:r>
            <w:r w:rsidRPr="00376CBF">
              <w:rPr>
                <w:noProof/>
                <w:webHidden/>
              </w:rPr>
              <w:fldChar w:fldCharType="end"/>
            </w:r>
          </w:hyperlink>
        </w:p>
        <w:p w:rsidR="00376CBF" w:rsidRP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6" w:history="1">
            <w:r w:rsidR="00376CBF" w:rsidRPr="00376CBF">
              <w:rPr>
                <w:rStyle w:val="af3"/>
                <w:noProof/>
                <w:lang w:val="uk-UA"/>
              </w:rPr>
              <w:t>2 МЕТОДИКА ПРОВЕДЕННЯ ЕКСПЕРИМЕНТУ</w:t>
            </w:r>
            <w:r w:rsidR="00376CBF" w:rsidRPr="00376CBF">
              <w:rPr>
                <w:noProof/>
                <w:webHidden/>
              </w:rPr>
              <w:tab/>
            </w:r>
            <w:r w:rsidRPr="00376CBF">
              <w:rPr>
                <w:noProof/>
                <w:webHidden/>
              </w:rPr>
              <w:fldChar w:fldCharType="begin"/>
            </w:r>
            <w:r w:rsidR="00376CBF" w:rsidRPr="00376CBF">
              <w:rPr>
                <w:noProof/>
                <w:webHidden/>
              </w:rPr>
              <w:instrText xml:space="preserve"> PAGEREF _Toc9012846 \h </w:instrText>
            </w:r>
            <w:r w:rsidRPr="00376CBF">
              <w:rPr>
                <w:noProof/>
                <w:webHidden/>
              </w:rPr>
            </w:r>
            <w:r w:rsidRPr="00376CBF">
              <w:rPr>
                <w:noProof/>
                <w:webHidden/>
              </w:rPr>
              <w:fldChar w:fldCharType="separate"/>
            </w:r>
            <w:r w:rsidR="00376CBF" w:rsidRPr="00376CBF">
              <w:rPr>
                <w:noProof/>
                <w:webHidden/>
              </w:rPr>
              <w:t>41</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7" w:history="1">
            <w:r w:rsidR="00376CBF" w:rsidRPr="00376CBF">
              <w:rPr>
                <w:rStyle w:val="af3"/>
                <w:rFonts w:eastAsia="Calibri"/>
                <w:noProof/>
              </w:rPr>
              <w:t>2.1 Методика проведення варіння та фізико-механічних випробувань отриманих напівфабрикатів</w:t>
            </w:r>
            <w:r w:rsidR="00376CBF" w:rsidRPr="00376CBF">
              <w:rPr>
                <w:noProof/>
                <w:webHidden/>
              </w:rPr>
              <w:tab/>
            </w:r>
            <w:r w:rsidRPr="00376CBF">
              <w:rPr>
                <w:noProof/>
                <w:webHidden/>
              </w:rPr>
              <w:fldChar w:fldCharType="begin"/>
            </w:r>
            <w:r w:rsidR="00376CBF" w:rsidRPr="00376CBF">
              <w:rPr>
                <w:noProof/>
                <w:webHidden/>
              </w:rPr>
              <w:instrText xml:space="preserve"> PAGEREF _Toc9012847 \h </w:instrText>
            </w:r>
            <w:r w:rsidRPr="00376CBF">
              <w:rPr>
                <w:noProof/>
                <w:webHidden/>
              </w:rPr>
            </w:r>
            <w:r w:rsidRPr="00376CBF">
              <w:rPr>
                <w:noProof/>
                <w:webHidden/>
              </w:rPr>
              <w:fldChar w:fldCharType="separate"/>
            </w:r>
            <w:r w:rsidR="00376CBF" w:rsidRPr="00376CBF">
              <w:rPr>
                <w:noProof/>
                <w:webHidden/>
              </w:rPr>
              <w:t>41</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8" w:history="1">
            <w:r w:rsidR="00376CBF" w:rsidRPr="00376CBF">
              <w:rPr>
                <w:rStyle w:val="af3"/>
                <w:rFonts w:eastAsia="Calibri"/>
                <w:noProof/>
              </w:rPr>
              <w:t>2.2 Визначення фізико-механічних показників міцності отриманих волокнистих напівфабрикатів</w:t>
            </w:r>
            <w:r w:rsidR="00376CBF" w:rsidRPr="00376CBF">
              <w:rPr>
                <w:noProof/>
                <w:webHidden/>
              </w:rPr>
              <w:tab/>
            </w:r>
            <w:r w:rsidRPr="00376CBF">
              <w:rPr>
                <w:noProof/>
                <w:webHidden/>
              </w:rPr>
              <w:fldChar w:fldCharType="begin"/>
            </w:r>
            <w:r w:rsidR="00376CBF" w:rsidRPr="00376CBF">
              <w:rPr>
                <w:noProof/>
                <w:webHidden/>
              </w:rPr>
              <w:instrText xml:space="preserve"> PAGEREF _Toc9012848 \h </w:instrText>
            </w:r>
            <w:r w:rsidRPr="00376CBF">
              <w:rPr>
                <w:noProof/>
                <w:webHidden/>
              </w:rPr>
            </w:r>
            <w:r w:rsidRPr="00376CBF">
              <w:rPr>
                <w:noProof/>
                <w:webHidden/>
              </w:rPr>
              <w:fldChar w:fldCharType="separate"/>
            </w:r>
            <w:r w:rsidR="00376CBF" w:rsidRPr="00376CBF">
              <w:rPr>
                <w:noProof/>
                <w:webHidden/>
              </w:rPr>
              <w:t>47</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49" w:history="1">
            <w:r w:rsidR="00376CBF" w:rsidRPr="00376CBF">
              <w:rPr>
                <w:rStyle w:val="af3"/>
                <w:rFonts w:eastAsia="Calibri"/>
                <w:noProof/>
              </w:rPr>
              <w:t>2.3 Визначення фізико-механічних показників зразків картону із волокнистих напівфабрикатів отриманих з соломи ріпаку</w:t>
            </w:r>
            <w:r w:rsidR="00376CBF" w:rsidRPr="00376CBF">
              <w:rPr>
                <w:noProof/>
                <w:webHidden/>
              </w:rPr>
              <w:tab/>
            </w:r>
            <w:r w:rsidRPr="00376CBF">
              <w:rPr>
                <w:noProof/>
                <w:webHidden/>
              </w:rPr>
              <w:fldChar w:fldCharType="begin"/>
            </w:r>
            <w:r w:rsidR="00376CBF" w:rsidRPr="00376CBF">
              <w:rPr>
                <w:noProof/>
                <w:webHidden/>
              </w:rPr>
              <w:instrText xml:space="preserve"> PAGEREF _Toc9012849 \h </w:instrText>
            </w:r>
            <w:r w:rsidRPr="00376CBF">
              <w:rPr>
                <w:noProof/>
                <w:webHidden/>
              </w:rPr>
            </w:r>
            <w:r w:rsidRPr="00376CBF">
              <w:rPr>
                <w:noProof/>
                <w:webHidden/>
              </w:rPr>
              <w:fldChar w:fldCharType="separate"/>
            </w:r>
            <w:r w:rsidR="00376CBF" w:rsidRPr="00376CBF">
              <w:rPr>
                <w:noProof/>
                <w:webHidden/>
              </w:rPr>
              <w:t>47</w:t>
            </w:r>
            <w:r w:rsidRPr="00376CBF">
              <w:rPr>
                <w:noProof/>
                <w:webHidden/>
              </w:rPr>
              <w:fldChar w:fldCharType="end"/>
            </w:r>
          </w:hyperlink>
        </w:p>
        <w:p w:rsidR="00376CBF" w:rsidRP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0" w:history="1">
            <w:r w:rsidR="00376CBF" w:rsidRPr="00376CBF">
              <w:rPr>
                <w:rStyle w:val="af3"/>
                <w:noProof/>
                <w:lang w:val="uk-UA"/>
              </w:rPr>
              <w:t>3 ЕКСПЕРИМЕНТАЛЬНА ЧАСТИНА</w:t>
            </w:r>
            <w:r w:rsidR="00376CBF" w:rsidRPr="00376CBF">
              <w:rPr>
                <w:noProof/>
                <w:webHidden/>
              </w:rPr>
              <w:tab/>
            </w:r>
            <w:r w:rsidRPr="00376CBF">
              <w:rPr>
                <w:noProof/>
                <w:webHidden/>
              </w:rPr>
              <w:fldChar w:fldCharType="begin"/>
            </w:r>
            <w:r w:rsidR="00376CBF" w:rsidRPr="00376CBF">
              <w:rPr>
                <w:noProof/>
                <w:webHidden/>
              </w:rPr>
              <w:instrText xml:space="preserve"> PAGEREF _Toc9012850 \h </w:instrText>
            </w:r>
            <w:r w:rsidRPr="00376CBF">
              <w:rPr>
                <w:noProof/>
                <w:webHidden/>
              </w:rPr>
            </w:r>
            <w:r w:rsidRPr="00376CBF">
              <w:rPr>
                <w:noProof/>
                <w:webHidden/>
              </w:rPr>
              <w:fldChar w:fldCharType="separate"/>
            </w:r>
            <w:r w:rsidR="00376CBF" w:rsidRPr="00376CBF">
              <w:rPr>
                <w:noProof/>
                <w:webHidden/>
              </w:rPr>
              <w:t>50</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1" w:history="1">
            <w:r w:rsidR="00376CBF" w:rsidRPr="00376CBF">
              <w:rPr>
                <w:rStyle w:val="af3"/>
                <w:rFonts w:eastAsia="Calibri"/>
                <w:noProof/>
              </w:rPr>
              <w:t>3.1 Визначення хімічного складу стебел ріпаку</w:t>
            </w:r>
            <w:r w:rsidR="00376CBF" w:rsidRPr="00376CBF">
              <w:rPr>
                <w:noProof/>
                <w:webHidden/>
              </w:rPr>
              <w:tab/>
            </w:r>
            <w:r w:rsidRPr="00376CBF">
              <w:rPr>
                <w:noProof/>
                <w:webHidden/>
              </w:rPr>
              <w:fldChar w:fldCharType="begin"/>
            </w:r>
            <w:r w:rsidR="00376CBF" w:rsidRPr="00376CBF">
              <w:rPr>
                <w:noProof/>
                <w:webHidden/>
              </w:rPr>
              <w:instrText xml:space="preserve"> PAGEREF _Toc9012851 \h </w:instrText>
            </w:r>
            <w:r w:rsidRPr="00376CBF">
              <w:rPr>
                <w:noProof/>
                <w:webHidden/>
              </w:rPr>
            </w:r>
            <w:r w:rsidRPr="00376CBF">
              <w:rPr>
                <w:noProof/>
                <w:webHidden/>
              </w:rPr>
              <w:fldChar w:fldCharType="separate"/>
            </w:r>
            <w:r w:rsidR="00376CBF" w:rsidRPr="00376CBF">
              <w:rPr>
                <w:noProof/>
                <w:webHidden/>
              </w:rPr>
              <w:t>50</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2" w:history="1">
            <w:r w:rsidR="00376CBF" w:rsidRPr="00376CBF">
              <w:rPr>
                <w:rStyle w:val="af3"/>
                <w:rFonts w:eastAsia="Calibri"/>
                <w:noProof/>
              </w:rPr>
              <w:t>3.2 Одержання волокнистих напівфабрикатів із стебел ріпаку натронно-содовим способом варіння</w:t>
            </w:r>
            <w:r w:rsidR="00376CBF" w:rsidRPr="00376CBF">
              <w:rPr>
                <w:noProof/>
                <w:webHidden/>
              </w:rPr>
              <w:tab/>
            </w:r>
            <w:r w:rsidRPr="00376CBF">
              <w:rPr>
                <w:noProof/>
                <w:webHidden/>
              </w:rPr>
              <w:fldChar w:fldCharType="begin"/>
            </w:r>
            <w:r w:rsidR="00376CBF" w:rsidRPr="00376CBF">
              <w:rPr>
                <w:noProof/>
                <w:webHidden/>
              </w:rPr>
              <w:instrText xml:space="preserve"> PAGEREF _Toc9012852 \h </w:instrText>
            </w:r>
            <w:r w:rsidRPr="00376CBF">
              <w:rPr>
                <w:noProof/>
                <w:webHidden/>
              </w:rPr>
            </w:r>
            <w:r w:rsidRPr="00376CBF">
              <w:rPr>
                <w:noProof/>
                <w:webHidden/>
              </w:rPr>
              <w:fldChar w:fldCharType="separate"/>
            </w:r>
            <w:r w:rsidR="00376CBF" w:rsidRPr="00376CBF">
              <w:rPr>
                <w:noProof/>
                <w:webHidden/>
              </w:rPr>
              <w:t>51</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3" w:history="1">
            <w:r w:rsidR="00376CBF" w:rsidRPr="00376CBF">
              <w:rPr>
                <w:rStyle w:val="af3"/>
                <w:rFonts w:eastAsia="Calibri"/>
                <w:noProof/>
              </w:rPr>
              <w:t>3.3 Аналіз відпрацьованих щолоків за натронно-содового варіння стебел ріпаку</w:t>
            </w:r>
            <w:r w:rsidR="00376CBF" w:rsidRPr="00376CBF">
              <w:rPr>
                <w:noProof/>
                <w:webHidden/>
              </w:rPr>
              <w:tab/>
            </w:r>
            <w:r w:rsidRPr="00376CBF">
              <w:rPr>
                <w:noProof/>
                <w:webHidden/>
              </w:rPr>
              <w:fldChar w:fldCharType="begin"/>
            </w:r>
            <w:r w:rsidR="00376CBF" w:rsidRPr="00376CBF">
              <w:rPr>
                <w:noProof/>
                <w:webHidden/>
              </w:rPr>
              <w:instrText xml:space="preserve"> PAGEREF _Toc9012853 \h </w:instrText>
            </w:r>
            <w:r w:rsidRPr="00376CBF">
              <w:rPr>
                <w:noProof/>
                <w:webHidden/>
              </w:rPr>
            </w:r>
            <w:r w:rsidRPr="00376CBF">
              <w:rPr>
                <w:noProof/>
                <w:webHidden/>
              </w:rPr>
              <w:fldChar w:fldCharType="separate"/>
            </w:r>
            <w:r w:rsidR="00376CBF" w:rsidRPr="00376CBF">
              <w:rPr>
                <w:noProof/>
                <w:webHidden/>
              </w:rPr>
              <w:t>60</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4" w:history="1">
            <w:r w:rsidR="00376CBF" w:rsidRPr="00376CBF">
              <w:rPr>
                <w:rStyle w:val="af3"/>
                <w:rFonts w:eastAsia="Calibri"/>
                <w:noProof/>
              </w:rPr>
              <w:t xml:space="preserve">3.4 Результати мікроскопічних досліджень отриманих волокнистих </w:t>
            </w:r>
            <w:r w:rsidR="00376CBF" w:rsidRPr="00376CBF">
              <w:rPr>
                <w:rStyle w:val="af3"/>
                <w:rFonts w:eastAsia="Calibri"/>
                <w:noProof/>
              </w:rPr>
              <w:lastRenderedPageBreak/>
              <w:t>напівфабрикатів</w:t>
            </w:r>
            <w:r w:rsidR="00376CBF" w:rsidRPr="00376CBF">
              <w:rPr>
                <w:noProof/>
                <w:webHidden/>
              </w:rPr>
              <w:tab/>
            </w:r>
            <w:r w:rsidRPr="00376CBF">
              <w:rPr>
                <w:noProof/>
                <w:webHidden/>
              </w:rPr>
              <w:fldChar w:fldCharType="begin"/>
            </w:r>
            <w:r w:rsidR="00376CBF" w:rsidRPr="00376CBF">
              <w:rPr>
                <w:noProof/>
                <w:webHidden/>
              </w:rPr>
              <w:instrText xml:space="preserve"> PAGEREF _Toc9012854 \h </w:instrText>
            </w:r>
            <w:r w:rsidRPr="00376CBF">
              <w:rPr>
                <w:noProof/>
                <w:webHidden/>
              </w:rPr>
            </w:r>
            <w:r w:rsidRPr="00376CBF">
              <w:rPr>
                <w:noProof/>
                <w:webHidden/>
              </w:rPr>
              <w:fldChar w:fldCharType="separate"/>
            </w:r>
            <w:r w:rsidR="00376CBF" w:rsidRPr="00376CBF">
              <w:rPr>
                <w:noProof/>
                <w:webHidden/>
              </w:rPr>
              <w:t>62</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5" w:history="1">
            <w:r w:rsidR="00376CBF" w:rsidRPr="00376CBF">
              <w:rPr>
                <w:rStyle w:val="af3"/>
                <w:rFonts w:eastAsia="Calibri"/>
                <w:noProof/>
              </w:rPr>
              <w:t>3.5 Визначення довжини волокон отриманих волокнистих напівфабрикатів з використанням приладу Каяні</w:t>
            </w:r>
            <w:r w:rsidR="00376CBF" w:rsidRPr="00376CBF">
              <w:rPr>
                <w:noProof/>
                <w:webHidden/>
              </w:rPr>
              <w:tab/>
            </w:r>
            <w:r w:rsidRPr="00376CBF">
              <w:rPr>
                <w:noProof/>
                <w:webHidden/>
              </w:rPr>
              <w:fldChar w:fldCharType="begin"/>
            </w:r>
            <w:r w:rsidR="00376CBF" w:rsidRPr="00376CBF">
              <w:rPr>
                <w:noProof/>
                <w:webHidden/>
              </w:rPr>
              <w:instrText xml:space="preserve"> PAGEREF _Toc9012855 \h </w:instrText>
            </w:r>
            <w:r w:rsidRPr="00376CBF">
              <w:rPr>
                <w:noProof/>
                <w:webHidden/>
              </w:rPr>
            </w:r>
            <w:r w:rsidRPr="00376CBF">
              <w:rPr>
                <w:noProof/>
                <w:webHidden/>
              </w:rPr>
              <w:fldChar w:fldCharType="separate"/>
            </w:r>
            <w:r w:rsidR="00376CBF" w:rsidRPr="00376CBF">
              <w:rPr>
                <w:noProof/>
                <w:webHidden/>
              </w:rPr>
              <w:t>64</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6" w:history="1">
            <w:r w:rsidR="00376CBF" w:rsidRPr="00376CBF">
              <w:rPr>
                <w:rStyle w:val="af3"/>
                <w:rFonts w:eastAsia="Calibri"/>
                <w:noProof/>
              </w:rPr>
              <w:t>3.6 Дослідження зразків картону, виготовлених з композиції макулатури та волокнистих напівфабрикатів</w:t>
            </w:r>
            <w:r w:rsidR="00376CBF" w:rsidRPr="00376CBF">
              <w:rPr>
                <w:noProof/>
                <w:webHidden/>
              </w:rPr>
              <w:tab/>
            </w:r>
            <w:r w:rsidRPr="00376CBF">
              <w:rPr>
                <w:noProof/>
                <w:webHidden/>
              </w:rPr>
              <w:fldChar w:fldCharType="begin"/>
            </w:r>
            <w:r w:rsidR="00376CBF" w:rsidRPr="00376CBF">
              <w:rPr>
                <w:noProof/>
                <w:webHidden/>
              </w:rPr>
              <w:instrText xml:space="preserve"> PAGEREF _Toc9012856 \h </w:instrText>
            </w:r>
            <w:r w:rsidRPr="00376CBF">
              <w:rPr>
                <w:noProof/>
                <w:webHidden/>
              </w:rPr>
            </w:r>
            <w:r w:rsidRPr="00376CBF">
              <w:rPr>
                <w:noProof/>
                <w:webHidden/>
              </w:rPr>
              <w:fldChar w:fldCharType="separate"/>
            </w:r>
            <w:r w:rsidR="00376CBF" w:rsidRPr="00376CBF">
              <w:rPr>
                <w:noProof/>
                <w:webHidden/>
              </w:rPr>
              <w:t>66</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7" w:history="1">
            <w:r w:rsidR="00376CBF" w:rsidRPr="00376CBF">
              <w:rPr>
                <w:rStyle w:val="af3"/>
                <w:rFonts w:eastAsia="Calibri"/>
                <w:noProof/>
              </w:rPr>
              <w:t>3.6.1 Дослідження зразків картону, виготовлених з макулатури та волокнистих напівфабрикатів, отриманих за температури варіння 110 °С</w:t>
            </w:r>
            <w:r w:rsidR="00376CBF" w:rsidRPr="00376CBF">
              <w:rPr>
                <w:noProof/>
                <w:webHidden/>
              </w:rPr>
              <w:tab/>
            </w:r>
            <w:r w:rsidRPr="00376CBF">
              <w:rPr>
                <w:noProof/>
                <w:webHidden/>
              </w:rPr>
              <w:fldChar w:fldCharType="begin"/>
            </w:r>
            <w:r w:rsidR="00376CBF" w:rsidRPr="00376CBF">
              <w:rPr>
                <w:noProof/>
                <w:webHidden/>
              </w:rPr>
              <w:instrText xml:space="preserve"> PAGEREF _Toc9012857 \h </w:instrText>
            </w:r>
            <w:r w:rsidRPr="00376CBF">
              <w:rPr>
                <w:noProof/>
                <w:webHidden/>
              </w:rPr>
            </w:r>
            <w:r w:rsidRPr="00376CBF">
              <w:rPr>
                <w:noProof/>
                <w:webHidden/>
              </w:rPr>
              <w:fldChar w:fldCharType="separate"/>
            </w:r>
            <w:r w:rsidR="00376CBF" w:rsidRPr="00376CBF">
              <w:rPr>
                <w:noProof/>
                <w:webHidden/>
              </w:rPr>
              <w:t>66</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8" w:history="1">
            <w:r w:rsidR="00376CBF" w:rsidRPr="00376CBF">
              <w:rPr>
                <w:rStyle w:val="af3"/>
                <w:rFonts w:eastAsia="Calibri"/>
                <w:noProof/>
              </w:rPr>
              <w:t>3.6.2 Дослідження зразків картону, виготовлених з макулатури та волокнистих напівфабрикатів, отриманих за температури варіння 140 °С</w:t>
            </w:r>
            <w:r w:rsidR="00376CBF" w:rsidRPr="00376CBF">
              <w:rPr>
                <w:noProof/>
                <w:webHidden/>
              </w:rPr>
              <w:tab/>
            </w:r>
            <w:r w:rsidRPr="00376CBF">
              <w:rPr>
                <w:noProof/>
                <w:webHidden/>
              </w:rPr>
              <w:fldChar w:fldCharType="begin"/>
            </w:r>
            <w:r w:rsidR="00376CBF" w:rsidRPr="00376CBF">
              <w:rPr>
                <w:noProof/>
                <w:webHidden/>
              </w:rPr>
              <w:instrText xml:space="preserve"> PAGEREF _Toc9012858 \h </w:instrText>
            </w:r>
            <w:r w:rsidRPr="00376CBF">
              <w:rPr>
                <w:noProof/>
                <w:webHidden/>
              </w:rPr>
            </w:r>
            <w:r w:rsidRPr="00376CBF">
              <w:rPr>
                <w:noProof/>
                <w:webHidden/>
              </w:rPr>
              <w:fldChar w:fldCharType="separate"/>
            </w:r>
            <w:r w:rsidR="00376CBF" w:rsidRPr="00376CBF">
              <w:rPr>
                <w:noProof/>
                <w:webHidden/>
              </w:rPr>
              <w:t>70</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59" w:history="1">
            <w:r w:rsidR="00376CBF" w:rsidRPr="00376CBF">
              <w:rPr>
                <w:rStyle w:val="af3"/>
                <w:rFonts w:eastAsia="Calibri"/>
                <w:noProof/>
              </w:rPr>
              <w:t>3.6.3 Дослідження зразків картону, виготовлених з макулатури та волокнистих напівфабрикатів, отриманих за температури варіння 165 °С</w:t>
            </w:r>
            <w:r w:rsidR="00376CBF" w:rsidRPr="00376CBF">
              <w:rPr>
                <w:noProof/>
                <w:webHidden/>
              </w:rPr>
              <w:tab/>
            </w:r>
            <w:r w:rsidRPr="00376CBF">
              <w:rPr>
                <w:noProof/>
                <w:webHidden/>
              </w:rPr>
              <w:fldChar w:fldCharType="begin"/>
            </w:r>
            <w:r w:rsidR="00376CBF" w:rsidRPr="00376CBF">
              <w:rPr>
                <w:noProof/>
                <w:webHidden/>
              </w:rPr>
              <w:instrText xml:space="preserve"> PAGEREF _Toc9012859 \h </w:instrText>
            </w:r>
            <w:r w:rsidRPr="00376CBF">
              <w:rPr>
                <w:noProof/>
                <w:webHidden/>
              </w:rPr>
            </w:r>
            <w:r w:rsidRPr="00376CBF">
              <w:rPr>
                <w:noProof/>
                <w:webHidden/>
              </w:rPr>
              <w:fldChar w:fldCharType="separate"/>
            </w:r>
            <w:r w:rsidR="00376CBF" w:rsidRPr="00376CBF">
              <w:rPr>
                <w:noProof/>
                <w:webHidden/>
              </w:rPr>
              <w:t>78</w:t>
            </w:r>
            <w:r w:rsidRPr="00376CBF">
              <w:rPr>
                <w:noProof/>
                <w:webHidden/>
              </w:rPr>
              <w:fldChar w:fldCharType="end"/>
            </w:r>
          </w:hyperlink>
        </w:p>
        <w:p w:rsidR="00376CBF" w:rsidRP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60" w:history="1">
            <w:r w:rsidR="00376CBF" w:rsidRPr="00376CBF">
              <w:rPr>
                <w:rStyle w:val="af3"/>
                <w:noProof/>
                <w:lang w:val="uk-UA"/>
              </w:rPr>
              <w:t>4 МАТЕМАТИЧНА ОБРОБКА</w:t>
            </w:r>
            <w:r w:rsidR="00376CBF" w:rsidRPr="00376CBF">
              <w:rPr>
                <w:noProof/>
                <w:webHidden/>
              </w:rPr>
              <w:tab/>
            </w:r>
            <w:r w:rsidRPr="00376CBF">
              <w:rPr>
                <w:noProof/>
                <w:webHidden/>
              </w:rPr>
              <w:fldChar w:fldCharType="begin"/>
            </w:r>
            <w:r w:rsidR="00376CBF" w:rsidRPr="00376CBF">
              <w:rPr>
                <w:noProof/>
                <w:webHidden/>
              </w:rPr>
              <w:instrText xml:space="preserve"> PAGEREF _Toc9012860 \h </w:instrText>
            </w:r>
            <w:r w:rsidRPr="00376CBF">
              <w:rPr>
                <w:noProof/>
                <w:webHidden/>
              </w:rPr>
            </w:r>
            <w:r w:rsidRPr="00376CBF">
              <w:rPr>
                <w:noProof/>
                <w:webHidden/>
              </w:rPr>
              <w:fldChar w:fldCharType="separate"/>
            </w:r>
            <w:r w:rsidR="00376CBF" w:rsidRPr="00376CBF">
              <w:rPr>
                <w:noProof/>
                <w:webHidden/>
              </w:rPr>
              <w:t>86</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61" w:history="1">
            <w:r w:rsidR="00376CBF" w:rsidRPr="00376CBF">
              <w:rPr>
                <w:rStyle w:val="af3"/>
                <w:rFonts w:eastAsia="Calibri"/>
                <w:noProof/>
              </w:rPr>
              <w:t>4.1 Вибір факторів, визначення інтервалів їх варіювання та вибір параметрів оптимізації</w:t>
            </w:r>
            <w:r w:rsidR="00376CBF" w:rsidRPr="00376CBF">
              <w:rPr>
                <w:noProof/>
                <w:webHidden/>
              </w:rPr>
              <w:tab/>
            </w:r>
            <w:r w:rsidRPr="00376CBF">
              <w:rPr>
                <w:noProof/>
                <w:webHidden/>
              </w:rPr>
              <w:fldChar w:fldCharType="begin"/>
            </w:r>
            <w:r w:rsidR="00376CBF" w:rsidRPr="00376CBF">
              <w:rPr>
                <w:noProof/>
                <w:webHidden/>
              </w:rPr>
              <w:instrText xml:space="preserve"> PAGEREF _Toc9012861 \h </w:instrText>
            </w:r>
            <w:r w:rsidRPr="00376CBF">
              <w:rPr>
                <w:noProof/>
                <w:webHidden/>
              </w:rPr>
            </w:r>
            <w:r w:rsidRPr="00376CBF">
              <w:rPr>
                <w:noProof/>
                <w:webHidden/>
              </w:rPr>
              <w:fldChar w:fldCharType="separate"/>
            </w:r>
            <w:r w:rsidR="00376CBF" w:rsidRPr="00376CBF">
              <w:rPr>
                <w:noProof/>
                <w:webHidden/>
              </w:rPr>
              <w:t>86</w:t>
            </w:r>
            <w:r w:rsidRPr="00376CBF">
              <w:rPr>
                <w:noProof/>
                <w:webHidden/>
              </w:rPr>
              <w:fldChar w:fldCharType="end"/>
            </w:r>
          </w:hyperlink>
        </w:p>
        <w:p w:rsidR="00376CBF" w:rsidRPr="00376CBF" w:rsidRDefault="00400EF4" w:rsidP="008753CA">
          <w:pPr>
            <w:pStyle w:val="20"/>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62" w:history="1">
            <w:r w:rsidR="00376CBF" w:rsidRPr="00376CBF">
              <w:rPr>
                <w:rStyle w:val="af3"/>
                <w:rFonts w:eastAsia="Calibri"/>
                <w:noProof/>
              </w:rPr>
              <w:t>4.2 Розроблення матриці та математичних моделей отриманих результатів на базі експериментальних досліджень</w:t>
            </w:r>
            <w:r w:rsidR="00376CBF" w:rsidRPr="00376CBF">
              <w:rPr>
                <w:noProof/>
                <w:webHidden/>
              </w:rPr>
              <w:tab/>
            </w:r>
            <w:r w:rsidRPr="00376CBF">
              <w:rPr>
                <w:noProof/>
                <w:webHidden/>
              </w:rPr>
              <w:fldChar w:fldCharType="begin"/>
            </w:r>
            <w:r w:rsidR="00376CBF" w:rsidRPr="00376CBF">
              <w:rPr>
                <w:noProof/>
                <w:webHidden/>
              </w:rPr>
              <w:instrText xml:space="preserve"> PAGEREF _Toc9012862 \h </w:instrText>
            </w:r>
            <w:r w:rsidRPr="00376CBF">
              <w:rPr>
                <w:noProof/>
                <w:webHidden/>
              </w:rPr>
            </w:r>
            <w:r w:rsidRPr="00376CBF">
              <w:rPr>
                <w:noProof/>
                <w:webHidden/>
              </w:rPr>
              <w:fldChar w:fldCharType="separate"/>
            </w:r>
            <w:r w:rsidR="00376CBF" w:rsidRPr="00376CBF">
              <w:rPr>
                <w:noProof/>
                <w:webHidden/>
              </w:rPr>
              <w:t>86</w:t>
            </w:r>
            <w:r w:rsidRPr="00376CBF">
              <w:rPr>
                <w:noProof/>
                <w:webHidden/>
              </w:rPr>
              <w:fldChar w:fldCharType="end"/>
            </w:r>
          </w:hyperlink>
        </w:p>
        <w:p w:rsidR="00376CBF" w:rsidRP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63" w:history="1">
            <w:r w:rsidR="00376CBF" w:rsidRPr="00376CBF">
              <w:rPr>
                <w:rStyle w:val="af3"/>
                <w:noProof/>
                <w:lang w:val="uk-UA"/>
              </w:rPr>
              <w:t>5 РОЗРОБЛЕННЯ СТАРТАП-ПРОЕКТУ</w:t>
            </w:r>
            <w:r w:rsidR="00376CBF" w:rsidRPr="00376CBF">
              <w:rPr>
                <w:noProof/>
                <w:webHidden/>
              </w:rPr>
              <w:tab/>
            </w:r>
            <w:r w:rsidRPr="00376CBF">
              <w:rPr>
                <w:noProof/>
                <w:webHidden/>
              </w:rPr>
              <w:fldChar w:fldCharType="begin"/>
            </w:r>
            <w:r w:rsidR="00376CBF" w:rsidRPr="00376CBF">
              <w:rPr>
                <w:noProof/>
                <w:webHidden/>
              </w:rPr>
              <w:instrText xml:space="preserve"> PAGEREF _Toc9012863 \h </w:instrText>
            </w:r>
            <w:r w:rsidRPr="00376CBF">
              <w:rPr>
                <w:noProof/>
                <w:webHidden/>
              </w:rPr>
            </w:r>
            <w:r w:rsidRPr="00376CBF">
              <w:rPr>
                <w:noProof/>
                <w:webHidden/>
              </w:rPr>
              <w:fldChar w:fldCharType="separate"/>
            </w:r>
            <w:r w:rsidR="00376CBF" w:rsidRPr="00376CBF">
              <w:rPr>
                <w:noProof/>
                <w:webHidden/>
              </w:rPr>
              <w:t>91</w:t>
            </w:r>
            <w:r w:rsidRPr="00376CBF">
              <w:rPr>
                <w:noProof/>
                <w:webHidden/>
              </w:rPr>
              <w:fldChar w:fldCharType="end"/>
            </w:r>
          </w:hyperlink>
        </w:p>
        <w:p w:rsidR="00376CBF" w:rsidRP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64" w:history="1">
            <w:r w:rsidR="00376CBF" w:rsidRPr="00376CBF">
              <w:rPr>
                <w:rStyle w:val="af3"/>
                <w:noProof/>
                <w:lang w:val="uk-UA"/>
              </w:rPr>
              <w:t>ВИСНОВКИ</w:t>
            </w:r>
            <w:r w:rsidR="00376CBF" w:rsidRPr="00376CBF">
              <w:rPr>
                <w:noProof/>
                <w:webHidden/>
              </w:rPr>
              <w:tab/>
            </w:r>
            <w:r w:rsidRPr="00376CBF">
              <w:rPr>
                <w:noProof/>
                <w:webHidden/>
              </w:rPr>
              <w:fldChar w:fldCharType="begin"/>
            </w:r>
            <w:r w:rsidR="00376CBF" w:rsidRPr="00376CBF">
              <w:rPr>
                <w:noProof/>
                <w:webHidden/>
              </w:rPr>
              <w:instrText xml:space="preserve"> PAGEREF _Toc9012864 \h </w:instrText>
            </w:r>
            <w:r w:rsidRPr="00376CBF">
              <w:rPr>
                <w:noProof/>
                <w:webHidden/>
              </w:rPr>
            </w:r>
            <w:r w:rsidRPr="00376CBF">
              <w:rPr>
                <w:noProof/>
                <w:webHidden/>
              </w:rPr>
              <w:fldChar w:fldCharType="separate"/>
            </w:r>
            <w:r w:rsidR="00376CBF" w:rsidRPr="00376CBF">
              <w:rPr>
                <w:noProof/>
                <w:webHidden/>
              </w:rPr>
              <w:t>99</w:t>
            </w:r>
            <w:r w:rsidRPr="00376CBF">
              <w:rPr>
                <w:noProof/>
                <w:webHidden/>
              </w:rPr>
              <w:fldChar w:fldCharType="end"/>
            </w:r>
          </w:hyperlink>
        </w:p>
        <w:p w:rsidR="00376CBF" w:rsidRDefault="00400EF4" w:rsidP="008753CA">
          <w:pPr>
            <w:pStyle w:val="12"/>
            <w:tabs>
              <w:tab w:val="right" w:leader="dot" w:pos="9913"/>
            </w:tabs>
            <w:spacing w:before="0" w:line="360" w:lineRule="auto"/>
            <w:jc w:val="both"/>
            <w:rPr>
              <w:rFonts w:asciiTheme="minorHAnsi" w:eastAsiaTheme="minorEastAsia" w:hAnsiTheme="minorHAnsi" w:cstheme="minorBidi"/>
              <w:noProof/>
              <w:sz w:val="22"/>
              <w:szCs w:val="22"/>
              <w:lang w:val="uk-UA" w:eastAsia="uk-UA" w:bidi="ar-SA"/>
            </w:rPr>
          </w:pPr>
          <w:hyperlink w:anchor="_Toc9012865" w:history="1">
            <w:r w:rsidR="00376CBF" w:rsidRPr="00376CBF">
              <w:rPr>
                <w:rStyle w:val="af3"/>
                <w:noProof/>
                <w:lang w:val="uk-UA"/>
              </w:rPr>
              <w:t>СПИСОК ВИКОРИСТАНОЇ ЛІТЕРАТУРИ</w:t>
            </w:r>
            <w:r w:rsidR="00376CBF" w:rsidRPr="00376CBF">
              <w:rPr>
                <w:noProof/>
                <w:webHidden/>
              </w:rPr>
              <w:tab/>
            </w:r>
            <w:r w:rsidRPr="00376CBF">
              <w:rPr>
                <w:noProof/>
                <w:webHidden/>
              </w:rPr>
              <w:fldChar w:fldCharType="begin"/>
            </w:r>
            <w:r w:rsidR="00376CBF" w:rsidRPr="00376CBF">
              <w:rPr>
                <w:noProof/>
                <w:webHidden/>
              </w:rPr>
              <w:instrText xml:space="preserve"> PAGEREF _Toc9012865 \h </w:instrText>
            </w:r>
            <w:r w:rsidRPr="00376CBF">
              <w:rPr>
                <w:noProof/>
                <w:webHidden/>
              </w:rPr>
            </w:r>
            <w:r w:rsidRPr="00376CBF">
              <w:rPr>
                <w:noProof/>
                <w:webHidden/>
              </w:rPr>
              <w:fldChar w:fldCharType="separate"/>
            </w:r>
            <w:r w:rsidR="00376CBF" w:rsidRPr="00376CBF">
              <w:rPr>
                <w:noProof/>
                <w:webHidden/>
              </w:rPr>
              <w:t>101</w:t>
            </w:r>
            <w:r w:rsidRPr="00376CBF">
              <w:rPr>
                <w:noProof/>
                <w:webHidden/>
              </w:rPr>
              <w:fldChar w:fldCharType="end"/>
            </w:r>
          </w:hyperlink>
        </w:p>
        <w:p w:rsidR="00BA1462" w:rsidRPr="00B806EB" w:rsidRDefault="00400EF4" w:rsidP="008753CA">
          <w:pPr>
            <w:spacing w:after="0" w:line="360" w:lineRule="auto"/>
            <w:jc w:val="both"/>
            <w:rPr>
              <w:rFonts w:ascii="Times New Roman" w:hAnsi="Times New Roman" w:cs="Times New Roman"/>
              <w:bCs/>
              <w:sz w:val="28"/>
              <w:szCs w:val="28"/>
              <w:lang w:val="ru-RU"/>
            </w:rPr>
          </w:pPr>
          <w:r w:rsidRPr="00B806EB">
            <w:rPr>
              <w:rFonts w:ascii="Times New Roman" w:hAnsi="Times New Roman" w:cs="Times New Roman"/>
              <w:bCs/>
              <w:sz w:val="28"/>
              <w:szCs w:val="28"/>
              <w:lang w:val="ru-RU"/>
            </w:rPr>
            <w:fldChar w:fldCharType="end"/>
          </w:r>
          <w:r w:rsidR="008753CA">
            <w:rPr>
              <w:rFonts w:ascii="Times New Roman" w:hAnsi="Times New Roman" w:cs="Times New Roman"/>
              <w:bCs/>
              <w:sz w:val="28"/>
              <w:szCs w:val="28"/>
              <w:lang w:val="ru-RU"/>
            </w:rPr>
            <w:tab/>
            <w:t>ДОДАТКИ……………………………………………………………………..106</w:t>
          </w:r>
        </w:p>
      </w:sdtContent>
    </w:sdt>
    <w:p w:rsidR="006A3CC1" w:rsidRPr="006A3CC1" w:rsidRDefault="006A3CC1" w:rsidP="00BA1462">
      <w:pPr>
        <w:ind w:firstLine="709"/>
        <w:rPr>
          <w:rFonts w:ascii="Times New Roman" w:hAnsi="Times New Roman" w:cs="Times New Roman"/>
          <w:sz w:val="28"/>
          <w:szCs w:val="28"/>
        </w:rPr>
      </w:pPr>
    </w:p>
    <w:p w:rsidR="0057029A" w:rsidRPr="004573D9" w:rsidRDefault="0057029A">
      <w:pPr>
        <w:rPr>
          <w:rFonts w:ascii="Times New Roman" w:hAnsi="Times New Roman" w:cs="Times New Roman"/>
          <w:b/>
          <w:sz w:val="28"/>
          <w:szCs w:val="28"/>
          <w:lang w:val="ru-RU"/>
        </w:rPr>
      </w:pPr>
      <w:r>
        <w:rPr>
          <w:rFonts w:ascii="Times New Roman" w:hAnsi="Times New Roman" w:cs="Times New Roman"/>
          <w:b/>
          <w:sz w:val="28"/>
          <w:szCs w:val="28"/>
        </w:rPr>
        <w:br w:type="page"/>
      </w:r>
    </w:p>
    <w:p w:rsidR="00E03C39" w:rsidRDefault="00E03C39" w:rsidP="00E03C39">
      <w:pPr>
        <w:jc w:val="center"/>
        <w:rPr>
          <w:rFonts w:ascii="Times New Roman" w:hAnsi="Times New Roman" w:cs="Times New Roman"/>
          <w:b/>
          <w:sz w:val="28"/>
          <w:szCs w:val="28"/>
        </w:rPr>
      </w:pPr>
      <w:bookmarkStart w:id="0" w:name="_Toc515506390"/>
      <w:r w:rsidRPr="00E03C39">
        <w:rPr>
          <w:rFonts w:ascii="Times New Roman" w:eastAsia="Calibri" w:hAnsi="Times New Roman" w:cs="Times New Roman"/>
          <w:b/>
          <w:sz w:val="28"/>
        </w:rPr>
        <w:lastRenderedPageBreak/>
        <w:t>ПЕРЕЛІК УМОВНИХ ПОЗНАЧЕНЬ І СКОРОЧЕНЬ</w:t>
      </w:r>
      <w:bookmarkEnd w:id="0"/>
    </w:p>
    <w:p w:rsidR="00E03C39" w:rsidRDefault="00E03C39">
      <w:pPr>
        <w:rPr>
          <w:rFonts w:ascii="Times New Roman" w:hAnsi="Times New Roman" w:cs="Times New Roman"/>
          <w:sz w:val="28"/>
          <w:szCs w:val="28"/>
        </w:rPr>
      </w:pPr>
    </w:p>
    <w:p w:rsidR="002243A0" w:rsidRDefault="002243A0" w:rsidP="002243A0">
      <w:pPr>
        <w:spacing w:after="0" w:line="360" w:lineRule="auto"/>
        <w:ind w:firstLine="709"/>
        <w:jc w:val="both"/>
        <w:rPr>
          <w:rFonts w:ascii="Times New Roman" w:hAnsi="Times New Roman" w:cs="Times New Roman"/>
          <w:sz w:val="28"/>
        </w:rPr>
      </w:pPr>
      <w:r>
        <w:rPr>
          <w:rFonts w:ascii="Times New Roman" w:hAnsi="Times New Roman" w:cs="Times New Roman"/>
          <w:sz w:val="28"/>
        </w:rPr>
        <w:t>ВНФ – волокнистий напівфабрикат</w:t>
      </w:r>
    </w:p>
    <w:p w:rsidR="002243A0" w:rsidRDefault="002243A0" w:rsidP="002243A0">
      <w:pPr>
        <w:spacing w:after="0" w:line="360" w:lineRule="auto"/>
        <w:ind w:firstLine="709"/>
        <w:jc w:val="both"/>
        <w:rPr>
          <w:rFonts w:ascii="Times New Roman" w:hAnsi="Times New Roman" w:cs="Times New Roman"/>
          <w:sz w:val="28"/>
        </w:rPr>
      </w:pPr>
      <w:r>
        <w:rPr>
          <w:rFonts w:ascii="Times New Roman" w:hAnsi="Times New Roman" w:cs="Times New Roman"/>
          <w:sz w:val="28"/>
        </w:rPr>
        <w:t>ЦПП – целюлозно-паперова промисловість</w:t>
      </w:r>
    </w:p>
    <w:p w:rsidR="002243A0" w:rsidRDefault="002243A0" w:rsidP="002243A0">
      <w:pPr>
        <w:spacing w:after="0" w:line="360" w:lineRule="auto"/>
        <w:ind w:firstLine="709"/>
        <w:jc w:val="both"/>
        <w:rPr>
          <w:rFonts w:ascii="Times New Roman" w:hAnsi="Times New Roman" w:cs="Times New Roman"/>
          <w:sz w:val="28"/>
        </w:rPr>
      </w:pPr>
      <w:r>
        <w:rPr>
          <w:rFonts w:ascii="Times New Roman" w:hAnsi="Times New Roman" w:cs="Times New Roman"/>
          <w:sz w:val="28"/>
        </w:rPr>
        <w:t>НДРС – недеревна рослинна сировина</w:t>
      </w:r>
    </w:p>
    <w:p w:rsidR="002243A0" w:rsidRDefault="002243A0" w:rsidP="002243A0">
      <w:pPr>
        <w:spacing w:after="0" w:line="360" w:lineRule="auto"/>
        <w:ind w:firstLine="709"/>
        <w:jc w:val="both"/>
        <w:rPr>
          <w:rFonts w:ascii="Times New Roman" w:hAnsi="Times New Roman" w:cs="Times New Roman"/>
          <w:sz w:val="28"/>
        </w:rPr>
      </w:pPr>
      <w:r>
        <w:rPr>
          <w:rFonts w:ascii="Times New Roman" w:hAnsi="Times New Roman" w:cs="Times New Roman"/>
          <w:sz w:val="28"/>
          <w:lang w:val="en-US"/>
        </w:rPr>
        <w:t>AQ</w:t>
      </w:r>
      <w:r>
        <w:rPr>
          <w:rFonts w:ascii="Times New Roman" w:hAnsi="Times New Roman" w:cs="Times New Roman"/>
          <w:sz w:val="28"/>
        </w:rPr>
        <w:t xml:space="preserve"> – антрахінон</w:t>
      </w:r>
    </w:p>
    <w:p w:rsidR="002243A0" w:rsidRDefault="002243A0" w:rsidP="002243A0">
      <w:pPr>
        <w:spacing w:after="0" w:line="360" w:lineRule="auto"/>
        <w:ind w:firstLine="709"/>
        <w:jc w:val="both"/>
        <w:rPr>
          <w:rFonts w:ascii="Times New Roman" w:hAnsi="Times New Roman" w:cs="Times New Roman"/>
          <w:sz w:val="28"/>
        </w:rPr>
      </w:pPr>
      <w:r>
        <w:rPr>
          <w:rFonts w:ascii="Times New Roman" w:hAnsi="Times New Roman" w:cs="Times New Roman"/>
          <w:sz w:val="28"/>
        </w:rPr>
        <w:t>ЦРА – центробіжно-розмелювальний апарат</w:t>
      </w:r>
    </w:p>
    <w:p w:rsidR="002243A0" w:rsidRDefault="002243A0" w:rsidP="002243A0">
      <w:pPr>
        <w:spacing w:after="0" w:line="360" w:lineRule="auto"/>
        <w:ind w:firstLine="709"/>
        <w:jc w:val="both"/>
        <w:rPr>
          <w:rFonts w:ascii="Times New Roman" w:hAnsi="Times New Roman" w:cs="Times New Roman"/>
          <w:sz w:val="28"/>
        </w:rPr>
      </w:pPr>
      <w:r>
        <w:rPr>
          <w:rFonts w:ascii="Times New Roman" w:hAnsi="Times New Roman" w:cs="Times New Roman"/>
          <w:sz w:val="28"/>
        </w:rPr>
        <w:t>ЛА-1 – листовідливний апарат</w:t>
      </w:r>
    </w:p>
    <w:p w:rsidR="00E03C39" w:rsidRPr="00E03C39" w:rsidRDefault="0098581D" w:rsidP="002243A0">
      <w:pPr>
        <w:ind w:firstLine="709"/>
        <w:rPr>
          <w:rFonts w:ascii="Times New Roman" w:hAnsi="Times New Roman" w:cs="Times New Roman"/>
          <w:sz w:val="28"/>
          <w:szCs w:val="28"/>
        </w:rPr>
      </w:pPr>
      <w:r>
        <w:rPr>
          <w:rFonts w:ascii="Times New Roman" w:hAnsi="Times New Roman" w:cs="Times New Roman"/>
          <w:sz w:val="28"/>
          <w:szCs w:val="28"/>
        </w:rPr>
        <w:t>РД – Розривна довжина</w:t>
      </w:r>
    </w:p>
    <w:p w:rsidR="00E03C39" w:rsidRDefault="00E03C39">
      <w:pPr>
        <w:rPr>
          <w:rFonts w:ascii="Times New Roman" w:hAnsi="Times New Roman" w:cs="Times New Roman"/>
          <w:b/>
          <w:sz w:val="28"/>
        </w:rPr>
      </w:pPr>
      <w:bookmarkStart w:id="1" w:name="_Toc516431348"/>
      <w:bookmarkStart w:id="2" w:name="_Toc516431349"/>
      <w:r>
        <w:rPr>
          <w:rFonts w:ascii="Times New Roman" w:hAnsi="Times New Roman" w:cs="Times New Roman"/>
          <w:b/>
          <w:sz w:val="28"/>
        </w:rPr>
        <w:br w:type="page"/>
      </w:r>
    </w:p>
    <w:p w:rsidR="00274A21" w:rsidRDefault="00274A21" w:rsidP="00274A21">
      <w:pPr>
        <w:spacing w:after="0" w:line="360" w:lineRule="auto"/>
        <w:ind w:firstLine="709"/>
        <w:jc w:val="center"/>
        <w:outlineLvl w:val="0"/>
        <w:rPr>
          <w:rFonts w:ascii="Times New Roman" w:hAnsi="Times New Roman" w:cs="Times New Roman"/>
          <w:b/>
          <w:sz w:val="28"/>
        </w:rPr>
      </w:pPr>
      <w:bookmarkStart w:id="3" w:name="_Toc9012837"/>
      <w:r>
        <w:rPr>
          <w:rFonts w:ascii="Times New Roman" w:hAnsi="Times New Roman" w:cs="Times New Roman"/>
          <w:b/>
          <w:sz w:val="28"/>
        </w:rPr>
        <w:lastRenderedPageBreak/>
        <w:t>ВСТУП</w:t>
      </w:r>
      <w:bookmarkEnd w:id="1"/>
      <w:bookmarkEnd w:id="3"/>
    </w:p>
    <w:p w:rsidR="00274A21" w:rsidRPr="004573D9" w:rsidRDefault="00274A21" w:rsidP="00274A21">
      <w:pPr>
        <w:spacing w:after="0" w:line="360" w:lineRule="auto"/>
        <w:ind w:firstLine="709"/>
        <w:jc w:val="center"/>
        <w:rPr>
          <w:rFonts w:ascii="Times New Roman" w:hAnsi="Times New Roman" w:cs="Times New Roman"/>
          <w:sz w:val="28"/>
          <w:lang w:val="ru-RU"/>
        </w:rPr>
      </w:pPr>
    </w:p>
    <w:p w:rsidR="00274A21" w:rsidRDefault="00274A21" w:rsidP="00274A2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Нині в більшості провідних країн світу взятий курс на зменшення або на повну відмову від використання поліетиленових пакувальних матеріалів. Замість них пріоритет надається більш екологічним матеріалам, що біорозкладаються таким як папір, картон та ін.. </w:t>
      </w:r>
      <w:r w:rsidRPr="004B1068">
        <w:rPr>
          <w:rFonts w:ascii="Times New Roman" w:hAnsi="Times New Roman" w:cs="Times New Roman"/>
          <w:sz w:val="28"/>
        </w:rPr>
        <w:t xml:space="preserve">Цих світових тенденцій дотримується і </w:t>
      </w:r>
      <w:r>
        <w:rPr>
          <w:rFonts w:ascii="Times New Roman" w:hAnsi="Times New Roman" w:cs="Times New Roman"/>
          <w:sz w:val="28"/>
        </w:rPr>
        <w:t>Україна, де також приділяється багато уваги екологічним питанням. На законодавчому рівні поступово вводиться заборона на використання поліетилену, що сприяє зростанню потреб у екологічній пакувальній продукції.</w:t>
      </w:r>
      <w:r w:rsidRPr="00B90FD1">
        <w:rPr>
          <w:rFonts w:ascii="Times New Roman" w:hAnsi="Times New Roman" w:cs="Times New Roman"/>
          <w:sz w:val="28"/>
        </w:rPr>
        <w:t xml:space="preserve"> </w:t>
      </w:r>
      <w:r>
        <w:rPr>
          <w:rFonts w:ascii="Times New Roman" w:hAnsi="Times New Roman" w:cs="Times New Roman"/>
          <w:sz w:val="28"/>
        </w:rPr>
        <w:t>Зростання обсягів виробництва пакувальних матеріалів в Україні ставить ряд завдань пов’язаних з пошуком доступної сировини для вітчизняних виробництв.</w:t>
      </w:r>
    </w:p>
    <w:p w:rsidR="00274A21" w:rsidRDefault="00274A21" w:rsidP="00274A2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 даний момент основною </w:t>
      </w:r>
      <w:r w:rsidRPr="004338B1">
        <w:rPr>
          <w:rFonts w:ascii="Times New Roman" w:hAnsi="Times New Roman" w:cs="Times New Roman"/>
          <w:sz w:val="28"/>
        </w:rPr>
        <w:t xml:space="preserve">сировиною </w:t>
      </w:r>
      <w:r w:rsidR="004338B1" w:rsidRPr="004338B1">
        <w:rPr>
          <w:rFonts w:ascii="Times New Roman" w:hAnsi="Times New Roman" w:cs="Times New Roman"/>
          <w:sz w:val="28"/>
        </w:rPr>
        <w:t>целюлозно-паперової промисловості (</w:t>
      </w:r>
      <w:r w:rsidRPr="004338B1">
        <w:rPr>
          <w:rFonts w:ascii="Times New Roman" w:hAnsi="Times New Roman" w:cs="Times New Roman"/>
          <w:sz w:val="28"/>
        </w:rPr>
        <w:t>ЦПП</w:t>
      </w:r>
      <w:r w:rsidR="004338B1" w:rsidRPr="004338B1">
        <w:rPr>
          <w:rFonts w:ascii="Times New Roman" w:hAnsi="Times New Roman" w:cs="Times New Roman"/>
          <w:sz w:val="28"/>
        </w:rPr>
        <w:t>)</w:t>
      </w:r>
      <w:r w:rsidRPr="004338B1">
        <w:rPr>
          <w:rFonts w:ascii="Times New Roman" w:hAnsi="Times New Roman" w:cs="Times New Roman"/>
          <w:sz w:val="28"/>
        </w:rPr>
        <w:t xml:space="preserve"> України</w:t>
      </w:r>
      <w:r>
        <w:rPr>
          <w:rFonts w:ascii="Times New Roman" w:hAnsi="Times New Roman" w:cs="Times New Roman"/>
          <w:sz w:val="28"/>
        </w:rPr>
        <w:t xml:space="preserve"> є макулатура. Але постійний ріст попиту на цю сировину та низька культура населення щодо збору вторинної сировини впливає на її ціну та доступність. Оскільки макулатура використовується циклічно до 5 – 10 разів, це призводить до незворотних процесів зміни волокон. Поступово зменшується довжина волокна, вони старіють і піддаються процесу ороговіння та втрачають гнучкість. Тому є необхідність </w:t>
      </w:r>
      <w:r w:rsidRPr="00963BBD">
        <w:rPr>
          <w:rFonts w:ascii="Times New Roman" w:hAnsi="Times New Roman" w:cs="Times New Roman"/>
          <w:sz w:val="28"/>
        </w:rPr>
        <w:t>використання нових</w:t>
      </w:r>
      <w:r>
        <w:rPr>
          <w:rFonts w:ascii="Times New Roman" w:hAnsi="Times New Roman" w:cs="Times New Roman"/>
          <w:sz w:val="28"/>
        </w:rPr>
        <w:t xml:space="preserve"> джерел сировини для </w:t>
      </w:r>
      <w:r w:rsidR="004338B1">
        <w:rPr>
          <w:rFonts w:ascii="Times New Roman" w:hAnsi="Times New Roman" w:cs="Times New Roman"/>
          <w:sz w:val="28"/>
        </w:rPr>
        <w:t>картонної галузі</w:t>
      </w:r>
      <w:r>
        <w:rPr>
          <w:rFonts w:ascii="Times New Roman" w:hAnsi="Times New Roman" w:cs="Times New Roman"/>
          <w:sz w:val="28"/>
        </w:rPr>
        <w:t xml:space="preserve"> України</w:t>
      </w:r>
      <w:r w:rsidRPr="004573D9">
        <w:rPr>
          <w:rFonts w:ascii="Times New Roman" w:hAnsi="Times New Roman" w:cs="Times New Roman"/>
          <w:sz w:val="28"/>
          <w:lang w:val="ru-RU"/>
        </w:rPr>
        <w:t xml:space="preserve"> [1].</w:t>
      </w:r>
    </w:p>
    <w:p w:rsidR="00274A21" w:rsidRPr="003E2FA7" w:rsidRDefault="00274A21" w:rsidP="00274A2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Світові тенденції свідчать про великий ріст використання волокнистих напівфабрикатів виготовлених із недеревної рослинної сировини. Лідерами в цьому виступають Китай та Індія. Китай виробляє 77 % від світового об’єму волокнистих напівфабрикатів, отриманих з альтернативної сировини. Основною сировиною для них виступають бамбук та солома рису </w:t>
      </w:r>
      <w:r w:rsidRPr="002D52FF">
        <w:rPr>
          <w:rFonts w:ascii="Times New Roman" w:hAnsi="Times New Roman" w:cs="Times New Roman"/>
          <w:sz w:val="28"/>
        </w:rPr>
        <w:t>[2]</w:t>
      </w:r>
      <w:r>
        <w:rPr>
          <w:rFonts w:ascii="Times New Roman" w:hAnsi="Times New Roman" w:cs="Times New Roman"/>
          <w:sz w:val="28"/>
        </w:rPr>
        <w:t xml:space="preserve">. Також в світі проводиться велика кількість досліджень пов’язаних з використання місцевих видів недеревної сировини для потреб паперової </w:t>
      </w:r>
      <w:r w:rsidR="00917615">
        <w:rPr>
          <w:rFonts w:ascii="Times New Roman" w:hAnsi="Times New Roman" w:cs="Times New Roman"/>
          <w:sz w:val="28"/>
        </w:rPr>
        <w:t>та картонної</w:t>
      </w:r>
      <w:r>
        <w:rPr>
          <w:rFonts w:ascii="Times New Roman" w:hAnsi="Times New Roman" w:cs="Times New Roman"/>
          <w:sz w:val="28"/>
        </w:rPr>
        <w:t xml:space="preserve"> галузей.</w:t>
      </w:r>
    </w:p>
    <w:p w:rsidR="00274A21" w:rsidRDefault="00274A21" w:rsidP="00274A2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 аналізу стану аграрного сектору, Україна знаходиться на четвертому місці у світі за культивацією олійних культур, а саме соняшнику, ріпаку, сої, льону та ін., що складає великий потенціал сировини у вигляді відходів соломи, стебел для отримання первинних волокон. </w:t>
      </w:r>
    </w:p>
    <w:p w:rsidR="00274A21" w:rsidRDefault="00274A21" w:rsidP="00274A21">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lastRenderedPageBreak/>
        <w:t>Станом на 2018-2019 рік, р</w:t>
      </w:r>
      <w:r w:rsidRPr="00BF1D40">
        <w:rPr>
          <w:rFonts w:ascii="Times New Roman" w:eastAsia="Times New Roman" w:hAnsi="Times New Roman" w:cs="Times New Roman"/>
          <w:sz w:val="28"/>
          <w:szCs w:val="28"/>
          <w:lang w:eastAsia="ru-RU"/>
        </w:rPr>
        <w:t>іпак</w:t>
      </w:r>
      <w:r>
        <w:rPr>
          <w:rFonts w:ascii="Times New Roman" w:eastAsia="Times New Roman" w:hAnsi="Times New Roman" w:cs="Times New Roman"/>
          <w:sz w:val="28"/>
          <w:szCs w:val="28"/>
          <w:lang w:eastAsia="ru-RU"/>
        </w:rPr>
        <w:t xml:space="preserve"> є</w:t>
      </w:r>
      <w:r w:rsidRPr="00BF1D40">
        <w:rPr>
          <w:rFonts w:ascii="Times New Roman" w:eastAsia="Times New Roman" w:hAnsi="Times New Roman" w:cs="Times New Roman"/>
          <w:sz w:val="28"/>
          <w:szCs w:val="28"/>
          <w:lang w:eastAsia="ru-RU"/>
        </w:rPr>
        <w:t xml:space="preserve"> друг</w:t>
      </w:r>
      <w:r>
        <w:rPr>
          <w:rFonts w:ascii="Times New Roman" w:eastAsia="Times New Roman" w:hAnsi="Times New Roman" w:cs="Times New Roman"/>
          <w:sz w:val="28"/>
          <w:szCs w:val="28"/>
          <w:lang w:eastAsia="ru-RU"/>
        </w:rPr>
        <w:t>ою</w:t>
      </w:r>
      <w:r w:rsidRPr="00BF1D40">
        <w:rPr>
          <w:rFonts w:ascii="Times New Roman" w:eastAsia="Times New Roman" w:hAnsi="Times New Roman" w:cs="Times New Roman"/>
          <w:sz w:val="28"/>
          <w:szCs w:val="28"/>
          <w:lang w:eastAsia="ru-RU"/>
        </w:rPr>
        <w:t xml:space="preserve"> в Україні олійн</w:t>
      </w:r>
      <w:r>
        <w:rPr>
          <w:rFonts w:ascii="Times New Roman" w:eastAsia="Times New Roman" w:hAnsi="Times New Roman" w:cs="Times New Roman"/>
          <w:sz w:val="28"/>
          <w:szCs w:val="28"/>
          <w:lang w:eastAsia="ru-RU"/>
        </w:rPr>
        <w:t>ою</w:t>
      </w:r>
      <w:r w:rsidRPr="00BF1D40">
        <w:rPr>
          <w:rFonts w:ascii="Times New Roman" w:eastAsia="Times New Roman" w:hAnsi="Times New Roman" w:cs="Times New Roman"/>
          <w:sz w:val="28"/>
          <w:szCs w:val="28"/>
          <w:lang w:eastAsia="ru-RU"/>
        </w:rPr>
        <w:t xml:space="preserve"> к</w:t>
      </w:r>
      <w:r>
        <w:rPr>
          <w:rFonts w:ascii="Times New Roman" w:eastAsia="Times New Roman" w:hAnsi="Times New Roman" w:cs="Times New Roman"/>
          <w:sz w:val="28"/>
          <w:szCs w:val="28"/>
          <w:lang w:eastAsia="ru-RU"/>
        </w:rPr>
        <w:t>ультурою</w:t>
      </w:r>
      <w:r w:rsidRPr="00BF1D40">
        <w:rPr>
          <w:rFonts w:ascii="Times New Roman" w:eastAsia="Times New Roman" w:hAnsi="Times New Roman" w:cs="Times New Roman"/>
          <w:sz w:val="28"/>
          <w:szCs w:val="28"/>
          <w:lang w:eastAsia="ru-RU"/>
        </w:rPr>
        <w:t xml:space="preserve">, після соняшнику, за площею посіву. </w:t>
      </w:r>
      <w:r>
        <w:rPr>
          <w:rFonts w:ascii="Times New Roman" w:eastAsia="Times New Roman" w:hAnsi="Times New Roman" w:cs="Times New Roman"/>
          <w:sz w:val="28"/>
          <w:szCs w:val="28"/>
          <w:lang w:eastAsia="ru-RU"/>
        </w:rPr>
        <w:t>У</w:t>
      </w:r>
      <w:r>
        <w:rPr>
          <w:rFonts w:ascii="Times New Roman" w:hAnsi="Times New Roman" w:cs="Times New Roman"/>
          <w:sz w:val="28"/>
          <w:szCs w:val="28"/>
        </w:rPr>
        <w:t xml:space="preserve"> 2017-му році площа посіву ріпаку складала 789 тис. га., а у </w:t>
      </w:r>
      <w:r w:rsidRPr="00BF1D40">
        <w:rPr>
          <w:rFonts w:ascii="Times New Roman" w:eastAsia="Times New Roman" w:hAnsi="Times New Roman" w:cs="Times New Roman"/>
          <w:sz w:val="28"/>
          <w:szCs w:val="28"/>
          <w:lang w:eastAsia="ru-RU"/>
        </w:rPr>
        <w:t>2018</w:t>
      </w:r>
      <w:r>
        <w:rPr>
          <w:rFonts w:ascii="Times New Roman" w:eastAsia="Times New Roman" w:hAnsi="Times New Roman" w:cs="Times New Roman"/>
          <w:sz w:val="28"/>
          <w:szCs w:val="28"/>
          <w:lang w:eastAsia="ru-RU"/>
        </w:rPr>
        <w:t>-му</w:t>
      </w:r>
      <w:r w:rsidRPr="00BF1D40">
        <w:rPr>
          <w:rFonts w:ascii="Times New Roman" w:eastAsia="Times New Roman" w:hAnsi="Times New Roman" w:cs="Times New Roman"/>
          <w:sz w:val="28"/>
          <w:szCs w:val="28"/>
          <w:lang w:eastAsia="ru-RU"/>
        </w:rPr>
        <w:t xml:space="preserve"> р</w:t>
      </w:r>
      <w:r>
        <w:rPr>
          <w:rFonts w:ascii="Times New Roman" w:eastAsia="Times New Roman" w:hAnsi="Times New Roman" w:cs="Times New Roman"/>
          <w:sz w:val="28"/>
          <w:szCs w:val="28"/>
          <w:lang w:eastAsia="ru-RU"/>
        </w:rPr>
        <w:t>оці</w:t>
      </w:r>
      <w:r w:rsidRPr="00BF1D40">
        <w:rPr>
          <w:rFonts w:ascii="Times New Roman" w:eastAsia="Times New Roman" w:hAnsi="Times New Roman" w:cs="Times New Roman"/>
          <w:sz w:val="28"/>
          <w:szCs w:val="28"/>
          <w:lang w:eastAsia="ru-RU"/>
        </w:rPr>
        <w:t xml:space="preserve"> площа посівних угід</w:t>
      </w:r>
      <w:r>
        <w:rPr>
          <w:rFonts w:ascii="Times New Roman" w:eastAsia="Times New Roman" w:hAnsi="Times New Roman" w:cs="Times New Roman"/>
          <w:sz w:val="28"/>
          <w:szCs w:val="28"/>
          <w:lang w:eastAsia="ru-RU"/>
        </w:rPr>
        <w:t>ь</w:t>
      </w:r>
      <w:r w:rsidRPr="00BF1D40">
        <w:rPr>
          <w:rFonts w:ascii="Times New Roman" w:eastAsia="Times New Roman" w:hAnsi="Times New Roman" w:cs="Times New Roman"/>
          <w:sz w:val="28"/>
          <w:szCs w:val="28"/>
          <w:lang w:eastAsia="ru-RU"/>
        </w:rPr>
        <w:t xml:space="preserve"> під вирощування ріпаку</w:t>
      </w:r>
      <w:r>
        <w:rPr>
          <w:rFonts w:ascii="Times New Roman" w:eastAsia="Times New Roman" w:hAnsi="Times New Roman" w:cs="Times New Roman"/>
          <w:sz w:val="28"/>
          <w:szCs w:val="28"/>
          <w:lang w:eastAsia="ru-RU"/>
        </w:rPr>
        <w:t xml:space="preserve"> збільшилася </w:t>
      </w:r>
      <w:r>
        <w:rPr>
          <w:rFonts w:ascii="Times New Roman" w:hAnsi="Times New Roman" w:cs="Times New Roman"/>
          <w:sz w:val="28"/>
          <w:szCs w:val="28"/>
        </w:rPr>
        <w:t>на 23,5</w:t>
      </w:r>
      <w:r>
        <w:rPr>
          <w:rFonts w:ascii="Times New Roman" w:hAnsi="Times New Roman" w:cs="Times New Roman"/>
          <w:sz w:val="28"/>
          <w:szCs w:val="28"/>
          <w:lang w:val="en-US"/>
        </w:rPr>
        <w:t> </w:t>
      </w:r>
      <w:r w:rsidRPr="004573D9">
        <w:rPr>
          <w:rFonts w:ascii="Times New Roman" w:hAnsi="Times New Roman" w:cs="Times New Roman"/>
          <w:sz w:val="28"/>
          <w:szCs w:val="28"/>
          <w:lang w:val="ru-RU"/>
        </w:rPr>
        <w:t>%</w:t>
      </w:r>
      <w:r>
        <w:rPr>
          <w:rFonts w:ascii="Times New Roman" w:hAnsi="Times New Roman" w:cs="Times New Roman"/>
          <w:sz w:val="28"/>
          <w:szCs w:val="28"/>
        </w:rPr>
        <w:t xml:space="preserve"> і </w:t>
      </w:r>
      <w:r>
        <w:rPr>
          <w:rFonts w:ascii="Times New Roman" w:eastAsia="Times New Roman" w:hAnsi="Times New Roman" w:cs="Times New Roman"/>
          <w:sz w:val="28"/>
          <w:szCs w:val="28"/>
          <w:lang w:eastAsia="ru-RU"/>
        </w:rPr>
        <w:t xml:space="preserve">становила </w:t>
      </w:r>
      <w:r w:rsidR="00917615">
        <w:rPr>
          <w:rFonts w:ascii="Times New Roman" w:hAnsi="Times New Roman" w:cs="Times New Roman"/>
          <w:sz w:val="28"/>
          <w:szCs w:val="28"/>
        </w:rPr>
        <w:t>974 тис. га.. За прогнозами</w:t>
      </w:r>
      <w:r>
        <w:rPr>
          <w:rFonts w:ascii="Times New Roman" w:hAnsi="Times New Roman" w:cs="Times New Roman"/>
          <w:sz w:val="28"/>
          <w:szCs w:val="28"/>
        </w:rPr>
        <w:t xml:space="preserve"> з кожним роком </w:t>
      </w:r>
      <w:r w:rsidR="00917615">
        <w:rPr>
          <w:rFonts w:ascii="Times New Roman" w:hAnsi="Times New Roman" w:cs="Times New Roman"/>
          <w:sz w:val="28"/>
          <w:szCs w:val="28"/>
        </w:rPr>
        <w:t xml:space="preserve">вона </w:t>
      </w:r>
      <w:r>
        <w:rPr>
          <w:rFonts w:ascii="Times New Roman" w:hAnsi="Times New Roman" w:cs="Times New Roman"/>
          <w:sz w:val="28"/>
          <w:szCs w:val="28"/>
        </w:rPr>
        <w:t xml:space="preserve">буде збільшуватися </w:t>
      </w:r>
      <w:r w:rsidRPr="004573D9">
        <w:rPr>
          <w:rFonts w:ascii="Times New Roman" w:hAnsi="Times New Roman" w:cs="Times New Roman"/>
          <w:sz w:val="28"/>
          <w:szCs w:val="28"/>
          <w:lang w:val="ru-RU"/>
        </w:rPr>
        <w:t>[</w:t>
      </w:r>
      <w:r w:rsidR="00FD3EE1">
        <w:rPr>
          <w:rFonts w:ascii="Times New Roman" w:hAnsi="Times New Roman" w:cs="Times New Roman"/>
          <w:sz w:val="28"/>
          <w:szCs w:val="28"/>
        </w:rPr>
        <w:t>3</w:t>
      </w:r>
      <w:r w:rsidRPr="004573D9">
        <w:rPr>
          <w:rFonts w:ascii="Times New Roman" w:hAnsi="Times New Roman" w:cs="Times New Roman"/>
          <w:sz w:val="28"/>
          <w:szCs w:val="28"/>
          <w:lang w:val="ru-RU"/>
        </w:rPr>
        <w:t>]</w:t>
      </w:r>
      <w:r>
        <w:rPr>
          <w:rFonts w:ascii="Times New Roman" w:hAnsi="Times New Roman" w:cs="Times New Roman"/>
          <w:sz w:val="28"/>
          <w:szCs w:val="28"/>
        </w:rPr>
        <w:t>.</w:t>
      </w:r>
    </w:p>
    <w:p w:rsidR="00274A21" w:rsidRPr="00BF1D40" w:rsidRDefault="00274A21" w:rsidP="00274A21">
      <w:pPr>
        <w:spacing w:after="0" w:line="360" w:lineRule="auto"/>
        <w:ind w:firstLine="709"/>
        <w:jc w:val="both"/>
        <w:rPr>
          <w:rFonts w:ascii="Times New Roman" w:hAnsi="Times New Roman" w:cs="Times New Roman"/>
          <w:sz w:val="28"/>
        </w:rPr>
      </w:pPr>
      <w:r>
        <w:rPr>
          <w:rFonts w:ascii="Times New Roman" w:hAnsi="Times New Roman" w:cs="Times New Roman"/>
          <w:sz w:val="28"/>
        </w:rPr>
        <w:t>Попередніми дослідженнями, проведеними вченими всього світу показано, що за хімічним складом та морфологічною</w:t>
      </w:r>
      <w:r w:rsidRPr="00287A8D">
        <w:rPr>
          <w:rFonts w:ascii="Times New Roman" w:hAnsi="Times New Roman" w:cs="Times New Roman"/>
          <w:sz w:val="28"/>
        </w:rPr>
        <w:t xml:space="preserve"> </w:t>
      </w:r>
      <w:r>
        <w:rPr>
          <w:rFonts w:ascii="Times New Roman" w:hAnsi="Times New Roman" w:cs="Times New Roman"/>
          <w:sz w:val="28"/>
        </w:rPr>
        <w:t>будовою стебла ріпаку мають великий потенціал щодо використання в якості волокнистих напівфабрикатів</w:t>
      </w:r>
      <w:r w:rsidR="002F5461">
        <w:rPr>
          <w:rFonts w:ascii="Times New Roman" w:hAnsi="Times New Roman" w:cs="Times New Roman"/>
          <w:sz w:val="28"/>
        </w:rPr>
        <w:t xml:space="preserve"> </w:t>
      </w:r>
      <w:r w:rsidRPr="004573D9">
        <w:rPr>
          <w:rFonts w:ascii="Times New Roman" w:hAnsi="Times New Roman" w:cs="Times New Roman"/>
          <w:sz w:val="28"/>
          <w:szCs w:val="28"/>
          <w:lang w:val="ru-RU"/>
        </w:rPr>
        <w:t>[</w:t>
      </w:r>
      <w:r w:rsidR="00A43F4F">
        <w:rPr>
          <w:rFonts w:ascii="Times New Roman" w:hAnsi="Times New Roman" w:cs="Times New Roman"/>
          <w:sz w:val="28"/>
          <w:szCs w:val="28"/>
        </w:rPr>
        <w:t>4-8</w:t>
      </w:r>
      <w:r w:rsidRPr="004573D9">
        <w:rPr>
          <w:rFonts w:ascii="Times New Roman" w:hAnsi="Times New Roman" w:cs="Times New Roman"/>
          <w:sz w:val="28"/>
          <w:szCs w:val="28"/>
          <w:lang w:val="ru-RU"/>
        </w:rPr>
        <w:t>]</w:t>
      </w:r>
      <w:r>
        <w:rPr>
          <w:rFonts w:ascii="Times New Roman" w:hAnsi="Times New Roman" w:cs="Times New Roman"/>
          <w:sz w:val="28"/>
          <w:szCs w:val="28"/>
        </w:rPr>
        <w:t>.</w:t>
      </w:r>
    </w:p>
    <w:p w:rsidR="00274A21" w:rsidRPr="00A43F4F" w:rsidRDefault="00274A21" w:rsidP="00274A2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Все це дає підстави вважати, що стебла ріпаку є доступною місцевою сировиною, з якої можна отримувати </w:t>
      </w:r>
      <w:r w:rsidR="00917615">
        <w:rPr>
          <w:rFonts w:ascii="Times New Roman" w:hAnsi="Times New Roman" w:cs="Times New Roman"/>
          <w:sz w:val="28"/>
        </w:rPr>
        <w:t>волокнисті напівфабрикати (</w:t>
      </w:r>
      <w:r>
        <w:rPr>
          <w:rFonts w:ascii="Times New Roman" w:hAnsi="Times New Roman" w:cs="Times New Roman"/>
          <w:sz w:val="28"/>
        </w:rPr>
        <w:t>ВНФ</w:t>
      </w:r>
      <w:r w:rsidR="00917615">
        <w:rPr>
          <w:rFonts w:ascii="Times New Roman" w:hAnsi="Times New Roman" w:cs="Times New Roman"/>
          <w:sz w:val="28"/>
        </w:rPr>
        <w:t>)</w:t>
      </w:r>
      <w:r>
        <w:rPr>
          <w:rFonts w:ascii="Times New Roman" w:hAnsi="Times New Roman" w:cs="Times New Roman"/>
          <w:sz w:val="28"/>
        </w:rPr>
        <w:t xml:space="preserve">, що дозволить частково відновити втрачений потенціал макулатури шляхом змішування з первинним волокном, або повністю замінити її у пакувальних видах картону. </w:t>
      </w:r>
      <w:r w:rsidRPr="002F5461">
        <w:rPr>
          <w:rFonts w:ascii="Times New Roman" w:hAnsi="Times New Roman" w:cs="Times New Roman"/>
          <w:sz w:val="28"/>
        </w:rPr>
        <w:t xml:space="preserve">Волокнисті напівфабрикати із ріпаку покращать якість готової продукції та вирішать ряд проблем з утилізацією відходів аграрної </w:t>
      </w:r>
      <w:r w:rsidRPr="00A43F4F">
        <w:rPr>
          <w:rFonts w:ascii="Times New Roman" w:hAnsi="Times New Roman" w:cs="Times New Roman"/>
          <w:sz w:val="28"/>
        </w:rPr>
        <w:t>промисловості</w:t>
      </w:r>
      <w:r w:rsidR="002F5461" w:rsidRPr="00A43F4F">
        <w:rPr>
          <w:rFonts w:ascii="Times New Roman" w:hAnsi="Times New Roman" w:cs="Times New Roman"/>
          <w:sz w:val="28"/>
        </w:rPr>
        <w:t xml:space="preserve"> </w:t>
      </w:r>
      <w:r w:rsidRPr="004573D9">
        <w:rPr>
          <w:rFonts w:ascii="Times New Roman" w:hAnsi="Times New Roman" w:cs="Times New Roman"/>
          <w:sz w:val="28"/>
          <w:szCs w:val="28"/>
        </w:rPr>
        <w:t>[</w:t>
      </w:r>
      <w:r w:rsidR="00A43F4F" w:rsidRPr="00A43F4F">
        <w:rPr>
          <w:rFonts w:ascii="Times New Roman" w:hAnsi="Times New Roman" w:cs="Times New Roman"/>
          <w:sz w:val="28"/>
          <w:szCs w:val="28"/>
        </w:rPr>
        <w:t>7</w:t>
      </w:r>
      <w:r w:rsidRPr="004573D9">
        <w:rPr>
          <w:rFonts w:ascii="Times New Roman" w:hAnsi="Times New Roman" w:cs="Times New Roman"/>
          <w:sz w:val="28"/>
          <w:szCs w:val="28"/>
        </w:rPr>
        <w:t>]</w:t>
      </w:r>
      <w:r w:rsidRPr="00A43F4F">
        <w:rPr>
          <w:rFonts w:ascii="Times New Roman" w:hAnsi="Times New Roman" w:cs="Times New Roman"/>
          <w:sz w:val="28"/>
          <w:szCs w:val="28"/>
        </w:rPr>
        <w:t>.</w:t>
      </w:r>
    </w:p>
    <w:p w:rsidR="00274A21" w:rsidRDefault="00274A21" w:rsidP="00274A21">
      <w:pPr>
        <w:spacing w:after="0" w:line="360" w:lineRule="auto"/>
        <w:ind w:firstLine="709"/>
        <w:jc w:val="both"/>
        <w:rPr>
          <w:rFonts w:ascii="Times New Roman" w:hAnsi="Times New Roman" w:cs="Times New Roman"/>
          <w:sz w:val="28"/>
        </w:rPr>
      </w:pPr>
      <w:r w:rsidRPr="00A43F4F">
        <w:rPr>
          <w:rFonts w:ascii="Times New Roman" w:hAnsi="Times New Roman" w:cs="Times New Roman"/>
          <w:sz w:val="28"/>
        </w:rPr>
        <w:t xml:space="preserve">У Дерективі Європейського Союзу </w:t>
      </w:r>
      <w:r>
        <w:rPr>
          <w:rFonts w:ascii="Times New Roman" w:hAnsi="Times New Roman" w:cs="Times New Roman"/>
          <w:sz w:val="28"/>
        </w:rPr>
        <w:t>серед критеріїв оцінки доступних технологій визначено використання речовин, які мають найменший шкідливий вплив на людину та навколишнє середовище з можливістю регенерації та рецикл</w:t>
      </w:r>
      <w:r w:rsidR="00917615">
        <w:rPr>
          <w:rFonts w:ascii="Times New Roman" w:hAnsi="Times New Roman" w:cs="Times New Roman"/>
          <w:sz w:val="28"/>
        </w:rPr>
        <w:t>і</w:t>
      </w:r>
      <w:r>
        <w:rPr>
          <w:rFonts w:ascii="Times New Roman" w:hAnsi="Times New Roman" w:cs="Times New Roman"/>
          <w:sz w:val="28"/>
        </w:rPr>
        <w:t>нгу речовин, які використовуються в процес</w:t>
      </w:r>
      <w:r w:rsidR="00917615">
        <w:rPr>
          <w:rFonts w:ascii="Times New Roman" w:hAnsi="Times New Roman" w:cs="Times New Roman"/>
          <w:sz w:val="28"/>
        </w:rPr>
        <w:t>і</w:t>
      </w:r>
      <w:r>
        <w:rPr>
          <w:rFonts w:ascii="Times New Roman" w:hAnsi="Times New Roman" w:cs="Times New Roman"/>
          <w:sz w:val="28"/>
        </w:rPr>
        <w:t xml:space="preserve"> </w:t>
      </w:r>
      <w:r w:rsidRPr="004573D9">
        <w:rPr>
          <w:rFonts w:ascii="Times New Roman" w:hAnsi="Times New Roman" w:cs="Times New Roman"/>
          <w:sz w:val="28"/>
          <w:szCs w:val="28"/>
        </w:rPr>
        <w:t>[</w:t>
      </w:r>
      <w:r w:rsidR="0083124A" w:rsidRPr="004573D9">
        <w:rPr>
          <w:rFonts w:ascii="Times New Roman" w:hAnsi="Times New Roman" w:cs="Times New Roman"/>
          <w:sz w:val="28"/>
          <w:szCs w:val="28"/>
        </w:rPr>
        <w:t>9</w:t>
      </w:r>
      <w:r w:rsidRPr="004573D9">
        <w:rPr>
          <w:rFonts w:ascii="Times New Roman" w:hAnsi="Times New Roman" w:cs="Times New Roman"/>
          <w:sz w:val="28"/>
          <w:szCs w:val="28"/>
        </w:rPr>
        <w:t>]</w:t>
      </w:r>
      <w:r>
        <w:rPr>
          <w:rFonts w:ascii="Times New Roman" w:hAnsi="Times New Roman" w:cs="Times New Roman"/>
          <w:sz w:val="28"/>
          <w:szCs w:val="28"/>
        </w:rPr>
        <w:t>. До таких процесів відносять натронно-содовий спосіб переробки рослинної сировини з мінімальною кількістю відходів за рахунок підвищення виходу напівфабрикатів та повторного використання відпрацьованих розчинів.</w:t>
      </w:r>
    </w:p>
    <w:p w:rsidR="00274A21" w:rsidRPr="004573D9" w:rsidRDefault="00274A21" w:rsidP="00274A21">
      <w:pPr>
        <w:spacing w:after="0" w:line="360" w:lineRule="auto"/>
        <w:ind w:firstLine="709"/>
        <w:jc w:val="both"/>
        <w:rPr>
          <w:rFonts w:ascii="Times New Roman" w:hAnsi="Times New Roman" w:cs="Times New Roman"/>
          <w:sz w:val="28"/>
        </w:rPr>
      </w:pPr>
      <w:r>
        <w:rPr>
          <w:rFonts w:ascii="Times New Roman" w:hAnsi="Times New Roman" w:cs="Times New Roman"/>
          <w:sz w:val="28"/>
        </w:rPr>
        <w:t>Метою даної магістерської дисертації є одержання волокнистих напівфабрикатів високого виходу з однорічних рослин екологічно чистим способом для виробництва пакувальних видів картону.</w:t>
      </w:r>
    </w:p>
    <w:p w:rsidR="00274A21" w:rsidRPr="004573D9" w:rsidRDefault="00274A21" w:rsidP="00274A21">
      <w:pPr>
        <w:rPr>
          <w:rFonts w:ascii="Times New Roman" w:eastAsia="Calibri" w:hAnsi="Times New Roman" w:cs="Times New Roman"/>
          <w:color w:val="000000"/>
          <w:sz w:val="28"/>
          <w:szCs w:val="28"/>
        </w:rPr>
      </w:pPr>
      <w:r w:rsidRPr="004573D9">
        <w:rPr>
          <w:rFonts w:ascii="Times New Roman" w:eastAsia="Calibri" w:hAnsi="Times New Roman" w:cs="Times New Roman"/>
          <w:color w:val="000000"/>
          <w:sz w:val="28"/>
          <w:szCs w:val="28"/>
        </w:rPr>
        <w:br w:type="page"/>
      </w:r>
    </w:p>
    <w:p w:rsidR="00284319" w:rsidRPr="007E56F9" w:rsidRDefault="00284319" w:rsidP="00284319">
      <w:pPr>
        <w:pStyle w:val="a5"/>
        <w:spacing w:after="0" w:line="360" w:lineRule="auto"/>
        <w:ind w:left="0" w:firstLine="709"/>
        <w:jc w:val="center"/>
        <w:outlineLvl w:val="0"/>
        <w:rPr>
          <w:rFonts w:ascii="Times New Roman" w:hAnsi="Times New Roman" w:cs="Times New Roman"/>
          <w:b/>
          <w:sz w:val="28"/>
        </w:rPr>
      </w:pPr>
      <w:bookmarkStart w:id="4" w:name="_Toc9012838"/>
      <w:r>
        <w:rPr>
          <w:rFonts w:ascii="Times New Roman" w:hAnsi="Times New Roman" w:cs="Times New Roman"/>
          <w:b/>
          <w:sz w:val="28"/>
          <w:lang w:val="uk-UA"/>
        </w:rPr>
        <w:lastRenderedPageBreak/>
        <w:t xml:space="preserve">1 </w:t>
      </w:r>
      <w:r w:rsidRPr="007E56F9">
        <w:rPr>
          <w:rFonts w:ascii="Times New Roman" w:hAnsi="Times New Roman" w:cs="Times New Roman"/>
          <w:b/>
          <w:sz w:val="28"/>
        </w:rPr>
        <w:t>ЛІТЕРАТУРНИЙ ОГЛЯД</w:t>
      </w:r>
      <w:bookmarkEnd w:id="2"/>
      <w:bookmarkEnd w:id="4"/>
    </w:p>
    <w:p w:rsidR="00284319" w:rsidRDefault="00284319" w:rsidP="00284319">
      <w:pPr>
        <w:ind w:firstLine="709"/>
        <w:jc w:val="both"/>
        <w:rPr>
          <w:rFonts w:ascii="Times New Roman" w:hAnsi="Times New Roman" w:cs="Times New Roman"/>
          <w:sz w:val="28"/>
          <w:szCs w:val="28"/>
        </w:rPr>
      </w:pPr>
    </w:p>
    <w:p w:rsidR="00284319" w:rsidRPr="004573D9" w:rsidRDefault="00284319" w:rsidP="00284319">
      <w:pPr>
        <w:spacing w:after="0" w:line="360" w:lineRule="auto"/>
        <w:ind w:firstLine="709"/>
        <w:jc w:val="both"/>
        <w:outlineLvl w:val="1"/>
        <w:rPr>
          <w:rFonts w:ascii="Times New Roman" w:hAnsi="Times New Roman" w:cs="Times New Roman"/>
          <w:b/>
          <w:sz w:val="28"/>
          <w:lang w:val="ru-RU"/>
        </w:rPr>
      </w:pPr>
      <w:bookmarkStart w:id="5" w:name="_Toc9012839"/>
      <w:r w:rsidRPr="00E40AD2">
        <w:rPr>
          <w:rFonts w:ascii="Times New Roman" w:hAnsi="Times New Roman" w:cs="Times New Roman"/>
          <w:b/>
          <w:sz w:val="28"/>
        </w:rPr>
        <w:t>1.</w:t>
      </w:r>
      <w:r w:rsidRPr="004573D9">
        <w:rPr>
          <w:rFonts w:ascii="Times New Roman" w:hAnsi="Times New Roman" w:cs="Times New Roman"/>
          <w:b/>
          <w:sz w:val="28"/>
          <w:lang w:val="ru-RU"/>
        </w:rPr>
        <w:t>1</w:t>
      </w:r>
      <w:r w:rsidRPr="00E40AD2">
        <w:rPr>
          <w:rFonts w:ascii="Times New Roman" w:hAnsi="Times New Roman" w:cs="Times New Roman"/>
          <w:b/>
          <w:sz w:val="28"/>
        </w:rPr>
        <w:t xml:space="preserve"> Використання </w:t>
      </w:r>
      <w:r>
        <w:rPr>
          <w:rFonts w:ascii="Times New Roman" w:hAnsi="Times New Roman" w:cs="Times New Roman"/>
          <w:b/>
          <w:sz w:val="28"/>
        </w:rPr>
        <w:t>та загальна характеристика недеревної рослинної сировини</w:t>
      </w:r>
      <w:bookmarkEnd w:id="5"/>
    </w:p>
    <w:p w:rsidR="00CC5764" w:rsidRPr="00CC5764" w:rsidRDefault="00CC5764" w:rsidP="00CC5764">
      <w:pPr>
        <w:spacing w:after="0" w:line="360" w:lineRule="auto"/>
        <w:ind w:firstLine="709"/>
        <w:contextualSpacing/>
        <w:jc w:val="both"/>
        <w:rPr>
          <w:rFonts w:ascii="Times New Roman" w:hAnsi="Times New Roman" w:cs="Times New Roman"/>
          <w:sz w:val="28"/>
        </w:rPr>
      </w:pPr>
      <w:r w:rsidRPr="002C5AA5">
        <w:rPr>
          <w:rFonts w:ascii="Times New Roman" w:hAnsi="Times New Roman" w:cs="Times New Roman"/>
          <w:sz w:val="28"/>
        </w:rPr>
        <w:t xml:space="preserve">В останні роки з'явилися три основні проблеми, які </w:t>
      </w:r>
      <w:r>
        <w:rPr>
          <w:rFonts w:ascii="Times New Roman" w:hAnsi="Times New Roman" w:cs="Times New Roman"/>
          <w:sz w:val="28"/>
        </w:rPr>
        <w:t>ускладнюють</w:t>
      </w:r>
      <w:r w:rsidRPr="002C5AA5">
        <w:rPr>
          <w:rFonts w:ascii="Times New Roman" w:hAnsi="Times New Roman" w:cs="Times New Roman"/>
          <w:sz w:val="28"/>
        </w:rPr>
        <w:t xml:space="preserve"> розвиток паперов</w:t>
      </w:r>
      <w:r>
        <w:rPr>
          <w:rFonts w:ascii="Times New Roman" w:hAnsi="Times New Roman" w:cs="Times New Roman"/>
          <w:sz w:val="28"/>
        </w:rPr>
        <w:t>ої промисловості –</w:t>
      </w:r>
      <w:r w:rsidRPr="002C5AA5">
        <w:rPr>
          <w:rFonts w:ascii="Times New Roman" w:hAnsi="Times New Roman" w:cs="Times New Roman"/>
          <w:sz w:val="28"/>
        </w:rPr>
        <w:t xml:space="preserve"> це брак ресурсів, забруднення навколишнього середовища та рівень</w:t>
      </w:r>
      <w:r>
        <w:rPr>
          <w:rFonts w:ascii="Times New Roman" w:hAnsi="Times New Roman" w:cs="Times New Roman"/>
          <w:sz w:val="28"/>
        </w:rPr>
        <w:t xml:space="preserve"> технічного обладнання </w:t>
      </w:r>
      <w:r w:rsidRPr="0045477E">
        <w:rPr>
          <w:rFonts w:ascii="Times New Roman" w:hAnsi="Times New Roman" w:cs="Times New Roman"/>
          <w:sz w:val="28"/>
        </w:rPr>
        <w:t>[</w:t>
      </w:r>
      <w:r w:rsidRPr="00A45F7D">
        <w:rPr>
          <w:rFonts w:ascii="Times New Roman" w:hAnsi="Times New Roman" w:cs="Times New Roman"/>
          <w:sz w:val="28"/>
        </w:rPr>
        <w:t>10</w:t>
      </w:r>
      <w:r w:rsidRPr="0045477E">
        <w:rPr>
          <w:rFonts w:ascii="Times New Roman" w:hAnsi="Times New Roman" w:cs="Times New Roman"/>
          <w:sz w:val="28"/>
        </w:rPr>
        <w:t>]</w:t>
      </w:r>
      <w:r w:rsidRPr="002C5AA5">
        <w:rPr>
          <w:rFonts w:ascii="Times New Roman" w:hAnsi="Times New Roman" w:cs="Times New Roman"/>
          <w:sz w:val="28"/>
        </w:rPr>
        <w:t xml:space="preserve">. </w:t>
      </w:r>
      <w:r w:rsidRPr="00CC5764">
        <w:rPr>
          <w:rFonts w:ascii="Times New Roman" w:hAnsi="Times New Roman" w:cs="Times New Roman"/>
          <w:sz w:val="28"/>
        </w:rPr>
        <w:t>Треба зазначити, що недеревні волокна мають багате різноманіття властивостей у фізичних і оптичних аспектах, які могли б бути використані для поліпшення готової продукції [11]. Проте в усьому світі на недеревне волокно припадає лише невелика частка сировини з якої виготовляють папір та картон [</w:t>
      </w:r>
      <w:r w:rsidRPr="00CC5764">
        <w:rPr>
          <w:rFonts w:ascii="Times New Roman" w:hAnsi="Times New Roman" w:cs="Times New Roman"/>
          <w:sz w:val="28"/>
          <w:lang w:val="ru-RU"/>
        </w:rPr>
        <w:t>11</w:t>
      </w:r>
      <w:r w:rsidRPr="00CC5764">
        <w:rPr>
          <w:rFonts w:ascii="Times New Roman" w:hAnsi="Times New Roman" w:cs="Times New Roman"/>
          <w:sz w:val="28"/>
        </w:rPr>
        <w:t xml:space="preserve">]. </w:t>
      </w:r>
      <w:r w:rsidRPr="00A45F7D">
        <w:rPr>
          <w:rFonts w:ascii="Times New Roman" w:hAnsi="Times New Roman" w:cs="Times New Roman"/>
          <w:sz w:val="28"/>
        </w:rPr>
        <w:t>Ал</w:t>
      </w:r>
      <w:r>
        <w:rPr>
          <w:rFonts w:ascii="Times New Roman" w:hAnsi="Times New Roman" w:cs="Times New Roman"/>
          <w:sz w:val="28"/>
          <w:lang w:val="ru-RU"/>
        </w:rPr>
        <w:t>е</w:t>
      </w:r>
      <w:r w:rsidRPr="002C5AA5">
        <w:rPr>
          <w:rFonts w:ascii="Times New Roman" w:hAnsi="Times New Roman" w:cs="Times New Roman"/>
          <w:sz w:val="28"/>
        </w:rPr>
        <w:t xml:space="preserve"> у деяких країнах, що розвиваються, близько</w:t>
      </w:r>
      <w:r>
        <w:rPr>
          <w:rFonts w:ascii="Times New Roman" w:hAnsi="Times New Roman" w:cs="Times New Roman"/>
          <w:sz w:val="28"/>
        </w:rPr>
        <w:t xml:space="preserve"> </w:t>
      </w:r>
      <w:r w:rsidRPr="002C5AA5">
        <w:rPr>
          <w:rFonts w:ascii="Times New Roman" w:hAnsi="Times New Roman" w:cs="Times New Roman"/>
          <w:sz w:val="28"/>
        </w:rPr>
        <w:t xml:space="preserve">60% целюлозного волокна </w:t>
      </w:r>
      <w:r w:rsidRPr="0045477E">
        <w:rPr>
          <w:rFonts w:ascii="Times New Roman" w:hAnsi="Times New Roman" w:cs="Times New Roman"/>
          <w:sz w:val="28"/>
        </w:rPr>
        <w:t xml:space="preserve">отримують </w:t>
      </w:r>
      <w:r w:rsidRPr="002C5AA5">
        <w:rPr>
          <w:rFonts w:ascii="Times New Roman" w:hAnsi="Times New Roman" w:cs="Times New Roman"/>
          <w:sz w:val="28"/>
        </w:rPr>
        <w:t>з недеревних матеріалів, таких як багаса, кукурудзяна солома, бамбук,</w:t>
      </w:r>
      <w:r>
        <w:rPr>
          <w:rFonts w:ascii="Times New Roman" w:hAnsi="Times New Roman" w:cs="Times New Roman"/>
          <w:sz w:val="28"/>
        </w:rPr>
        <w:t xml:space="preserve"> </w:t>
      </w:r>
      <w:r w:rsidRPr="002C5AA5">
        <w:rPr>
          <w:rFonts w:ascii="Times New Roman" w:hAnsi="Times New Roman" w:cs="Times New Roman"/>
          <w:sz w:val="28"/>
        </w:rPr>
        <w:t>очерет, трава, джут, льон, сизаль і так далі. Зокрема, в Китаї та Індії 70% сировини, що використовуються в целюлозній промисловості,</w:t>
      </w:r>
      <w:r w:rsidRPr="0045477E">
        <w:rPr>
          <w:rFonts w:ascii="Times New Roman" w:hAnsi="Times New Roman" w:cs="Times New Roman"/>
          <w:sz w:val="28"/>
        </w:rPr>
        <w:t xml:space="preserve"> </w:t>
      </w:r>
      <w:r w:rsidRPr="008159AE">
        <w:rPr>
          <w:rFonts w:ascii="Times New Roman" w:hAnsi="Times New Roman" w:cs="Times New Roman"/>
          <w:sz w:val="28"/>
        </w:rPr>
        <w:t xml:space="preserve">виготовляють з </w:t>
      </w:r>
      <w:r>
        <w:rPr>
          <w:rFonts w:ascii="Times New Roman" w:hAnsi="Times New Roman" w:cs="Times New Roman"/>
          <w:sz w:val="28"/>
        </w:rPr>
        <w:t>НДРС, включаючи солом</w:t>
      </w:r>
      <w:r w:rsidRPr="0045477E">
        <w:rPr>
          <w:rFonts w:ascii="Times New Roman" w:hAnsi="Times New Roman" w:cs="Times New Roman"/>
          <w:sz w:val="28"/>
        </w:rPr>
        <w:t>у</w:t>
      </w:r>
      <w:r w:rsidRPr="002C5AA5">
        <w:rPr>
          <w:rFonts w:ascii="Times New Roman" w:hAnsi="Times New Roman" w:cs="Times New Roman"/>
          <w:sz w:val="28"/>
        </w:rPr>
        <w:t xml:space="preserve"> зернових і</w:t>
      </w:r>
      <w:r>
        <w:rPr>
          <w:rFonts w:ascii="Times New Roman" w:hAnsi="Times New Roman" w:cs="Times New Roman"/>
          <w:sz w:val="28"/>
        </w:rPr>
        <w:t xml:space="preserve"> багасу</w:t>
      </w:r>
      <w:r w:rsidRPr="0045477E">
        <w:rPr>
          <w:rFonts w:ascii="Times New Roman" w:hAnsi="Times New Roman" w:cs="Times New Roman"/>
          <w:sz w:val="28"/>
        </w:rPr>
        <w:t xml:space="preserve"> [</w:t>
      </w:r>
      <w:r w:rsidRPr="00A45F7D">
        <w:rPr>
          <w:rFonts w:ascii="Times New Roman" w:hAnsi="Times New Roman" w:cs="Times New Roman"/>
          <w:sz w:val="28"/>
        </w:rPr>
        <w:t>12</w:t>
      </w:r>
      <w:r w:rsidRPr="0045477E">
        <w:rPr>
          <w:rFonts w:ascii="Times New Roman" w:hAnsi="Times New Roman" w:cs="Times New Roman"/>
          <w:sz w:val="28"/>
        </w:rPr>
        <w:t>]</w:t>
      </w:r>
      <w:r w:rsidRPr="002C5AA5">
        <w:rPr>
          <w:rFonts w:ascii="Times New Roman" w:hAnsi="Times New Roman" w:cs="Times New Roman"/>
          <w:sz w:val="28"/>
        </w:rPr>
        <w:t xml:space="preserve">, і ці дві країни </w:t>
      </w:r>
      <w:r>
        <w:rPr>
          <w:rFonts w:ascii="Times New Roman" w:hAnsi="Times New Roman" w:cs="Times New Roman"/>
          <w:sz w:val="28"/>
        </w:rPr>
        <w:t>виготовляють</w:t>
      </w:r>
      <w:r w:rsidRPr="002C5AA5">
        <w:rPr>
          <w:rFonts w:ascii="Times New Roman" w:hAnsi="Times New Roman" w:cs="Times New Roman"/>
          <w:sz w:val="28"/>
        </w:rPr>
        <w:t xml:space="preserve"> 80% від загального обсягу виробництва </w:t>
      </w:r>
      <w:r>
        <w:rPr>
          <w:rFonts w:ascii="Times New Roman" w:hAnsi="Times New Roman" w:cs="Times New Roman"/>
          <w:sz w:val="28"/>
        </w:rPr>
        <w:t>не</w:t>
      </w:r>
      <w:r w:rsidRPr="002C5AA5">
        <w:rPr>
          <w:rFonts w:ascii="Times New Roman" w:hAnsi="Times New Roman" w:cs="Times New Roman"/>
          <w:sz w:val="28"/>
        </w:rPr>
        <w:t xml:space="preserve">деревної </w:t>
      </w:r>
      <w:r w:rsidRPr="00CC5764">
        <w:rPr>
          <w:rFonts w:ascii="Times New Roman" w:hAnsi="Times New Roman" w:cs="Times New Roman"/>
          <w:sz w:val="28"/>
        </w:rPr>
        <w:t xml:space="preserve">целюлози [13]. </w:t>
      </w:r>
    </w:p>
    <w:p w:rsidR="00CC5764" w:rsidRPr="00CC5764" w:rsidRDefault="00CC5764" w:rsidP="00CC5764">
      <w:pPr>
        <w:spacing w:after="0" w:line="360" w:lineRule="auto"/>
        <w:ind w:firstLine="709"/>
        <w:contextualSpacing/>
        <w:jc w:val="both"/>
        <w:rPr>
          <w:rFonts w:ascii="Times New Roman" w:hAnsi="Times New Roman" w:cs="Times New Roman"/>
          <w:sz w:val="28"/>
        </w:rPr>
      </w:pPr>
      <w:r w:rsidRPr="00CC5764">
        <w:rPr>
          <w:rFonts w:ascii="Times New Roman" w:hAnsi="Times New Roman" w:cs="Times New Roman"/>
          <w:sz w:val="28"/>
        </w:rPr>
        <w:t xml:space="preserve">У світі є велика кількість недеревних рослин придатних для використання в ЦПП, сюди також включають щорічні відходи сільського господарства,  культивацію технічних культур і </w:t>
      </w:r>
      <w:r>
        <w:rPr>
          <w:rFonts w:ascii="Times New Roman" w:hAnsi="Times New Roman" w:cs="Times New Roman"/>
          <w:sz w:val="28"/>
        </w:rPr>
        <w:t>т.д.</w:t>
      </w:r>
      <w:r w:rsidRPr="00CC5764">
        <w:rPr>
          <w:rFonts w:ascii="Times New Roman" w:hAnsi="Times New Roman" w:cs="Times New Roman"/>
          <w:sz w:val="28"/>
        </w:rPr>
        <w:t>. Але, наприклад, у Китаї через збільшення обсягів використання макулатури та деревної целюлози, обсяги виробництва недеревної маси в останні роки змінилися, відсоток солом’яної маси знизився із 77,2% у 2004 році до 44,4% у 2015 році, в той же час</w:t>
      </w:r>
      <w:r>
        <w:rPr>
          <w:rFonts w:ascii="Times New Roman" w:hAnsi="Times New Roman" w:cs="Times New Roman"/>
          <w:sz w:val="28"/>
        </w:rPr>
        <w:t xml:space="preserve"> відбувся різкий ріст виробництва волокнистих напівфабрикатів з</w:t>
      </w:r>
      <w:r w:rsidRPr="00CC5764">
        <w:rPr>
          <w:rFonts w:ascii="Times New Roman" w:hAnsi="Times New Roman" w:cs="Times New Roman"/>
          <w:sz w:val="28"/>
        </w:rPr>
        <w:t xml:space="preserve"> бамбук</w:t>
      </w:r>
      <w:r>
        <w:rPr>
          <w:rFonts w:ascii="Times New Roman" w:hAnsi="Times New Roman" w:cs="Times New Roman"/>
          <w:sz w:val="28"/>
        </w:rPr>
        <w:t>у, а саме целюлози</w:t>
      </w:r>
      <w:r w:rsidRPr="00CC5764">
        <w:rPr>
          <w:rFonts w:ascii="Times New Roman" w:hAnsi="Times New Roman" w:cs="Times New Roman"/>
          <w:sz w:val="28"/>
        </w:rPr>
        <w:t xml:space="preserve"> від 2,7% у 2000 році до 21,4% у 2015 році [14 ; 15].</w:t>
      </w:r>
    </w:p>
    <w:p w:rsidR="00CC5764" w:rsidRDefault="00CC5764" w:rsidP="00CC5764">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 xml:space="preserve">Недеревну рослинну сировину, яка використовується в ЦПП </w:t>
      </w:r>
      <w:r w:rsidRPr="00C11B78">
        <w:rPr>
          <w:rFonts w:ascii="Times New Roman" w:hAnsi="Times New Roman" w:cs="Times New Roman"/>
          <w:sz w:val="28"/>
        </w:rPr>
        <w:t xml:space="preserve">умовно поділяють на </w:t>
      </w:r>
      <w:r>
        <w:rPr>
          <w:rFonts w:ascii="Times New Roman" w:hAnsi="Times New Roman" w:cs="Times New Roman"/>
          <w:sz w:val="28"/>
        </w:rPr>
        <w:t>чотири категорії</w:t>
      </w:r>
      <w:r w:rsidRPr="00A45F7D">
        <w:rPr>
          <w:rFonts w:ascii="Times New Roman" w:hAnsi="Times New Roman" w:cs="Times New Roman"/>
          <w:sz w:val="28"/>
          <w:lang w:val="ru-RU"/>
        </w:rPr>
        <w:t xml:space="preserve"> [16]</w:t>
      </w:r>
      <w:r>
        <w:rPr>
          <w:rFonts w:ascii="Times New Roman" w:hAnsi="Times New Roman" w:cs="Times New Roman"/>
          <w:sz w:val="28"/>
        </w:rPr>
        <w:t xml:space="preserve">: </w:t>
      </w:r>
    </w:p>
    <w:p w:rsidR="00CC5764" w:rsidRPr="00987DA1" w:rsidRDefault="00CC5764" w:rsidP="00CC5764">
      <w:pPr>
        <w:pStyle w:val="a5"/>
        <w:numPr>
          <w:ilvl w:val="0"/>
          <w:numId w:val="2"/>
        </w:numPr>
        <w:spacing w:after="0" w:line="360" w:lineRule="auto"/>
        <w:jc w:val="both"/>
        <w:rPr>
          <w:rFonts w:ascii="Times New Roman" w:hAnsi="Times New Roman" w:cs="Times New Roman"/>
          <w:sz w:val="28"/>
          <w:lang w:val="uk-UA"/>
        </w:rPr>
      </w:pPr>
      <w:r w:rsidRPr="00987DA1">
        <w:rPr>
          <w:rFonts w:ascii="Times New Roman" w:hAnsi="Times New Roman" w:cs="Times New Roman"/>
          <w:sz w:val="28"/>
          <w:lang w:val="uk-UA"/>
        </w:rPr>
        <w:t>стеблові волокнисті матеріали – д</w:t>
      </w:r>
      <w:r>
        <w:rPr>
          <w:rFonts w:ascii="Times New Roman" w:hAnsi="Times New Roman" w:cs="Times New Roman"/>
          <w:sz w:val="28"/>
          <w:lang w:val="uk-UA"/>
        </w:rPr>
        <w:t xml:space="preserve">о них входять певні рослини, </w:t>
      </w:r>
      <w:r w:rsidRPr="00987DA1">
        <w:rPr>
          <w:rFonts w:ascii="Times New Roman" w:hAnsi="Times New Roman" w:cs="Times New Roman"/>
          <w:sz w:val="28"/>
          <w:lang w:val="uk-UA"/>
        </w:rPr>
        <w:t>в яких основну частину об’єму с</w:t>
      </w:r>
      <w:r>
        <w:rPr>
          <w:rFonts w:ascii="Times New Roman" w:hAnsi="Times New Roman" w:cs="Times New Roman"/>
          <w:sz w:val="28"/>
          <w:lang w:val="uk-UA"/>
        </w:rPr>
        <w:t xml:space="preserve">кладають міжвузля та вузли, </w:t>
      </w:r>
      <w:r w:rsidRPr="00987DA1">
        <w:rPr>
          <w:rFonts w:ascii="Times New Roman" w:hAnsi="Times New Roman" w:cs="Times New Roman"/>
          <w:sz w:val="28"/>
          <w:lang w:val="uk-UA"/>
        </w:rPr>
        <w:t xml:space="preserve">з </w:t>
      </w:r>
      <w:r>
        <w:rPr>
          <w:rFonts w:ascii="Times New Roman" w:hAnsi="Times New Roman" w:cs="Times New Roman"/>
          <w:sz w:val="28"/>
          <w:lang w:val="uk-UA"/>
        </w:rPr>
        <w:t xml:space="preserve">котрих саме і </w:t>
      </w:r>
      <w:r>
        <w:rPr>
          <w:rFonts w:ascii="Times New Roman" w:hAnsi="Times New Roman" w:cs="Times New Roman"/>
          <w:sz w:val="28"/>
          <w:lang w:val="uk-UA"/>
        </w:rPr>
        <w:lastRenderedPageBreak/>
        <w:t>відбувається ріст міжвузля, в</w:t>
      </w:r>
      <w:r w:rsidRPr="00987DA1">
        <w:rPr>
          <w:rFonts w:ascii="Times New Roman" w:hAnsi="Times New Roman" w:cs="Times New Roman"/>
          <w:sz w:val="28"/>
          <w:lang w:val="uk-UA"/>
        </w:rPr>
        <w:t>ідповідно</w:t>
      </w:r>
      <w:r>
        <w:rPr>
          <w:rFonts w:ascii="Times New Roman" w:hAnsi="Times New Roman" w:cs="Times New Roman"/>
          <w:sz w:val="28"/>
          <w:lang w:val="uk-UA"/>
        </w:rPr>
        <w:t>, і утворення самого стебла</w:t>
      </w:r>
      <w:r w:rsidRPr="00700CDB">
        <w:rPr>
          <w:rFonts w:ascii="Times New Roman" w:hAnsi="Times New Roman" w:cs="Times New Roman"/>
          <w:sz w:val="28"/>
          <w:lang w:val="uk-UA"/>
        </w:rPr>
        <w:t>,</w:t>
      </w:r>
      <w:r w:rsidRPr="00CC5764">
        <w:rPr>
          <w:rFonts w:ascii="Times New Roman" w:hAnsi="Times New Roman" w:cs="Times New Roman"/>
          <w:sz w:val="28"/>
          <w:lang w:val="uk-UA"/>
        </w:rPr>
        <w:t xml:space="preserve"> ці рослини фактично можна назвати стебловим</w:t>
      </w:r>
      <w:r>
        <w:rPr>
          <w:rFonts w:ascii="Times New Roman" w:hAnsi="Times New Roman" w:cs="Times New Roman"/>
          <w:sz w:val="28"/>
          <w:lang w:val="uk-UA"/>
        </w:rPr>
        <w:t>.</w:t>
      </w:r>
      <w:r w:rsidRPr="00CC5764">
        <w:rPr>
          <w:rFonts w:ascii="Times New Roman" w:hAnsi="Times New Roman" w:cs="Times New Roman"/>
          <w:sz w:val="28"/>
          <w:lang w:val="uk-UA"/>
        </w:rPr>
        <w:t xml:space="preserve"> </w:t>
      </w:r>
      <w:r>
        <w:rPr>
          <w:rFonts w:ascii="Times New Roman" w:hAnsi="Times New Roman" w:cs="Times New Roman"/>
          <w:sz w:val="28"/>
          <w:lang w:val="uk-UA"/>
        </w:rPr>
        <w:t>В</w:t>
      </w:r>
      <w:r w:rsidRPr="00987DA1">
        <w:rPr>
          <w:rFonts w:ascii="Times New Roman" w:hAnsi="Times New Roman" w:cs="Times New Roman"/>
          <w:sz w:val="28"/>
          <w:lang w:val="uk-UA"/>
        </w:rPr>
        <w:t xml:space="preserve"> </w:t>
      </w:r>
      <w:r>
        <w:rPr>
          <w:rFonts w:ascii="Times New Roman" w:hAnsi="Times New Roman" w:cs="Times New Roman"/>
          <w:sz w:val="28"/>
          <w:lang w:val="uk-UA"/>
        </w:rPr>
        <w:t>стеблі</w:t>
      </w:r>
      <w:r w:rsidRPr="00987DA1">
        <w:rPr>
          <w:rFonts w:ascii="Times New Roman" w:hAnsi="Times New Roman" w:cs="Times New Roman"/>
          <w:sz w:val="28"/>
          <w:lang w:val="uk-UA"/>
        </w:rPr>
        <w:t xml:space="preserve"> </w:t>
      </w:r>
      <w:r>
        <w:rPr>
          <w:rFonts w:ascii="Times New Roman" w:hAnsi="Times New Roman" w:cs="Times New Roman"/>
          <w:sz w:val="28"/>
          <w:lang w:val="uk-UA"/>
        </w:rPr>
        <w:t>таких рослин</w:t>
      </w:r>
      <w:r w:rsidRPr="00987DA1">
        <w:rPr>
          <w:rFonts w:ascii="Times New Roman" w:hAnsi="Times New Roman" w:cs="Times New Roman"/>
          <w:sz w:val="28"/>
          <w:lang w:val="uk-UA"/>
        </w:rPr>
        <w:t xml:space="preserve"> вміст целюлози становить приблизно 50 %, залежно від виду сировини;</w:t>
      </w:r>
    </w:p>
    <w:p w:rsidR="00CC5764" w:rsidRPr="00987DA1" w:rsidRDefault="00CC5764" w:rsidP="00CC5764">
      <w:pPr>
        <w:pStyle w:val="a5"/>
        <w:numPr>
          <w:ilvl w:val="0"/>
          <w:numId w:val="2"/>
        </w:numPr>
        <w:spacing w:after="0" w:line="360" w:lineRule="auto"/>
        <w:jc w:val="both"/>
        <w:rPr>
          <w:rFonts w:ascii="Times New Roman" w:hAnsi="Times New Roman" w:cs="Times New Roman"/>
          <w:sz w:val="28"/>
          <w:lang w:val="uk-UA"/>
        </w:rPr>
      </w:pPr>
      <w:r w:rsidRPr="00987DA1">
        <w:rPr>
          <w:rFonts w:ascii="Times New Roman" w:hAnsi="Times New Roman" w:cs="Times New Roman"/>
          <w:sz w:val="28"/>
          <w:lang w:val="uk-UA"/>
        </w:rPr>
        <w:t>луб’яні волокнисті матеріали – до цієї сировини відносять рослини, судинна система яких дуже сильно розвинена;</w:t>
      </w:r>
    </w:p>
    <w:p w:rsidR="00CC5764" w:rsidRPr="00987DA1" w:rsidRDefault="00CC5764" w:rsidP="00CC5764">
      <w:pPr>
        <w:pStyle w:val="a5"/>
        <w:numPr>
          <w:ilvl w:val="0"/>
          <w:numId w:val="2"/>
        </w:numPr>
        <w:spacing w:after="0" w:line="360" w:lineRule="auto"/>
        <w:jc w:val="both"/>
        <w:rPr>
          <w:rFonts w:ascii="Times New Roman" w:hAnsi="Times New Roman" w:cs="Times New Roman"/>
          <w:sz w:val="28"/>
          <w:lang w:val="uk-UA"/>
        </w:rPr>
      </w:pPr>
      <w:r w:rsidRPr="00987DA1">
        <w:rPr>
          <w:rFonts w:ascii="Times New Roman" w:hAnsi="Times New Roman" w:cs="Times New Roman"/>
          <w:sz w:val="28"/>
          <w:lang w:val="uk-UA"/>
        </w:rPr>
        <w:t>волокнисті матеріали насінного покрову – до цієї категорії можна віднести такі рослини як бавовна;</w:t>
      </w:r>
    </w:p>
    <w:p w:rsidR="00CC5764" w:rsidRDefault="00CC5764" w:rsidP="00CC5764">
      <w:pPr>
        <w:pStyle w:val="a5"/>
        <w:numPr>
          <w:ilvl w:val="0"/>
          <w:numId w:val="2"/>
        </w:numPr>
        <w:spacing w:after="0" w:line="360" w:lineRule="auto"/>
        <w:jc w:val="both"/>
        <w:rPr>
          <w:rFonts w:ascii="Times New Roman" w:hAnsi="Times New Roman" w:cs="Times New Roman"/>
          <w:sz w:val="28"/>
          <w:lang w:val="uk-UA"/>
        </w:rPr>
      </w:pPr>
      <w:r w:rsidRPr="00987DA1">
        <w:rPr>
          <w:rFonts w:ascii="Times New Roman" w:hAnsi="Times New Roman" w:cs="Times New Roman"/>
          <w:sz w:val="28"/>
          <w:lang w:val="uk-UA"/>
        </w:rPr>
        <w:t>волокнисті матеріали на основі листків – листя певних недеревних рослин особливо цінні, до них входять, наприклад листя банану, цукрової тростини, які мають високий вміст целюлози.</w:t>
      </w:r>
    </w:p>
    <w:p w:rsidR="00BF512C" w:rsidRDefault="00BF512C" w:rsidP="00BF512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Недеревні рослинні волокна мають ряд певних переваг як сировина для ЦПП. По-перше, недеревна рослинна сировина</w:t>
      </w:r>
      <w:r w:rsidRPr="00A45F7D">
        <w:rPr>
          <w:rFonts w:ascii="Times New Roman" w:hAnsi="Times New Roman" w:cs="Times New Roman"/>
          <w:sz w:val="28"/>
          <w:szCs w:val="28"/>
        </w:rPr>
        <w:t xml:space="preserve"> </w:t>
      </w:r>
      <w:r>
        <w:rPr>
          <w:rFonts w:ascii="Times New Roman" w:hAnsi="Times New Roman" w:cs="Times New Roman"/>
          <w:sz w:val="28"/>
          <w:szCs w:val="28"/>
        </w:rPr>
        <w:t xml:space="preserve">(НДРС) порівняно з традиційною деревною сировино має значно менший вміст </w:t>
      </w:r>
      <w:r w:rsidRPr="00BF512C">
        <w:rPr>
          <w:rFonts w:ascii="Times New Roman" w:hAnsi="Times New Roman" w:cs="Times New Roman"/>
          <w:sz w:val="28"/>
          <w:szCs w:val="28"/>
        </w:rPr>
        <w:t>лігніну, також це ресурс</w:t>
      </w:r>
      <w:r>
        <w:rPr>
          <w:rFonts w:ascii="Times New Roman" w:hAnsi="Times New Roman" w:cs="Times New Roman"/>
          <w:sz w:val="28"/>
          <w:szCs w:val="28"/>
        </w:rPr>
        <w:t>, який відноситься до щорічно відновлювальних. По-друге, НДРС можна обробляти за нижчих температур з меншою витратою хімікатів. По-третє, невеликі фабрики можуть бути адаптовані для виробничих процесів, також варіння НДРС доволі легко запроваджувати та гнучко перепрофільовувати на виробництвах, що вже працюють. Важливим є використання НДРС, а саме відходів сільського господарства, що може приносити додатковий дохід від культивації сільськогосподарських рослин</w:t>
      </w:r>
      <w:r w:rsidRPr="00A45F7D">
        <w:rPr>
          <w:rFonts w:ascii="Times New Roman" w:hAnsi="Times New Roman" w:cs="Times New Roman"/>
          <w:sz w:val="28"/>
          <w:szCs w:val="28"/>
        </w:rPr>
        <w:t xml:space="preserve"> [17; 18]</w:t>
      </w:r>
      <w:r>
        <w:rPr>
          <w:rFonts w:ascii="Times New Roman" w:hAnsi="Times New Roman" w:cs="Times New Roman"/>
          <w:sz w:val="28"/>
          <w:szCs w:val="28"/>
        </w:rPr>
        <w:t>.</w:t>
      </w:r>
    </w:p>
    <w:p w:rsidR="00BF512C" w:rsidRPr="00BF512C" w:rsidRDefault="00BF512C" w:rsidP="00BF512C">
      <w:pPr>
        <w:spacing w:after="0" w:line="360" w:lineRule="auto"/>
        <w:ind w:firstLine="709"/>
        <w:contextualSpacing/>
        <w:jc w:val="both"/>
        <w:rPr>
          <w:rFonts w:ascii="Times New Roman" w:hAnsi="Times New Roman" w:cs="Times New Roman"/>
          <w:sz w:val="28"/>
          <w:szCs w:val="28"/>
        </w:rPr>
      </w:pPr>
      <w:r w:rsidRPr="00BF512C">
        <w:rPr>
          <w:rFonts w:ascii="Times New Roman" w:hAnsi="Times New Roman" w:cs="Times New Roman"/>
          <w:sz w:val="28"/>
          <w:szCs w:val="28"/>
        </w:rPr>
        <w:t xml:space="preserve">Сам процес делігніфікації НДРС відрізняється від аналогічного процесу для деревної сировини, оскільки структура лігніну НДРС відрізняється від структури лігніну деревної сировини, тому процес делігніфікації проходить легше та швидше. Швидкість делігніфікації пов’язана з тим, що в лігніні НДРС високий вміст фенол-гідроксилу та кислотних груп, які легко гідролізують, ліофільні та легкорозчинні у лужному середовищі. Крім того, лігнін НДРС має малу молекулярну масу та високу дисперсність, що також пояснює чому лігнін так легко видаляється з НДРС. В основному варіння НДРС проводять за лужних способів варіння. Також важливий факт, що вміст лігніну у НДРС менший, а от геміцелюлоз, навпаки, більший порівняно з деревною сировиною </w:t>
      </w:r>
      <w:r w:rsidRPr="00BF512C">
        <w:rPr>
          <w:rFonts w:ascii="Times New Roman" w:hAnsi="Times New Roman" w:cs="Times New Roman"/>
          <w:sz w:val="28"/>
          <w:szCs w:val="28"/>
          <w:lang w:val="ru-RU"/>
        </w:rPr>
        <w:t>[16]</w:t>
      </w:r>
      <w:r w:rsidRPr="00BF512C">
        <w:rPr>
          <w:rFonts w:ascii="Times New Roman" w:hAnsi="Times New Roman" w:cs="Times New Roman"/>
          <w:sz w:val="28"/>
          <w:szCs w:val="28"/>
        </w:rPr>
        <w:t>.</w:t>
      </w:r>
    </w:p>
    <w:p w:rsidR="00BF512C" w:rsidRPr="00BF512C" w:rsidRDefault="00BF512C" w:rsidP="00BF512C">
      <w:pPr>
        <w:spacing w:after="0" w:line="360" w:lineRule="auto"/>
        <w:ind w:firstLine="709"/>
        <w:contextualSpacing/>
        <w:jc w:val="both"/>
        <w:rPr>
          <w:rFonts w:ascii="Times New Roman" w:hAnsi="Times New Roman" w:cs="Times New Roman"/>
          <w:sz w:val="28"/>
          <w:szCs w:val="28"/>
        </w:rPr>
      </w:pPr>
      <w:bookmarkStart w:id="6" w:name="_Toc516431350"/>
      <w:r w:rsidRPr="00BF512C">
        <w:rPr>
          <w:rFonts w:ascii="Times New Roman" w:hAnsi="Times New Roman" w:cs="Times New Roman"/>
          <w:sz w:val="28"/>
          <w:szCs w:val="28"/>
        </w:rPr>
        <w:lastRenderedPageBreak/>
        <w:t xml:space="preserve">Геміцелюлози НДРС характеризуються невеликою молекулярною масою і низьким ступенем полімеризації. Основним компонентом є розчинний у лугах ксилан, який легко розкладається і розчиняється </w:t>
      </w:r>
      <w:r w:rsidR="00BD44BA" w:rsidRPr="004573D9">
        <w:rPr>
          <w:rFonts w:ascii="Times New Roman" w:hAnsi="Times New Roman" w:cs="Times New Roman"/>
          <w:sz w:val="28"/>
          <w:szCs w:val="28"/>
        </w:rPr>
        <w:t>у ход</w:t>
      </w:r>
      <w:r w:rsidR="00BD44BA">
        <w:rPr>
          <w:rFonts w:ascii="Times New Roman" w:hAnsi="Times New Roman" w:cs="Times New Roman"/>
          <w:sz w:val="28"/>
          <w:szCs w:val="28"/>
        </w:rPr>
        <w:t>і</w:t>
      </w:r>
      <w:r w:rsidRPr="00BF512C">
        <w:rPr>
          <w:rFonts w:ascii="Times New Roman" w:hAnsi="Times New Roman" w:cs="Times New Roman"/>
          <w:sz w:val="28"/>
          <w:szCs w:val="28"/>
        </w:rPr>
        <w:t xml:space="preserve"> варіння з підвищенням температури до 100 °С, що супроводжується зниженням вмісту лігнін-вуглеводного комплексу (LCC). Розчинення геміцелюлоз може також відкривати канали для проникнення варильного розчину і розчинення лігніну, тим самим сприяючи видаленню лігніну з клітинних стінок сировини. [16]</w:t>
      </w:r>
    </w:p>
    <w:p w:rsidR="00BF512C" w:rsidRPr="00BF512C" w:rsidRDefault="00BD44BA" w:rsidP="00BF512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ході</w:t>
      </w:r>
      <w:r w:rsidR="00BF512C" w:rsidRPr="00BF512C">
        <w:rPr>
          <w:rFonts w:ascii="Times New Roman" w:hAnsi="Times New Roman" w:cs="Times New Roman"/>
          <w:sz w:val="28"/>
          <w:szCs w:val="28"/>
        </w:rPr>
        <w:t xml:space="preserve"> досліджень було встановлено, що паперотворні властивості волокнистих напівфабрикатів з НДРС значною мірою визначаються розмірами і морфологічною будовою окремих частин сировини та їх хімічним складом; режимами та способом варіння вихідної сировини для отримання ВНФ; ступенем делігніфікації сировини та отриманим виходом. Волокнисті напівфабрикати отримані з НДРС піддаються більш швидкому розмелюванню, у порівнянні з деревною сировиною. Їх жирність більша, у порівнянні з ВНФ виготовленими з деревної сировини, що можна пояснити меншою довжиною волокон НДРС та переварюванням дрібних клітин, що знаходяться в стеблах, вузлах та колоссях рослин. До переваг використання ВНФ з однорічних рослин і відходів сільського господарства у виробництві паперу і картону можна також віднести такі: підвищення економічності виробництва внаслідок меншої їх собівартості порівняно з деревною целюлозою; зниження енерговитрат на розмелювання приблизно на 25-30 %; зменшення приблизно в два рази витрати клеїв порівняно з композицією паперу із деревної целюлози [19].</w:t>
      </w:r>
    </w:p>
    <w:p w:rsidR="00284319" w:rsidRPr="009369E4" w:rsidRDefault="00284319" w:rsidP="00284319">
      <w:pPr>
        <w:spacing w:after="0" w:line="360" w:lineRule="auto"/>
        <w:ind w:firstLine="709"/>
        <w:jc w:val="both"/>
        <w:outlineLvl w:val="1"/>
        <w:rPr>
          <w:rFonts w:ascii="Times New Roman" w:hAnsi="Times New Roman" w:cs="Times New Roman"/>
          <w:b/>
          <w:sz w:val="28"/>
        </w:rPr>
      </w:pPr>
      <w:bookmarkStart w:id="7" w:name="_Toc9012840"/>
      <w:r w:rsidRPr="009369E4">
        <w:rPr>
          <w:rFonts w:ascii="Times New Roman" w:hAnsi="Times New Roman" w:cs="Times New Roman"/>
          <w:b/>
          <w:sz w:val="28"/>
        </w:rPr>
        <w:t>1.</w:t>
      </w:r>
      <w:r w:rsidRPr="004573D9">
        <w:rPr>
          <w:rFonts w:ascii="Times New Roman" w:hAnsi="Times New Roman" w:cs="Times New Roman"/>
          <w:b/>
          <w:sz w:val="28"/>
          <w:lang w:val="ru-RU"/>
        </w:rPr>
        <w:t>2</w:t>
      </w:r>
      <w:r w:rsidRPr="009369E4">
        <w:rPr>
          <w:rFonts w:ascii="Times New Roman" w:hAnsi="Times New Roman" w:cs="Times New Roman"/>
          <w:b/>
          <w:sz w:val="28"/>
        </w:rPr>
        <w:t xml:space="preserve"> Ріпак як сировина для виробництва волокнистих напівфабрикатів</w:t>
      </w:r>
      <w:bookmarkEnd w:id="6"/>
      <w:bookmarkEnd w:id="7"/>
    </w:p>
    <w:p w:rsidR="00562A0E" w:rsidRDefault="00562A0E" w:rsidP="00562A0E">
      <w:pPr>
        <w:spacing w:after="0" w:line="360" w:lineRule="auto"/>
        <w:ind w:firstLine="709"/>
        <w:contextualSpacing/>
        <w:jc w:val="both"/>
        <w:rPr>
          <w:rFonts w:ascii="Times New Roman" w:hAnsi="Times New Roman" w:cs="Times New Roman"/>
          <w:sz w:val="28"/>
          <w:szCs w:val="28"/>
        </w:rPr>
      </w:pPr>
      <w:r w:rsidRPr="00F517D4">
        <w:rPr>
          <w:rFonts w:ascii="Times New Roman" w:hAnsi="Times New Roman" w:cs="Times New Roman"/>
          <w:sz w:val="28"/>
          <w:szCs w:val="28"/>
        </w:rPr>
        <w:t xml:space="preserve">Ріпак </w:t>
      </w:r>
      <w:r>
        <w:rPr>
          <w:rFonts w:ascii="Times New Roman" w:hAnsi="Times New Roman" w:cs="Times New Roman"/>
          <w:sz w:val="28"/>
          <w:szCs w:val="28"/>
        </w:rPr>
        <w:t>відноситься</w:t>
      </w:r>
      <w:r w:rsidRPr="00F517D4">
        <w:rPr>
          <w:rFonts w:ascii="Times New Roman" w:hAnsi="Times New Roman" w:cs="Times New Roman"/>
          <w:sz w:val="28"/>
          <w:szCs w:val="28"/>
        </w:rPr>
        <w:t xml:space="preserve"> до експортно-орієнтованих культур. </w:t>
      </w:r>
      <w:r>
        <w:rPr>
          <w:rFonts w:ascii="Times New Roman" w:hAnsi="Times New Roman" w:cs="Times New Roman"/>
          <w:sz w:val="28"/>
          <w:szCs w:val="28"/>
        </w:rPr>
        <w:t>Це означає, що  у</w:t>
      </w:r>
      <w:r w:rsidRPr="00F517D4">
        <w:rPr>
          <w:rFonts w:ascii="Times New Roman" w:hAnsi="Times New Roman" w:cs="Times New Roman"/>
          <w:sz w:val="28"/>
          <w:szCs w:val="28"/>
        </w:rPr>
        <w:t xml:space="preserve">спішність його </w:t>
      </w:r>
      <w:r>
        <w:rPr>
          <w:rFonts w:ascii="Times New Roman" w:hAnsi="Times New Roman" w:cs="Times New Roman"/>
          <w:sz w:val="28"/>
          <w:szCs w:val="28"/>
        </w:rPr>
        <w:t>культивації прямо пропорційно залежить від цін на світовому ринку, а також від вартості його культивації в країні</w:t>
      </w:r>
      <w:r w:rsidRPr="00F517D4">
        <w:rPr>
          <w:rFonts w:ascii="Times New Roman" w:hAnsi="Times New Roman" w:cs="Times New Roman"/>
          <w:sz w:val="28"/>
          <w:szCs w:val="28"/>
        </w:rPr>
        <w:t xml:space="preserve">. </w:t>
      </w:r>
      <w:r>
        <w:rPr>
          <w:rFonts w:ascii="Times New Roman" w:hAnsi="Times New Roman" w:cs="Times New Roman"/>
          <w:sz w:val="28"/>
          <w:szCs w:val="28"/>
        </w:rPr>
        <w:t xml:space="preserve">Згідно </w:t>
      </w:r>
      <w:r w:rsidRPr="00F517D4">
        <w:rPr>
          <w:rFonts w:ascii="Times New Roman" w:hAnsi="Times New Roman" w:cs="Times New Roman"/>
          <w:sz w:val="28"/>
          <w:szCs w:val="28"/>
        </w:rPr>
        <w:t xml:space="preserve">з </w:t>
      </w:r>
      <w:r>
        <w:rPr>
          <w:rFonts w:ascii="Times New Roman" w:hAnsi="Times New Roman" w:cs="Times New Roman"/>
          <w:sz w:val="28"/>
          <w:szCs w:val="28"/>
        </w:rPr>
        <w:t>результатами</w:t>
      </w:r>
      <w:r w:rsidRPr="00F517D4">
        <w:rPr>
          <w:rFonts w:ascii="Times New Roman" w:hAnsi="Times New Roman" w:cs="Times New Roman"/>
          <w:sz w:val="28"/>
          <w:szCs w:val="28"/>
        </w:rPr>
        <w:t xml:space="preserve"> досл</w:t>
      </w:r>
      <w:r>
        <w:rPr>
          <w:rFonts w:ascii="Times New Roman" w:hAnsi="Times New Roman" w:cs="Times New Roman"/>
          <w:sz w:val="28"/>
          <w:szCs w:val="28"/>
        </w:rPr>
        <w:t>ідження ринків</w:t>
      </w:r>
      <w:r w:rsidRPr="00F517D4">
        <w:rPr>
          <w:rFonts w:ascii="Times New Roman" w:hAnsi="Times New Roman" w:cs="Times New Roman"/>
          <w:sz w:val="28"/>
          <w:szCs w:val="28"/>
        </w:rPr>
        <w:t xml:space="preserve">, </w:t>
      </w:r>
      <w:r w:rsidRPr="00F1046D">
        <w:rPr>
          <w:rFonts w:ascii="Times New Roman" w:hAnsi="Times New Roman" w:cs="Times New Roman"/>
          <w:sz w:val="28"/>
          <w:szCs w:val="28"/>
        </w:rPr>
        <w:t>до 2020 р. очікується прибуткове виробництво ріпаку, що свідчить про збільшення кількості відходів, в тому числі соломи, під час його вирощування.</w:t>
      </w:r>
    </w:p>
    <w:p w:rsidR="00562A0E" w:rsidRPr="008B4C84" w:rsidRDefault="00562A0E" w:rsidP="00562A0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Ціна експорту насіння ріпаку станом на 2015 р. становила 397,3</w:t>
      </w:r>
      <w:r w:rsidRPr="00A45F7D">
        <w:rPr>
          <w:rFonts w:ascii="Times New Roman" w:hAnsi="Times New Roman" w:cs="Times New Roman"/>
          <w:sz w:val="28"/>
          <w:szCs w:val="28"/>
          <w:lang w:val="ru-RU"/>
        </w:rPr>
        <w:t xml:space="preserve">$ </w:t>
      </w:r>
      <w:r>
        <w:rPr>
          <w:rFonts w:ascii="Times New Roman" w:hAnsi="Times New Roman" w:cs="Times New Roman"/>
          <w:sz w:val="28"/>
          <w:szCs w:val="28"/>
        </w:rPr>
        <w:t>за 1т і вона постійно зростає, станом на травень 2018-го р. ціна за одну тонну вже становила 434,7</w:t>
      </w:r>
      <w:r w:rsidRPr="00A45F7D">
        <w:rPr>
          <w:rFonts w:ascii="Times New Roman" w:hAnsi="Times New Roman" w:cs="Times New Roman"/>
          <w:sz w:val="28"/>
          <w:szCs w:val="28"/>
          <w:lang w:val="ru-RU"/>
        </w:rPr>
        <w:t>$</w:t>
      </w:r>
      <w:r>
        <w:rPr>
          <w:rFonts w:ascii="Times New Roman" w:hAnsi="Times New Roman" w:cs="Times New Roman"/>
          <w:sz w:val="28"/>
          <w:szCs w:val="28"/>
        </w:rPr>
        <w:t xml:space="preserve"> </w:t>
      </w:r>
      <w:r w:rsidRPr="00A45F7D">
        <w:rPr>
          <w:rFonts w:ascii="Times New Roman" w:hAnsi="Times New Roman" w:cs="Times New Roman"/>
          <w:sz w:val="28"/>
          <w:szCs w:val="28"/>
          <w:lang w:val="ru-RU"/>
        </w:rPr>
        <w:t>[</w:t>
      </w:r>
      <w:r>
        <w:rPr>
          <w:rFonts w:ascii="Times New Roman" w:hAnsi="Times New Roman" w:cs="Times New Roman"/>
          <w:sz w:val="28"/>
          <w:szCs w:val="28"/>
        </w:rPr>
        <w:t>3</w:t>
      </w:r>
      <w:r w:rsidRPr="00A45F7D">
        <w:rPr>
          <w:rFonts w:ascii="Times New Roman" w:hAnsi="Times New Roman" w:cs="Times New Roman"/>
          <w:sz w:val="28"/>
          <w:szCs w:val="28"/>
          <w:lang w:val="ru-RU"/>
        </w:rPr>
        <w:t>]</w:t>
      </w:r>
      <w:r>
        <w:rPr>
          <w:rFonts w:ascii="Times New Roman" w:hAnsi="Times New Roman" w:cs="Times New Roman"/>
          <w:sz w:val="28"/>
          <w:szCs w:val="28"/>
        </w:rPr>
        <w:t xml:space="preserve">. </w:t>
      </w:r>
    </w:p>
    <w:p w:rsidR="00562A0E" w:rsidRDefault="00562A0E" w:rsidP="00562A0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 обсягами виробництва олійних культур в Україні ріпак посідає третє місце, поступаючись лише соняшнику та соєвим бобам. Дані Держстату Ук</w:t>
      </w:r>
      <w:r w:rsidRPr="009B79A1">
        <w:rPr>
          <w:rFonts w:ascii="Times New Roman" w:hAnsi="Times New Roman" w:cs="Times New Roman"/>
          <w:sz w:val="28"/>
          <w:szCs w:val="28"/>
        </w:rPr>
        <w:t>р</w:t>
      </w:r>
      <w:r>
        <w:rPr>
          <w:rFonts w:ascii="Times New Roman" w:hAnsi="Times New Roman" w:cs="Times New Roman"/>
          <w:sz w:val="28"/>
          <w:szCs w:val="28"/>
        </w:rPr>
        <w:t>аїни свідчать про те, що площі посіву ріпа</w:t>
      </w:r>
      <w:r w:rsidRPr="009B79A1">
        <w:rPr>
          <w:rFonts w:ascii="Times New Roman" w:hAnsi="Times New Roman" w:cs="Times New Roman"/>
          <w:sz w:val="28"/>
          <w:szCs w:val="28"/>
        </w:rPr>
        <w:t>ку</w:t>
      </w:r>
      <w:r>
        <w:rPr>
          <w:rFonts w:ascii="Times New Roman" w:hAnsi="Times New Roman" w:cs="Times New Roman"/>
          <w:sz w:val="28"/>
          <w:szCs w:val="28"/>
        </w:rPr>
        <w:t xml:space="preserve"> постійно з року в рік збільшуються, так у 2016 р. посівні площі ріпаку становили 455 тис. га. у 2017 р. 789 тис. га., а</w:t>
      </w:r>
      <w:r w:rsidRPr="009B79A1">
        <w:rPr>
          <w:rFonts w:ascii="Times New Roman" w:hAnsi="Times New Roman" w:cs="Times New Roman"/>
          <w:sz w:val="28"/>
          <w:szCs w:val="28"/>
        </w:rPr>
        <w:t xml:space="preserve"> </w:t>
      </w:r>
      <w:r w:rsidRPr="005C7032">
        <w:rPr>
          <w:rFonts w:ascii="Times New Roman" w:hAnsi="Times New Roman" w:cs="Times New Roman"/>
          <w:sz w:val="28"/>
          <w:szCs w:val="28"/>
        </w:rPr>
        <w:t xml:space="preserve">у 2018 р. </w:t>
      </w:r>
      <w:r>
        <w:rPr>
          <w:rFonts w:ascii="Times New Roman" w:hAnsi="Times New Roman" w:cs="Times New Roman"/>
          <w:sz w:val="28"/>
          <w:szCs w:val="28"/>
        </w:rPr>
        <w:t xml:space="preserve">становили 974 тис. га., спостерігається пряма тенденція зростання </w:t>
      </w:r>
      <w:r w:rsidRPr="00A45F7D">
        <w:rPr>
          <w:rFonts w:ascii="Times New Roman" w:hAnsi="Times New Roman" w:cs="Times New Roman"/>
          <w:sz w:val="28"/>
          <w:szCs w:val="28"/>
          <w:lang w:val="ru-RU"/>
        </w:rPr>
        <w:t>[3].</w:t>
      </w:r>
      <w:r>
        <w:rPr>
          <w:rFonts w:ascii="Times New Roman" w:hAnsi="Times New Roman" w:cs="Times New Roman"/>
          <w:sz w:val="28"/>
          <w:szCs w:val="28"/>
        </w:rPr>
        <w:t xml:space="preserve"> Кількість соломи утворюється приблизно така сама як і кількість врожаю і залежить від посівної площі, це свідчить про те, що об’єми відходів, які утворюються в ході вирощування ріпаку також пропорційно збільшуються. Під час культивації в якості відходів утворюється солома, яку в кращому випадку просто спалили б, а це недоцільно, та яку можна використовувати  для перероблення на волокнисті напівфабрикати.</w:t>
      </w:r>
    </w:p>
    <w:p w:rsidR="00562A0E" w:rsidRPr="00562A0E" w:rsidRDefault="00562A0E" w:rsidP="00562A0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Виробництво паперу та картону</w:t>
      </w:r>
      <w:r w:rsidRPr="00727042">
        <w:rPr>
          <w:rFonts w:ascii="Times New Roman" w:hAnsi="Times New Roman" w:cs="Times New Roman"/>
          <w:sz w:val="28"/>
          <w:szCs w:val="28"/>
        </w:rPr>
        <w:t xml:space="preserve"> в світі</w:t>
      </w:r>
      <w:r>
        <w:rPr>
          <w:rFonts w:ascii="Times New Roman" w:hAnsi="Times New Roman" w:cs="Times New Roman"/>
          <w:sz w:val="28"/>
          <w:szCs w:val="28"/>
        </w:rPr>
        <w:t xml:space="preserve"> постійно зростає, а це</w:t>
      </w:r>
      <w:r w:rsidRPr="00727042">
        <w:rPr>
          <w:rFonts w:ascii="Times New Roman" w:hAnsi="Times New Roman" w:cs="Times New Roman"/>
          <w:sz w:val="28"/>
          <w:szCs w:val="28"/>
        </w:rPr>
        <w:t xml:space="preserve"> с</w:t>
      </w:r>
      <w:r>
        <w:rPr>
          <w:rFonts w:ascii="Times New Roman" w:hAnsi="Times New Roman" w:cs="Times New Roman"/>
          <w:sz w:val="28"/>
          <w:szCs w:val="28"/>
        </w:rPr>
        <w:t>тавить перед целюлозно-</w:t>
      </w:r>
      <w:r w:rsidRPr="00727042">
        <w:rPr>
          <w:rFonts w:ascii="Times New Roman" w:hAnsi="Times New Roman" w:cs="Times New Roman"/>
          <w:sz w:val="28"/>
          <w:szCs w:val="28"/>
        </w:rPr>
        <w:t xml:space="preserve">паперовою </w:t>
      </w:r>
      <w:r w:rsidRPr="00562A0E">
        <w:rPr>
          <w:rFonts w:ascii="Times New Roman" w:hAnsi="Times New Roman" w:cs="Times New Roman"/>
          <w:sz w:val="28"/>
          <w:szCs w:val="28"/>
        </w:rPr>
        <w:t>промисловістю (ЦПП) важливу</w:t>
      </w:r>
      <w:bookmarkStart w:id="8" w:name="_GoBack"/>
      <w:bookmarkEnd w:id="8"/>
      <w:r w:rsidRPr="00562A0E">
        <w:rPr>
          <w:rFonts w:ascii="Times New Roman" w:hAnsi="Times New Roman" w:cs="Times New Roman"/>
          <w:sz w:val="28"/>
          <w:szCs w:val="28"/>
        </w:rPr>
        <w:t xml:space="preserve"> задачу, яка полягає в необхідності розширювати сировинну базу. Для України та країн, у яких яскраво виражений дефіцит лісових ресурсів, можливим є використання однорічних рослин. Для України, яка є аграрною державою, це в першу чергу використання стебел сільськогосподарських культур [20].</w:t>
      </w:r>
    </w:p>
    <w:p w:rsidR="00562A0E" w:rsidRDefault="00562A0E" w:rsidP="00562A0E">
      <w:pPr>
        <w:spacing w:after="0" w:line="360" w:lineRule="auto"/>
        <w:ind w:firstLine="709"/>
        <w:contextualSpacing/>
        <w:jc w:val="both"/>
        <w:rPr>
          <w:rFonts w:ascii="Times New Roman" w:hAnsi="Times New Roman" w:cs="Times New Roman"/>
          <w:sz w:val="28"/>
          <w:szCs w:val="28"/>
        </w:rPr>
      </w:pPr>
      <w:r w:rsidRPr="00562A0E">
        <w:rPr>
          <w:rFonts w:ascii="Times New Roman" w:hAnsi="Times New Roman" w:cs="Times New Roman"/>
          <w:sz w:val="28"/>
          <w:szCs w:val="28"/>
        </w:rPr>
        <w:t xml:space="preserve">У світовій ЦПП частка волокнистих напівфабрикатів (ВНФ) із недеревної рослинної сировини (НДРС), що використовують для виробництва паперу та картону, становить близько 10 %, а це являє собою доволі малу частину загального виробництва, але використання НДРС має стійку тенденцію до зростання. Щорічний світовий приріст використання НДРС для виробництва ВНФ в 1,5 – 2,0 рази перевищує приріст використання </w:t>
      </w:r>
      <w:r w:rsidRPr="00727042">
        <w:rPr>
          <w:rFonts w:ascii="Times New Roman" w:hAnsi="Times New Roman" w:cs="Times New Roman"/>
          <w:sz w:val="28"/>
          <w:szCs w:val="28"/>
        </w:rPr>
        <w:t>деревини [</w:t>
      </w:r>
      <w:r>
        <w:rPr>
          <w:rFonts w:ascii="Times New Roman" w:hAnsi="Times New Roman" w:cs="Times New Roman"/>
          <w:sz w:val="28"/>
          <w:szCs w:val="28"/>
        </w:rPr>
        <w:t>21</w:t>
      </w:r>
      <w:r w:rsidRPr="00727042">
        <w:rPr>
          <w:rFonts w:ascii="Times New Roman" w:hAnsi="Times New Roman" w:cs="Times New Roman"/>
          <w:sz w:val="28"/>
          <w:szCs w:val="28"/>
        </w:rPr>
        <w:t>].</w:t>
      </w:r>
    </w:p>
    <w:p w:rsidR="00562A0E" w:rsidRDefault="00562A0E" w:rsidP="00562A0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 зв’язку з постійним зростанням попиту</w:t>
      </w:r>
      <w:r w:rsidRPr="00153402">
        <w:rPr>
          <w:rFonts w:ascii="Times New Roman" w:hAnsi="Times New Roman" w:cs="Times New Roman"/>
          <w:sz w:val="28"/>
          <w:szCs w:val="28"/>
        </w:rPr>
        <w:t xml:space="preserve"> на картонно-паперову продукцію</w:t>
      </w:r>
      <w:r>
        <w:rPr>
          <w:rFonts w:ascii="Times New Roman" w:hAnsi="Times New Roman" w:cs="Times New Roman"/>
          <w:sz w:val="28"/>
          <w:szCs w:val="28"/>
        </w:rPr>
        <w:t xml:space="preserve">, </w:t>
      </w:r>
      <w:r w:rsidRPr="00153402">
        <w:rPr>
          <w:rFonts w:ascii="Times New Roman" w:hAnsi="Times New Roman" w:cs="Times New Roman"/>
          <w:sz w:val="28"/>
          <w:szCs w:val="28"/>
        </w:rPr>
        <w:t xml:space="preserve">дефіциту деревини, </w:t>
      </w:r>
      <w:r>
        <w:rPr>
          <w:rFonts w:ascii="Times New Roman" w:hAnsi="Times New Roman" w:cs="Times New Roman"/>
          <w:sz w:val="28"/>
          <w:szCs w:val="28"/>
        </w:rPr>
        <w:t>яка</w:t>
      </w:r>
      <w:r w:rsidRPr="00153402">
        <w:rPr>
          <w:rFonts w:ascii="Times New Roman" w:hAnsi="Times New Roman" w:cs="Times New Roman"/>
          <w:sz w:val="28"/>
          <w:szCs w:val="28"/>
        </w:rPr>
        <w:t xml:space="preserve"> є основною сировиною для її виробництва, зростає актуальність одержання </w:t>
      </w:r>
      <w:r>
        <w:rPr>
          <w:rFonts w:ascii="Times New Roman" w:hAnsi="Times New Roman" w:cs="Times New Roman"/>
          <w:sz w:val="28"/>
          <w:szCs w:val="28"/>
        </w:rPr>
        <w:t>ВНФ</w:t>
      </w:r>
      <w:r w:rsidRPr="00153402">
        <w:rPr>
          <w:rFonts w:ascii="Times New Roman" w:hAnsi="Times New Roman" w:cs="Times New Roman"/>
          <w:sz w:val="28"/>
          <w:szCs w:val="28"/>
        </w:rPr>
        <w:t xml:space="preserve"> із </w:t>
      </w:r>
      <w:r>
        <w:rPr>
          <w:rFonts w:ascii="Times New Roman" w:hAnsi="Times New Roman" w:cs="Times New Roman"/>
          <w:sz w:val="28"/>
          <w:szCs w:val="28"/>
        </w:rPr>
        <w:t>НДРС</w:t>
      </w:r>
      <w:r w:rsidRPr="00153402">
        <w:rPr>
          <w:rFonts w:ascii="Times New Roman" w:hAnsi="Times New Roman" w:cs="Times New Roman"/>
          <w:sz w:val="28"/>
          <w:szCs w:val="28"/>
        </w:rPr>
        <w:t xml:space="preserve"> [</w:t>
      </w:r>
      <w:r>
        <w:rPr>
          <w:rFonts w:ascii="Times New Roman" w:hAnsi="Times New Roman" w:cs="Times New Roman"/>
          <w:sz w:val="28"/>
          <w:szCs w:val="28"/>
        </w:rPr>
        <w:t>22</w:t>
      </w:r>
      <w:r w:rsidRPr="00153402">
        <w:rPr>
          <w:rFonts w:ascii="Times New Roman" w:hAnsi="Times New Roman" w:cs="Times New Roman"/>
          <w:sz w:val="28"/>
          <w:szCs w:val="28"/>
        </w:rPr>
        <w:t xml:space="preserve">]. Проте одержання ВНФ основними для промисловості способами (сульфатним і сульфітним) призводить до </w:t>
      </w:r>
      <w:r w:rsidRPr="00153402">
        <w:rPr>
          <w:rFonts w:ascii="Times New Roman" w:hAnsi="Times New Roman" w:cs="Times New Roman"/>
          <w:sz w:val="28"/>
          <w:szCs w:val="28"/>
        </w:rPr>
        <w:lastRenderedPageBreak/>
        <w:t>забруднення навколишнього середовища меркаптанами, сірководнем,</w:t>
      </w:r>
      <w:r>
        <w:rPr>
          <w:rFonts w:ascii="Times New Roman" w:hAnsi="Times New Roman" w:cs="Times New Roman"/>
          <w:sz w:val="28"/>
          <w:szCs w:val="28"/>
        </w:rPr>
        <w:t xml:space="preserve"> </w:t>
      </w:r>
      <w:r w:rsidRPr="00153402">
        <w:rPr>
          <w:rFonts w:ascii="Times New Roman" w:hAnsi="Times New Roman" w:cs="Times New Roman"/>
          <w:sz w:val="28"/>
          <w:szCs w:val="28"/>
        </w:rPr>
        <w:t>дисульфідами, лігносульфанатами [</w:t>
      </w:r>
      <w:r>
        <w:rPr>
          <w:rFonts w:ascii="Times New Roman" w:hAnsi="Times New Roman" w:cs="Times New Roman"/>
          <w:sz w:val="28"/>
          <w:szCs w:val="28"/>
        </w:rPr>
        <w:t>23</w:t>
      </w:r>
      <w:r w:rsidRPr="00153402">
        <w:rPr>
          <w:rFonts w:ascii="Times New Roman" w:hAnsi="Times New Roman" w:cs="Times New Roman"/>
          <w:sz w:val="28"/>
          <w:szCs w:val="28"/>
        </w:rPr>
        <w:t>]. Більш чистим</w:t>
      </w:r>
      <w:r>
        <w:rPr>
          <w:rFonts w:ascii="Times New Roman" w:hAnsi="Times New Roman" w:cs="Times New Roman"/>
          <w:sz w:val="28"/>
          <w:szCs w:val="28"/>
        </w:rPr>
        <w:t xml:space="preserve"> та екологічним в порівнянні із </w:t>
      </w:r>
      <w:r w:rsidRPr="00153402">
        <w:rPr>
          <w:rFonts w:ascii="Times New Roman" w:hAnsi="Times New Roman" w:cs="Times New Roman"/>
          <w:sz w:val="28"/>
          <w:szCs w:val="28"/>
        </w:rPr>
        <w:t>сульфатним і сульфітним</w:t>
      </w:r>
      <w:r>
        <w:rPr>
          <w:rFonts w:ascii="Times New Roman" w:hAnsi="Times New Roman" w:cs="Times New Roman"/>
          <w:sz w:val="28"/>
          <w:szCs w:val="28"/>
        </w:rPr>
        <w:t xml:space="preserve">, </w:t>
      </w:r>
      <w:r w:rsidRPr="00153402">
        <w:rPr>
          <w:rFonts w:ascii="Times New Roman" w:hAnsi="Times New Roman" w:cs="Times New Roman"/>
          <w:sz w:val="28"/>
          <w:szCs w:val="28"/>
        </w:rPr>
        <w:t>є використання содово</w:t>
      </w:r>
      <w:r>
        <w:rPr>
          <w:rFonts w:ascii="Times New Roman" w:hAnsi="Times New Roman" w:cs="Times New Roman"/>
          <w:sz w:val="28"/>
          <w:szCs w:val="28"/>
        </w:rPr>
        <w:t>-</w:t>
      </w:r>
      <w:r w:rsidRPr="00153402">
        <w:rPr>
          <w:rFonts w:ascii="Times New Roman" w:hAnsi="Times New Roman" w:cs="Times New Roman"/>
          <w:sz w:val="28"/>
          <w:szCs w:val="28"/>
        </w:rPr>
        <w:t>натронного способу</w:t>
      </w:r>
      <w:r>
        <w:rPr>
          <w:rFonts w:ascii="Times New Roman" w:hAnsi="Times New Roman" w:cs="Times New Roman"/>
          <w:sz w:val="28"/>
          <w:szCs w:val="28"/>
        </w:rPr>
        <w:t xml:space="preserve"> варіння</w:t>
      </w:r>
      <w:r w:rsidRPr="00153402">
        <w:rPr>
          <w:rFonts w:ascii="Times New Roman" w:hAnsi="Times New Roman" w:cs="Times New Roman"/>
          <w:sz w:val="28"/>
          <w:szCs w:val="28"/>
        </w:rPr>
        <w:t>.</w:t>
      </w:r>
    </w:p>
    <w:p w:rsidR="00562A0E" w:rsidRDefault="00562A0E" w:rsidP="00562A0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Одним із рушійних факторів використання ріпаку як сировини для виготовлення ВНФ, є доволі високий вміст вуглеводної </w:t>
      </w:r>
      <w:r w:rsidRPr="00F7519C">
        <w:rPr>
          <w:rFonts w:ascii="Times New Roman" w:hAnsi="Times New Roman" w:cs="Times New Roman"/>
          <w:sz w:val="28"/>
          <w:szCs w:val="28"/>
        </w:rPr>
        <w:t xml:space="preserve">частини та відносно невеликий вміст лігніну, що було показано раніше проведеними дослідженнями </w:t>
      </w:r>
      <w:r w:rsidRPr="00A45F7D">
        <w:rPr>
          <w:rFonts w:ascii="Times New Roman" w:hAnsi="Times New Roman" w:cs="Times New Roman"/>
          <w:sz w:val="28"/>
          <w:szCs w:val="28"/>
        </w:rPr>
        <w:t>[</w:t>
      </w:r>
      <w:r>
        <w:rPr>
          <w:rFonts w:ascii="Times New Roman" w:hAnsi="Times New Roman" w:cs="Times New Roman"/>
          <w:sz w:val="28"/>
          <w:szCs w:val="28"/>
        </w:rPr>
        <w:t>24</w:t>
      </w:r>
      <w:r w:rsidRPr="00A45F7D">
        <w:rPr>
          <w:rFonts w:ascii="Times New Roman" w:hAnsi="Times New Roman" w:cs="Times New Roman"/>
          <w:sz w:val="28"/>
          <w:szCs w:val="28"/>
        </w:rPr>
        <w:t>]</w:t>
      </w:r>
      <w:r w:rsidRPr="00F7519C">
        <w:rPr>
          <w:rFonts w:ascii="Times New Roman" w:hAnsi="Times New Roman" w:cs="Times New Roman"/>
          <w:sz w:val="28"/>
          <w:szCs w:val="28"/>
        </w:rPr>
        <w:t>.</w:t>
      </w:r>
      <w:r>
        <w:rPr>
          <w:rFonts w:ascii="Times New Roman" w:hAnsi="Times New Roman" w:cs="Times New Roman"/>
          <w:sz w:val="28"/>
          <w:szCs w:val="28"/>
        </w:rPr>
        <w:t xml:space="preserve"> </w:t>
      </w:r>
    </w:p>
    <w:p w:rsidR="00562A0E" w:rsidRPr="00A45F7D" w:rsidRDefault="00562A0E" w:rsidP="00562A0E">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rPr>
        <w:t xml:space="preserve">Хімічний склад стебел ріпаку наведено в табл. 1.1. </w:t>
      </w:r>
      <w:r w:rsidRPr="00A45F7D">
        <w:rPr>
          <w:rFonts w:ascii="Times New Roman" w:hAnsi="Times New Roman" w:cs="Times New Roman"/>
          <w:sz w:val="28"/>
          <w:szCs w:val="28"/>
          <w:lang w:val="ru-RU"/>
        </w:rPr>
        <w:t>[</w:t>
      </w:r>
      <w:r>
        <w:rPr>
          <w:rFonts w:ascii="Times New Roman" w:hAnsi="Times New Roman" w:cs="Times New Roman"/>
          <w:sz w:val="28"/>
          <w:szCs w:val="28"/>
        </w:rPr>
        <w:t>24</w:t>
      </w:r>
      <w:r w:rsidRPr="00A45F7D">
        <w:rPr>
          <w:rFonts w:ascii="Times New Roman" w:hAnsi="Times New Roman" w:cs="Times New Roman"/>
          <w:sz w:val="28"/>
          <w:szCs w:val="28"/>
          <w:lang w:val="ru-RU"/>
        </w:rPr>
        <w:t>]</w:t>
      </w:r>
    </w:p>
    <w:p w:rsidR="00284319" w:rsidRDefault="00284319" w:rsidP="002843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Таблиця 1.1 – Хімічний склад стебел ріпаку</w:t>
      </w:r>
    </w:p>
    <w:tbl>
      <w:tblPr>
        <w:tblStyle w:val="a6"/>
        <w:tblW w:w="0" w:type="auto"/>
        <w:tblLook w:val="04A0"/>
      </w:tblPr>
      <w:tblGrid>
        <w:gridCol w:w="1675"/>
        <w:gridCol w:w="1684"/>
        <w:gridCol w:w="1616"/>
        <w:gridCol w:w="1698"/>
        <w:gridCol w:w="1884"/>
        <w:gridCol w:w="1582"/>
      </w:tblGrid>
      <w:tr w:rsidR="00284319" w:rsidTr="00FD3EE1">
        <w:tc>
          <w:tcPr>
            <w:tcW w:w="1736" w:type="dxa"/>
            <w:vMerge w:val="restart"/>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Вид сировини</w:t>
            </w:r>
          </w:p>
        </w:tc>
        <w:tc>
          <w:tcPr>
            <w:tcW w:w="8685" w:type="dxa"/>
            <w:gridSpan w:val="5"/>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Вміст, %</w:t>
            </w:r>
          </w:p>
        </w:tc>
      </w:tr>
      <w:tr w:rsidR="00284319" w:rsidTr="00FD3EE1">
        <w:tc>
          <w:tcPr>
            <w:tcW w:w="1736" w:type="dxa"/>
            <w:vMerge/>
            <w:vAlign w:val="center"/>
          </w:tcPr>
          <w:p w:rsidR="00284319" w:rsidRDefault="00284319" w:rsidP="00FD3EE1">
            <w:pPr>
              <w:spacing w:line="360" w:lineRule="auto"/>
              <w:contextualSpacing/>
              <w:jc w:val="center"/>
              <w:rPr>
                <w:rFonts w:ascii="Times New Roman" w:hAnsi="Times New Roman" w:cs="Times New Roman"/>
                <w:sz w:val="28"/>
                <w:szCs w:val="28"/>
              </w:rPr>
            </w:pP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Целюлоза</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Лігнін</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Пентозани</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Водорозчинні речовини</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Зола</w:t>
            </w:r>
          </w:p>
        </w:tc>
      </w:tr>
      <w:tr w:rsidR="00284319" w:rsidTr="00FD3EE1">
        <w:tc>
          <w:tcPr>
            <w:tcW w:w="1736"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Стебла ріпаку</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30,7</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18,5</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20,2</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14,8</w:t>
            </w:r>
          </w:p>
        </w:tc>
        <w:tc>
          <w:tcPr>
            <w:tcW w:w="1737" w:type="dxa"/>
            <w:vAlign w:val="center"/>
          </w:tcPr>
          <w:p w:rsidR="00284319" w:rsidRDefault="00284319" w:rsidP="00FD3EE1">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10,9</w:t>
            </w:r>
          </w:p>
        </w:tc>
      </w:tr>
    </w:tbl>
    <w:p w:rsidR="00284319" w:rsidRDefault="00284319" w:rsidP="00284319">
      <w:pPr>
        <w:spacing w:after="0" w:line="360" w:lineRule="auto"/>
        <w:ind w:firstLine="709"/>
        <w:contextualSpacing/>
        <w:jc w:val="both"/>
        <w:rPr>
          <w:rFonts w:ascii="Times New Roman" w:hAnsi="Times New Roman" w:cs="Times New Roman"/>
          <w:sz w:val="28"/>
          <w:szCs w:val="28"/>
        </w:rPr>
      </w:pPr>
    </w:p>
    <w:p w:rsidR="00284319" w:rsidRPr="004573D9" w:rsidRDefault="00284319" w:rsidP="00284319">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rPr>
        <w:t xml:space="preserve">Згідно з даними наведеними в табл. 1.1 вміст вуглеводної часини становить </w:t>
      </w:r>
      <w:r w:rsidR="00280910">
        <w:rPr>
          <w:rFonts w:ascii="Times New Roman" w:hAnsi="Times New Roman" w:cs="Times New Roman"/>
          <w:sz w:val="28"/>
          <w:szCs w:val="28"/>
        </w:rPr>
        <w:t>приблизно</w:t>
      </w:r>
      <w:r w:rsidRPr="001C74E3">
        <w:rPr>
          <w:rFonts w:ascii="Times New Roman" w:hAnsi="Times New Roman" w:cs="Times New Roman"/>
          <w:sz w:val="28"/>
          <w:szCs w:val="28"/>
        </w:rPr>
        <w:t xml:space="preserve"> 51 %,</w:t>
      </w:r>
      <w:r w:rsidR="00562A0E">
        <w:rPr>
          <w:rFonts w:ascii="Times New Roman" w:hAnsi="Times New Roman" w:cs="Times New Roman"/>
          <w:sz w:val="28"/>
          <w:szCs w:val="28"/>
        </w:rPr>
        <w:t xml:space="preserve"> а</w:t>
      </w:r>
      <w:r>
        <w:rPr>
          <w:rFonts w:ascii="Times New Roman" w:hAnsi="Times New Roman" w:cs="Times New Roman"/>
          <w:sz w:val="28"/>
          <w:szCs w:val="28"/>
        </w:rPr>
        <w:t xml:space="preserve"> це свідчить про високий потенціал використання ріпаку як сировини для виготовлення ВНФ.</w:t>
      </w:r>
    </w:p>
    <w:p w:rsidR="00284319" w:rsidRPr="00C95626" w:rsidRDefault="00284319" w:rsidP="00284319">
      <w:pPr>
        <w:spacing w:after="0" w:line="360" w:lineRule="auto"/>
        <w:ind w:firstLine="709"/>
        <w:jc w:val="both"/>
        <w:outlineLvl w:val="1"/>
        <w:rPr>
          <w:rFonts w:ascii="Times New Roman" w:hAnsi="Times New Roman" w:cs="Times New Roman"/>
          <w:b/>
          <w:sz w:val="28"/>
        </w:rPr>
      </w:pPr>
      <w:bookmarkStart w:id="9" w:name="_Toc9012841"/>
      <w:r w:rsidRPr="00C95626">
        <w:rPr>
          <w:rFonts w:ascii="Times New Roman" w:hAnsi="Times New Roman" w:cs="Times New Roman"/>
          <w:b/>
          <w:sz w:val="28"/>
        </w:rPr>
        <w:t>1.3 Хімізм натронно-содового варіння</w:t>
      </w:r>
      <w:bookmarkEnd w:id="9"/>
    </w:p>
    <w:p w:rsidR="00562A0E" w:rsidRPr="003C1014" w:rsidRDefault="00562A0E" w:rsidP="00562A0E">
      <w:pPr>
        <w:spacing w:after="0" w:line="360" w:lineRule="auto"/>
        <w:ind w:firstLine="709"/>
        <w:contextualSpacing/>
        <w:jc w:val="both"/>
        <w:rPr>
          <w:rFonts w:ascii="Times New Roman" w:hAnsi="Times New Roman" w:cs="Times New Roman"/>
          <w:sz w:val="28"/>
          <w:szCs w:val="28"/>
        </w:rPr>
      </w:pPr>
      <w:r w:rsidRPr="003C1014">
        <w:rPr>
          <w:rFonts w:ascii="Times New Roman" w:hAnsi="Times New Roman" w:cs="Times New Roman"/>
          <w:sz w:val="28"/>
          <w:szCs w:val="28"/>
        </w:rPr>
        <w:t>На сьогодні технологія лужної делігніфікації деревини пристосована для використання в процесі варіння НДРС. Загалом, для лужного варіння використовують певні варильні реагенти, такі як NaOH, Na</w:t>
      </w:r>
      <w:r w:rsidRPr="003C1014">
        <w:rPr>
          <w:rFonts w:ascii="Times New Roman" w:hAnsi="Times New Roman" w:cs="Times New Roman"/>
          <w:sz w:val="28"/>
          <w:szCs w:val="28"/>
          <w:vertAlign w:val="subscript"/>
        </w:rPr>
        <w:t>2</w:t>
      </w:r>
      <w:r w:rsidRPr="003C1014">
        <w:rPr>
          <w:rFonts w:ascii="Times New Roman" w:hAnsi="Times New Roman" w:cs="Times New Roman"/>
          <w:sz w:val="28"/>
          <w:szCs w:val="28"/>
        </w:rPr>
        <w:t>CO</w:t>
      </w:r>
      <w:r w:rsidRPr="003C1014">
        <w:rPr>
          <w:rFonts w:ascii="Times New Roman" w:hAnsi="Times New Roman" w:cs="Times New Roman"/>
          <w:sz w:val="28"/>
          <w:szCs w:val="28"/>
          <w:vertAlign w:val="subscript"/>
        </w:rPr>
        <w:t>3</w:t>
      </w:r>
      <w:r w:rsidRPr="003C1014">
        <w:rPr>
          <w:rFonts w:ascii="Times New Roman" w:hAnsi="Times New Roman" w:cs="Times New Roman"/>
          <w:sz w:val="28"/>
          <w:szCs w:val="28"/>
        </w:rPr>
        <w:t xml:space="preserve"> і т.д., які створюють лужне середовище. Під час лужних способів варіння використовують розчин лугу для розчинення та переведення більшої частини лігніну у варильний розчин, щоб відокремити його від основної маси. Відповідно до різноманітності варильних реагентів, що можуть використовуватись, лужні способи варіння поділяють на оксидно-лужні, сульфатні, натронні, вапняні та ін. [16].</w:t>
      </w:r>
    </w:p>
    <w:p w:rsidR="00562A0E" w:rsidRPr="003C1014" w:rsidRDefault="00562A0E" w:rsidP="00562A0E">
      <w:pPr>
        <w:spacing w:after="0" w:line="360" w:lineRule="auto"/>
        <w:ind w:firstLine="709"/>
        <w:contextualSpacing/>
        <w:jc w:val="both"/>
        <w:rPr>
          <w:rFonts w:ascii="Times New Roman" w:hAnsi="Times New Roman" w:cs="Times New Roman"/>
          <w:sz w:val="28"/>
          <w:szCs w:val="28"/>
        </w:rPr>
      </w:pPr>
      <w:r w:rsidRPr="003C1014">
        <w:rPr>
          <w:rFonts w:ascii="Times New Roman" w:hAnsi="Times New Roman" w:cs="Times New Roman"/>
          <w:sz w:val="28"/>
          <w:szCs w:val="28"/>
        </w:rPr>
        <w:t>Натронний та натронно-содовий спосіб варіння широко використовується для обробки НДРС. Основними компонентами варильного розчину виступають NaOH, інколи Na</w:t>
      </w:r>
      <w:r w:rsidRPr="003C1014">
        <w:rPr>
          <w:rFonts w:ascii="Times New Roman" w:hAnsi="Times New Roman" w:cs="Times New Roman"/>
          <w:sz w:val="28"/>
          <w:szCs w:val="28"/>
          <w:vertAlign w:val="subscript"/>
        </w:rPr>
        <w:t>2</w:t>
      </w:r>
      <w:r w:rsidRPr="003C1014">
        <w:rPr>
          <w:rFonts w:ascii="Times New Roman" w:hAnsi="Times New Roman" w:cs="Times New Roman"/>
          <w:sz w:val="28"/>
          <w:szCs w:val="28"/>
        </w:rPr>
        <w:t>CO</w:t>
      </w:r>
      <w:r w:rsidRPr="003C1014">
        <w:rPr>
          <w:rFonts w:ascii="Times New Roman" w:hAnsi="Times New Roman" w:cs="Times New Roman"/>
          <w:sz w:val="28"/>
          <w:szCs w:val="28"/>
          <w:vertAlign w:val="subscript"/>
        </w:rPr>
        <w:t>3</w:t>
      </w:r>
      <w:r w:rsidRPr="003C1014">
        <w:rPr>
          <w:rFonts w:ascii="Times New Roman" w:hAnsi="Times New Roman" w:cs="Times New Roman"/>
          <w:sz w:val="28"/>
          <w:szCs w:val="28"/>
        </w:rPr>
        <w:t xml:space="preserve">, а іноді їх суміш, а дозування залежить від виду НДРС, які </w:t>
      </w:r>
      <w:r w:rsidRPr="003C1014">
        <w:rPr>
          <w:rFonts w:ascii="Times New Roman" w:hAnsi="Times New Roman" w:cs="Times New Roman"/>
          <w:sz w:val="28"/>
          <w:szCs w:val="28"/>
        </w:rPr>
        <w:lastRenderedPageBreak/>
        <w:t xml:space="preserve">використовують, властивостей кінцевого продукту та його застосування. З літературних джерел видно, що, в основному, вміст активного лугу в середньому дорівнює 16-ти %, а варіння проводять за температури в 140 – 170 °С </w:t>
      </w:r>
      <w:r w:rsidRPr="003C1014">
        <w:rPr>
          <w:rFonts w:ascii="Times New Roman" w:hAnsi="Times New Roman" w:cs="Times New Roman"/>
          <w:sz w:val="28"/>
          <w:szCs w:val="28"/>
          <w:lang w:val="ru-RU"/>
        </w:rPr>
        <w:t>[</w:t>
      </w:r>
      <w:r w:rsidRPr="003C1014">
        <w:rPr>
          <w:rFonts w:ascii="Times New Roman" w:hAnsi="Times New Roman" w:cs="Times New Roman"/>
          <w:sz w:val="28"/>
          <w:szCs w:val="28"/>
        </w:rPr>
        <w:t>16</w:t>
      </w:r>
      <w:r w:rsidRPr="003C1014">
        <w:rPr>
          <w:rFonts w:ascii="Times New Roman" w:hAnsi="Times New Roman" w:cs="Times New Roman"/>
          <w:sz w:val="28"/>
          <w:szCs w:val="28"/>
          <w:lang w:val="ru-RU"/>
        </w:rPr>
        <w:t>]</w:t>
      </w:r>
      <w:r w:rsidRPr="003C1014">
        <w:rPr>
          <w:rFonts w:ascii="Times New Roman" w:hAnsi="Times New Roman" w:cs="Times New Roman"/>
          <w:sz w:val="28"/>
          <w:szCs w:val="28"/>
        </w:rPr>
        <w:t>.</w:t>
      </w:r>
    </w:p>
    <w:p w:rsidR="00562A0E" w:rsidRPr="003C1014" w:rsidRDefault="00562A0E" w:rsidP="00562A0E">
      <w:pPr>
        <w:spacing w:after="0" w:line="360" w:lineRule="auto"/>
        <w:ind w:firstLine="709"/>
        <w:contextualSpacing/>
        <w:jc w:val="both"/>
        <w:rPr>
          <w:rFonts w:ascii="Times New Roman" w:hAnsi="Times New Roman" w:cs="Times New Roman"/>
          <w:sz w:val="28"/>
          <w:szCs w:val="28"/>
          <w:lang w:val="ru-RU"/>
        </w:rPr>
      </w:pPr>
      <w:r w:rsidRPr="003C1014">
        <w:rPr>
          <w:rFonts w:ascii="Times New Roman" w:hAnsi="Times New Roman" w:cs="Times New Roman"/>
          <w:sz w:val="28"/>
          <w:szCs w:val="28"/>
        </w:rPr>
        <w:t>За використання холодно-натронного способу можна отримати більш довгі волокна та відповідно менше їх дрібних фракцій, ніж за виготовлення деревної та солом’яної маси, і тим самим можна отримати міцніший та більш щільний лист готової продукції. Під час оброблення сировини холодно-натронним способом більшою мірою відбувається набухання вторинної стінки клітин, міжклітинний об’єм збільшується всього на 4 – 5 %. Механічне розділення на волокна відбувається переважно по зовнішньому шару вторинної оболонки. Значною мірою на отриманий ВНФ впливає рівномірність та повнота просочування. Кількість поглинутого щолоку залежить від концентрації варильного розчину та умов просочування. Відмічають те, що папір виготовлений з ВНФ, отриманих холодно-натронним способом варіння, володіє підвищеною світлонепроникністю та кращими друкарськими властивостями [</w:t>
      </w:r>
      <w:r w:rsidRPr="003C1014">
        <w:rPr>
          <w:rFonts w:ascii="Times New Roman" w:hAnsi="Times New Roman" w:cs="Times New Roman"/>
          <w:sz w:val="28"/>
          <w:szCs w:val="28"/>
          <w:lang w:val="ru-RU"/>
        </w:rPr>
        <w:t>25</w:t>
      </w:r>
      <w:r w:rsidRPr="003C1014">
        <w:rPr>
          <w:rFonts w:ascii="Times New Roman" w:hAnsi="Times New Roman" w:cs="Times New Roman"/>
          <w:sz w:val="28"/>
          <w:szCs w:val="28"/>
        </w:rPr>
        <w:t>]</w:t>
      </w:r>
      <w:r w:rsidRPr="003C1014">
        <w:rPr>
          <w:rFonts w:ascii="Times New Roman" w:hAnsi="Times New Roman" w:cs="Times New Roman"/>
          <w:sz w:val="28"/>
          <w:szCs w:val="28"/>
          <w:lang w:val="ru-RU"/>
        </w:rPr>
        <w:t>.</w:t>
      </w:r>
    </w:p>
    <w:p w:rsidR="00562A0E" w:rsidRDefault="00562A0E" w:rsidP="00562A0E">
      <w:pPr>
        <w:spacing w:after="0" w:line="360" w:lineRule="auto"/>
        <w:ind w:firstLine="709"/>
        <w:contextualSpacing/>
        <w:jc w:val="both"/>
        <w:rPr>
          <w:rFonts w:ascii="Times New Roman" w:hAnsi="Times New Roman" w:cs="Times New Roman"/>
          <w:sz w:val="28"/>
          <w:szCs w:val="28"/>
          <w:lang w:val="ru-RU"/>
        </w:rPr>
      </w:pPr>
      <w:r w:rsidRPr="003C1014">
        <w:rPr>
          <w:rFonts w:ascii="Times New Roman" w:hAnsi="Times New Roman" w:cs="Times New Roman"/>
          <w:sz w:val="28"/>
          <w:szCs w:val="28"/>
        </w:rPr>
        <w:t xml:space="preserve">Содово-натронний спосіб варіння набув широкого розголосу за рахунок своєї екологічності. За даного способу відсутні сірковмісні сполуки, які утворюються в ході сульфатного варіння та виступають основними забрудниками. Витрати енергії на розмелювання напів-целлюлози, отриманої содово-натронним варінням, приблизно на 20-% більша порівняно з розмелюванням ВНФ, отриманих нейтрально-сульфітним варінням. Відпрацьовані щолоки мають більшу в’язкість, а їх теплота згоряння нижча ніж у нейтрально-сульфітних щолоків, тому спосіб потребує певних доробок та модифікацій, однією з яких є додання антрахінону до варильного розчину. Дослідження показують, що отримані в результаті ВНФ содово-натронним способом з додаванням каталізатора, більш ефективні у порівнянні з отриманням тих самих ВНФ, але за сульфатного та нейтрально-сульфітного способів варіння </w:t>
      </w:r>
      <w:r w:rsidRPr="003C1014">
        <w:rPr>
          <w:rFonts w:ascii="Times New Roman" w:hAnsi="Times New Roman" w:cs="Times New Roman"/>
          <w:sz w:val="28"/>
          <w:szCs w:val="28"/>
          <w:lang w:val="ru-RU"/>
        </w:rPr>
        <w:t>[25].</w:t>
      </w:r>
    </w:p>
    <w:p w:rsidR="003C1014" w:rsidRDefault="003C1014" w:rsidP="00562A0E">
      <w:pPr>
        <w:spacing w:after="0" w:line="360" w:lineRule="auto"/>
        <w:ind w:firstLine="709"/>
        <w:contextualSpacing/>
        <w:jc w:val="both"/>
        <w:rPr>
          <w:rFonts w:ascii="Times New Roman" w:hAnsi="Times New Roman" w:cs="Times New Roman"/>
          <w:sz w:val="28"/>
          <w:szCs w:val="28"/>
          <w:lang w:val="ru-RU"/>
        </w:rPr>
      </w:pPr>
    </w:p>
    <w:p w:rsidR="003C1014" w:rsidRPr="003C1014" w:rsidRDefault="003C1014" w:rsidP="00562A0E">
      <w:pPr>
        <w:spacing w:after="0" w:line="360" w:lineRule="auto"/>
        <w:ind w:firstLine="709"/>
        <w:contextualSpacing/>
        <w:jc w:val="both"/>
        <w:rPr>
          <w:rFonts w:ascii="Times New Roman" w:hAnsi="Times New Roman" w:cs="Times New Roman"/>
          <w:sz w:val="28"/>
          <w:szCs w:val="28"/>
          <w:lang w:val="ru-RU"/>
        </w:rPr>
      </w:pPr>
    </w:p>
    <w:p w:rsidR="00284319" w:rsidRPr="004573D9" w:rsidRDefault="00284319" w:rsidP="00284319">
      <w:pPr>
        <w:spacing w:after="0" w:line="360" w:lineRule="auto"/>
        <w:ind w:firstLine="709"/>
        <w:contextualSpacing/>
        <w:jc w:val="both"/>
        <w:rPr>
          <w:rFonts w:ascii="Times New Roman" w:hAnsi="Times New Roman" w:cs="Times New Roman"/>
          <w:sz w:val="28"/>
          <w:szCs w:val="28"/>
          <w:lang w:val="ru-RU"/>
        </w:rPr>
      </w:pPr>
      <w:r w:rsidRPr="004E0330">
        <w:rPr>
          <w:rFonts w:ascii="Times New Roman" w:hAnsi="Times New Roman" w:cs="Times New Roman"/>
          <w:sz w:val="28"/>
          <w:szCs w:val="28"/>
        </w:rPr>
        <w:lastRenderedPageBreak/>
        <w:t>Гідроліз Na</w:t>
      </w:r>
      <w:r w:rsidRPr="004E0330">
        <w:rPr>
          <w:rFonts w:ascii="Times New Roman" w:hAnsi="Times New Roman" w:cs="Times New Roman"/>
          <w:sz w:val="28"/>
          <w:szCs w:val="28"/>
          <w:vertAlign w:val="subscript"/>
        </w:rPr>
        <w:t>2</w:t>
      </w:r>
      <w:r w:rsidRPr="004E0330">
        <w:rPr>
          <w:rFonts w:ascii="Times New Roman" w:hAnsi="Times New Roman" w:cs="Times New Roman"/>
          <w:sz w:val="28"/>
          <w:szCs w:val="28"/>
        </w:rPr>
        <w:t>CO</w:t>
      </w:r>
      <w:r w:rsidRPr="004E0330">
        <w:rPr>
          <w:rFonts w:ascii="Times New Roman" w:hAnsi="Times New Roman" w:cs="Times New Roman"/>
          <w:sz w:val="28"/>
          <w:szCs w:val="28"/>
          <w:vertAlign w:val="subscript"/>
        </w:rPr>
        <w:t xml:space="preserve">3 </w:t>
      </w:r>
      <w:r>
        <w:rPr>
          <w:rFonts w:ascii="Times New Roman" w:hAnsi="Times New Roman" w:cs="Times New Roman"/>
          <w:sz w:val="28"/>
          <w:szCs w:val="28"/>
        </w:rPr>
        <w:t xml:space="preserve"> виглядає наступним чином </w:t>
      </w:r>
      <w:r w:rsidR="00997D52">
        <w:rPr>
          <w:rFonts w:ascii="Times New Roman" w:hAnsi="Times New Roman" w:cs="Times New Roman"/>
          <w:sz w:val="28"/>
          <w:szCs w:val="28"/>
        </w:rPr>
        <w:t>та може відбуватися у два е</w:t>
      </w:r>
      <w:r>
        <w:rPr>
          <w:rFonts w:ascii="Times New Roman" w:hAnsi="Times New Roman" w:cs="Times New Roman"/>
          <w:sz w:val="28"/>
          <w:szCs w:val="28"/>
        </w:rPr>
        <w:t>тапи:</w:t>
      </w:r>
    </w:p>
    <w:p w:rsidR="00284319" w:rsidRPr="00631631" w:rsidRDefault="00284319" w:rsidP="002843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Перш</w:t>
      </w:r>
      <w:r w:rsidR="00997D52">
        <w:rPr>
          <w:rFonts w:ascii="Times New Roman" w:hAnsi="Times New Roman" w:cs="Times New Roman"/>
          <w:sz w:val="28"/>
          <w:szCs w:val="28"/>
        </w:rPr>
        <w:t>ий</w:t>
      </w:r>
      <w:r w:rsidRPr="00631631">
        <w:rPr>
          <w:rFonts w:ascii="Times New Roman" w:hAnsi="Times New Roman" w:cs="Times New Roman"/>
          <w:sz w:val="28"/>
          <w:szCs w:val="28"/>
        </w:rPr>
        <w:t xml:space="preserve"> ступінь гідролізу:</w:t>
      </w:r>
    </w:p>
    <w:p w:rsidR="00284319" w:rsidRPr="004573D9" w:rsidRDefault="00284319" w:rsidP="00284319">
      <w:pPr>
        <w:spacing w:after="0" w:line="360" w:lineRule="auto"/>
        <w:ind w:firstLine="709"/>
        <w:contextualSpacing/>
        <w:jc w:val="center"/>
        <w:rPr>
          <w:rFonts w:ascii="Times New Roman" w:hAnsi="Times New Roman" w:cs="Times New Roman"/>
          <w:sz w:val="28"/>
          <w:szCs w:val="28"/>
          <w:lang w:val="ru-RU"/>
        </w:rPr>
      </w:pPr>
      <w:r>
        <w:rPr>
          <w:rFonts w:ascii="Times New Roman" w:hAnsi="Times New Roman" w:cs="Times New Roman"/>
          <w:sz w:val="28"/>
          <w:szCs w:val="28"/>
          <w:lang w:val="en-US"/>
        </w:rPr>
        <w:t>Na</w:t>
      </w:r>
      <w:r w:rsidRPr="004573D9">
        <w:rPr>
          <w:rFonts w:ascii="Times New Roman" w:hAnsi="Times New Roman" w:cs="Times New Roman"/>
          <w:sz w:val="28"/>
          <w:szCs w:val="28"/>
          <w:vertAlign w:val="subscript"/>
          <w:lang w:val="ru-RU"/>
        </w:rPr>
        <w:t>2</w:t>
      </w:r>
      <w:r>
        <w:rPr>
          <w:rFonts w:ascii="Times New Roman" w:hAnsi="Times New Roman" w:cs="Times New Roman"/>
          <w:sz w:val="28"/>
          <w:szCs w:val="28"/>
          <w:lang w:val="en-US"/>
        </w:rPr>
        <w:t>CO</w:t>
      </w:r>
      <w:r w:rsidRPr="004573D9">
        <w:rPr>
          <w:rFonts w:ascii="Times New Roman" w:hAnsi="Times New Roman" w:cs="Times New Roman"/>
          <w:sz w:val="28"/>
          <w:szCs w:val="28"/>
          <w:vertAlign w:val="subscript"/>
          <w:lang w:val="ru-RU"/>
        </w:rPr>
        <w:t>3</w:t>
      </w:r>
      <w:r w:rsidRPr="004573D9">
        <w:rPr>
          <w:rFonts w:ascii="Times New Roman" w:hAnsi="Times New Roman" w:cs="Times New Roman"/>
          <w:sz w:val="28"/>
          <w:szCs w:val="28"/>
          <w:lang w:val="ru-RU"/>
        </w:rPr>
        <w:t xml:space="preserve"> ↔ 2</w:t>
      </w:r>
      <w:r>
        <w:rPr>
          <w:rFonts w:ascii="Times New Roman" w:hAnsi="Times New Roman" w:cs="Times New Roman"/>
          <w:sz w:val="28"/>
          <w:szCs w:val="28"/>
          <w:lang w:val="en-US"/>
        </w:rPr>
        <w:t>Na</w:t>
      </w:r>
      <w:r w:rsidRPr="004573D9">
        <w:rPr>
          <w:rFonts w:ascii="Times New Roman" w:hAnsi="Times New Roman" w:cs="Times New Roman"/>
          <w:sz w:val="28"/>
          <w:szCs w:val="28"/>
          <w:vertAlign w:val="superscript"/>
          <w:lang w:val="ru-RU"/>
        </w:rPr>
        <w:t>+</w:t>
      </w:r>
      <w:r w:rsidRPr="004573D9">
        <w:rPr>
          <w:rFonts w:ascii="Times New Roman" w:hAnsi="Times New Roman" w:cs="Times New Roman"/>
          <w:sz w:val="28"/>
          <w:szCs w:val="28"/>
          <w:lang w:val="ru-RU"/>
        </w:rPr>
        <w:t xml:space="preserve"> + </w:t>
      </w:r>
      <w:r>
        <w:rPr>
          <w:rFonts w:ascii="Times New Roman" w:hAnsi="Times New Roman" w:cs="Times New Roman"/>
          <w:sz w:val="28"/>
          <w:szCs w:val="28"/>
          <w:lang w:val="en-US"/>
        </w:rPr>
        <w:t>CO</w:t>
      </w:r>
      <w:r w:rsidRPr="004573D9">
        <w:rPr>
          <w:rFonts w:ascii="Times New Roman" w:hAnsi="Times New Roman" w:cs="Times New Roman"/>
          <w:sz w:val="28"/>
          <w:szCs w:val="28"/>
          <w:vertAlign w:val="subscript"/>
          <w:lang w:val="ru-RU"/>
        </w:rPr>
        <w:t>3</w:t>
      </w:r>
      <w:r w:rsidRPr="004573D9">
        <w:rPr>
          <w:rFonts w:ascii="Times New Roman" w:hAnsi="Times New Roman" w:cs="Times New Roman"/>
          <w:sz w:val="28"/>
          <w:szCs w:val="28"/>
          <w:vertAlign w:val="superscript"/>
          <w:lang w:val="ru-RU"/>
        </w:rPr>
        <w:t>-</w:t>
      </w:r>
    </w:p>
    <w:p w:rsidR="00284319" w:rsidRPr="00631631" w:rsidRDefault="00284319" w:rsidP="00284319">
      <w:pPr>
        <w:spacing w:after="0" w:line="360" w:lineRule="auto"/>
        <w:ind w:firstLine="709"/>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 ↔ OH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+ 2Na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p>
    <w:p w:rsidR="00284319" w:rsidRDefault="00284319" w:rsidP="002843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Друг</w:t>
      </w:r>
      <w:r w:rsidR="00997D52">
        <w:rPr>
          <w:rFonts w:ascii="Times New Roman" w:hAnsi="Times New Roman" w:cs="Times New Roman"/>
          <w:sz w:val="28"/>
          <w:szCs w:val="28"/>
        </w:rPr>
        <w:t>ий</w:t>
      </w:r>
      <w:r>
        <w:rPr>
          <w:rFonts w:ascii="Times New Roman" w:hAnsi="Times New Roman" w:cs="Times New Roman"/>
          <w:sz w:val="28"/>
          <w:szCs w:val="28"/>
        </w:rPr>
        <w:t xml:space="preserve"> можлив</w:t>
      </w:r>
      <w:r w:rsidR="00997D52">
        <w:rPr>
          <w:rFonts w:ascii="Times New Roman" w:hAnsi="Times New Roman" w:cs="Times New Roman"/>
          <w:sz w:val="28"/>
          <w:szCs w:val="28"/>
        </w:rPr>
        <w:t>ий</w:t>
      </w:r>
      <w:r>
        <w:rPr>
          <w:rFonts w:ascii="Times New Roman" w:hAnsi="Times New Roman" w:cs="Times New Roman"/>
          <w:sz w:val="28"/>
          <w:szCs w:val="28"/>
        </w:rPr>
        <w:t xml:space="preserve"> ступінь гідролізу:</w:t>
      </w:r>
    </w:p>
    <w:p w:rsidR="00284319" w:rsidRDefault="00284319" w:rsidP="00284319">
      <w:pPr>
        <w:spacing w:after="0" w:line="360" w:lineRule="auto"/>
        <w:ind w:firstLine="709"/>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NaHCO</w:t>
      </w:r>
      <w:r>
        <w:rPr>
          <w:rFonts w:ascii="Times New Roman" w:hAnsi="Times New Roman" w:cs="Times New Roman"/>
          <w:sz w:val="28"/>
          <w:szCs w:val="28"/>
          <w:vertAlign w:val="subscript"/>
          <w:lang w:val="en-US"/>
        </w:rPr>
        <w:t>3</w:t>
      </w:r>
      <w:r>
        <w:rPr>
          <w:rFonts w:ascii="Times New Roman" w:hAnsi="Times New Roman" w:cs="Times New Roman"/>
          <w:sz w:val="28"/>
          <w:szCs w:val="28"/>
          <w:lang w:val="en-US"/>
        </w:rPr>
        <w:t xml:space="preserve"> ↔ 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p>
    <w:p w:rsidR="00284319" w:rsidRDefault="00284319" w:rsidP="00284319">
      <w:pPr>
        <w:spacing w:after="0" w:line="360" w:lineRule="auto"/>
        <w:ind w:firstLine="709"/>
        <w:contextualSpacing/>
        <w:jc w:val="center"/>
        <w:rPr>
          <w:rFonts w:ascii="Times New Roman" w:hAnsi="Times New Roman" w:cs="Times New Roman"/>
          <w:sz w:val="28"/>
          <w:szCs w:val="28"/>
          <w:vertAlign w:val="subscript"/>
          <w:lang w:val="en-US"/>
        </w:rPr>
      </w:pPr>
      <w:r>
        <w:rPr>
          <w:rFonts w:ascii="Times New Roman" w:hAnsi="Times New Roman" w:cs="Times New Roman"/>
          <w:sz w:val="28"/>
          <w:szCs w:val="28"/>
          <w:lang w:val="en-US"/>
        </w:rPr>
        <w:t>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 ↔ OH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CO</w:t>
      </w:r>
      <w:r>
        <w:rPr>
          <w:rFonts w:ascii="Times New Roman" w:hAnsi="Times New Roman" w:cs="Times New Roman"/>
          <w:sz w:val="28"/>
          <w:szCs w:val="28"/>
          <w:vertAlign w:val="subscript"/>
          <w:lang w:val="en-US"/>
        </w:rPr>
        <w:t>3</w:t>
      </w:r>
    </w:p>
    <w:p w:rsidR="00284319" w:rsidRPr="004E0330" w:rsidRDefault="00284319" w:rsidP="00284319">
      <w:pPr>
        <w:spacing w:after="0" w:line="360" w:lineRule="auto"/>
        <w:ind w:firstLine="709"/>
        <w:contextualSpacing/>
        <w:jc w:val="center"/>
        <w:rPr>
          <w:rFonts w:ascii="Times New Roman" w:hAnsi="Times New Roman" w:cs="Times New Roman"/>
          <w:sz w:val="28"/>
          <w:szCs w:val="28"/>
          <w:lang w:val="en-US"/>
        </w:rPr>
      </w:pPr>
    </w:p>
    <w:p w:rsidR="00284319" w:rsidRDefault="00284319" w:rsidP="00284319">
      <w:pPr>
        <w:spacing w:after="0" w:line="360" w:lineRule="auto"/>
        <w:ind w:firstLine="709"/>
        <w:contextualSpacing/>
        <w:jc w:val="both"/>
        <w:rPr>
          <w:rFonts w:ascii="Times New Roman" w:hAnsi="Times New Roman" w:cs="Times New Roman"/>
          <w:sz w:val="28"/>
          <w:szCs w:val="28"/>
        </w:rPr>
      </w:pPr>
      <w:r w:rsidRPr="00825BE1">
        <w:rPr>
          <w:rFonts w:ascii="Times New Roman" w:hAnsi="Times New Roman" w:cs="Times New Roman"/>
          <w:sz w:val="28"/>
          <w:szCs w:val="28"/>
        </w:rPr>
        <w:t>Na</w:t>
      </w:r>
      <w:r w:rsidRPr="00825BE1">
        <w:rPr>
          <w:rFonts w:ascii="Times New Roman" w:hAnsi="Times New Roman" w:cs="Times New Roman"/>
          <w:sz w:val="28"/>
          <w:szCs w:val="28"/>
          <w:vertAlign w:val="subscript"/>
        </w:rPr>
        <w:t>2</w:t>
      </w:r>
      <w:r w:rsidRPr="00825BE1">
        <w:rPr>
          <w:rFonts w:ascii="Times New Roman" w:hAnsi="Times New Roman" w:cs="Times New Roman"/>
          <w:sz w:val="28"/>
          <w:szCs w:val="28"/>
        </w:rPr>
        <w:t>CO</w:t>
      </w:r>
      <w:r w:rsidRPr="00825BE1">
        <w:rPr>
          <w:rFonts w:ascii="Times New Roman" w:hAnsi="Times New Roman" w:cs="Times New Roman"/>
          <w:sz w:val="28"/>
          <w:szCs w:val="28"/>
          <w:vertAlign w:val="subscript"/>
        </w:rPr>
        <w:t>3</w:t>
      </w:r>
      <w:r>
        <w:rPr>
          <w:rFonts w:ascii="Times New Roman" w:hAnsi="Times New Roman" w:cs="Times New Roman"/>
          <w:sz w:val="28"/>
          <w:szCs w:val="28"/>
          <w:vertAlign w:val="subscript"/>
        </w:rPr>
        <w:t xml:space="preserve"> </w:t>
      </w:r>
      <w:r>
        <w:rPr>
          <w:rFonts w:ascii="Times New Roman" w:hAnsi="Times New Roman" w:cs="Times New Roman"/>
          <w:sz w:val="28"/>
          <w:szCs w:val="28"/>
        </w:rPr>
        <w:t xml:space="preserve">в основному додають до варильного розчину для відновлення втрат </w:t>
      </w:r>
      <w:r w:rsidRPr="00825BE1">
        <w:rPr>
          <w:rFonts w:ascii="Times New Roman" w:hAnsi="Times New Roman" w:cs="Times New Roman"/>
          <w:sz w:val="28"/>
          <w:szCs w:val="28"/>
        </w:rPr>
        <w:t>NaOH</w:t>
      </w:r>
      <w:r>
        <w:rPr>
          <w:rFonts w:ascii="Times New Roman" w:hAnsi="Times New Roman" w:cs="Times New Roman"/>
          <w:sz w:val="28"/>
          <w:szCs w:val="28"/>
        </w:rPr>
        <w:t>, з наступною каустизацією:</w:t>
      </w:r>
    </w:p>
    <w:p w:rsidR="00284319" w:rsidRPr="0038580C" w:rsidRDefault="00284319" w:rsidP="00284319">
      <w:pPr>
        <w:spacing w:after="0" w:line="360" w:lineRule="auto"/>
        <w:ind w:firstLine="709"/>
        <w:contextualSpacing/>
        <w:jc w:val="center"/>
        <w:rPr>
          <w:rFonts w:ascii="Times New Roman" w:hAnsi="Times New Roman" w:cs="Times New Roman"/>
          <w:sz w:val="28"/>
          <w:szCs w:val="28"/>
        </w:rPr>
      </w:pPr>
      <w:r w:rsidRPr="00825BE1">
        <w:rPr>
          <w:rFonts w:ascii="Times New Roman" w:hAnsi="Times New Roman" w:cs="Times New Roman"/>
          <w:sz w:val="28"/>
          <w:szCs w:val="28"/>
        </w:rPr>
        <w:t>Na</w:t>
      </w:r>
      <w:r w:rsidRPr="00825BE1">
        <w:rPr>
          <w:rFonts w:ascii="Times New Roman" w:hAnsi="Times New Roman" w:cs="Times New Roman"/>
          <w:sz w:val="28"/>
          <w:szCs w:val="28"/>
          <w:vertAlign w:val="subscript"/>
        </w:rPr>
        <w:t>2</w:t>
      </w:r>
      <w:r w:rsidRPr="00825BE1">
        <w:rPr>
          <w:rFonts w:ascii="Times New Roman" w:hAnsi="Times New Roman" w:cs="Times New Roman"/>
          <w:sz w:val="28"/>
          <w:szCs w:val="28"/>
        </w:rPr>
        <w:t>CO</w:t>
      </w:r>
      <w:r w:rsidRPr="00825BE1">
        <w:rPr>
          <w:rFonts w:ascii="Times New Roman" w:hAnsi="Times New Roman" w:cs="Times New Roman"/>
          <w:sz w:val="28"/>
          <w:szCs w:val="28"/>
          <w:vertAlign w:val="subscript"/>
        </w:rPr>
        <w:t>3</w:t>
      </w:r>
      <w:r>
        <w:rPr>
          <w:rFonts w:ascii="Times New Roman" w:hAnsi="Times New Roman" w:cs="Times New Roman"/>
          <w:sz w:val="28"/>
          <w:szCs w:val="28"/>
        </w:rPr>
        <w:t xml:space="preserve"> + Са(ОН)</w:t>
      </w:r>
      <w:r>
        <w:rPr>
          <w:rFonts w:ascii="Times New Roman" w:hAnsi="Times New Roman" w:cs="Times New Roman"/>
          <w:sz w:val="28"/>
          <w:szCs w:val="28"/>
          <w:vertAlign w:val="subscript"/>
        </w:rPr>
        <w:t>2</w:t>
      </w:r>
      <w:r>
        <w:rPr>
          <w:rFonts w:ascii="Times New Roman" w:hAnsi="Times New Roman" w:cs="Times New Roman"/>
          <w:sz w:val="28"/>
          <w:szCs w:val="28"/>
        </w:rPr>
        <w:t xml:space="preserve"> → 2</w:t>
      </w:r>
      <w:r w:rsidRPr="00825BE1">
        <w:rPr>
          <w:rFonts w:ascii="Times New Roman" w:hAnsi="Times New Roman" w:cs="Times New Roman"/>
          <w:sz w:val="28"/>
          <w:szCs w:val="28"/>
        </w:rPr>
        <w:t>NaOH</w:t>
      </w:r>
      <w:r>
        <w:rPr>
          <w:rFonts w:ascii="Times New Roman" w:hAnsi="Times New Roman" w:cs="Times New Roman"/>
          <w:sz w:val="28"/>
          <w:szCs w:val="28"/>
        </w:rPr>
        <w:t xml:space="preserve"> + СаСО</w:t>
      </w:r>
      <w:r>
        <w:rPr>
          <w:rFonts w:ascii="Times New Roman" w:hAnsi="Times New Roman" w:cs="Times New Roman"/>
          <w:sz w:val="28"/>
          <w:szCs w:val="28"/>
          <w:vertAlign w:val="subscript"/>
        </w:rPr>
        <w:t>3</w:t>
      </w:r>
      <w:r>
        <w:rPr>
          <w:rFonts w:ascii="Times New Roman" w:hAnsi="Times New Roman" w:cs="Times New Roman"/>
          <w:sz w:val="28"/>
          <w:szCs w:val="28"/>
        </w:rPr>
        <w:t>.</w:t>
      </w:r>
    </w:p>
    <w:p w:rsidR="00284319" w:rsidRDefault="00284319" w:rsidP="00284319">
      <w:pPr>
        <w:ind w:firstLine="709"/>
        <w:contextualSpacing/>
        <w:rPr>
          <w:rFonts w:ascii="Times New Roman" w:hAnsi="Times New Roman" w:cs="Times New Roman"/>
          <w:sz w:val="28"/>
          <w:szCs w:val="28"/>
        </w:rPr>
      </w:pPr>
    </w:p>
    <w:p w:rsidR="00284319" w:rsidRPr="006607C3" w:rsidRDefault="003C1014" w:rsidP="00284319">
      <w:pPr>
        <w:ind w:firstLine="709"/>
        <w:contextualSpacing/>
        <w:jc w:val="both"/>
        <w:rPr>
          <w:rFonts w:ascii="Times New Roman" w:hAnsi="Times New Roman" w:cs="Times New Roman"/>
          <w:sz w:val="28"/>
          <w:szCs w:val="28"/>
        </w:rPr>
      </w:pPr>
      <w:r>
        <w:rPr>
          <w:rFonts w:ascii="Times New Roman" w:hAnsi="Times New Roman" w:cs="Times New Roman"/>
          <w:sz w:val="28"/>
          <w:szCs w:val="28"/>
        </w:rPr>
        <w:t>В ході</w:t>
      </w:r>
      <w:r w:rsidR="00284319">
        <w:rPr>
          <w:rFonts w:ascii="Times New Roman" w:hAnsi="Times New Roman" w:cs="Times New Roman"/>
          <w:sz w:val="28"/>
          <w:szCs w:val="28"/>
        </w:rPr>
        <w:t xml:space="preserve"> варіння </w:t>
      </w:r>
      <w:r w:rsidR="00284319" w:rsidRPr="006607C3">
        <w:rPr>
          <w:rFonts w:ascii="Times New Roman" w:hAnsi="Times New Roman" w:cs="Times New Roman"/>
          <w:sz w:val="28"/>
          <w:szCs w:val="28"/>
        </w:rPr>
        <w:t>у варильному розчині NaOH, дисоціює на іони натрію та гідроксиду, активними іонами виступають іони ОН-.</w:t>
      </w:r>
    </w:p>
    <w:p w:rsidR="00284319" w:rsidRPr="006607C3" w:rsidRDefault="00284319" w:rsidP="00284319">
      <w:pPr>
        <w:spacing w:after="0" w:line="360" w:lineRule="auto"/>
        <w:ind w:firstLine="709"/>
        <w:contextualSpacing/>
        <w:jc w:val="center"/>
        <w:rPr>
          <w:rFonts w:ascii="Times New Roman" w:hAnsi="Times New Roman" w:cs="Times New Roman"/>
          <w:sz w:val="28"/>
          <w:szCs w:val="28"/>
        </w:rPr>
      </w:pPr>
      <w:r w:rsidRPr="006607C3">
        <w:rPr>
          <w:rFonts w:ascii="Times New Roman" w:hAnsi="Times New Roman" w:cs="Times New Roman"/>
          <w:sz w:val="28"/>
          <w:szCs w:val="28"/>
          <w:lang w:val="en-US"/>
        </w:rPr>
        <w:t>NaOH</w:t>
      </w:r>
      <w:r w:rsidRPr="006607C3">
        <w:rPr>
          <w:rFonts w:ascii="Times New Roman" w:hAnsi="Times New Roman" w:cs="Times New Roman"/>
          <w:sz w:val="28"/>
          <w:szCs w:val="28"/>
        </w:rPr>
        <w:t xml:space="preserve"> </w:t>
      </w:r>
      <w:r w:rsidRPr="004573D9">
        <w:rPr>
          <w:rFonts w:ascii="Cambria Math" w:hAnsi="Cambria Math" w:cs="Cambria Math"/>
          <w:sz w:val="28"/>
          <w:szCs w:val="28"/>
        </w:rPr>
        <w:t>⇄</w:t>
      </w:r>
      <w:r w:rsidRPr="006607C3">
        <w:rPr>
          <w:rFonts w:ascii="Times New Roman" w:hAnsi="Times New Roman" w:cs="Times New Roman"/>
          <w:sz w:val="28"/>
          <w:szCs w:val="28"/>
        </w:rPr>
        <w:t xml:space="preserve"> </w:t>
      </w:r>
      <w:r w:rsidRPr="006607C3">
        <w:rPr>
          <w:rFonts w:ascii="Times New Roman" w:hAnsi="Times New Roman" w:cs="Times New Roman"/>
          <w:sz w:val="28"/>
          <w:szCs w:val="28"/>
          <w:lang w:val="en-US"/>
        </w:rPr>
        <w:t>Na</w:t>
      </w:r>
      <w:r w:rsidRPr="004573D9">
        <w:rPr>
          <w:rFonts w:ascii="Times New Roman" w:hAnsi="Times New Roman" w:cs="Times New Roman"/>
          <w:sz w:val="28"/>
          <w:szCs w:val="28"/>
          <w:vertAlign w:val="superscript"/>
        </w:rPr>
        <w:t>+</w:t>
      </w:r>
      <w:r w:rsidRPr="006607C3">
        <w:rPr>
          <w:rFonts w:ascii="Times New Roman" w:hAnsi="Times New Roman" w:cs="Times New Roman"/>
          <w:sz w:val="28"/>
          <w:szCs w:val="28"/>
          <w:vertAlign w:val="superscript"/>
        </w:rPr>
        <w:t xml:space="preserve"> </w:t>
      </w:r>
      <w:r w:rsidRPr="004573D9">
        <w:rPr>
          <w:rFonts w:ascii="Times New Roman" w:hAnsi="Times New Roman" w:cs="Times New Roman"/>
          <w:sz w:val="28"/>
          <w:szCs w:val="28"/>
        </w:rPr>
        <w:t>+</w:t>
      </w:r>
      <w:r w:rsidRPr="006607C3">
        <w:rPr>
          <w:rFonts w:ascii="Times New Roman" w:hAnsi="Times New Roman" w:cs="Times New Roman"/>
          <w:sz w:val="28"/>
          <w:szCs w:val="28"/>
        </w:rPr>
        <w:t xml:space="preserve"> </w:t>
      </w:r>
      <w:r w:rsidRPr="006607C3">
        <w:rPr>
          <w:rFonts w:ascii="Times New Roman" w:hAnsi="Times New Roman" w:cs="Times New Roman"/>
          <w:sz w:val="28"/>
          <w:szCs w:val="28"/>
          <w:lang w:val="en-US"/>
        </w:rPr>
        <w:t>OH</w:t>
      </w:r>
      <w:r w:rsidRPr="004573D9">
        <w:rPr>
          <w:rFonts w:ascii="Times New Roman" w:hAnsi="Times New Roman" w:cs="Times New Roman"/>
          <w:sz w:val="28"/>
          <w:szCs w:val="28"/>
          <w:vertAlign w:val="superscript"/>
        </w:rPr>
        <w:t>-</w:t>
      </w:r>
    </w:p>
    <w:p w:rsidR="00284319" w:rsidRPr="006607C3" w:rsidRDefault="00284319" w:rsidP="002843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 результаті</w:t>
      </w:r>
      <w:r w:rsidR="003C1014">
        <w:rPr>
          <w:rFonts w:ascii="Times New Roman" w:hAnsi="Times New Roman" w:cs="Times New Roman"/>
          <w:sz w:val="28"/>
          <w:szCs w:val="28"/>
        </w:rPr>
        <w:t xml:space="preserve"> дії</w:t>
      </w:r>
      <w:r w:rsidRPr="006607C3">
        <w:rPr>
          <w:rFonts w:ascii="Times New Roman" w:hAnsi="Times New Roman" w:cs="Times New Roman"/>
          <w:sz w:val="28"/>
          <w:szCs w:val="28"/>
        </w:rPr>
        <w:t xml:space="preserve"> їдкого натру на лігнін утворюються феноляти за рахунок взаємодії з вільними фенольними гідрокси</w:t>
      </w:r>
      <w:r w:rsidRPr="004573D9">
        <w:rPr>
          <w:rFonts w:ascii="Times New Roman" w:hAnsi="Times New Roman" w:cs="Times New Roman"/>
          <w:sz w:val="28"/>
          <w:szCs w:val="28"/>
        </w:rPr>
        <w:t>дами</w:t>
      </w:r>
      <w:r w:rsidRPr="006607C3">
        <w:rPr>
          <w:rFonts w:ascii="Times New Roman" w:hAnsi="Times New Roman" w:cs="Times New Roman"/>
          <w:sz w:val="28"/>
          <w:szCs w:val="28"/>
        </w:rPr>
        <w:t xml:space="preserve">, протікає деструкція простих ефірних зв’язків з утворенням нових фенольних гідроксидів та зменшенням їх молекулярної маси, розщеплюються карбонові зв’язки протікають реакції деструкції фрагментів лігніну з утворенням низькомолекулярних </w:t>
      </w:r>
      <w:r>
        <w:rPr>
          <w:rFonts w:ascii="Times New Roman" w:hAnsi="Times New Roman" w:cs="Times New Roman"/>
          <w:sz w:val="28"/>
          <w:szCs w:val="28"/>
        </w:rPr>
        <w:t>сполук</w:t>
      </w:r>
      <w:r w:rsidRPr="006607C3">
        <w:rPr>
          <w:rFonts w:ascii="Times New Roman" w:hAnsi="Times New Roman" w:cs="Times New Roman"/>
          <w:sz w:val="28"/>
          <w:szCs w:val="28"/>
        </w:rPr>
        <w:t xml:space="preserve"> та реакції конденсації з утворенням нових карбонових зв’язків.</w:t>
      </w:r>
    </w:p>
    <w:p w:rsidR="00284319" w:rsidRDefault="00284319" w:rsidP="00284319">
      <w:pPr>
        <w:spacing w:after="0" w:line="360" w:lineRule="auto"/>
        <w:ind w:firstLine="709"/>
        <w:contextualSpacing/>
        <w:jc w:val="center"/>
        <w:rPr>
          <w:rFonts w:ascii="Times New Roman" w:hAnsi="Times New Roman" w:cs="Times New Roman"/>
          <w:sz w:val="28"/>
          <w:szCs w:val="28"/>
        </w:rPr>
      </w:pPr>
      <w:r w:rsidRPr="006607C3">
        <w:rPr>
          <w:rFonts w:ascii="Times New Roman" w:hAnsi="Times New Roman" w:cs="Times New Roman"/>
          <w:sz w:val="28"/>
          <w:szCs w:val="28"/>
          <w:lang w:val="en-US"/>
        </w:rPr>
        <w:t>ROH</w:t>
      </w:r>
      <w:r w:rsidRPr="006607C3">
        <w:rPr>
          <w:rFonts w:ascii="Times New Roman" w:hAnsi="Times New Roman" w:cs="Times New Roman"/>
          <w:sz w:val="28"/>
          <w:szCs w:val="28"/>
        </w:rPr>
        <w:t xml:space="preserve"> </w:t>
      </w:r>
      <w:r w:rsidRPr="004573D9">
        <w:rPr>
          <w:rFonts w:ascii="Times New Roman" w:hAnsi="Times New Roman" w:cs="Times New Roman"/>
          <w:sz w:val="28"/>
          <w:szCs w:val="28"/>
        </w:rPr>
        <w:t>+</w:t>
      </w:r>
      <w:r w:rsidRPr="006607C3">
        <w:rPr>
          <w:rFonts w:ascii="Times New Roman" w:hAnsi="Times New Roman" w:cs="Times New Roman"/>
          <w:sz w:val="28"/>
          <w:szCs w:val="28"/>
        </w:rPr>
        <w:t xml:space="preserve"> </w:t>
      </w:r>
      <w:r w:rsidRPr="006607C3">
        <w:rPr>
          <w:rFonts w:ascii="Times New Roman" w:hAnsi="Times New Roman" w:cs="Times New Roman"/>
          <w:sz w:val="28"/>
          <w:szCs w:val="28"/>
          <w:lang w:val="en-US"/>
        </w:rPr>
        <w:t>NaOH</w:t>
      </w:r>
      <w:r w:rsidRPr="006607C3">
        <w:rPr>
          <w:rFonts w:ascii="Times New Roman" w:hAnsi="Times New Roman" w:cs="Times New Roman"/>
          <w:sz w:val="28"/>
          <w:szCs w:val="28"/>
        </w:rPr>
        <w:t xml:space="preserve"> →</w:t>
      </w:r>
      <w:r w:rsidRPr="004573D9">
        <w:rPr>
          <w:rFonts w:ascii="Times New Roman" w:hAnsi="Times New Roman" w:cs="Times New Roman"/>
          <w:sz w:val="28"/>
          <w:szCs w:val="28"/>
        </w:rPr>
        <w:t xml:space="preserve"> </w:t>
      </w:r>
      <w:r w:rsidRPr="006607C3">
        <w:rPr>
          <w:rFonts w:ascii="Times New Roman" w:hAnsi="Times New Roman" w:cs="Times New Roman"/>
          <w:sz w:val="28"/>
          <w:szCs w:val="28"/>
          <w:lang w:val="en-US"/>
        </w:rPr>
        <w:t>RONa</w:t>
      </w:r>
      <w:r w:rsidRPr="004573D9">
        <w:rPr>
          <w:rFonts w:ascii="Times New Roman" w:hAnsi="Times New Roman" w:cs="Times New Roman"/>
          <w:sz w:val="28"/>
          <w:szCs w:val="28"/>
        </w:rPr>
        <w:t xml:space="preserve"> + </w:t>
      </w:r>
      <w:r w:rsidRPr="006607C3">
        <w:rPr>
          <w:rFonts w:ascii="Times New Roman" w:hAnsi="Times New Roman" w:cs="Times New Roman"/>
          <w:sz w:val="28"/>
          <w:szCs w:val="28"/>
        </w:rPr>
        <w:t>Н</w:t>
      </w:r>
      <w:r w:rsidRPr="006607C3">
        <w:rPr>
          <w:rFonts w:ascii="Times New Roman" w:hAnsi="Times New Roman" w:cs="Times New Roman"/>
          <w:sz w:val="28"/>
          <w:szCs w:val="28"/>
          <w:vertAlign w:val="subscript"/>
        </w:rPr>
        <w:t>2</w:t>
      </w:r>
      <w:r w:rsidRPr="006607C3">
        <w:rPr>
          <w:rFonts w:ascii="Times New Roman" w:hAnsi="Times New Roman" w:cs="Times New Roman"/>
          <w:sz w:val="28"/>
          <w:szCs w:val="28"/>
        </w:rPr>
        <w:t>О</w:t>
      </w:r>
    </w:p>
    <w:p w:rsidR="00284319" w:rsidRDefault="00284319" w:rsidP="00284319">
      <w:pPr>
        <w:spacing w:after="0" w:line="360" w:lineRule="auto"/>
        <w:ind w:firstLine="709"/>
        <w:contextualSpacing/>
        <w:jc w:val="both"/>
        <w:rPr>
          <w:rFonts w:ascii="Times New Roman" w:hAnsi="Times New Roman" w:cs="Times New Roman"/>
          <w:sz w:val="28"/>
          <w:szCs w:val="28"/>
        </w:rPr>
      </w:pPr>
      <w:r w:rsidRPr="006607C3">
        <w:rPr>
          <w:rFonts w:ascii="Times New Roman" w:hAnsi="Times New Roman" w:cs="Times New Roman"/>
          <w:sz w:val="28"/>
          <w:szCs w:val="28"/>
        </w:rPr>
        <w:t>В процесі натронного варіння в лігніні з'являються нові вільні фенольні гідроксиди, їх утворення відбувається за рахунок гідролітичної деструкції алкілар</w:t>
      </w:r>
      <w:r>
        <w:rPr>
          <w:rFonts w:ascii="Times New Roman" w:hAnsi="Times New Roman" w:cs="Times New Roman"/>
          <w:sz w:val="28"/>
          <w:szCs w:val="28"/>
        </w:rPr>
        <w:t>ильних простих ефірних зв’язків (рис. 1.</w:t>
      </w:r>
      <w:r w:rsidR="00BC7B19">
        <w:rPr>
          <w:rFonts w:ascii="Times New Roman" w:hAnsi="Times New Roman" w:cs="Times New Roman"/>
          <w:sz w:val="28"/>
          <w:szCs w:val="28"/>
        </w:rPr>
        <w:t>1</w:t>
      </w:r>
      <w:r>
        <w:rPr>
          <w:rFonts w:ascii="Times New Roman" w:hAnsi="Times New Roman" w:cs="Times New Roman"/>
          <w:sz w:val="28"/>
          <w:szCs w:val="28"/>
        </w:rPr>
        <w:t>).</w:t>
      </w:r>
    </w:p>
    <w:p w:rsidR="00284319" w:rsidRDefault="00284319" w:rsidP="00284319">
      <w:pPr>
        <w:spacing w:after="0" w:line="360" w:lineRule="auto"/>
        <w:ind w:firstLine="709"/>
        <w:contextualSpacing/>
        <w:jc w:val="both"/>
        <w:rPr>
          <w:rFonts w:ascii="Times New Roman" w:hAnsi="Times New Roman" w:cs="Times New Roman"/>
          <w:sz w:val="28"/>
          <w:szCs w:val="28"/>
        </w:rPr>
      </w:pPr>
      <w:r w:rsidRPr="006607C3">
        <w:rPr>
          <w:rFonts w:ascii="Times New Roman" w:hAnsi="Times New Roman" w:cs="Times New Roman"/>
          <w:noProof/>
          <w:sz w:val="28"/>
          <w:szCs w:val="28"/>
          <w:lang w:val="ru-RU" w:eastAsia="ru-RU"/>
        </w:rPr>
        <w:lastRenderedPageBreak/>
        <w:drawing>
          <wp:inline distT="0" distB="0" distL="0" distR="0">
            <wp:extent cx="5548325" cy="3389746"/>
            <wp:effectExtent l="0" t="0" r="0" b="1270"/>
            <wp:docPr id="5"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49444" cy="3390429"/>
                    </a:xfrm>
                    <a:prstGeom prst="rect">
                      <a:avLst/>
                    </a:prstGeom>
                  </pic:spPr>
                </pic:pic>
              </a:graphicData>
            </a:graphic>
          </wp:inline>
        </w:drawing>
      </w:r>
    </w:p>
    <w:p w:rsidR="00284319" w:rsidRDefault="00284319" w:rsidP="0028431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Рисунок 1.</w:t>
      </w:r>
      <w:r w:rsidR="00BC7B19">
        <w:rPr>
          <w:rFonts w:ascii="Times New Roman" w:hAnsi="Times New Roman" w:cs="Times New Roman"/>
          <w:sz w:val="28"/>
          <w:szCs w:val="28"/>
        </w:rPr>
        <w:t>1</w:t>
      </w:r>
      <w:r>
        <w:rPr>
          <w:rFonts w:ascii="Times New Roman" w:hAnsi="Times New Roman" w:cs="Times New Roman"/>
          <w:sz w:val="28"/>
          <w:szCs w:val="28"/>
        </w:rPr>
        <w:t xml:space="preserve"> – </w:t>
      </w:r>
      <w:r w:rsidRPr="006607C3">
        <w:rPr>
          <w:rFonts w:ascii="Times New Roman" w:hAnsi="Times New Roman" w:cs="Times New Roman"/>
          <w:sz w:val="28"/>
          <w:szCs w:val="28"/>
        </w:rPr>
        <w:t>Розщеплення структури з алкіларильним простим ефірним звязком β-О-4</w:t>
      </w:r>
    </w:p>
    <w:p w:rsidR="00280910" w:rsidRPr="006607C3" w:rsidRDefault="00280910" w:rsidP="00284319">
      <w:pPr>
        <w:spacing w:line="360" w:lineRule="auto"/>
        <w:ind w:firstLine="709"/>
        <w:contextualSpacing/>
        <w:jc w:val="both"/>
        <w:rPr>
          <w:rFonts w:ascii="Times New Roman" w:hAnsi="Times New Roman" w:cs="Times New Roman"/>
          <w:sz w:val="28"/>
          <w:szCs w:val="28"/>
        </w:rPr>
      </w:pPr>
    </w:p>
    <w:p w:rsidR="00284319" w:rsidRDefault="00284319" w:rsidP="002843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Однак ця реакція відбувається лише частково, паралельно та у великій кількості утворюється проміжний хінонметид, який потім втрачає γ-вуглеводний атом у вигляді формальдегід.</w:t>
      </w:r>
    </w:p>
    <w:p w:rsidR="00284319" w:rsidRPr="006607C3" w:rsidRDefault="00284319" w:rsidP="002843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Розщеплення структури з </w:t>
      </w:r>
      <w:r w:rsidRPr="006607C3">
        <w:rPr>
          <w:rFonts w:ascii="Times New Roman" w:hAnsi="Times New Roman" w:cs="Times New Roman"/>
          <w:sz w:val="28"/>
          <w:szCs w:val="28"/>
        </w:rPr>
        <w:t>простими ефірними зв’язками α-О-4</w:t>
      </w:r>
      <w:r>
        <w:rPr>
          <w:rFonts w:ascii="Times New Roman" w:hAnsi="Times New Roman" w:cs="Times New Roman"/>
          <w:sz w:val="28"/>
          <w:szCs w:val="28"/>
        </w:rPr>
        <w:t>, відбувається за наявності вільного фенольного гідроксилу та розщеплюється доволі легко</w:t>
      </w:r>
      <w:r w:rsidR="003C1014">
        <w:rPr>
          <w:rFonts w:ascii="Times New Roman" w:hAnsi="Times New Roman" w:cs="Times New Roman"/>
          <w:sz w:val="28"/>
          <w:szCs w:val="28"/>
        </w:rPr>
        <w:t xml:space="preserve">   </w:t>
      </w:r>
      <w:r>
        <w:rPr>
          <w:rFonts w:ascii="Times New Roman" w:hAnsi="Times New Roman" w:cs="Times New Roman"/>
          <w:sz w:val="28"/>
          <w:szCs w:val="28"/>
        </w:rPr>
        <w:t xml:space="preserve"> (рис. 1.</w:t>
      </w:r>
      <w:r w:rsidR="00BC7B19">
        <w:rPr>
          <w:rFonts w:ascii="Times New Roman" w:hAnsi="Times New Roman" w:cs="Times New Roman"/>
          <w:sz w:val="28"/>
          <w:szCs w:val="28"/>
        </w:rPr>
        <w:t>2</w:t>
      </w:r>
      <w:r>
        <w:rPr>
          <w:rFonts w:ascii="Times New Roman" w:hAnsi="Times New Roman" w:cs="Times New Roman"/>
          <w:sz w:val="28"/>
          <w:szCs w:val="28"/>
        </w:rPr>
        <w:t>).</w:t>
      </w:r>
      <w:r w:rsidRPr="00D85006">
        <w:rPr>
          <w:rFonts w:ascii="Times New Roman" w:hAnsi="Times New Roman" w:cs="Times New Roman"/>
          <w:sz w:val="28"/>
          <w:szCs w:val="28"/>
        </w:rPr>
        <w:t xml:space="preserve"> </w:t>
      </w:r>
      <w:r>
        <w:rPr>
          <w:rFonts w:ascii="Times New Roman" w:hAnsi="Times New Roman" w:cs="Times New Roman"/>
          <w:sz w:val="28"/>
          <w:szCs w:val="28"/>
        </w:rPr>
        <w:t>Реакція протікає через проміжний хінонметид.</w:t>
      </w:r>
    </w:p>
    <w:p w:rsidR="00284319" w:rsidRDefault="00284319" w:rsidP="00284319">
      <w:pPr>
        <w:spacing w:after="0" w:line="360" w:lineRule="auto"/>
        <w:ind w:firstLine="709"/>
        <w:contextualSpacing/>
        <w:jc w:val="both"/>
        <w:rPr>
          <w:rFonts w:ascii="Times New Roman" w:hAnsi="Times New Roman" w:cs="Times New Roman"/>
          <w:sz w:val="28"/>
          <w:szCs w:val="28"/>
        </w:rPr>
      </w:pPr>
      <w:r w:rsidRPr="006607C3">
        <w:rPr>
          <w:rFonts w:ascii="Times New Roman" w:hAnsi="Times New Roman" w:cs="Times New Roman"/>
          <w:noProof/>
          <w:sz w:val="28"/>
          <w:szCs w:val="28"/>
          <w:lang w:val="ru-RU" w:eastAsia="ru-RU"/>
        </w:rPr>
        <w:drawing>
          <wp:inline distT="0" distB="0" distL="0" distR="0">
            <wp:extent cx="5292437" cy="2093520"/>
            <wp:effectExtent l="0" t="0" r="3810" b="2540"/>
            <wp:docPr id="4"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93504" cy="2093942"/>
                    </a:xfrm>
                    <a:prstGeom prst="rect">
                      <a:avLst/>
                    </a:prstGeom>
                  </pic:spPr>
                </pic:pic>
              </a:graphicData>
            </a:graphic>
          </wp:inline>
        </w:drawing>
      </w:r>
    </w:p>
    <w:p w:rsidR="00284319" w:rsidRDefault="00284319" w:rsidP="00284319">
      <w:pPr>
        <w:spacing w:line="360" w:lineRule="auto"/>
        <w:ind w:firstLine="709"/>
        <w:contextualSpacing/>
        <w:jc w:val="both"/>
        <w:rPr>
          <w:rFonts w:ascii="Times New Roman" w:hAnsi="Times New Roman" w:cs="Times New Roman"/>
          <w:sz w:val="28"/>
          <w:szCs w:val="28"/>
        </w:rPr>
      </w:pPr>
      <w:r w:rsidRPr="00074022">
        <w:rPr>
          <w:rFonts w:ascii="Times New Roman" w:hAnsi="Times New Roman" w:cs="Times New Roman"/>
          <w:sz w:val="28"/>
          <w:szCs w:val="28"/>
        </w:rPr>
        <w:t>Рисунок 1.</w:t>
      </w:r>
      <w:r w:rsidR="00BC7B19">
        <w:rPr>
          <w:rFonts w:ascii="Times New Roman" w:hAnsi="Times New Roman" w:cs="Times New Roman"/>
          <w:sz w:val="28"/>
          <w:szCs w:val="28"/>
        </w:rPr>
        <w:t>2</w:t>
      </w:r>
      <w:r w:rsidRPr="00074022">
        <w:rPr>
          <w:rFonts w:ascii="Times New Roman" w:hAnsi="Times New Roman" w:cs="Times New Roman"/>
          <w:sz w:val="28"/>
          <w:szCs w:val="28"/>
        </w:rPr>
        <w:t xml:space="preserve"> – Розчеплення структури з простими ефірними зв’язками α-О-4</w:t>
      </w:r>
    </w:p>
    <w:p w:rsidR="00284319" w:rsidRPr="006607C3" w:rsidRDefault="00284319" w:rsidP="00284319">
      <w:pPr>
        <w:spacing w:line="360" w:lineRule="auto"/>
        <w:ind w:firstLine="709"/>
        <w:contextualSpacing/>
        <w:jc w:val="both"/>
        <w:rPr>
          <w:rFonts w:ascii="Times New Roman" w:hAnsi="Times New Roman" w:cs="Times New Roman"/>
          <w:sz w:val="28"/>
          <w:szCs w:val="28"/>
        </w:rPr>
      </w:pPr>
    </w:p>
    <w:p w:rsidR="003C1014" w:rsidRPr="002C5BE4" w:rsidRDefault="003C1014" w:rsidP="003C1014">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lastRenderedPageBreak/>
        <w:t>Фрагменти лігніну, які перейшли у розчин піддаються подальшій деструкції з утворенням низькомолекулярних сполук. Тому, в разі підкислення чорного щолоку, висаджується не весь розчинений лігнін, а лише його частина, близько 25% лігніну залишається у розчині (водорозчинний лігнін). У продуктах розщеплення лігніну можуть зустрічатися димерні і навіть мономерні сполуки.</w:t>
      </w:r>
    </w:p>
    <w:p w:rsidR="003C1014" w:rsidRPr="00E33E1B" w:rsidRDefault="003C1014" w:rsidP="003C1014">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На рівні з реакціями деградації, які сприяють розчиненню лігніну під час варіння, протікають процеси, які сприяють збільшенню молекул та утворених фрагментів лігніну, тим самим запобігаючи його розчиненню. Ці процеси пов’язані з утворенням нових вуглевод-вуглеводних зв’язків за рахунок реакцій конденсації. Вільні фенольні гідроксили, які утворюються під час деструкції, з однієї сторони збільшують розчинність лігніну у розчині, а з іншої активують  групи гідроксилу бензилового спирту, який приймає участь у реакціях</w:t>
      </w:r>
      <w:r>
        <w:rPr>
          <w:rFonts w:ascii="Times New Roman" w:eastAsia="Calibri" w:hAnsi="Times New Roman" w:cs="Times New Roman"/>
          <w:sz w:val="28"/>
          <w:szCs w:val="28"/>
        </w:rPr>
        <w:t>,</w:t>
      </w:r>
      <w:r w:rsidRPr="002C5BE4">
        <w:rPr>
          <w:rFonts w:ascii="Times New Roman" w:eastAsia="Calibri" w:hAnsi="Times New Roman" w:cs="Times New Roman"/>
          <w:sz w:val="28"/>
          <w:szCs w:val="28"/>
        </w:rPr>
        <w:t xml:space="preserve"> кот</w:t>
      </w:r>
      <w:r>
        <w:rPr>
          <w:rFonts w:ascii="Times New Roman" w:eastAsia="Calibri" w:hAnsi="Times New Roman" w:cs="Times New Roman"/>
          <w:sz w:val="28"/>
          <w:szCs w:val="28"/>
        </w:rPr>
        <w:t>рі сприяють конденсації лігніну</w:t>
      </w:r>
      <w:r w:rsidRPr="002C5BE4">
        <w:rPr>
          <w:rFonts w:ascii="Times New Roman" w:eastAsia="Calibri" w:hAnsi="Times New Roman" w:cs="Times New Roman"/>
          <w:sz w:val="28"/>
          <w:szCs w:val="28"/>
        </w:rPr>
        <w:t xml:space="preserve"> </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26</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w:t>
      </w:r>
    </w:p>
    <w:p w:rsidR="00284319" w:rsidRPr="002C5BE4" w:rsidRDefault="00284319" w:rsidP="00284319">
      <w:pPr>
        <w:spacing w:after="0" w:line="360" w:lineRule="auto"/>
        <w:ind w:firstLine="709"/>
        <w:jc w:val="both"/>
        <w:outlineLvl w:val="1"/>
        <w:rPr>
          <w:rFonts w:ascii="Times New Roman" w:eastAsia="Calibri" w:hAnsi="Times New Roman" w:cs="Times New Roman"/>
          <w:b/>
          <w:sz w:val="28"/>
        </w:rPr>
      </w:pPr>
      <w:bookmarkStart w:id="10" w:name="_Toc9012842"/>
      <w:r w:rsidRPr="002C5BE4">
        <w:rPr>
          <w:rFonts w:ascii="Times New Roman" w:eastAsia="Calibri" w:hAnsi="Times New Roman" w:cs="Times New Roman"/>
          <w:b/>
          <w:sz w:val="28"/>
        </w:rPr>
        <w:t>1.4 Використання антрахінону за лужного варіння як каталізатора делігніфікації</w:t>
      </w:r>
      <w:bookmarkEnd w:id="10"/>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anchor distT="0" distB="0" distL="114300" distR="114300" simplePos="0" relativeHeight="251663360" behindDoc="0" locked="0" layoutInCell="1" allowOverlap="1">
            <wp:simplePos x="0" y="0"/>
            <wp:positionH relativeFrom="column">
              <wp:posOffset>-37465</wp:posOffset>
            </wp:positionH>
            <wp:positionV relativeFrom="paragraph">
              <wp:posOffset>1318895</wp:posOffset>
            </wp:positionV>
            <wp:extent cx="6480175" cy="2306320"/>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Х.bmp"/>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480175" cy="2306320"/>
                    </a:xfrm>
                    <a:prstGeom prst="rect">
                      <a:avLst/>
                    </a:prstGeom>
                  </pic:spPr>
                </pic:pic>
              </a:graphicData>
            </a:graphic>
          </wp:anchor>
        </w:drawing>
      </w:r>
      <w:r w:rsidR="003C1014" w:rsidRPr="003C1014">
        <w:rPr>
          <w:rFonts w:ascii="Times New Roman" w:eastAsia="Calibri" w:hAnsi="Times New Roman" w:cs="Times New Roman"/>
          <w:sz w:val="28"/>
          <w:szCs w:val="28"/>
        </w:rPr>
        <w:t xml:space="preserve"> </w:t>
      </w:r>
      <w:r w:rsidR="003C1014" w:rsidRPr="002C5BE4">
        <w:rPr>
          <w:rFonts w:ascii="Times New Roman" w:eastAsia="Calibri" w:hAnsi="Times New Roman" w:cs="Times New Roman"/>
          <w:sz w:val="28"/>
          <w:szCs w:val="28"/>
        </w:rPr>
        <w:t>Сьогодні антрахінон знайшов широке застосування в ЦПП. Антрахінон являє собою трикільчатий хінон – похідний антрацену. Антрахінон</w:t>
      </w:r>
      <w:r w:rsidR="003C1014">
        <w:rPr>
          <w:rFonts w:ascii="Times New Roman" w:eastAsia="Calibri" w:hAnsi="Times New Roman" w:cs="Times New Roman"/>
          <w:sz w:val="28"/>
          <w:szCs w:val="28"/>
        </w:rPr>
        <w:t xml:space="preserve"> </w:t>
      </w:r>
      <w:r w:rsidR="003C1014" w:rsidRPr="00A45F7D">
        <w:rPr>
          <w:rFonts w:ascii="Times New Roman" w:eastAsia="Calibri" w:hAnsi="Times New Roman" w:cs="Times New Roman"/>
          <w:sz w:val="28"/>
          <w:szCs w:val="28"/>
          <w:lang w:val="ru-RU"/>
        </w:rPr>
        <w:t>(</w:t>
      </w:r>
      <w:r w:rsidR="003C1014">
        <w:rPr>
          <w:rFonts w:ascii="Times New Roman" w:eastAsia="Calibri" w:hAnsi="Times New Roman" w:cs="Times New Roman"/>
          <w:sz w:val="28"/>
          <w:szCs w:val="28"/>
          <w:lang w:val="en-US"/>
        </w:rPr>
        <w:t>AQ</w:t>
      </w:r>
      <w:r w:rsidR="003C1014" w:rsidRPr="00A45F7D">
        <w:rPr>
          <w:rFonts w:ascii="Times New Roman" w:eastAsia="Calibri" w:hAnsi="Times New Roman" w:cs="Times New Roman"/>
          <w:sz w:val="28"/>
          <w:szCs w:val="28"/>
          <w:lang w:val="ru-RU"/>
        </w:rPr>
        <w:t>)</w:t>
      </w:r>
      <w:r w:rsidR="003C1014" w:rsidRPr="002C5BE4">
        <w:rPr>
          <w:rFonts w:ascii="Times New Roman" w:eastAsia="Calibri" w:hAnsi="Times New Roman" w:cs="Times New Roman"/>
          <w:sz w:val="28"/>
          <w:szCs w:val="28"/>
        </w:rPr>
        <w:t xml:space="preserve"> можна застосовувати, як за періодичного, так і за безперервного варіння.</w:t>
      </w:r>
      <w:r w:rsidR="003C1014">
        <w:rPr>
          <w:rFonts w:ascii="Times New Roman" w:eastAsia="Calibri" w:hAnsi="Times New Roman" w:cs="Times New Roman"/>
          <w:sz w:val="28"/>
          <w:szCs w:val="28"/>
        </w:rPr>
        <w:t xml:space="preserve"> Схему антрахінону наведено на рис. 1.3</w:t>
      </w:r>
      <w:r>
        <w:rPr>
          <w:rFonts w:ascii="Times New Roman" w:eastAsia="Calibri" w:hAnsi="Times New Roman" w:cs="Times New Roman"/>
          <w:sz w:val="28"/>
          <w:szCs w:val="28"/>
        </w:rPr>
        <w:t>.</w:t>
      </w:r>
    </w:p>
    <w:p w:rsidR="00284319" w:rsidRDefault="00284319" w:rsidP="00284319">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Рисунок 1.</w:t>
      </w:r>
      <w:r w:rsidR="00BC7B19">
        <w:rPr>
          <w:rFonts w:ascii="Times New Roman" w:eastAsia="Calibri" w:hAnsi="Times New Roman" w:cs="Times New Roman"/>
          <w:sz w:val="28"/>
          <w:szCs w:val="28"/>
        </w:rPr>
        <w:t>3</w:t>
      </w:r>
      <w:r>
        <w:rPr>
          <w:rFonts w:ascii="Times New Roman" w:eastAsia="Calibri" w:hAnsi="Times New Roman" w:cs="Times New Roman"/>
          <w:sz w:val="28"/>
          <w:szCs w:val="28"/>
        </w:rPr>
        <w:t xml:space="preserve"> – Схема окиснення-відновлення антрахінону </w:t>
      </w:r>
      <w:r w:rsidRPr="004573D9">
        <w:rPr>
          <w:rFonts w:ascii="Times New Roman" w:eastAsia="Calibri" w:hAnsi="Times New Roman" w:cs="Times New Roman"/>
          <w:sz w:val="28"/>
          <w:szCs w:val="28"/>
          <w:lang w:val="ru-RU"/>
        </w:rPr>
        <w:t>[</w:t>
      </w:r>
      <w:r w:rsidR="00BC7B19">
        <w:rPr>
          <w:rFonts w:ascii="Times New Roman" w:eastAsia="Calibri" w:hAnsi="Times New Roman" w:cs="Times New Roman"/>
          <w:sz w:val="28"/>
          <w:szCs w:val="28"/>
          <w:lang w:val="ru-RU"/>
        </w:rPr>
        <w:t>27</w:t>
      </w:r>
      <w:r w:rsidRPr="004573D9">
        <w:rPr>
          <w:rFonts w:ascii="Times New Roman" w:eastAsia="Calibri" w:hAnsi="Times New Roman" w:cs="Times New Roman"/>
          <w:sz w:val="28"/>
          <w:szCs w:val="28"/>
          <w:lang w:val="ru-RU"/>
        </w:rPr>
        <w:t>]</w:t>
      </w:r>
    </w:p>
    <w:p w:rsidR="00280910" w:rsidRPr="00280910" w:rsidRDefault="00280910" w:rsidP="00284319">
      <w:pPr>
        <w:spacing w:after="0" w:line="360" w:lineRule="auto"/>
        <w:ind w:firstLine="709"/>
        <w:contextualSpacing/>
        <w:jc w:val="both"/>
        <w:rPr>
          <w:rFonts w:ascii="Times New Roman" w:eastAsia="Calibri" w:hAnsi="Times New Roman" w:cs="Times New Roman"/>
          <w:sz w:val="28"/>
          <w:szCs w:val="28"/>
        </w:rPr>
      </w:pPr>
    </w:p>
    <w:p w:rsidR="0079474A" w:rsidRPr="00BA1462" w:rsidRDefault="00E06862" w:rsidP="00BA146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Додавання AQ як каталізатора</w:t>
      </w:r>
      <w:r w:rsidRPr="002C5BE4">
        <w:rPr>
          <w:rFonts w:ascii="Times New Roman" w:eastAsia="Calibri" w:hAnsi="Times New Roman" w:cs="Times New Roman"/>
          <w:sz w:val="28"/>
          <w:szCs w:val="28"/>
        </w:rPr>
        <w:t xml:space="preserve"> позитивно впливає на процес варіння НДРС та отримання ВНФ. Фактично AQ може пришвидшувати процес варіння та захищати вуглевод</w:t>
      </w:r>
      <w:r w:rsidRPr="00BC7B19">
        <w:rPr>
          <w:rFonts w:ascii="Times New Roman" w:eastAsia="Calibri" w:hAnsi="Times New Roman" w:cs="Times New Roman"/>
          <w:sz w:val="28"/>
          <w:szCs w:val="28"/>
        </w:rPr>
        <w:t>и</w:t>
      </w:r>
      <w:r w:rsidRPr="002C5BE4">
        <w:rPr>
          <w:rFonts w:ascii="Times New Roman" w:eastAsia="Calibri" w:hAnsi="Times New Roman" w:cs="Times New Roman"/>
          <w:sz w:val="28"/>
          <w:szCs w:val="28"/>
        </w:rPr>
        <w:t xml:space="preserve"> від руйнування, за сталих умов проведення варіння. Маса отримана з використанням AQ має нижче значення Каппа та більший вихід порівняно із масою отриманою без використання AQ, паралельно зі зменшенням числа Каппа покращується білість отриманого ВНФ. Також додавання каталізатор</w:t>
      </w:r>
      <w:r w:rsidR="00A21E6C">
        <w:rPr>
          <w:rFonts w:ascii="Times New Roman" w:eastAsia="Calibri" w:hAnsi="Times New Roman" w:cs="Times New Roman"/>
          <w:sz w:val="28"/>
          <w:szCs w:val="28"/>
        </w:rPr>
        <w:t>а</w:t>
      </w:r>
      <w:r w:rsidRPr="002C5BE4">
        <w:rPr>
          <w:rFonts w:ascii="Times New Roman" w:eastAsia="Calibri" w:hAnsi="Times New Roman" w:cs="Times New Roman"/>
          <w:sz w:val="28"/>
          <w:szCs w:val="28"/>
        </w:rPr>
        <w:t xml:space="preserve"> зменшує витрати лугу під час варіння. </w:t>
      </w:r>
      <w:r w:rsidRPr="00BC7B19">
        <w:rPr>
          <w:rFonts w:ascii="Times New Roman" w:eastAsia="Calibri" w:hAnsi="Times New Roman" w:cs="Times New Roman"/>
          <w:sz w:val="28"/>
          <w:szCs w:val="28"/>
        </w:rPr>
        <w:t xml:space="preserve">В </w:t>
      </w:r>
      <w:r w:rsidRPr="002C5BE4">
        <w:rPr>
          <w:rFonts w:ascii="Times New Roman" w:eastAsia="Calibri" w:hAnsi="Times New Roman" w:cs="Times New Roman"/>
          <w:sz w:val="28"/>
          <w:szCs w:val="28"/>
        </w:rPr>
        <w:t xml:space="preserve">разі додавання AQ спостерігається окиснення певних вуглеводів до карбоксильних груп, що запобігає реакціям їх деградації. В той же час антрахінон у лужному середовищі перетворюється у антрагідрохінон (AНQ), який іонізує з утворенням іону антрагідрохінону. Далі утворюється іон </w:t>
      </w:r>
      <w:r w:rsidRPr="00347EC0">
        <w:rPr>
          <w:rFonts w:ascii="Times New Roman" w:eastAsia="Calibri" w:hAnsi="Times New Roman" w:cs="Times New Roman"/>
          <w:sz w:val="28"/>
          <w:szCs w:val="28"/>
        </w:rPr>
        <w:t xml:space="preserve">оксантрону, </w:t>
      </w:r>
      <w:r w:rsidRPr="002C5BE4">
        <w:rPr>
          <w:rFonts w:ascii="Times New Roman" w:eastAsia="Calibri" w:hAnsi="Times New Roman" w:cs="Times New Roman"/>
          <w:sz w:val="28"/>
          <w:szCs w:val="28"/>
        </w:rPr>
        <w:t>який в свою чергу взаємодіє з метиленовою структурою лігніну, полегшуючи його розчеплення. Після реакції з лігніном, іон оксантрону перетворюється знову у AQ</w:t>
      </w:r>
      <w:r>
        <w:rPr>
          <w:rFonts w:ascii="Times New Roman" w:eastAsia="Calibri" w:hAnsi="Times New Roman" w:cs="Times New Roman"/>
          <w:sz w:val="28"/>
          <w:szCs w:val="28"/>
        </w:rPr>
        <w:t>,</w:t>
      </w:r>
      <w:r w:rsidRPr="002C5BE4">
        <w:rPr>
          <w:rFonts w:ascii="Times New Roman" w:eastAsia="Calibri" w:hAnsi="Times New Roman" w:cs="Times New Roman"/>
          <w:sz w:val="28"/>
          <w:szCs w:val="28"/>
        </w:rPr>
        <w:t xml:space="preserve"> який знову може окиснювати вуглеводи. Реакцію AQ з вуглеводнями</w:t>
      </w:r>
      <w:r>
        <w:rPr>
          <w:rFonts w:ascii="Times New Roman" w:eastAsia="Calibri" w:hAnsi="Times New Roman" w:cs="Times New Roman"/>
          <w:sz w:val="28"/>
          <w:szCs w:val="28"/>
        </w:rPr>
        <w:t xml:space="preserve"> та лігніном наведено на рис 1.4</w:t>
      </w:r>
      <w:r w:rsidRPr="002C5BE4">
        <w:rPr>
          <w:rFonts w:ascii="Times New Roman" w:eastAsia="Calibri" w:hAnsi="Times New Roman" w:cs="Times New Roman"/>
          <w:sz w:val="28"/>
          <w:szCs w:val="28"/>
        </w:rPr>
        <w:t xml:space="preserve"> </w:t>
      </w:r>
      <w:r w:rsidRPr="00BC7B19">
        <w:rPr>
          <w:rFonts w:ascii="Times New Roman" w:eastAsia="Calibri" w:hAnsi="Times New Roman" w:cs="Times New Roman"/>
          <w:sz w:val="28"/>
          <w:szCs w:val="28"/>
        </w:rPr>
        <w:t>[</w:t>
      </w:r>
      <w:r>
        <w:rPr>
          <w:rFonts w:ascii="Times New Roman" w:eastAsia="Calibri" w:hAnsi="Times New Roman" w:cs="Times New Roman"/>
          <w:sz w:val="28"/>
          <w:szCs w:val="28"/>
        </w:rPr>
        <w:t>16</w:t>
      </w:r>
      <w:r w:rsidRPr="00BC7B19">
        <w:rPr>
          <w:rFonts w:ascii="Times New Roman" w:eastAsia="Calibri" w:hAnsi="Times New Roman" w:cs="Times New Roman"/>
          <w:sz w:val="28"/>
          <w:szCs w:val="28"/>
        </w:rPr>
        <w:t>]</w:t>
      </w:r>
      <w:r>
        <w:rPr>
          <w:rFonts w:ascii="Times New Roman" w:eastAsia="Calibri" w:hAnsi="Times New Roman" w:cs="Times New Roman"/>
          <w:sz w:val="28"/>
          <w:szCs w:val="28"/>
        </w:rPr>
        <w:t>.</w:t>
      </w:r>
      <w:r w:rsidR="0079474A" w:rsidRPr="00BA1462">
        <w:rPr>
          <w:rFonts w:ascii="Times New Roman" w:eastAsia="Calibri" w:hAnsi="Times New Roman" w:cs="Times New Roman"/>
          <w:sz w:val="28"/>
          <w:szCs w:val="28"/>
        </w:rPr>
        <w:t xml:space="preserve"> </w:t>
      </w:r>
    </w:p>
    <w:p w:rsidR="0079474A" w:rsidRPr="00A757E6" w:rsidRDefault="0079474A" w:rsidP="0079474A">
      <w:pPr>
        <w:spacing w:after="0" w:line="360" w:lineRule="auto"/>
        <w:ind w:firstLine="709"/>
        <w:jc w:val="both"/>
        <w:outlineLvl w:val="1"/>
        <w:rPr>
          <w:rFonts w:ascii="Times New Roman" w:eastAsia="Calibri" w:hAnsi="Times New Roman" w:cs="Times New Roman"/>
          <w:b/>
          <w:sz w:val="28"/>
        </w:rPr>
      </w:pPr>
      <w:bookmarkStart w:id="11" w:name="_Toc9012843"/>
      <w:r w:rsidRPr="002C5BE4">
        <w:rPr>
          <w:rFonts w:ascii="Times New Roman" w:eastAsia="Calibri" w:hAnsi="Times New Roman" w:cs="Times New Roman"/>
          <w:b/>
          <w:sz w:val="28"/>
        </w:rPr>
        <w:t>1.</w:t>
      </w:r>
      <w:r>
        <w:rPr>
          <w:rFonts w:ascii="Times New Roman" w:eastAsia="Calibri" w:hAnsi="Times New Roman" w:cs="Times New Roman"/>
          <w:b/>
          <w:sz w:val="28"/>
        </w:rPr>
        <w:t>5</w:t>
      </w:r>
      <w:r w:rsidRPr="002C5BE4">
        <w:rPr>
          <w:rFonts w:ascii="Times New Roman" w:eastAsia="Calibri" w:hAnsi="Times New Roman" w:cs="Times New Roman"/>
          <w:b/>
          <w:sz w:val="28"/>
        </w:rPr>
        <w:t xml:space="preserve"> Огляд літературних джерел про дослідження</w:t>
      </w:r>
      <w:r w:rsidRPr="004573D9">
        <w:rPr>
          <w:rFonts w:ascii="Times New Roman" w:eastAsia="Calibri" w:hAnsi="Times New Roman" w:cs="Times New Roman"/>
          <w:b/>
          <w:sz w:val="28"/>
          <w:lang w:val="ru-RU"/>
        </w:rPr>
        <w:t xml:space="preserve"> </w:t>
      </w:r>
      <w:r w:rsidRPr="002C5BE4">
        <w:rPr>
          <w:rFonts w:ascii="Times New Roman" w:eastAsia="Calibri" w:hAnsi="Times New Roman" w:cs="Times New Roman"/>
          <w:b/>
          <w:sz w:val="28"/>
        </w:rPr>
        <w:t xml:space="preserve">та використання </w:t>
      </w:r>
      <w:r>
        <w:rPr>
          <w:rFonts w:ascii="Times New Roman" w:eastAsia="Calibri" w:hAnsi="Times New Roman" w:cs="Times New Roman"/>
          <w:b/>
          <w:sz w:val="28"/>
        </w:rPr>
        <w:t>натронного та натронно-</w:t>
      </w:r>
      <w:r>
        <w:rPr>
          <w:rFonts w:ascii="Times New Roman" w:eastAsia="Calibri" w:hAnsi="Times New Roman" w:cs="Times New Roman"/>
          <w:b/>
          <w:sz w:val="28"/>
          <w:lang w:val="en-US"/>
        </w:rPr>
        <w:t>AQ</w:t>
      </w:r>
      <w:r>
        <w:rPr>
          <w:rFonts w:ascii="Times New Roman" w:eastAsia="Calibri" w:hAnsi="Times New Roman" w:cs="Times New Roman"/>
          <w:b/>
          <w:sz w:val="28"/>
        </w:rPr>
        <w:t xml:space="preserve"> варіння</w:t>
      </w:r>
      <w:bookmarkEnd w:id="11"/>
      <w:r>
        <w:rPr>
          <w:rFonts w:ascii="Times New Roman" w:eastAsia="Calibri" w:hAnsi="Times New Roman" w:cs="Times New Roman"/>
          <w:b/>
          <w:sz w:val="28"/>
        </w:rPr>
        <w:t xml:space="preserve"> </w:t>
      </w:r>
    </w:p>
    <w:p w:rsidR="00AE444A" w:rsidRPr="00BC7B19" w:rsidRDefault="00AE444A" w:rsidP="00AE444A">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Групою іранських вчених досліджено вплив різних чинників на процес натронного та натронно-</w:t>
      </w:r>
      <w:r>
        <w:rPr>
          <w:rFonts w:ascii="Times New Roman" w:eastAsia="Calibri" w:hAnsi="Times New Roman" w:cs="Times New Roman"/>
          <w:sz w:val="28"/>
          <w:szCs w:val="28"/>
          <w:lang w:val="en-US"/>
        </w:rPr>
        <w:t>AQ</w:t>
      </w:r>
      <w:r>
        <w:rPr>
          <w:rFonts w:ascii="Times New Roman" w:eastAsia="Calibri" w:hAnsi="Times New Roman" w:cs="Times New Roman"/>
          <w:sz w:val="28"/>
          <w:szCs w:val="28"/>
        </w:rPr>
        <w:t xml:space="preserve"> варіння кенафу. Вчені визначили, що кенаф є доцільним джерелом для отримання ВНФ, і є чудовим доповненням до деревини, у країнах які мають значні проблеми з її вирощуванням. Перед варінням було визначено хімічний склад сировини. Вміст холоцелюлози в вихідній сировині становив 72 – 77 %, α-целюлози приблизно 44 %, вміст лігніну 15,7 %, золи 5,1 %. Сировина з вмістом α-целюлози більше 34-х % є багатообіцяючою для ЦПП, це свідчить про рентабельність використання кенафу як сировини, на додаток вміст вуглеводної частини в кенафі в середньому 74 %, що також доводить доцільність його використання. Важливим фактором для сировини, яка претендує на використання в ЦПП, є і довжина волокон, яка впливає на ряд фізико-механічних показників якості готової продукції. Середня довжина волокон кенафу 1,31 мм, є певна кількість волокон довжиною більше 2,3 мм.</w:t>
      </w:r>
    </w:p>
    <w:p w:rsidR="00284319" w:rsidRPr="002C5BE4" w:rsidRDefault="00400EF4" w:rsidP="00284319">
      <w:pPr>
        <w:rPr>
          <w:rFonts w:ascii="Times New Roman" w:eastAsia="Calibri" w:hAnsi="Times New Roman" w:cs="Times New Roman"/>
          <w:sz w:val="28"/>
          <w:szCs w:val="28"/>
        </w:rPr>
      </w:pPr>
      <w:r w:rsidRPr="00400EF4">
        <w:rPr>
          <w:rFonts w:ascii="Calibri" w:eastAsia="Calibri" w:hAnsi="Calibri" w:cs="Times New Roman"/>
          <w:noProof/>
          <w:lang w:eastAsia="uk-UA"/>
        </w:rPr>
        <w:lastRenderedPageBreak/>
        <w:pict>
          <v:shapetype id="_x0000_t202" coordsize="21600,21600" o:spt="202" path="m,l,21600r21600,l21600,xe">
            <v:stroke joinstyle="miter"/>
            <v:path gradientshapeok="t" o:connecttype="rect"/>
          </v:shapetype>
          <v:shape id="Поле 11" o:spid="_x0000_s1026" type="#_x0000_t202" style="position:absolute;margin-left:108.7pt;margin-top:336.75pt;width:752.75pt;height:40.75pt;rotation:-90;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" fillcolor="window" stroked="f" strokeweight=".5pt">
            <v:textbox>
              <w:txbxContent>
                <w:p w:rsidR="003B2646" w:rsidRDefault="003B2646" w:rsidP="00284319">
                  <w:pPr>
                    <w:jc w:val="center"/>
                    <w:rPr>
                      <w:rFonts w:ascii="Times New Roman" w:hAnsi="Times New Roman"/>
                      <w:sz w:val="28"/>
                      <w:szCs w:val="28"/>
                    </w:rPr>
                  </w:pPr>
                  <w:r>
                    <w:rPr>
                      <w:rFonts w:ascii="Times New Roman" w:hAnsi="Times New Roman"/>
                      <w:sz w:val="28"/>
                    </w:rPr>
                    <w:t xml:space="preserve">Рисунок 1.4 – Механізм реакції антрахінону з вуглеводнями </w:t>
                  </w:r>
                  <w:r>
                    <w:rPr>
                      <w:rFonts w:ascii="Times New Roman" w:hAnsi="Times New Roman"/>
                      <w:sz w:val="28"/>
                      <w:szCs w:val="28"/>
                    </w:rPr>
                    <w:t>та лігніном: 1) реакція антрахінону з вуглеводнями; 2) реакція антрахінону з лігніном</w:t>
                  </w:r>
                </w:p>
              </w:txbxContent>
            </v:textbox>
            <w10:wrap type="topAndBottom"/>
          </v:shape>
        </w:pict>
      </w:r>
      <w:r w:rsidR="00284319" w:rsidRPr="002C5BE4">
        <w:rPr>
          <w:rFonts w:ascii="Calibri" w:eastAsia="Calibri" w:hAnsi="Calibri" w:cs="Times New Roman"/>
          <w:noProof/>
          <w:lang w:val="ru-RU" w:eastAsia="ru-RU"/>
        </w:rPr>
        <w:drawing>
          <wp:anchor distT="0" distB="0" distL="114300" distR="114300" simplePos="0" relativeHeight="251661312" behindDoc="0" locked="0" layoutInCell="1" allowOverlap="1">
            <wp:simplePos x="0" y="0"/>
            <wp:positionH relativeFrom="column">
              <wp:posOffset>-18415</wp:posOffset>
            </wp:positionH>
            <wp:positionV relativeFrom="paragraph">
              <wp:posOffset>161925</wp:posOffset>
            </wp:positionV>
            <wp:extent cx="5890260" cy="8431530"/>
            <wp:effectExtent l="0" t="0" r="0" b="7620"/>
            <wp:wrapTopAndBottom/>
            <wp:docPr id="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90260" cy="8431530"/>
                    </a:xfrm>
                    <a:prstGeom prst="rect">
                      <a:avLst/>
                    </a:prstGeom>
                    <a:noFill/>
                  </pic:spPr>
                </pic:pic>
              </a:graphicData>
            </a:graphic>
          </wp:anchor>
        </w:drawing>
      </w:r>
      <w:r w:rsidR="00284319" w:rsidRPr="002C5BE4">
        <w:rPr>
          <w:rFonts w:ascii="Times New Roman" w:eastAsia="Calibri" w:hAnsi="Times New Roman" w:cs="Times New Roman"/>
          <w:sz w:val="28"/>
          <w:szCs w:val="28"/>
        </w:rPr>
        <w:br w:type="page"/>
      </w:r>
    </w:p>
    <w:p w:rsidR="00284319" w:rsidRDefault="00EA19FE" w:rsidP="00284319">
      <w:pPr>
        <w:spacing w:after="0" w:line="360" w:lineRule="auto"/>
        <w:ind w:firstLine="709"/>
        <w:contextualSpacing/>
        <w:jc w:val="both"/>
        <w:rPr>
          <w:rFonts w:ascii="Times New Roman" w:eastAsia="Calibri" w:hAnsi="Times New Roman" w:cs="Times New Roman"/>
          <w:sz w:val="28"/>
          <w:szCs w:val="28"/>
        </w:rPr>
      </w:pPr>
      <w:r w:rsidRPr="002C5BE4">
        <w:rPr>
          <w:rFonts w:ascii="Calibri" w:eastAsia="Calibri" w:hAnsi="Calibri" w:cs="Times New Roman"/>
          <w:noProof/>
          <w:lang w:val="ru-RU" w:eastAsia="ru-RU"/>
        </w:rPr>
        <w:lastRenderedPageBreak/>
        <w:drawing>
          <wp:anchor distT="0" distB="0" distL="114300" distR="114300" simplePos="0" relativeHeight="251666432" behindDoc="0" locked="0" layoutInCell="1" allowOverlap="1">
            <wp:simplePos x="0" y="0"/>
            <wp:positionH relativeFrom="column">
              <wp:posOffset>168275</wp:posOffset>
            </wp:positionH>
            <wp:positionV relativeFrom="paragraph">
              <wp:posOffset>2498090</wp:posOffset>
            </wp:positionV>
            <wp:extent cx="5984875" cy="2873375"/>
            <wp:effectExtent l="0" t="0" r="0" b="0"/>
            <wp:wrapTopAndBottom/>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AE444A">
        <w:rPr>
          <w:rFonts w:ascii="Times New Roman" w:eastAsia="Calibri" w:hAnsi="Times New Roman" w:cs="Times New Roman"/>
          <w:sz w:val="28"/>
          <w:szCs w:val="28"/>
        </w:rPr>
        <w:t xml:space="preserve">Для отримання ВНФ з кенафу його варили натронним способом з використанням в якості каталізатора антрахінон. Умови варіння були наступні: витрати активного лугу знаходились в межах 20-25 % </w:t>
      </w:r>
      <w:r w:rsidR="00AE444A">
        <w:rPr>
          <w:rFonts w:ascii="Times New Roman" w:eastAsia="Calibri" w:hAnsi="Times New Roman" w:cs="Times New Roman"/>
          <w:sz w:val="28"/>
          <w:szCs w:val="28"/>
          <w:lang w:val="en-US"/>
        </w:rPr>
        <w:t>NaOH</w:t>
      </w:r>
      <w:r w:rsidR="00AE444A">
        <w:rPr>
          <w:rFonts w:ascii="Times New Roman" w:eastAsia="Calibri" w:hAnsi="Times New Roman" w:cs="Times New Roman"/>
          <w:sz w:val="28"/>
          <w:szCs w:val="28"/>
          <w:lang w:val="ru-RU"/>
        </w:rPr>
        <w:t xml:space="preserve"> </w:t>
      </w:r>
      <w:r w:rsidR="00AE444A">
        <w:rPr>
          <w:rFonts w:ascii="Times New Roman" w:eastAsia="Calibri" w:hAnsi="Times New Roman" w:cs="Times New Roman"/>
          <w:sz w:val="28"/>
          <w:szCs w:val="28"/>
        </w:rPr>
        <w:t xml:space="preserve">від </w:t>
      </w:r>
      <w:r w:rsidR="00BD44BA">
        <w:rPr>
          <w:rFonts w:ascii="Times New Roman" w:eastAsia="Calibri" w:hAnsi="Times New Roman" w:cs="Times New Roman"/>
          <w:sz w:val="28"/>
          <w:szCs w:val="28"/>
        </w:rPr>
        <w:t>абс. сух.</w:t>
      </w:r>
      <w:r w:rsidR="00AE444A">
        <w:rPr>
          <w:rFonts w:ascii="Times New Roman" w:eastAsia="Calibri" w:hAnsi="Times New Roman" w:cs="Times New Roman"/>
          <w:sz w:val="28"/>
          <w:szCs w:val="28"/>
        </w:rPr>
        <w:t xml:space="preserve"> сировини. К</w:t>
      </w:r>
      <w:r w:rsidR="00AE444A" w:rsidRPr="00AC30C5">
        <w:rPr>
          <w:rFonts w:ascii="Times New Roman" w:eastAsia="Calibri" w:hAnsi="Times New Roman" w:cs="Times New Roman"/>
          <w:sz w:val="28"/>
          <w:szCs w:val="28"/>
        </w:rPr>
        <w:t xml:space="preserve">ількість AQ який додавали до варильного розчину дорівнювала 0,2 % </w:t>
      </w:r>
      <w:r w:rsidR="00AE444A">
        <w:rPr>
          <w:rFonts w:ascii="Times New Roman" w:eastAsia="Calibri" w:hAnsi="Times New Roman" w:cs="Times New Roman"/>
          <w:sz w:val="28"/>
          <w:szCs w:val="28"/>
        </w:rPr>
        <w:t xml:space="preserve">від маси </w:t>
      </w:r>
      <w:r w:rsidR="00BD44BA">
        <w:rPr>
          <w:rFonts w:ascii="Times New Roman" w:eastAsia="Calibri" w:hAnsi="Times New Roman" w:cs="Times New Roman"/>
          <w:sz w:val="28"/>
          <w:szCs w:val="28"/>
        </w:rPr>
        <w:t>абс. сух.</w:t>
      </w:r>
      <w:r w:rsidR="00AE444A">
        <w:rPr>
          <w:rFonts w:ascii="Times New Roman" w:eastAsia="Calibri" w:hAnsi="Times New Roman" w:cs="Times New Roman"/>
          <w:sz w:val="28"/>
          <w:szCs w:val="28"/>
        </w:rPr>
        <w:t>сировини. Гідромодуль варіння 10:1, а кінцева температура варіння дорівнювала 165 </w:t>
      </w:r>
      <w:r w:rsidR="00AE444A" w:rsidRPr="007B4FF0">
        <w:rPr>
          <w:rFonts w:ascii="Times New Roman" w:eastAsia="Calibri" w:hAnsi="Times New Roman" w:cs="Times New Roman"/>
          <w:sz w:val="28"/>
          <w:szCs w:val="28"/>
        </w:rPr>
        <w:t>°</w:t>
      </w:r>
      <w:r w:rsidR="00AE444A">
        <w:rPr>
          <w:rFonts w:ascii="Times New Roman" w:eastAsia="Calibri" w:hAnsi="Times New Roman" w:cs="Times New Roman"/>
          <w:sz w:val="28"/>
          <w:szCs w:val="28"/>
        </w:rPr>
        <w:t>С. Тривалість варіння за кінцевої температури була різною, та знаходилась в межах між 30 хв. та 180 хв. з кроком в 30 хв..</w:t>
      </w:r>
      <w:r w:rsidR="00AE444A" w:rsidRPr="00807052">
        <w:rPr>
          <w:rFonts w:ascii="Times New Roman" w:eastAsia="Calibri" w:hAnsi="Times New Roman" w:cs="Times New Roman"/>
          <w:sz w:val="28"/>
          <w:szCs w:val="28"/>
        </w:rPr>
        <w:t xml:space="preserve"> </w:t>
      </w:r>
      <w:r w:rsidR="00AE444A">
        <w:rPr>
          <w:rFonts w:ascii="Times New Roman" w:eastAsia="Calibri" w:hAnsi="Times New Roman" w:cs="Times New Roman"/>
          <w:sz w:val="28"/>
          <w:szCs w:val="28"/>
        </w:rPr>
        <w:t xml:space="preserve">Режим варіння наведено на рис 1.5 </w:t>
      </w:r>
      <w:r w:rsidR="00AE444A" w:rsidRPr="00A45F7D">
        <w:rPr>
          <w:rFonts w:ascii="Times New Roman" w:eastAsia="Calibri" w:hAnsi="Times New Roman" w:cs="Times New Roman"/>
          <w:sz w:val="28"/>
          <w:szCs w:val="28"/>
          <w:lang w:val="ru-RU"/>
        </w:rPr>
        <w:t>[28]</w:t>
      </w:r>
      <w:r w:rsidR="00AE444A">
        <w:rPr>
          <w:rFonts w:ascii="Times New Roman" w:eastAsia="Calibri" w:hAnsi="Times New Roman" w:cs="Times New Roman"/>
          <w:sz w:val="28"/>
          <w:szCs w:val="28"/>
        </w:rPr>
        <w:t>.</w:t>
      </w:r>
    </w:p>
    <w:p w:rsidR="007B4FF0" w:rsidRDefault="007B4FF0" w:rsidP="007B4F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Рисунок 1.</w:t>
      </w:r>
      <w:r>
        <w:rPr>
          <w:rFonts w:ascii="Times New Roman" w:eastAsia="Calibri" w:hAnsi="Times New Roman" w:cs="Times New Roman"/>
          <w:sz w:val="28"/>
          <w:szCs w:val="28"/>
        </w:rPr>
        <w:t>5</w:t>
      </w:r>
      <w:r w:rsidRPr="002C5BE4">
        <w:rPr>
          <w:rFonts w:ascii="Times New Roman" w:eastAsia="Calibri" w:hAnsi="Times New Roman" w:cs="Times New Roman"/>
          <w:sz w:val="28"/>
          <w:szCs w:val="28"/>
        </w:rPr>
        <w:t xml:space="preserve"> – Температурний режим варіння </w:t>
      </w:r>
      <w:r>
        <w:rPr>
          <w:rFonts w:ascii="Times New Roman" w:eastAsia="Calibri" w:hAnsi="Times New Roman" w:cs="Times New Roman"/>
          <w:sz w:val="28"/>
          <w:szCs w:val="28"/>
        </w:rPr>
        <w:t>натронно-</w:t>
      </w:r>
      <w:r>
        <w:rPr>
          <w:rFonts w:ascii="Times New Roman" w:eastAsia="Calibri" w:hAnsi="Times New Roman" w:cs="Times New Roman"/>
          <w:sz w:val="28"/>
          <w:szCs w:val="28"/>
          <w:lang w:val="en-US"/>
        </w:rPr>
        <w:t>AQ</w:t>
      </w:r>
      <w:r w:rsidRPr="004573D9">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rPr>
        <w:t>способом</w:t>
      </w:r>
      <w:r>
        <w:rPr>
          <w:rFonts w:ascii="Times New Roman" w:eastAsia="Calibri" w:hAnsi="Times New Roman" w:cs="Times New Roman"/>
          <w:sz w:val="28"/>
          <w:szCs w:val="28"/>
        </w:rPr>
        <w:t xml:space="preserve"> кенафу</w:t>
      </w:r>
      <w:r w:rsidRPr="002C5BE4">
        <w:rPr>
          <w:rFonts w:ascii="Times New Roman" w:eastAsia="Calibri" w:hAnsi="Times New Roman" w:cs="Times New Roman"/>
          <w:sz w:val="28"/>
          <w:szCs w:val="28"/>
        </w:rPr>
        <w:t xml:space="preserve"> за витрати активного лугу – </w:t>
      </w:r>
      <w:r>
        <w:rPr>
          <w:rFonts w:ascii="Times New Roman" w:eastAsia="Calibri" w:hAnsi="Times New Roman" w:cs="Times New Roman"/>
          <w:sz w:val="28"/>
          <w:szCs w:val="28"/>
        </w:rPr>
        <w:t>20 – 25</w:t>
      </w:r>
      <w:r w:rsidRPr="002C5BE4">
        <w:rPr>
          <w:rFonts w:ascii="Times New Roman" w:eastAsia="Calibri" w:hAnsi="Times New Roman" w:cs="Times New Roman"/>
          <w:sz w:val="28"/>
          <w:szCs w:val="28"/>
        </w:rPr>
        <w:t xml:space="preserve"> %</w:t>
      </w:r>
    </w:p>
    <w:p w:rsidR="008064D0" w:rsidRDefault="008064D0" w:rsidP="007B4FF0">
      <w:pPr>
        <w:spacing w:after="0" w:line="360" w:lineRule="auto"/>
        <w:ind w:firstLine="709"/>
        <w:contextualSpacing/>
        <w:jc w:val="both"/>
        <w:rPr>
          <w:rFonts w:ascii="Times New Roman" w:eastAsia="Calibri" w:hAnsi="Times New Roman" w:cs="Times New Roman"/>
          <w:sz w:val="28"/>
          <w:szCs w:val="28"/>
        </w:rPr>
      </w:pPr>
    </w:p>
    <w:p w:rsidR="00284319" w:rsidRPr="004573D9" w:rsidRDefault="00AF6A19" w:rsidP="00284319">
      <w:pPr>
        <w:spacing w:after="0" w:line="360" w:lineRule="auto"/>
        <w:ind w:firstLine="709"/>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В отриманому ВНФ визначено вихід та Каппа, показники виходу знаходились в межах 45 – 49,3 %, значення Каппа 10 – 39,8. Збільшення часу варіння за кінцевої температури та підвищення витрати активного лугу призводило до зменшення виходу та кількості отриманого в результаті варіння непровару. В отриманому ВНФ визначено вихід та Каппа, показники виходу знаходились в межах 45 – 49,3 %, значення Каппа 10 – 39,8. Збільшення часу варіння за кінцевої температури та підвищення витрати активного лугу призводило до зменшення виходу та кількості отриманого в результаті варіння не провару</w:t>
      </w:r>
      <w:r w:rsidRPr="00A45F7D">
        <w:rPr>
          <w:rFonts w:ascii="Times New Roman" w:eastAsia="Calibri" w:hAnsi="Times New Roman" w:cs="Times New Roman"/>
          <w:sz w:val="28"/>
          <w:szCs w:val="28"/>
          <w:lang w:val="ru-RU"/>
        </w:rPr>
        <w:t xml:space="preserve"> [</w:t>
      </w:r>
      <w:r w:rsidRPr="00A45F7D">
        <w:rPr>
          <w:rFonts w:ascii="Times New Roman" w:hAnsi="Times New Roman" w:cs="Times New Roman"/>
          <w:sz w:val="28"/>
          <w:szCs w:val="28"/>
          <w:lang w:val="ru-RU"/>
        </w:rPr>
        <w:t>28</w:t>
      </w:r>
      <w:r w:rsidRPr="00A45F7D">
        <w:rPr>
          <w:rFonts w:ascii="Times New Roman" w:eastAsia="Calibri" w:hAnsi="Times New Roman" w:cs="Times New Roman"/>
          <w:sz w:val="28"/>
          <w:szCs w:val="28"/>
          <w:lang w:val="ru-RU"/>
        </w:rPr>
        <w:t>].</w:t>
      </w:r>
    </w:p>
    <w:p w:rsidR="00AF6A19" w:rsidRPr="00A45F7D" w:rsidRDefault="00AF6A19" w:rsidP="00AF6A19">
      <w:pPr>
        <w:spacing w:after="0" w:line="360" w:lineRule="auto"/>
        <w:ind w:firstLine="709"/>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lastRenderedPageBreak/>
        <w:t>Д</w:t>
      </w:r>
      <w:r w:rsidRPr="007B4FF0">
        <w:rPr>
          <w:rFonts w:ascii="Times New Roman" w:eastAsia="Calibri" w:hAnsi="Times New Roman" w:cs="Times New Roman"/>
          <w:sz w:val="28"/>
          <w:szCs w:val="28"/>
        </w:rPr>
        <w:t>одавання AQ зі збільшенням витрати активного лугу впливало на вихід, кількість непровару та Каппа</w:t>
      </w:r>
      <w:r>
        <w:rPr>
          <w:rFonts w:ascii="Times New Roman" w:eastAsia="Calibri" w:hAnsi="Times New Roman" w:cs="Times New Roman"/>
          <w:sz w:val="28"/>
          <w:szCs w:val="28"/>
        </w:rPr>
        <w:t>.</w:t>
      </w:r>
      <w:r w:rsidRPr="007B4FF0">
        <w:rPr>
          <w:rFonts w:ascii="Times New Roman" w:eastAsia="Calibri" w:hAnsi="Times New Roman" w:cs="Times New Roman"/>
          <w:sz w:val="28"/>
          <w:szCs w:val="28"/>
        </w:rPr>
        <w:t xml:space="preserve"> </w:t>
      </w:r>
      <w:r>
        <w:rPr>
          <w:rFonts w:ascii="Times New Roman" w:eastAsia="Calibri" w:hAnsi="Times New Roman" w:cs="Times New Roman"/>
          <w:sz w:val="28"/>
          <w:szCs w:val="28"/>
        </w:rPr>
        <w:t>В</w:t>
      </w:r>
      <w:r w:rsidRPr="007B4FF0">
        <w:rPr>
          <w:rFonts w:ascii="Times New Roman" w:eastAsia="Calibri" w:hAnsi="Times New Roman" w:cs="Times New Roman"/>
          <w:sz w:val="28"/>
          <w:szCs w:val="28"/>
        </w:rPr>
        <w:t xml:space="preserve"> </w:t>
      </w:r>
      <w:r>
        <w:rPr>
          <w:rFonts w:ascii="Times New Roman" w:eastAsia="Calibri" w:hAnsi="Times New Roman" w:cs="Times New Roman"/>
          <w:sz w:val="28"/>
          <w:szCs w:val="28"/>
        </w:rPr>
        <w:t>разі</w:t>
      </w:r>
      <w:r w:rsidRPr="007B4FF0">
        <w:rPr>
          <w:rFonts w:ascii="Times New Roman" w:eastAsia="Calibri" w:hAnsi="Times New Roman" w:cs="Times New Roman"/>
          <w:sz w:val="28"/>
          <w:szCs w:val="28"/>
        </w:rPr>
        <w:t xml:space="preserve"> додаванн</w:t>
      </w:r>
      <w:r>
        <w:rPr>
          <w:rFonts w:ascii="Times New Roman" w:eastAsia="Calibri" w:hAnsi="Times New Roman" w:cs="Times New Roman"/>
          <w:sz w:val="28"/>
          <w:szCs w:val="28"/>
        </w:rPr>
        <w:t>я</w:t>
      </w:r>
      <w:r w:rsidRPr="007B4FF0">
        <w:rPr>
          <w:rFonts w:ascii="Times New Roman" w:eastAsia="Calibri" w:hAnsi="Times New Roman" w:cs="Times New Roman"/>
          <w:sz w:val="28"/>
          <w:szCs w:val="28"/>
        </w:rPr>
        <w:t xml:space="preserve"> каталазатор</w:t>
      </w:r>
      <w:r>
        <w:rPr>
          <w:rFonts w:ascii="Times New Roman" w:eastAsia="Calibri" w:hAnsi="Times New Roman" w:cs="Times New Roman"/>
          <w:sz w:val="28"/>
          <w:szCs w:val="28"/>
        </w:rPr>
        <w:t>а</w:t>
      </w:r>
      <w:r w:rsidRPr="007B4FF0">
        <w:rPr>
          <w:rFonts w:ascii="Times New Roman" w:eastAsia="Calibri" w:hAnsi="Times New Roman" w:cs="Times New Roman"/>
          <w:sz w:val="28"/>
          <w:szCs w:val="28"/>
        </w:rPr>
        <w:t xml:space="preserve"> до варильного розчину Каппа та кількість непровару зменьшувалась, а от вихід ВНФ навпаки  – підвищувався</w:t>
      </w:r>
      <w:r>
        <w:rPr>
          <w:rFonts w:ascii="Times New Roman" w:eastAsia="Calibri" w:hAnsi="Times New Roman" w:cs="Times New Roman"/>
          <w:sz w:val="28"/>
          <w:szCs w:val="28"/>
        </w:rPr>
        <w:t>. Все</w:t>
      </w:r>
      <w:r w:rsidRPr="007B4FF0">
        <w:rPr>
          <w:rFonts w:ascii="Times New Roman" w:eastAsia="Calibri" w:hAnsi="Times New Roman" w:cs="Times New Roman"/>
          <w:sz w:val="28"/>
          <w:szCs w:val="28"/>
        </w:rPr>
        <w:t xml:space="preserve"> це свідчить про те, що AQ позитивно впли</w:t>
      </w:r>
      <w:r>
        <w:rPr>
          <w:rFonts w:ascii="Times New Roman" w:eastAsia="Calibri" w:hAnsi="Times New Roman" w:cs="Times New Roman"/>
          <w:sz w:val="28"/>
          <w:szCs w:val="28"/>
        </w:rPr>
        <w:t>ває</w:t>
      </w:r>
      <w:r w:rsidRPr="007B4FF0">
        <w:rPr>
          <w:rFonts w:ascii="Times New Roman" w:eastAsia="Calibri" w:hAnsi="Times New Roman" w:cs="Times New Roman"/>
          <w:sz w:val="28"/>
          <w:szCs w:val="28"/>
        </w:rPr>
        <w:t xml:space="preserve"> на стабілізацію вуглеводної частини, частково запобіг</w:t>
      </w:r>
      <w:r>
        <w:rPr>
          <w:rFonts w:ascii="Times New Roman" w:eastAsia="Calibri" w:hAnsi="Times New Roman" w:cs="Times New Roman"/>
          <w:sz w:val="28"/>
          <w:szCs w:val="28"/>
        </w:rPr>
        <w:t>ає</w:t>
      </w:r>
      <w:r w:rsidRPr="007B4FF0">
        <w:rPr>
          <w:rFonts w:ascii="Times New Roman" w:eastAsia="Calibri" w:hAnsi="Times New Roman" w:cs="Times New Roman"/>
          <w:sz w:val="28"/>
          <w:szCs w:val="28"/>
        </w:rPr>
        <w:t xml:space="preserve"> </w:t>
      </w:r>
      <w:r>
        <w:rPr>
          <w:rFonts w:ascii="Times New Roman" w:eastAsia="Calibri" w:hAnsi="Times New Roman" w:cs="Times New Roman"/>
          <w:sz w:val="28"/>
          <w:szCs w:val="28"/>
        </w:rPr>
        <w:t>деструкції</w:t>
      </w:r>
      <w:r w:rsidRPr="007B4FF0">
        <w:rPr>
          <w:rFonts w:ascii="Times New Roman" w:eastAsia="Calibri" w:hAnsi="Times New Roman" w:cs="Times New Roman"/>
          <w:sz w:val="28"/>
          <w:szCs w:val="28"/>
        </w:rPr>
        <w:t xml:space="preserve"> геміцелюлоз у варильний розчин. Також в роботі відзначено позитивний вплив AQ</w:t>
      </w:r>
      <w:r>
        <w:rPr>
          <w:rFonts w:ascii="Times New Roman" w:eastAsia="Calibri" w:hAnsi="Times New Roman" w:cs="Times New Roman"/>
          <w:sz w:val="28"/>
          <w:szCs w:val="28"/>
        </w:rPr>
        <w:t xml:space="preserve"> на процес розмелювання </w:t>
      </w:r>
      <w:r w:rsidRPr="00A45F7D">
        <w:rPr>
          <w:rFonts w:ascii="Times New Roman" w:eastAsia="Calibri" w:hAnsi="Times New Roman" w:cs="Times New Roman"/>
          <w:sz w:val="28"/>
          <w:szCs w:val="28"/>
          <w:lang w:val="ru-RU"/>
        </w:rPr>
        <w:t>[</w:t>
      </w:r>
      <w:r w:rsidRPr="00A45F7D">
        <w:rPr>
          <w:rFonts w:ascii="Times New Roman" w:hAnsi="Times New Roman" w:cs="Times New Roman"/>
          <w:sz w:val="28"/>
          <w:szCs w:val="28"/>
          <w:lang w:val="ru-RU"/>
        </w:rPr>
        <w:t>28</w:t>
      </w:r>
      <w:r w:rsidRPr="00A45F7D">
        <w:rPr>
          <w:rFonts w:ascii="Times New Roman" w:eastAsia="Calibri" w:hAnsi="Times New Roman" w:cs="Times New Roman"/>
          <w:sz w:val="28"/>
          <w:szCs w:val="28"/>
          <w:lang w:val="ru-RU"/>
        </w:rPr>
        <w:t>].</w:t>
      </w:r>
    </w:p>
    <w:p w:rsidR="00AF6A19" w:rsidRPr="00786F6F" w:rsidRDefault="00AF6A19" w:rsidP="00AF6A19">
      <w:pPr>
        <w:tabs>
          <w:tab w:val="left" w:pos="4829"/>
        </w:tabs>
        <w:spacing w:after="0" w:line="360" w:lineRule="auto"/>
        <w:ind w:firstLine="709"/>
        <w:contextualSpacing/>
        <w:jc w:val="both"/>
        <w:rPr>
          <w:rFonts w:ascii="Times New Roman" w:eastAsia="Calibri" w:hAnsi="Times New Roman" w:cs="Times New Roman"/>
          <w:sz w:val="28"/>
          <w:szCs w:val="28"/>
        </w:rPr>
      </w:pPr>
      <w:r w:rsidRPr="00041D76">
        <w:rPr>
          <w:rFonts w:ascii="Times New Roman" w:eastAsia="Calibri" w:hAnsi="Times New Roman" w:cs="Times New Roman"/>
          <w:sz w:val="28"/>
          <w:szCs w:val="28"/>
        </w:rPr>
        <w:t xml:space="preserve">Група малайзійських вчених </w:t>
      </w:r>
      <w:r>
        <w:rPr>
          <w:rFonts w:ascii="Times New Roman" w:eastAsia="Calibri" w:hAnsi="Times New Roman" w:cs="Times New Roman"/>
          <w:sz w:val="28"/>
          <w:szCs w:val="28"/>
        </w:rPr>
        <w:t>дослідила виготовлення картону з ВНФ отриманого натронно</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lang w:val="en-US"/>
        </w:rPr>
        <w:t>AQ</w:t>
      </w:r>
      <w:r>
        <w:rPr>
          <w:rFonts w:ascii="Times New Roman" w:eastAsia="Calibri" w:hAnsi="Times New Roman" w:cs="Times New Roman"/>
          <w:sz w:val="28"/>
          <w:szCs w:val="28"/>
        </w:rPr>
        <w:t xml:space="preserve"> варінням волокон кокосу, койру. Койр являє собою лігноцелюлозний матеріал, який отримують з плоду кокосу широко використовується для виготовленя мотузок, щіток, пряжі та різноманітних покривних матеріалів для підлоги. Кокос – це фрукт кокосового дерева (</w:t>
      </w:r>
      <w:r w:rsidRPr="00786F6F">
        <w:rPr>
          <w:rFonts w:ascii="Times New Roman" w:eastAsia="Calibri" w:hAnsi="Times New Roman" w:cs="Times New Roman"/>
          <w:i/>
          <w:sz w:val="28"/>
          <w:szCs w:val="28"/>
        </w:rPr>
        <w:t>Cocos nucifera</w:t>
      </w:r>
      <w:r>
        <w:rPr>
          <w:rFonts w:ascii="Times New Roman" w:eastAsia="Calibri" w:hAnsi="Times New Roman" w:cs="Times New Roman"/>
          <w:i/>
          <w:sz w:val="28"/>
          <w:szCs w:val="28"/>
        </w:rPr>
        <w:t>)</w:t>
      </w:r>
      <w:r>
        <w:rPr>
          <w:rFonts w:ascii="Times New Roman" w:eastAsia="Calibri" w:hAnsi="Times New Roman" w:cs="Times New Roman"/>
          <w:sz w:val="28"/>
          <w:szCs w:val="28"/>
        </w:rPr>
        <w:t>, яке розповсюджене в тропічних країнах та зростає в основному на побережжі. Волокно із зовнішньої оболонки горіхів, називається койром, це волокнистий матеріал, який доступний у великих кількостях, як відходи від виробництва кокосової олії. В Малайзії ця рослина посідає четверте місце за значимістю серед промислових рослин після олійної пальми, гумового дерева та рису</w:t>
      </w:r>
      <w:r w:rsidRPr="00A45F7D">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29</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p>
    <w:p w:rsidR="00AF6A19" w:rsidRDefault="00AF6A19" w:rsidP="00AF6A19">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Спочатку проведено визначення хімічного складу койру, і отримано такі значення: вміст холоцелюлози в койрі становить приблизно 69,1 %, в той час          α-целюлози приблизно 37,2 %. З точки розгляду вмісту α-целюлози значення в 37,2 % багатообіцяюче, оскільки вважається, що сировина, в якій вміст α-целюлози дорівнює або більше 34 %, вважається доброякісною сировиною для ЦПП.</w:t>
      </w:r>
      <w:r w:rsidRPr="00A45F7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 свою чергу вміст лігніну в сировині приблизно 32,7 %, а золи 2,4 %. Вміст лігніну в койрі найбільший серед НДРС, але знаходиться на рівні деяких порід хвойної деревини. Високий вміст лігніну у койрі робить його більш жорстким порівняно з іншими волокнами. Умови варіння можна попередньо передбачити враховуючи вміст лігніну у сировини, так для варіння койру </w:t>
      </w:r>
      <w:r w:rsidRPr="00C70712">
        <w:rPr>
          <w:rFonts w:ascii="Times New Roman" w:eastAsia="Calibri" w:hAnsi="Times New Roman" w:cs="Times New Roman"/>
          <w:sz w:val="28"/>
          <w:szCs w:val="28"/>
        </w:rPr>
        <w:t>потребує довшого варіння за більш жорстких умов порівняно з іншими видами недеревно</w:t>
      </w:r>
      <w:r>
        <w:rPr>
          <w:rFonts w:ascii="Times New Roman" w:eastAsia="Calibri" w:hAnsi="Times New Roman" w:cs="Times New Roman"/>
          <w:sz w:val="28"/>
          <w:szCs w:val="28"/>
        </w:rPr>
        <w:t>ї</w:t>
      </w:r>
      <w:r w:rsidRPr="00C70712">
        <w:rPr>
          <w:rFonts w:ascii="Times New Roman" w:eastAsia="Calibri" w:hAnsi="Times New Roman" w:cs="Times New Roman"/>
          <w:sz w:val="28"/>
          <w:szCs w:val="28"/>
        </w:rPr>
        <w:t xml:space="preserve"> рослинної сировини [29].</w:t>
      </w:r>
    </w:p>
    <w:p w:rsidR="00284319" w:rsidRDefault="00AF6A19" w:rsidP="00284319">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Варіння проводили з витратою активного лугу 18-20-22 %  та часом варіння за кінцевої температури 90-120-150 хв., загальний час варіння знаходився в межах 180 – 240 хв., кінцева температура варіння становила 170 °С, режим варіння наведено на рис. 1.6</w:t>
      </w:r>
      <w:r w:rsidRPr="00A45F7D">
        <w:rPr>
          <w:rFonts w:ascii="Times New Roman" w:eastAsia="Calibri" w:hAnsi="Times New Roman" w:cs="Times New Roman"/>
          <w:sz w:val="28"/>
          <w:szCs w:val="28"/>
          <w:lang w:val="ru-RU"/>
        </w:rPr>
        <w:t xml:space="preserve"> [29]</w:t>
      </w:r>
      <w:r>
        <w:rPr>
          <w:rFonts w:ascii="Times New Roman" w:eastAsia="Calibri" w:hAnsi="Times New Roman" w:cs="Times New Roman"/>
          <w:sz w:val="28"/>
          <w:szCs w:val="28"/>
        </w:rPr>
        <w:t xml:space="preserve">. Гідромодуль варіння 8:1. Каталізатор антрахінон додавали до всіх проб у кількості 0,1 % від маси абс. сух. сировини </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29</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p>
    <w:p w:rsidR="00284319"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Calibri" w:eastAsia="Calibri" w:hAnsi="Calibri" w:cs="Times New Roman"/>
          <w:noProof/>
          <w:lang w:val="ru-RU" w:eastAsia="ru-RU"/>
        </w:rPr>
        <w:drawing>
          <wp:anchor distT="0" distB="0" distL="114300" distR="114300" simplePos="0" relativeHeight="251664384" behindDoc="0" locked="0" layoutInCell="1" allowOverlap="1">
            <wp:simplePos x="0" y="0"/>
            <wp:positionH relativeFrom="column">
              <wp:posOffset>-36599</wp:posOffset>
            </wp:positionH>
            <wp:positionV relativeFrom="paragraph">
              <wp:posOffset>110490</wp:posOffset>
            </wp:positionV>
            <wp:extent cx="6336145" cy="2992582"/>
            <wp:effectExtent l="0" t="0" r="7620" b="0"/>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rFonts w:ascii="Times New Roman" w:eastAsia="Calibri" w:hAnsi="Times New Roman" w:cs="Times New Roman"/>
          <w:sz w:val="28"/>
          <w:szCs w:val="28"/>
        </w:rPr>
        <w:t>Рисунок 1.</w:t>
      </w:r>
      <w:r w:rsidR="0064718E">
        <w:rPr>
          <w:rFonts w:ascii="Times New Roman" w:eastAsia="Calibri" w:hAnsi="Times New Roman" w:cs="Times New Roman"/>
          <w:sz w:val="28"/>
          <w:szCs w:val="28"/>
        </w:rPr>
        <w:t>6</w:t>
      </w:r>
      <w:r w:rsidRPr="002C5BE4">
        <w:rPr>
          <w:rFonts w:ascii="Times New Roman" w:eastAsia="Calibri" w:hAnsi="Times New Roman" w:cs="Times New Roman"/>
          <w:sz w:val="28"/>
          <w:szCs w:val="28"/>
        </w:rPr>
        <w:t xml:space="preserve"> – Режим варіння </w:t>
      </w:r>
      <w:r w:rsidRPr="00074022">
        <w:rPr>
          <w:rFonts w:ascii="Times New Roman" w:eastAsia="Calibri" w:hAnsi="Times New Roman" w:cs="Times New Roman"/>
          <w:sz w:val="28"/>
          <w:szCs w:val="28"/>
        </w:rPr>
        <w:t>натронн</w:t>
      </w:r>
      <w:r>
        <w:rPr>
          <w:rFonts w:ascii="Times New Roman" w:eastAsia="Calibri" w:hAnsi="Times New Roman" w:cs="Times New Roman"/>
          <w:sz w:val="28"/>
          <w:szCs w:val="28"/>
        </w:rPr>
        <w:t>о-</w:t>
      </w:r>
      <w:r>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способом </w:t>
      </w:r>
      <w:r>
        <w:rPr>
          <w:rFonts w:ascii="Times New Roman" w:eastAsia="Calibri" w:hAnsi="Times New Roman" w:cs="Times New Roman"/>
          <w:sz w:val="28"/>
          <w:szCs w:val="28"/>
        </w:rPr>
        <w:t>койру,</w:t>
      </w:r>
      <w:r w:rsidRPr="002C5BE4">
        <w:rPr>
          <w:rFonts w:ascii="Times New Roman" w:eastAsia="Calibri" w:hAnsi="Times New Roman" w:cs="Times New Roman"/>
          <w:sz w:val="28"/>
          <w:szCs w:val="28"/>
        </w:rPr>
        <w:t xml:space="preserve"> гідромодуль – </w:t>
      </w:r>
      <w:r>
        <w:rPr>
          <w:rFonts w:ascii="Times New Roman" w:eastAsia="Calibri" w:hAnsi="Times New Roman" w:cs="Times New Roman"/>
          <w:sz w:val="28"/>
          <w:szCs w:val="28"/>
        </w:rPr>
        <w:t>8:1, вміст активного лугу,</w:t>
      </w:r>
      <w:r w:rsidRPr="002C5BE4">
        <w:rPr>
          <w:rFonts w:ascii="Times New Roman" w:eastAsia="Calibri" w:hAnsi="Times New Roman" w:cs="Times New Roman"/>
          <w:sz w:val="28"/>
          <w:szCs w:val="28"/>
        </w:rPr>
        <w:t xml:space="preserve"> </w:t>
      </w:r>
      <w:r>
        <w:rPr>
          <w:rFonts w:ascii="Times New Roman" w:eastAsia="Calibri" w:hAnsi="Times New Roman" w:cs="Times New Roman"/>
          <w:sz w:val="28"/>
          <w:szCs w:val="28"/>
        </w:rPr>
        <w:t>18 – 22</w:t>
      </w:r>
      <w:r w:rsidRPr="002C5BE4">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p>
    <w:p w:rsidR="00EA19FE" w:rsidRPr="006A41C7" w:rsidRDefault="00EA19FE" w:rsidP="00284319">
      <w:pPr>
        <w:spacing w:after="0" w:line="360" w:lineRule="auto"/>
        <w:ind w:firstLine="709"/>
        <w:contextualSpacing/>
        <w:jc w:val="both"/>
        <w:rPr>
          <w:rFonts w:ascii="Times New Roman" w:eastAsia="Calibri" w:hAnsi="Times New Roman" w:cs="Times New Roman"/>
          <w:sz w:val="28"/>
          <w:szCs w:val="28"/>
          <w:lang w:val="ru-RU"/>
        </w:rPr>
      </w:pPr>
    </w:p>
    <w:p w:rsidR="008A7E22" w:rsidRDefault="008A7E22" w:rsidP="008A7E2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Після варіння койру визначили вихід ВНФ, </w:t>
      </w:r>
      <w:r>
        <w:rPr>
          <w:rFonts w:ascii="Times New Roman" w:eastAsia="Calibri" w:hAnsi="Times New Roman" w:cs="Times New Roman"/>
          <w:sz w:val="28"/>
          <w:szCs w:val="28"/>
          <w:lang w:val="ru-RU"/>
        </w:rPr>
        <w:t>який</w:t>
      </w:r>
      <w:r>
        <w:rPr>
          <w:rFonts w:ascii="Times New Roman" w:eastAsia="Calibri" w:hAnsi="Times New Roman" w:cs="Times New Roman"/>
          <w:sz w:val="28"/>
          <w:szCs w:val="28"/>
        </w:rPr>
        <w:t xml:space="preserve"> знаходи</w:t>
      </w:r>
      <w:r>
        <w:rPr>
          <w:rFonts w:ascii="Times New Roman" w:eastAsia="Calibri" w:hAnsi="Times New Roman" w:cs="Times New Roman"/>
          <w:sz w:val="28"/>
          <w:szCs w:val="28"/>
          <w:lang w:val="ru-RU"/>
        </w:rPr>
        <w:t>ть</w:t>
      </w:r>
      <w:r>
        <w:rPr>
          <w:rFonts w:ascii="Times New Roman" w:eastAsia="Calibri" w:hAnsi="Times New Roman" w:cs="Times New Roman"/>
          <w:sz w:val="28"/>
          <w:szCs w:val="28"/>
        </w:rPr>
        <w:t>ся в межах від 38,3 % до 49 %, та зале</w:t>
      </w:r>
      <w:r>
        <w:rPr>
          <w:rFonts w:ascii="Times New Roman" w:eastAsia="Calibri" w:hAnsi="Times New Roman" w:cs="Times New Roman"/>
          <w:sz w:val="28"/>
          <w:szCs w:val="28"/>
          <w:lang w:val="ru-RU"/>
        </w:rPr>
        <w:t>жить</w:t>
      </w:r>
      <w:r>
        <w:rPr>
          <w:rFonts w:ascii="Times New Roman" w:eastAsia="Calibri" w:hAnsi="Times New Roman" w:cs="Times New Roman"/>
          <w:sz w:val="28"/>
          <w:szCs w:val="28"/>
        </w:rPr>
        <w:t xml:space="preserve"> від витрати активного лугу та часу варіння за кінцевої температури, відповідно зі збільшенням витрат активного лугу та збільшенн</w:t>
      </w:r>
      <w:r>
        <w:rPr>
          <w:rFonts w:ascii="Times New Roman" w:eastAsia="Calibri" w:hAnsi="Times New Roman" w:cs="Times New Roman"/>
          <w:sz w:val="28"/>
          <w:szCs w:val="28"/>
          <w:lang w:val="ru-RU"/>
        </w:rPr>
        <w:t>я</w:t>
      </w:r>
      <w:r>
        <w:rPr>
          <w:rFonts w:ascii="Times New Roman" w:eastAsia="Calibri" w:hAnsi="Times New Roman" w:cs="Times New Roman"/>
          <w:sz w:val="28"/>
          <w:szCs w:val="28"/>
        </w:rPr>
        <w:t xml:space="preserve"> часу варіння зменшувався вихід ВНФ, що свідчить про </w:t>
      </w:r>
      <w:r>
        <w:rPr>
          <w:rFonts w:ascii="Times New Roman" w:eastAsia="Calibri" w:hAnsi="Times New Roman" w:cs="Times New Roman"/>
          <w:sz w:val="28"/>
          <w:szCs w:val="28"/>
          <w:lang w:val="ru-RU"/>
        </w:rPr>
        <w:t>глибшу</w:t>
      </w:r>
      <w:r>
        <w:rPr>
          <w:rFonts w:ascii="Times New Roman" w:eastAsia="Calibri" w:hAnsi="Times New Roman" w:cs="Times New Roman"/>
          <w:sz w:val="28"/>
          <w:szCs w:val="28"/>
        </w:rPr>
        <w:t xml:space="preserve"> екстракцію речовин із сировини. Значення Каппа знаходилось в межах 21 – 41, з тою самою залежністю як і для виходу, зі збільшенням витрат активного лугу та підвищенням тривалості варіння зменшується </w:t>
      </w:r>
      <w:r w:rsidRPr="00A45F7D">
        <w:rPr>
          <w:rFonts w:ascii="Times New Roman" w:eastAsia="Calibri" w:hAnsi="Times New Roman" w:cs="Times New Roman"/>
          <w:sz w:val="28"/>
          <w:szCs w:val="28"/>
        </w:rPr>
        <w:t>число</w:t>
      </w:r>
      <w:r>
        <w:rPr>
          <w:rFonts w:ascii="Times New Roman" w:eastAsia="Calibri" w:hAnsi="Times New Roman" w:cs="Times New Roman"/>
          <w:sz w:val="28"/>
          <w:szCs w:val="28"/>
        </w:rPr>
        <w:t xml:space="preserve"> Каппа, що відповідає кращій делігніфікації сировини. Різниця Каппа між крайніми умовами варіння становить приблизно 50 % </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29</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p>
    <w:p w:rsidR="008A7E22" w:rsidRPr="006F0139" w:rsidRDefault="008A7E22" w:rsidP="008A7E2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Для проведення випробувань фізико-механіки ВНФ, було виготовлено відливки картону з масою 1-го м</w:t>
      </w:r>
      <w:r>
        <w:rPr>
          <w:rFonts w:ascii="Times New Roman" w:eastAsia="Calibri" w:hAnsi="Times New Roman" w:cs="Times New Roman"/>
          <w:sz w:val="28"/>
          <w:szCs w:val="28"/>
          <w:vertAlign w:val="superscript"/>
        </w:rPr>
        <w:t>2</w:t>
      </w:r>
      <w:r>
        <w:rPr>
          <w:rFonts w:ascii="Times New Roman" w:eastAsia="Calibri" w:hAnsi="Times New Roman" w:cs="Times New Roman"/>
          <w:sz w:val="28"/>
          <w:szCs w:val="28"/>
        </w:rPr>
        <w:t xml:space="preserve"> від 120 г/м</w:t>
      </w:r>
      <w:r>
        <w:rPr>
          <w:rFonts w:ascii="Times New Roman" w:eastAsia="Calibri" w:hAnsi="Times New Roman" w:cs="Times New Roman"/>
          <w:sz w:val="28"/>
          <w:szCs w:val="28"/>
          <w:vertAlign w:val="superscript"/>
        </w:rPr>
        <w:t>2</w:t>
      </w:r>
      <w:r>
        <w:rPr>
          <w:rFonts w:ascii="Times New Roman" w:eastAsia="Calibri" w:hAnsi="Times New Roman" w:cs="Times New Roman"/>
          <w:sz w:val="28"/>
          <w:szCs w:val="28"/>
        </w:rPr>
        <w:t>. Виготовлений картон тестували на опір продавлюванню та руйнівне зусилля під час стиснення кільця. Отримані такі значення: опір продавлюванню в середньому дорівнював 4,57 кПа∙м</w:t>
      </w:r>
      <w:r>
        <w:rPr>
          <w:rFonts w:ascii="Times New Roman" w:eastAsia="Calibri" w:hAnsi="Times New Roman" w:cs="Times New Roman"/>
          <w:sz w:val="28"/>
          <w:szCs w:val="28"/>
          <w:vertAlign w:val="superscript"/>
        </w:rPr>
        <w:t>2</w:t>
      </w:r>
      <w:r>
        <w:rPr>
          <w:rFonts w:ascii="Times New Roman" w:eastAsia="Calibri" w:hAnsi="Times New Roman" w:cs="Times New Roman"/>
          <w:sz w:val="28"/>
          <w:szCs w:val="28"/>
        </w:rPr>
        <w:t xml:space="preserve">/г, що більше </w:t>
      </w:r>
      <w:r>
        <w:rPr>
          <w:rFonts w:ascii="Times New Roman" w:eastAsia="Calibri" w:hAnsi="Times New Roman" w:cs="Times New Roman"/>
          <w:sz w:val="28"/>
          <w:szCs w:val="28"/>
        </w:rPr>
        <w:lastRenderedPageBreak/>
        <w:t xml:space="preserve">на 25 % ніж потрібно для марок </w:t>
      </w:r>
      <w:r w:rsidRPr="00BD7188">
        <w:rPr>
          <w:rFonts w:ascii="Times New Roman" w:eastAsia="Calibri" w:hAnsi="Times New Roman" w:cs="Times New Roman"/>
          <w:sz w:val="28"/>
          <w:szCs w:val="28"/>
        </w:rPr>
        <w:t xml:space="preserve">IKL1 </w:t>
      </w:r>
      <w:r>
        <w:rPr>
          <w:rFonts w:ascii="Times New Roman" w:eastAsia="Calibri" w:hAnsi="Times New Roman" w:cs="Times New Roman"/>
          <w:sz w:val="28"/>
          <w:szCs w:val="28"/>
        </w:rPr>
        <w:t>та</w:t>
      </w:r>
      <w:r w:rsidRPr="00BD7188">
        <w:rPr>
          <w:rFonts w:ascii="Times New Roman" w:eastAsia="Calibri" w:hAnsi="Times New Roman" w:cs="Times New Roman"/>
          <w:sz w:val="28"/>
          <w:szCs w:val="28"/>
        </w:rPr>
        <w:t xml:space="preserve"> IKL2</w:t>
      </w:r>
      <w:r>
        <w:rPr>
          <w:rFonts w:ascii="Times New Roman" w:eastAsia="Calibri" w:hAnsi="Times New Roman" w:cs="Times New Roman"/>
          <w:sz w:val="28"/>
          <w:szCs w:val="28"/>
        </w:rPr>
        <w:t xml:space="preserve"> (марок з найбільшими показниками міцності); руйнівне зусилля під час стиснення кільця – 1,76 Н∙м</w:t>
      </w:r>
      <w:r>
        <w:rPr>
          <w:rFonts w:ascii="Times New Roman" w:eastAsia="Calibri" w:hAnsi="Times New Roman" w:cs="Times New Roman"/>
          <w:sz w:val="28"/>
          <w:szCs w:val="28"/>
          <w:vertAlign w:val="superscript"/>
        </w:rPr>
        <w:t>2</w:t>
      </w:r>
      <w:r>
        <w:rPr>
          <w:rFonts w:ascii="Times New Roman" w:eastAsia="Calibri" w:hAnsi="Times New Roman" w:cs="Times New Roman"/>
          <w:sz w:val="28"/>
          <w:szCs w:val="28"/>
        </w:rPr>
        <w:t xml:space="preserve">/г, що теж відповідає показникам якості більшості наведених марок картону </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29</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w:t>
      </w:r>
    </w:p>
    <w:p w:rsidR="00284319" w:rsidRPr="002C5BE4" w:rsidRDefault="00284319" w:rsidP="00284319">
      <w:pPr>
        <w:spacing w:after="0" w:line="360" w:lineRule="auto"/>
        <w:ind w:firstLine="709"/>
        <w:jc w:val="both"/>
        <w:outlineLvl w:val="1"/>
        <w:rPr>
          <w:rFonts w:ascii="Times New Roman" w:eastAsia="Calibri" w:hAnsi="Times New Roman" w:cs="Times New Roman"/>
          <w:sz w:val="28"/>
          <w:szCs w:val="28"/>
        </w:rPr>
      </w:pPr>
      <w:bookmarkStart w:id="12" w:name="_Toc9012844"/>
      <w:r w:rsidRPr="002C5BE4">
        <w:rPr>
          <w:rFonts w:ascii="Times New Roman" w:eastAsia="Calibri" w:hAnsi="Times New Roman" w:cs="Times New Roman"/>
          <w:b/>
          <w:sz w:val="28"/>
        </w:rPr>
        <w:t>1.</w:t>
      </w:r>
      <w:r>
        <w:rPr>
          <w:rFonts w:ascii="Times New Roman" w:eastAsia="Calibri" w:hAnsi="Times New Roman" w:cs="Times New Roman"/>
          <w:b/>
          <w:sz w:val="28"/>
        </w:rPr>
        <w:t>6</w:t>
      </w:r>
      <w:r w:rsidRPr="002C5BE4">
        <w:rPr>
          <w:rFonts w:ascii="Times New Roman" w:eastAsia="Calibri" w:hAnsi="Times New Roman" w:cs="Times New Roman"/>
          <w:b/>
          <w:sz w:val="28"/>
        </w:rPr>
        <w:t xml:space="preserve"> Теорія гарячого розмелювання волокнистих напівфабрикатів</w:t>
      </w:r>
      <w:bookmarkEnd w:id="12"/>
      <w:r w:rsidRPr="002C5BE4">
        <w:rPr>
          <w:rFonts w:ascii="Times New Roman" w:eastAsia="Calibri" w:hAnsi="Times New Roman" w:cs="Times New Roman"/>
          <w:sz w:val="28"/>
          <w:szCs w:val="28"/>
        </w:rPr>
        <w:t xml:space="preserve"> </w:t>
      </w:r>
    </w:p>
    <w:p w:rsidR="008A7E22" w:rsidRDefault="008A7E22" w:rsidP="008A7E22">
      <w:pPr>
        <w:spacing w:after="0" w:line="360" w:lineRule="auto"/>
        <w:ind w:firstLine="709"/>
        <w:contextualSpacing/>
        <w:jc w:val="both"/>
        <w:rPr>
          <w:rFonts w:ascii="Times New Roman" w:eastAsia="Calibri" w:hAnsi="Times New Roman" w:cs="Times New Roman"/>
          <w:sz w:val="28"/>
          <w:szCs w:val="28"/>
        </w:rPr>
      </w:pPr>
      <w:bookmarkStart w:id="13" w:name="_Toc516431351"/>
      <w:r w:rsidRPr="002C5BE4">
        <w:rPr>
          <w:rFonts w:ascii="Times New Roman" w:eastAsia="Calibri" w:hAnsi="Times New Roman" w:cs="Times New Roman"/>
          <w:sz w:val="28"/>
          <w:szCs w:val="28"/>
        </w:rPr>
        <w:t>Напівцелюлоза та солом’яна маса завжди зберіга</w:t>
      </w:r>
      <w:r>
        <w:rPr>
          <w:rFonts w:ascii="Times New Roman" w:eastAsia="Calibri" w:hAnsi="Times New Roman" w:cs="Times New Roman"/>
          <w:sz w:val="28"/>
          <w:szCs w:val="28"/>
        </w:rPr>
        <w:t>ю</w:t>
      </w:r>
      <w:r w:rsidRPr="002C5BE4">
        <w:rPr>
          <w:rFonts w:ascii="Times New Roman" w:eastAsia="Calibri" w:hAnsi="Times New Roman" w:cs="Times New Roman"/>
          <w:sz w:val="28"/>
          <w:szCs w:val="28"/>
        </w:rPr>
        <w:t>ть форму вихідної сировини після варіння, і може бути перетворена у волокнисту масу лише після достатньо енергійної механічної дії – розмелювання в спеціальних розмелювальних апаратах. Найбільш ефективним є гаряче розмелювання ВНФ, коли вони піддаються розмелюванню безпосередньо після варіння, разом з гарячим відпрацьованим варильним щолоком. Підвищена температура та присутність щолоку позитивно впливають на пластичність залишкового лігніну середнього клітинного шару, що полегшує відділення волокон одне від одного та знижує витрати енергії на сам процес розмелювання, також зменшуючи необхідний час самого розмелювання. Спостереження показують, що на гаряче розмелювання витрати енергії зменшуються на 30 – 35%, порівняно з традиційним холодним розмелюванням такого ж волокнистого напівфабрикату звареного за тих самих умов</w:t>
      </w:r>
      <w:r>
        <w:rPr>
          <w:rFonts w:ascii="Times New Roman" w:eastAsia="Calibri" w:hAnsi="Times New Roman" w:cs="Times New Roman"/>
          <w:sz w:val="28"/>
          <w:szCs w:val="28"/>
        </w:rPr>
        <w:t xml:space="preserve"> </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25</w:t>
      </w:r>
      <w:r w:rsidRPr="00A45F7D">
        <w:rPr>
          <w:rFonts w:ascii="Times New Roman" w:eastAsia="Calibri" w:hAnsi="Times New Roman" w:cs="Times New Roman"/>
          <w:sz w:val="28"/>
          <w:szCs w:val="28"/>
          <w:lang w:val="ru-RU"/>
        </w:rPr>
        <w:t>]</w:t>
      </w:r>
      <w:r w:rsidRPr="002C5BE4">
        <w:rPr>
          <w:rFonts w:ascii="Times New Roman" w:eastAsia="Calibri" w:hAnsi="Times New Roman" w:cs="Times New Roman"/>
          <w:sz w:val="28"/>
          <w:szCs w:val="28"/>
        </w:rPr>
        <w:t>.</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 іншої сторони, збільшення температури розмелювання призводить до погіршення фізико-механічних показників. Так у випадку підвищення температури розмелювання від 20 до 50 °С у ході розмелювання ВНФ до             60-70 °ШР розривна довжина та абсолютний опір продавлюванню зменшуються приблизно на 20 %. Паралельно зі зниженням розривної довжини та</w:t>
      </w:r>
      <w:r w:rsidR="00A21E6C">
        <w:rPr>
          <w:rFonts w:ascii="Times New Roman" w:eastAsia="Calibri" w:hAnsi="Times New Roman" w:cs="Times New Roman"/>
          <w:sz w:val="28"/>
          <w:szCs w:val="28"/>
        </w:rPr>
        <w:t xml:space="preserve"> абсолютного опору продавлюванню</w:t>
      </w:r>
      <w:r>
        <w:rPr>
          <w:rFonts w:ascii="Times New Roman" w:eastAsia="Calibri" w:hAnsi="Times New Roman" w:cs="Times New Roman"/>
          <w:sz w:val="28"/>
          <w:szCs w:val="28"/>
        </w:rPr>
        <w:t xml:space="preserve">, відбувається збільшення пухкості, пористості та вбирної здатності зразків, отриманих з маси розмеленої за підвищених температур. Це можна використовувати для отримання певних продуктів в яких дані показники являються ключовими </w:t>
      </w:r>
      <w:r w:rsidRPr="00A45F7D">
        <w:rPr>
          <w:rFonts w:ascii="Times New Roman" w:eastAsia="Calibri" w:hAnsi="Times New Roman" w:cs="Times New Roman"/>
          <w:sz w:val="28"/>
          <w:szCs w:val="28"/>
          <w:lang w:val="ru-RU"/>
        </w:rPr>
        <w:t>[30]</w:t>
      </w:r>
      <w:r>
        <w:rPr>
          <w:rFonts w:ascii="Times New Roman" w:eastAsia="Calibri" w:hAnsi="Times New Roman" w:cs="Times New Roman"/>
          <w:sz w:val="28"/>
          <w:szCs w:val="28"/>
        </w:rPr>
        <w:t>.</w:t>
      </w:r>
    </w:p>
    <w:p w:rsidR="008A7E22" w:rsidRDefault="008A7E22" w:rsidP="008A7E2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Практичні питомі витрати</w:t>
      </w:r>
      <w:r w:rsidRPr="002C5BE4">
        <w:rPr>
          <w:rFonts w:ascii="Times New Roman" w:eastAsia="Calibri" w:hAnsi="Times New Roman" w:cs="Times New Roman"/>
          <w:sz w:val="28"/>
          <w:szCs w:val="28"/>
        </w:rPr>
        <w:t xml:space="preserve"> енергії на розме</w:t>
      </w:r>
      <w:r>
        <w:rPr>
          <w:rFonts w:ascii="Times New Roman" w:eastAsia="Calibri" w:hAnsi="Times New Roman" w:cs="Times New Roman"/>
          <w:sz w:val="28"/>
          <w:szCs w:val="28"/>
        </w:rPr>
        <w:t>лювання волокнистої маси знаход</w:t>
      </w:r>
      <w:r w:rsidRPr="00A45F7D">
        <w:rPr>
          <w:rFonts w:ascii="Times New Roman" w:eastAsia="Calibri" w:hAnsi="Times New Roman" w:cs="Times New Roman"/>
          <w:sz w:val="28"/>
          <w:szCs w:val="28"/>
        </w:rPr>
        <w:t>я</w:t>
      </w:r>
      <w:r w:rsidRPr="002C5BE4">
        <w:rPr>
          <w:rFonts w:ascii="Times New Roman" w:eastAsia="Calibri" w:hAnsi="Times New Roman" w:cs="Times New Roman"/>
          <w:sz w:val="28"/>
          <w:szCs w:val="28"/>
        </w:rPr>
        <w:t>ться в межах 50 – 250 кВт∙год/т. Необхідно відмітити, що більша частина енергії витрачається на нагрівання маси, та менша відпов</w:t>
      </w:r>
      <w:r>
        <w:rPr>
          <w:rFonts w:ascii="Times New Roman" w:eastAsia="Calibri" w:hAnsi="Times New Roman" w:cs="Times New Roman"/>
          <w:sz w:val="28"/>
          <w:szCs w:val="28"/>
        </w:rPr>
        <w:t xml:space="preserve">ідно на сам процес розмелювання </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25</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w:t>
      </w:r>
    </w:p>
    <w:p w:rsidR="00284319" w:rsidRPr="002C5BE4" w:rsidRDefault="00284319" w:rsidP="00284319">
      <w:pPr>
        <w:spacing w:after="0" w:line="360" w:lineRule="auto"/>
        <w:ind w:firstLine="709"/>
        <w:jc w:val="both"/>
        <w:outlineLvl w:val="1"/>
        <w:rPr>
          <w:rFonts w:ascii="Times New Roman" w:eastAsia="Calibri" w:hAnsi="Times New Roman" w:cs="Times New Roman"/>
          <w:b/>
          <w:sz w:val="28"/>
        </w:rPr>
      </w:pPr>
      <w:bookmarkStart w:id="14" w:name="_Toc9012845"/>
      <w:r w:rsidRPr="002C5BE4">
        <w:rPr>
          <w:rFonts w:ascii="Times New Roman" w:eastAsia="Calibri" w:hAnsi="Times New Roman" w:cs="Times New Roman"/>
          <w:b/>
          <w:sz w:val="28"/>
        </w:rPr>
        <w:lastRenderedPageBreak/>
        <w:t>1.</w:t>
      </w:r>
      <w:r>
        <w:rPr>
          <w:rFonts w:ascii="Times New Roman" w:eastAsia="Calibri" w:hAnsi="Times New Roman" w:cs="Times New Roman"/>
          <w:b/>
          <w:sz w:val="28"/>
        </w:rPr>
        <w:t>7</w:t>
      </w:r>
      <w:r w:rsidRPr="002C5BE4">
        <w:rPr>
          <w:rFonts w:ascii="Times New Roman" w:eastAsia="Calibri" w:hAnsi="Times New Roman" w:cs="Times New Roman"/>
          <w:b/>
          <w:sz w:val="28"/>
        </w:rPr>
        <w:t xml:space="preserve"> Огляд літературних джерел про дослідження та використання стебел ріпаку як сировини для целюлозно-паперовій промисловості</w:t>
      </w:r>
      <w:bookmarkEnd w:id="13"/>
      <w:bookmarkEnd w:id="14"/>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Чеськими вченими з університету Пардубіце, </w:t>
      </w:r>
      <w:r w:rsidRPr="00074022">
        <w:rPr>
          <w:rFonts w:ascii="Times New Roman" w:eastAsia="Calibri" w:hAnsi="Times New Roman" w:cs="Times New Roman"/>
          <w:sz w:val="28"/>
          <w:szCs w:val="28"/>
        </w:rPr>
        <w:t>Франчек</w:t>
      </w:r>
      <w:r w:rsidRPr="00A45F7D">
        <w:rPr>
          <w:rFonts w:ascii="Times New Roman" w:eastAsia="Calibri" w:hAnsi="Times New Roman" w:cs="Times New Roman"/>
          <w:sz w:val="28"/>
          <w:szCs w:val="28"/>
        </w:rPr>
        <w:t>ом</w:t>
      </w:r>
      <w:r w:rsidRPr="00074022">
        <w:rPr>
          <w:rFonts w:ascii="Times New Roman" w:eastAsia="Calibri" w:hAnsi="Times New Roman" w:cs="Times New Roman"/>
          <w:sz w:val="28"/>
          <w:szCs w:val="28"/>
        </w:rPr>
        <w:t xml:space="preserve"> Потучек</w:t>
      </w:r>
      <w:r w:rsidRPr="00A45F7D">
        <w:rPr>
          <w:rFonts w:ascii="Times New Roman" w:eastAsia="Calibri" w:hAnsi="Times New Roman" w:cs="Times New Roman"/>
          <w:sz w:val="28"/>
          <w:szCs w:val="28"/>
        </w:rPr>
        <w:t>ом</w:t>
      </w:r>
      <w:r w:rsidRPr="002C5BE4">
        <w:rPr>
          <w:rFonts w:ascii="Times New Roman" w:eastAsia="Calibri" w:hAnsi="Times New Roman" w:cs="Times New Roman"/>
          <w:sz w:val="28"/>
          <w:szCs w:val="28"/>
        </w:rPr>
        <w:t xml:space="preserve"> та його колегами проведено ряд досліджень з використання стебел ріпаку (Brassica napus) в якості сировини для виробництва целюлози для целюлозно-паперової промисловості. В ході досліджень використовувались різні режими варіння, а саме натронне варіння з </w:t>
      </w:r>
      <w:r w:rsidR="00A21E6C">
        <w:rPr>
          <w:rFonts w:ascii="Times New Roman" w:eastAsia="Calibri" w:hAnsi="Times New Roman" w:cs="Times New Roman"/>
          <w:sz w:val="28"/>
          <w:szCs w:val="28"/>
        </w:rPr>
        <w:t>та без використання каталізатора</w:t>
      </w:r>
      <w:r w:rsidRPr="002C5BE4">
        <w:rPr>
          <w:rFonts w:ascii="Times New Roman" w:eastAsia="Calibri" w:hAnsi="Times New Roman" w:cs="Times New Roman"/>
          <w:sz w:val="28"/>
          <w:szCs w:val="28"/>
        </w:rPr>
        <w:t xml:space="preserve"> антрахінону за різних температурних режимів та гідромодулів. </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Перша публікація з циклу досліджень датується 10 липня 2010 року. Солому ріпаку використовували без фракціонування, тобто основу складали стебла, але в середньому одну третю загального об’єму містили насіння і стручки.</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Спочатку провели хімічний аналіз соломи ріпаку згідно з метод</w:t>
      </w:r>
      <w:r w:rsidRPr="00871C1B">
        <w:rPr>
          <w:rFonts w:ascii="Times New Roman" w:eastAsia="Calibri" w:hAnsi="Times New Roman" w:cs="Times New Roman"/>
          <w:sz w:val="28"/>
          <w:szCs w:val="28"/>
        </w:rPr>
        <w:t>а</w:t>
      </w:r>
      <w:r w:rsidRPr="002C5BE4">
        <w:rPr>
          <w:rFonts w:ascii="Times New Roman" w:eastAsia="Calibri" w:hAnsi="Times New Roman" w:cs="Times New Roman"/>
          <w:sz w:val="28"/>
          <w:szCs w:val="28"/>
        </w:rPr>
        <w:t>м</w:t>
      </w:r>
      <w:r w:rsidRPr="00871C1B">
        <w:rPr>
          <w:rFonts w:ascii="Times New Roman" w:eastAsia="Calibri" w:hAnsi="Times New Roman" w:cs="Times New Roman"/>
          <w:sz w:val="28"/>
          <w:szCs w:val="28"/>
        </w:rPr>
        <w:t>и</w:t>
      </w:r>
      <w:r w:rsidRPr="002C5BE4">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lang w:val="en-US"/>
        </w:rPr>
        <w:t>T</w:t>
      </w:r>
      <w:r w:rsidRPr="00871C1B">
        <w:rPr>
          <w:rFonts w:ascii="Times New Roman" w:eastAsia="Calibri" w:hAnsi="Times New Roman" w:cs="Times New Roman"/>
          <w:sz w:val="28"/>
          <w:szCs w:val="28"/>
          <w:lang w:val="en-US"/>
        </w:rPr>
        <w:t>APPI</w:t>
      </w:r>
      <w:r w:rsidRPr="002C5BE4">
        <w:rPr>
          <w:rFonts w:ascii="Times New Roman" w:eastAsia="Calibri" w:hAnsi="Times New Roman" w:cs="Times New Roman"/>
          <w:sz w:val="28"/>
          <w:szCs w:val="28"/>
        </w:rPr>
        <w:t>, таким чином визначили вміст: лігніну</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rPr>
        <w:t>TAPPI T</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rPr>
        <w:t>222 cm-02)</w:t>
      </w:r>
      <w:r w:rsidRPr="002C5BE4">
        <w:rPr>
          <w:rFonts w:ascii="Times New Roman" w:eastAsia="Calibri" w:hAnsi="Times New Roman" w:cs="Times New Roman"/>
          <w:sz w:val="28"/>
          <w:szCs w:val="28"/>
        </w:rPr>
        <w:t>, золи</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lang w:val="en-US"/>
        </w:rPr>
        <w:t>TAPPI</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lang w:val="en-US"/>
        </w:rPr>
        <w:t>T</w:t>
      </w:r>
      <w:r w:rsidRPr="00A45F7D">
        <w:rPr>
          <w:rFonts w:ascii="Times New Roman" w:eastAsia="Calibri" w:hAnsi="Times New Roman" w:cs="Times New Roman"/>
          <w:sz w:val="28"/>
          <w:szCs w:val="28"/>
        </w:rPr>
        <w:t xml:space="preserve"> 211 </w:t>
      </w:r>
      <w:r w:rsidRPr="00871C1B">
        <w:rPr>
          <w:rFonts w:ascii="Times New Roman" w:eastAsia="Calibri" w:hAnsi="Times New Roman" w:cs="Times New Roman"/>
          <w:sz w:val="28"/>
          <w:szCs w:val="28"/>
          <w:lang w:val="en-US"/>
        </w:rPr>
        <w:t>om</w:t>
      </w:r>
      <w:r w:rsidRPr="00A45F7D">
        <w:rPr>
          <w:rFonts w:ascii="Times New Roman" w:eastAsia="Calibri" w:hAnsi="Times New Roman" w:cs="Times New Roman"/>
          <w:sz w:val="28"/>
          <w:szCs w:val="28"/>
        </w:rPr>
        <w:t>-02)</w:t>
      </w:r>
      <w:r w:rsidRPr="002C5BE4">
        <w:rPr>
          <w:rFonts w:ascii="Times New Roman" w:eastAsia="Calibri" w:hAnsi="Times New Roman" w:cs="Times New Roman"/>
          <w:sz w:val="28"/>
          <w:szCs w:val="28"/>
        </w:rPr>
        <w:t>, екстрактивних речовин та танінів</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lang w:val="en-US"/>
        </w:rPr>
        <w:t>TAPPI</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lang w:val="en-US"/>
        </w:rPr>
        <w:t>T</w:t>
      </w:r>
      <w:r w:rsidRPr="00A45F7D">
        <w:rPr>
          <w:rFonts w:ascii="Times New Roman" w:eastAsia="Calibri" w:hAnsi="Times New Roman" w:cs="Times New Roman"/>
          <w:sz w:val="28"/>
          <w:szCs w:val="28"/>
        </w:rPr>
        <w:t xml:space="preserve"> 204 </w:t>
      </w:r>
      <w:r w:rsidRPr="00871C1B">
        <w:rPr>
          <w:rFonts w:ascii="Times New Roman" w:eastAsia="Calibri" w:hAnsi="Times New Roman" w:cs="Times New Roman"/>
          <w:sz w:val="28"/>
          <w:szCs w:val="28"/>
          <w:lang w:val="en-US"/>
        </w:rPr>
        <w:t>cm</w:t>
      </w:r>
      <w:r w:rsidRPr="00A45F7D">
        <w:rPr>
          <w:rFonts w:ascii="Times New Roman" w:eastAsia="Calibri" w:hAnsi="Times New Roman" w:cs="Times New Roman"/>
          <w:sz w:val="28"/>
          <w:szCs w:val="28"/>
        </w:rPr>
        <w:t>-97)</w:t>
      </w:r>
      <w:r w:rsidRPr="002C5BE4">
        <w:rPr>
          <w:rFonts w:ascii="Times New Roman" w:eastAsia="Calibri" w:hAnsi="Times New Roman" w:cs="Times New Roman"/>
          <w:sz w:val="28"/>
          <w:szCs w:val="28"/>
        </w:rPr>
        <w:t>, водорозчинних речовин</w:t>
      </w:r>
      <w:r w:rsidRPr="00A45F7D">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TAPPI</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lang w:val="en-US"/>
        </w:rPr>
        <w:t>T</w:t>
      </w:r>
      <w:r w:rsidRPr="00A45F7D">
        <w:rPr>
          <w:rFonts w:ascii="Times New Roman" w:eastAsia="Calibri" w:hAnsi="Times New Roman" w:cs="Times New Roman"/>
          <w:sz w:val="28"/>
          <w:szCs w:val="28"/>
        </w:rPr>
        <w:t xml:space="preserve"> 207 </w:t>
      </w:r>
      <w:r w:rsidRPr="00871C1B">
        <w:rPr>
          <w:rFonts w:ascii="Times New Roman" w:eastAsia="Calibri" w:hAnsi="Times New Roman" w:cs="Times New Roman"/>
          <w:sz w:val="28"/>
          <w:szCs w:val="28"/>
          <w:lang w:val="en-US"/>
        </w:rPr>
        <w:t>om</w:t>
      </w:r>
      <w:r w:rsidRPr="00A45F7D">
        <w:rPr>
          <w:rFonts w:ascii="Times New Roman" w:eastAsia="Calibri" w:hAnsi="Times New Roman" w:cs="Times New Roman"/>
          <w:sz w:val="28"/>
          <w:szCs w:val="28"/>
        </w:rPr>
        <w:t xml:space="preserve">-93) та </w:t>
      </w:r>
      <w:r>
        <w:rPr>
          <w:rFonts w:ascii="Times New Roman" w:eastAsia="Calibri" w:hAnsi="Times New Roman" w:cs="Times New Roman"/>
          <w:sz w:val="28"/>
          <w:szCs w:val="28"/>
        </w:rPr>
        <w:t xml:space="preserve">речовин що екстрагуються 1 % розчином </w:t>
      </w:r>
      <w:r>
        <w:rPr>
          <w:rFonts w:ascii="Times New Roman" w:eastAsia="Calibri" w:hAnsi="Times New Roman" w:cs="Times New Roman"/>
          <w:sz w:val="28"/>
          <w:szCs w:val="28"/>
          <w:lang w:val="en-US"/>
        </w:rPr>
        <w:t>NaOH</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lang w:val="en-US"/>
        </w:rPr>
        <w:t>TAPPI</w:t>
      </w:r>
      <w:r w:rsidRPr="00A45F7D">
        <w:rPr>
          <w:rFonts w:ascii="Times New Roman" w:eastAsia="Calibri" w:hAnsi="Times New Roman" w:cs="Times New Roman"/>
          <w:sz w:val="28"/>
          <w:szCs w:val="28"/>
        </w:rPr>
        <w:t xml:space="preserve"> </w:t>
      </w:r>
      <w:r w:rsidRPr="00871C1B">
        <w:rPr>
          <w:rFonts w:ascii="Times New Roman" w:eastAsia="Calibri" w:hAnsi="Times New Roman" w:cs="Times New Roman"/>
          <w:sz w:val="28"/>
          <w:szCs w:val="28"/>
          <w:lang w:val="en-US"/>
        </w:rPr>
        <w:t>T</w:t>
      </w:r>
      <w:r w:rsidRPr="00A45F7D">
        <w:rPr>
          <w:rFonts w:ascii="Times New Roman" w:eastAsia="Calibri" w:hAnsi="Times New Roman" w:cs="Times New Roman"/>
          <w:sz w:val="28"/>
          <w:szCs w:val="28"/>
        </w:rPr>
        <w:t xml:space="preserve"> 212 </w:t>
      </w:r>
      <w:r w:rsidRPr="00871C1B">
        <w:rPr>
          <w:rFonts w:ascii="Times New Roman" w:eastAsia="Calibri" w:hAnsi="Times New Roman" w:cs="Times New Roman"/>
          <w:sz w:val="28"/>
          <w:szCs w:val="28"/>
          <w:lang w:val="en-US"/>
        </w:rPr>
        <w:t>om</w:t>
      </w:r>
      <w:r w:rsidRPr="00A45F7D">
        <w:rPr>
          <w:rFonts w:ascii="Times New Roman" w:eastAsia="Calibri" w:hAnsi="Times New Roman" w:cs="Times New Roman"/>
          <w:sz w:val="28"/>
          <w:szCs w:val="28"/>
        </w:rPr>
        <w:t>-88)</w:t>
      </w:r>
      <w:r w:rsidRPr="002C5BE4">
        <w:rPr>
          <w:rFonts w:ascii="Times New Roman" w:eastAsia="Calibri" w:hAnsi="Times New Roman" w:cs="Times New Roman"/>
          <w:sz w:val="28"/>
          <w:szCs w:val="28"/>
        </w:rPr>
        <w:t>. Результати наведено у табл. 1.2</w:t>
      </w:r>
      <w:r>
        <w:rPr>
          <w:rFonts w:ascii="Times New Roman" w:eastAsia="Calibri" w:hAnsi="Times New Roman" w:cs="Times New Roman"/>
          <w:sz w:val="28"/>
          <w:szCs w:val="28"/>
        </w:rPr>
        <w:t xml:space="preserve"> </w:t>
      </w:r>
      <w:r w:rsidRPr="00A45F7D">
        <w:rPr>
          <w:rFonts w:ascii="Times New Roman" w:eastAsia="Calibri" w:hAnsi="Times New Roman" w:cs="Times New Roman"/>
          <w:sz w:val="28"/>
          <w:szCs w:val="28"/>
          <w:lang w:val="ru-RU"/>
        </w:rPr>
        <w:t>[7]</w:t>
      </w:r>
      <w:r w:rsidRPr="002C5BE4">
        <w:rPr>
          <w:rFonts w:ascii="Times New Roman" w:eastAsia="Calibri" w:hAnsi="Times New Roman" w:cs="Times New Roman"/>
          <w:sz w:val="28"/>
          <w:szCs w:val="28"/>
        </w:rPr>
        <w:t>.</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Таблиця 1.2 – Хімічний склад </w:t>
      </w:r>
      <w:r w:rsidR="00960E45">
        <w:rPr>
          <w:rFonts w:ascii="Times New Roman" w:eastAsia="Calibri" w:hAnsi="Times New Roman" w:cs="Times New Roman"/>
          <w:sz w:val="28"/>
          <w:szCs w:val="28"/>
        </w:rPr>
        <w:t>різних морфологічних частин</w:t>
      </w:r>
      <w:r w:rsidRPr="002C5BE4">
        <w:rPr>
          <w:rFonts w:ascii="Times New Roman" w:eastAsia="Calibri" w:hAnsi="Times New Roman" w:cs="Times New Roman"/>
          <w:sz w:val="28"/>
          <w:szCs w:val="28"/>
        </w:rPr>
        <w:t xml:space="preserve"> ріпаку (у % від загальної маси)</w:t>
      </w:r>
    </w:p>
    <w:tbl>
      <w:tblPr>
        <w:tblStyle w:val="11"/>
        <w:tblW w:w="0" w:type="auto"/>
        <w:tblLayout w:type="fixed"/>
        <w:tblLook w:val="04A0"/>
      </w:tblPr>
      <w:tblGrid>
        <w:gridCol w:w="2235"/>
        <w:gridCol w:w="1088"/>
        <w:gridCol w:w="1089"/>
        <w:gridCol w:w="1088"/>
        <w:gridCol w:w="1089"/>
        <w:gridCol w:w="1088"/>
        <w:gridCol w:w="1089"/>
        <w:gridCol w:w="1089"/>
      </w:tblGrid>
      <w:tr w:rsidR="00284319" w:rsidRPr="002C5BE4" w:rsidTr="00FD3EE1">
        <w:trPr>
          <w:cantSplit/>
          <w:trHeight w:val="2075"/>
        </w:trPr>
        <w:tc>
          <w:tcPr>
            <w:tcW w:w="2235"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Сировина</w:t>
            </w:r>
          </w:p>
        </w:tc>
        <w:tc>
          <w:tcPr>
            <w:tcW w:w="1088" w:type="dxa"/>
            <w:tcBorders>
              <w:top w:val="single" w:sz="4" w:space="0" w:color="auto"/>
              <w:left w:val="single" w:sz="4" w:space="0" w:color="auto"/>
              <w:bottom w:val="single" w:sz="4" w:space="0" w:color="auto"/>
              <w:right w:val="single" w:sz="4" w:space="0" w:color="auto"/>
            </w:tcBorders>
            <w:textDirection w:val="btLr"/>
            <w:hideMark/>
          </w:tcPr>
          <w:p w:rsidR="00284319" w:rsidRPr="002C5BE4" w:rsidRDefault="00284319" w:rsidP="00FD3EE1">
            <w:pPr>
              <w:spacing w:line="360" w:lineRule="auto"/>
              <w:ind w:left="113" w:right="113"/>
              <w:jc w:val="both"/>
              <w:rPr>
                <w:rFonts w:ascii="Times New Roman" w:hAnsi="Times New Roman"/>
                <w:sz w:val="28"/>
                <w:szCs w:val="28"/>
              </w:rPr>
            </w:pPr>
            <w:r w:rsidRPr="002C5BE4">
              <w:rPr>
                <w:rFonts w:ascii="Times New Roman" w:hAnsi="Times New Roman"/>
                <w:sz w:val="28"/>
                <w:szCs w:val="28"/>
              </w:rPr>
              <w:t>Зола</w:t>
            </w:r>
          </w:p>
        </w:tc>
        <w:tc>
          <w:tcPr>
            <w:tcW w:w="1089" w:type="dxa"/>
            <w:tcBorders>
              <w:top w:val="single" w:sz="4" w:space="0" w:color="auto"/>
              <w:left w:val="single" w:sz="4" w:space="0" w:color="auto"/>
              <w:bottom w:val="single" w:sz="4" w:space="0" w:color="auto"/>
              <w:right w:val="single" w:sz="4" w:space="0" w:color="auto"/>
            </w:tcBorders>
            <w:textDirection w:val="btLr"/>
            <w:hideMark/>
          </w:tcPr>
          <w:p w:rsidR="00284319" w:rsidRPr="002C5BE4" w:rsidRDefault="00284319" w:rsidP="00FD3EE1">
            <w:pPr>
              <w:spacing w:line="360" w:lineRule="auto"/>
              <w:ind w:left="113" w:right="113"/>
              <w:jc w:val="both"/>
              <w:rPr>
                <w:rFonts w:ascii="Times New Roman" w:hAnsi="Times New Roman"/>
                <w:sz w:val="28"/>
                <w:szCs w:val="28"/>
              </w:rPr>
            </w:pPr>
            <w:r w:rsidRPr="002C5BE4">
              <w:rPr>
                <w:rFonts w:ascii="Times New Roman" w:hAnsi="Times New Roman"/>
                <w:sz w:val="28"/>
                <w:szCs w:val="28"/>
              </w:rPr>
              <w:t>Екстрактивні речовини</w:t>
            </w:r>
          </w:p>
        </w:tc>
        <w:tc>
          <w:tcPr>
            <w:tcW w:w="1088" w:type="dxa"/>
            <w:tcBorders>
              <w:top w:val="single" w:sz="4" w:space="0" w:color="auto"/>
              <w:left w:val="single" w:sz="4" w:space="0" w:color="auto"/>
              <w:bottom w:val="single" w:sz="4" w:space="0" w:color="auto"/>
              <w:right w:val="single" w:sz="4" w:space="0" w:color="auto"/>
            </w:tcBorders>
            <w:textDirection w:val="btLr"/>
            <w:hideMark/>
          </w:tcPr>
          <w:p w:rsidR="00284319" w:rsidRPr="002C5BE4" w:rsidRDefault="00284319" w:rsidP="00FD3EE1">
            <w:pPr>
              <w:spacing w:line="360" w:lineRule="auto"/>
              <w:ind w:left="113" w:right="113"/>
              <w:jc w:val="both"/>
              <w:rPr>
                <w:rFonts w:ascii="Times New Roman" w:hAnsi="Times New Roman"/>
                <w:sz w:val="28"/>
                <w:szCs w:val="28"/>
              </w:rPr>
            </w:pPr>
            <w:r w:rsidRPr="002C5BE4">
              <w:rPr>
                <w:rFonts w:ascii="Times New Roman" w:hAnsi="Times New Roman"/>
                <w:sz w:val="28"/>
                <w:szCs w:val="28"/>
              </w:rPr>
              <w:t>Лігнін</w:t>
            </w:r>
          </w:p>
        </w:tc>
        <w:tc>
          <w:tcPr>
            <w:tcW w:w="1089" w:type="dxa"/>
            <w:tcBorders>
              <w:top w:val="single" w:sz="4" w:space="0" w:color="auto"/>
              <w:left w:val="single" w:sz="4" w:space="0" w:color="auto"/>
              <w:bottom w:val="single" w:sz="4" w:space="0" w:color="auto"/>
              <w:right w:val="single" w:sz="4" w:space="0" w:color="auto"/>
            </w:tcBorders>
            <w:textDirection w:val="btLr"/>
            <w:hideMark/>
          </w:tcPr>
          <w:p w:rsidR="00284319" w:rsidRPr="002C5BE4" w:rsidRDefault="00284319" w:rsidP="00FD3EE1">
            <w:pPr>
              <w:spacing w:line="360" w:lineRule="auto"/>
              <w:ind w:left="113" w:right="113"/>
              <w:jc w:val="both"/>
              <w:rPr>
                <w:rFonts w:ascii="Times New Roman" w:hAnsi="Times New Roman"/>
                <w:sz w:val="28"/>
                <w:szCs w:val="28"/>
              </w:rPr>
            </w:pPr>
            <w:r w:rsidRPr="002C5BE4">
              <w:rPr>
                <w:rFonts w:ascii="Times New Roman" w:hAnsi="Times New Roman"/>
                <w:sz w:val="28"/>
                <w:szCs w:val="28"/>
              </w:rPr>
              <w:t>Холоцелюлоза</w:t>
            </w:r>
          </w:p>
        </w:tc>
        <w:tc>
          <w:tcPr>
            <w:tcW w:w="1088" w:type="dxa"/>
            <w:tcBorders>
              <w:top w:val="single" w:sz="4" w:space="0" w:color="auto"/>
              <w:left w:val="single" w:sz="4" w:space="0" w:color="auto"/>
              <w:bottom w:val="single" w:sz="4" w:space="0" w:color="auto"/>
              <w:right w:val="single" w:sz="4" w:space="0" w:color="auto"/>
            </w:tcBorders>
            <w:textDirection w:val="btLr"/>
            <w:hideMark/>
          </w:tcPr>
          <w:p w:rsidR="00284319" w:rsidRPr="002C5BE4" w:rsidRDefault="00284319" w:rsidP="00FD3EE1">
            <w:pPr>
              <w:spacing w:line="360" w:lineRule="auto"/>
              <w:ind w:left="113" w:right="113"/>
              <w:jc w:val="both"/>
              <w:rPr>
                <w:rFonts w:ascii="Times New Roman" w:hAnsi="Times New Roman"/>
                <w:sz w:val="28"/>
                <w:szCs w:val="28"/>
              </w:rPr>
            </w:pPr>
            <w:r w:rsidRPr="002C5BE4">
              <w:rPr>
                <w:rFonts w:ascii="Times New Roman" w:hAnsi="Times New Roman"/>
                <w:sz w:val="28"/>
                <w:szCs w:val="28"/>
              </w:rPr>
              <w:t>Холодна вода</w:t>
            </w:r>
          </w:p>
        </w:tc>
        <w:tc>
          <w:tcPr>
            <w:tcW w:w="1089" w:type="dxa"/>
            <w:tcBorders>
              <w:top w:val="single" w:sz="4" w:space="0" w:color="auto"/>
              <w:left w:val="single" w:sz="4" w:space="0" w:color="auto"/>
              <w:bottom w:val="single" w:sz="4" w:space="0" w:color="auto"/>
              <w:right w:val="single" w:sz="4" w:space="0" w:color="auto"/>
            </w:tcBorders>
            <w:textDirection w:val="btLr"/>
            <w:hideMark/>
          </w:tcPr>
          <w:p w:rsidR="00284319" w:rsidRPr="002C5BE4" w:rsidRDefault="00284319" w:rsidP="00FD3EE1">
            <w:pPr>
              <w:spacing w:line="360" w:lineRule="auto"/>
              <w:ind w:left="113" w:right="113"/>
              <w:jc w:val="both"/>
              <w:rPr>
                <w:rFonts w:ascii="Times New Roman" w:hAnsi="Times New Roman"/>
                <w:sz w:val="28"/>
                <w:szCs w:val="28"/>
              </w:rPr>
            </w:pPr>
            <w:r w:rsidRPr="002C5BE4">
              <w:rPr>
                <w:rFonts w:ascii="Times New Roman" w:hAnsi="Times New Roman"/>
                <w:sz w:val="28"/>
                <w:szCs w:val="28"/>
              </w:rPr>
              <w:t>Гаряча вода</w:t>
            </w:r>
          </w:p>
        </w:tc>
        <w:tc>
          <w:tcPr>
            <w:tcW w:w="1089" w:type="dxa"/>
            <w:tcBorders>
              <w:top w:val="single" w:sz="4" w:space="0" w:color="auto"/>
              <w:left w:val="single" w:sz="4" w:space="0" w:color="auto"/>
              <w:bottom w:val="single" w:sz="4" w:space="0" w:color="auto"/>
              <w:right w:val="single" w:sz="4" w:space="0" w:color="auto"/>
            </w:tcBorders>
            <w:textDirection w:val="btLr"/>
            <w:hideMark/>
          </w:tcPr>
          <w:p w:rsidR="00284319" w:rsidRPr="002C5BE4" w:rsidRDefault="00284319" w:rsidP="00FD3EE1">
            <w:pPr>
              <w:spacing w:line="360" w:lineRule="auto"/>
              <w:ind w:left="113" w:right="113"/>
              <w:jc w:val="both"/>
              <w:rPr>
                <w:rFonts w:ascii="Times New Roman" w:hAnsi="Times New Roman"/>
                <w:sz w:val="28"/>
                <w:szCs w:val="28"/>
                <w:lang w:val="en-US"/>
              </w:rPr>
            </w:pPr>
            <w:r w:rsidRPr="002C5BE4">
              <w:rPr>
                <w:rFonts w:ascii="Times New Roman" w:hAnsi="Times New Roman"/>
                <w:sz w:val="28"/>
                <w:szCs w:val="28"/>
              </w:rPr>
              <w:t xml:space="preserve">1% </w:t>
            </w:r>
            <w:r w:rsidRPr="002C5BE4">
              <w:rPr>
                <w:rFonts w:ascii="Times New Roman" w:hAnsi="Times New Roman"/>
                <w:sz w:val="28"/>
                <w:szCs w:val="28"/>
                <w:lang w:val="en-US"/>
              </w:rPr>
              <w:t>NaOH</w:t>
            </w:r>
          </w:p>
        </w:tc>
      </w:tr>
      <w:tr w:rsidR="005D1D87" w:rsidRPr="002C5BE4" w:rsidTr="002A2200">
        <w:trPr>
          <w:trHeight w:val="431"/>
        </w:trPr>
        <w:tc>
          <w:tcPr>
            <w:tcW w:w="2235" w:type="dxa"/>
            <w:vMerge w:val="restart"/>
            <w:tcBorders>
              <w:top w:val="single" w:sz="4" w:space="0" w:color="auto"/>
              <w:left w:val="single" w:sz="4" w:space="0" w:color="auto"/>
              <w:right w:val="single" w:sz="4" w:space="0" w:color="auto"/>
            </w:tcBorders>
            <w:hideMark/>
          </w:tcPr>
          <w:p w:rsidR="005D1D87" w:rsidRDefault="005D1D87" w:rsidP="00FD3EE1">
            <w:pPr>
              <w:jc w:val="both"/>
              <w:rPr>
                <w:rFonts w:ascii="Times New Roman" w:hAnsi="Times New Roman"/>
                <w:sz w:val="28"/>
                <w:szCs w:val="28"/>
              </w:rPr>
            </w:pPr>
            <w:r>
              <w:rPr>
                <w:rFonts w:ascii="Times New Roman" w:hAnsi="Times New Roman"/>
                <w:sz w:val="28"/>
                <w:szCs w:val="28"/>
              </w:rPr>
              <w:t>с</w:t>
            </w:r>
            <w:r w:rsidRPr="002C5BE4">
              <w:rPr>
                <w:rFonts w:ascii="Times New Roman" w:hAnsi="Times New Roman"/>
                <w:sz w:val="28"/>
                <w:szCs w:val="28"/>
              </w:rPr>
              <w:t>тебло товщиною</w:t>
            </w:r>
            <w:r>
              <w:rPr>
                <w:rFonts w:ascii="Times New Roman" w:hAnsi="Times New Roman"/>
                <w:sz w:val="28"/>
                <w:szCs w:val="28"/>
              </w:rPr>
              <w:t>:</w:t>
            </w:r>
          </w:p>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r>
              <w:rPr>
                <w:rFonts w:ascii="Times New Roman" w:hAnsi="Times New Roman"/>
                <w:sz w:val="28"/>
                <w:szCs w:val="28"/>
              </w:rPr>
              <w:t> </w:t>
            </w:r>
            <w:r w:rsidRPr="002C5BE4">
              <w:rPr>
                <w:rFonts w:ascii="Times New Roman" w:hAnsi="Times New Roman"/>
                <w:sz w:val="28"/>
                <w:szCs w:val="28"/>
              </w:rPr>
              <w:t>менше 2 мм;</w:t>
            </w:r>
          </w:p>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 2-5 мм;</w:t>
            </w:r>
          </w:p>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r>
              <w:rPr>
                <w:rFonts w:ascii="Times New Roman" w:hAnsi="Times New Roman"/>
                <w:sz w:val="28"/>
                <w:szCs w:val="28"/>
              </w:rPr>
              <w:t xml:space="preserve"> </w:t>
            </w:r>
            <w:r w:rsidRPr="002C5BE4">
              <w:rPr>
                <w:rFonts w:ascii="Times New Roman" w:hAnsi="Times New Roman"/>
                <w:sz w:val="28"/>
                <w:szCs w:val="28"/>
              </w:rPr>
              <w:t>більше 5мм</w:t>
            </w:r>
            <w:r>
              <w:rPr>
                <w:rFonts w:ascii="Times New Roman" w:hAnsi="Times New Roman"/>
                <w:sz w:val="28"/>
                <w:szCs w:val="28"/>
              </w:rPr>
              <w:t>.</w:t>
            </w:r>
          </w:p>
        </w:tc>
        <w:tc>
          <w:tcPr>
            <w:tcW w:w="1088" w:type="dxa"/>
            <w:tcBorders>
              <w:top w:val="single" w:sz="4" w:space="0" w:color="auto"/>
              <w:left w:val="single" w:sz="4" w:space="0" w:color="auto"/>
              <w:bottom w:val="single" w:sz="4" w:space="0" w:color="auto"/>
              <w:right w:val="single" w:sz="4" w:space="0" w:color="auto"/>
            </w:tcBorders>
            <w:hideMark/>
          </w:tcPr>
          <w:p w:rsidR="005D1D87" w:rsidRDefault="005D1D87" w:rsidP="00FD3EE1">
            <w:pPr>
              <w:jc w:val="both"/>
              <w:rPr>
                <w:rFonts w:ascii="Times New Roman" w:hAnsi="Times New Roman"/>
                <w:sz w:val="28"/>
                <w:szCs w:val="28"/>
              </w:rPr>
            </w:pPr>
          </w:p>
          <w:p w:rsidR="005D1D87" w:rsidRDefault="005D1D87" w:rsidP="00FD3EE1">
            <w:pPr>
              <w:jc w:val="both"/>
              <w:rPr>
                <w:rFonts w:ascii="Times New Roman" w:hAnsi="Times New Roman"/>
                <w:sz w:val="28"/>
                <w:szCs w:val="28"/>
              </w:rPr>
            </w:pPr>
          </w:p>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11.47</w:t>
            </w:r>
          </w:p>
        </w:tc>
        <w:tc>
          <w:tcPr>
            <w:tcW w:w="1089" w:type="dxa"/>
            <w:tcBorders>
              <w:top w:val="single" w:sz="4" w:space="0" w:color="auto"/>
              <w:left w:val="single" w:sz="4" w:space="0" w:color="auto"/>
              <w:bottom w:val="single" w:sz="4" w:space="0" w:color="auto"/>
              <w:right w:val="single" w:sz="4" w:space="0" w:color="auto"/>
            </w:tcBorders>
            <w:hideMark/>
          </w:tcPr>
          <w:p w:rsidR="005D1D87" w:rsidRDefault="005D1D87" w:rsidP="00FD3EE1">
            <w:pPr>
              <w:jc w:val="both"/>
              <w:rPr>
                <w:rFonts w:ascii="Times New Roman" w:hAnsi="Times New Roman"/>
                <w:sz w:val="28"/>
                <w:szCs w:val="28"/>
              </w:rPr>
            </w:pPr>
          </w:p>
          <w:p w:rsidR="005D1D87" w:rsidRDefault="005D1D87" w:rsidP="00FD3EE1">
            <w:pPr>
              <w:jc w:val="both"/>
              <w:rPr>
                <w:rFonts w:ascii="Times New Roman" w:hAnsi="Times New Roman"/>
                <w:sz w:val="28"/>
                <w:szCs w:val="28"/>
              </w:rPr>
            </w:pPr>
          </w:p>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23.20</w:t>
            </w:r>
          </w:p>
        </w:tc>
        <w:tc>
          <w:tcPr>
            <w:tcW w:w="1088" w:type="dxa"/>
            <w:tcBorders>
              <w:top w:val="single" w:sz="4" w:space="0" w:color="auto"/>
              <w:left w:val="single" w:sz="4" w:space="0" w:color="auto"/>
              <w:bottom w:val="single" w:sz="4" w:space="0" w:color="auto"/>
              <w:right w:val="single" w:sz="4" w:space="0" w:color="auto"/>
            </w:tcBorders>
            <w:hideMark/>
          </w:tcPr>
          <w:p w:rsidR="005D1D87" w:rsidRDefault="005D1D87" w:rsidP="00FD3EE1">
            <w:pPr>
              <w:jc w:val="both"/>
              <w:rPr>
                <w:rFonts w:ascii="Times New Roman" w:hAnsi="Times New Roman"/>
                <w:sz w:val="28"/>
                <w:szCs w:val="28"/>
              </w:rPr>
            </w:pPr>
          </w:p>
          <w:p w:rsidR="005D1D87" w:rsidRDefault="005D1D87" w:rsidP="00FD3EE1">
            <w:pPr>
              <w:jc w:val="both"/>
              <w:rPr>
                <w:rFonts w:ascii="Times New Roman" w:hAnsi="Times New Roman"/>
                <w:sz w:val="28"/>
                <w:szCs w:val="28"/>
              </w:rPr>
            </w:pPr>
          </w:p>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11.66</w:t>
            </w:r>
          </w:p>
        </w:tc>
        <w:tc>
          <w:tcPr>
            <w:tcW w:w="1089" w:type="dxa"/>
            <w:tcBorders>
              <w:top w:val="single" w:sz="4" w:space="0" w:color="auto"/>
              <w:left w:val="single" w:sz="4" w:space="0" w:color="auto"/>
              <w:bottom w:val="single" w:sz="4" w:space="0" w:color="auto"/>
              <w:right w:val="single" w:sz="4" w:space="0" w:color="auto"/>
            </w:tcBorders>
            <w:hideMark/>
          </w:tcPr>
          <w:p w:rsidR="005D1D87" w:rsidRDefault="005D1D87" w:rsidP="00FD3EE1">
            <w:pPr>
              <w:jc w:val="both"/>
              <w:rPr>
                <w:rFonts w:ascii="Times New Roman" w:hAnsi="Times New Roman"/>
                <w:sz w:val="28"/>
                <w:szCs w:val="28"/>
              </w:rPr>
            </w:pPr>
          </w:p>
          <w:p w:rsidR="005D1D87" w:rsidRDefault="005D1D87" w:rsidP="00FD3EE1">
            <w:pPr>
              <w:jc w:val="both"/>
              <w:rPr>
                <w:rFonts w:ascii="Times New Roman" w:hAnsi="Times New Roman"/>
                <w:sz w:val="28"/>
                <w:szCs w:val="28"/>
              </w:rPr>
            </w:pPr>
          </w:p>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53.68</w:t>
            </w:r>
          </w:p>
        </w:tc>
        <w:tc>
          <w:tcPr>
            <w:tcW w:w="1088"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r>
      <w:tr w:rsidR="005D1D87" w:rsidRPr="002C5BE4" w:rsidTr="002A2200">
        <w:tc>
          <w:tcPr>
            <w:tcW w:w="2235" w:type="dxa"/>
            <w:vMerge/>
            <w:tcBorders>
              <w:left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p>
        </w:tc>
        <w:tc>
          <w:tcPr>
            <w:tcW w:w="1088"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8.09</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17.76</w:t>
            </w:r>
          </w:p>
        </w:tc>
        <w:tc>
          <w:tcPr>
            <w:tcW w:w="1088"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16.09</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58.07</w:t>
            </w:r>
          </w:p>
        </w:tc>
        <w:tc>
          <w:tcPr>
            <w:tcW w:w="1088"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r>
      <w:tr w:rsidR="005D1D87" w:rsidRPr="002C5BE4" w:rsidTr="002A2200">
        <w:tc>
          <w:tcPr>
            <w:tcW w:w="2235" w:type="dxa"/>
            <w:vMerge/>
            <w:tcBorders>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p>
        </w:tc>
        <w:tc>
          <w:tcPr>
            <w:tcW w:w="1088"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7.41</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15.35</w:t>
            </w:r>
          </w:p>
        </w:tc>
        <w:tc>
          <w:tcPr>
            <w:tcW w:w="1088"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16.60</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60.65</w:t>
            </w:r>
          </w:p>
        </w:tc>
        <w:tc>
          <w:tcPr>
            <w:tcW w:w="1088"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5D1D87" w:rsidRPr="002C5BE4" w:rsidRDefault="005D1D87" w:rsidP="00FD3EE1">
            <w:pPr>
              <w:jc w:val="both"/>
              <w:rPr>
                <w:rFonts w:ascii="Times New Roman" w:hAnsi="Times New Roman"/>
                <w:sz w:val="28"/>
                <w:szCs w:val="28"/>
              </w:rPr>
            </w:pPr>
            <w:r w:rsidRPr="002C5BE4">
              <w:rPr>
                <w:rFonts w:ascii="Times New Roman" w:hAnsi="Times New Roman"/>
                <w:sz w:val="28"/>
                <w:szCs w:val="28"/>
              </w:rPr>
              <w:t>-</w:t>
            </w:r>
          </w:p>
        </w:tc>
      </w:tr>
      <w:tr w:rsidR="00284319" w:rsidRPr="002C5BE4" w:rsidTr="00FD3EE1">
        <w:tc>
          <w:tcPr>
            <w:tcW w:w="2235" w:type="dxa"/>
            <w:tcBorders>
              <w:top w:val="single" w:sz="4" w:space="0" w:color="auto"/>
              <w:left w:val="single" w:sz="4" w:space="0" w:color="auto"/>
              <w:bottom w:val="single" w:sz="4" w:space="0" w:color="auto"/>
              <w:right w:val="single" w:sz="4" w:space="0" w:color="auto"/>
            </w:tcBorders>
            <w:hideMark/>
          </w:tcPr>
          <w:p w:rsidR="00284319" w:rsidRPr="002C5BE4" w:rsidRDefault="005D1D87" w:rsidP="00FD3EE1">
            <w:pPr>
              <w:jc w:val="both"/>
              <w:rPr>
                <w:rFonts w:ascii="Times New Roman" w:hAnsi="Times New Roman"/>
                <w:sz w:val="28"/>
                <w:szCs w:val="28"/>
              </w:rPr>
            </w:pPr>
            <w:r>
              <w:rPr>
                <w:rFonts w:ascii="Times New Roman" w:hAnsi="Times New Roman"/>
                <w:sz w:val="28"/>
                <w:szCs w:val="28"/>
              </w:rPr>
              <w:t>с</w:t>
            </w:r>
            <w:r w:rsidR="00284319" w:rsidRPr="002C5BE4">
              <w:rPr>
                <w:rFonts w:ascii="Times New Roman" w:hAnsi="Times New Roman"/>
                <w:sz w:val="28"/>
                <w:szCs w:val="28"/>
              </w:rPr>
              <w:t>тручки</w:t>
            </w:r>
          </w:p>
        </w:tc>
        <w:tc>
          <w:tcPr>
            <w:tcW w:w="108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7.08</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14.11</w:t>
            </w:r>
          </w:p>
        </w:tc>
        <w:tc>
          <w:tcPr>
            <w:tcW w:w="108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16.99</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61.72</w:t>
            </w:r>
          </w:p>
        </w:tc>
        <w:tc>
          <w:tcPr>
            <w:tcW w:w="108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w:t>
            </w:r>
          </w:p>
        </w:tc>
      </w:tr>
      <w:tr w:rsidR="00284319" w:rsidRPr="002C5BE4" w:rsidTr="00FD3EE1">
        <w:tc>
          <w:tcPr>
            <w:tcW w:w="2235" w:type="dxa"/>
            <w:tcBorders>
              <w:top w:val="single" w:sz="4" w:space="0" w:color="auto"/>
              <w:left w:val="single" w:sz="4" w:space="0" w:color="auto"/>
              <w:bottom w:val="single" w:sz="4" w:space="0" w:color="auto"/>
              <w:right w:val="single" w:sz="4" w:space="0" w:color="auto"/>
            </w:tcBorders>
            <w:hideMark/>
          </w:tcPr>
          <w:p w:rsidR="00284319" w:rsidRPr="002C5BE4" w:rsidRDefault="005D1D87" w:rsidP="00FD3EE1">
            <w:pPr>
              <w:jc w:val="both"/>
              <w:rPr>
                <w:rFonts w:ascii="Times New Roman" w:hAnsi="Times New Roman"/>
                <w:sz w:val="28"/>
                <w:szCs w:val="28"/>
              </w:rPr>
            </w:pPr>
            <w:r>
              <w:rPr>
                <w:rFonts w:ascii="Times New Roman" w:hAnsi="Times New Roman"/>
                <w:sz w:val="28"/>
                <w:szCs w:val="28"/>
              </w:rPr>
              <w:t>с</w:t>
            </w:r>
            <w:r w:rsidR="00284319" w:rsidRPr="002C5BE4">
              <w:rPr>
                <w:rFonts w:ascii="Times New Roman" w:hAnsi="Times New Roman"/>
                <w:sz w:val="28"/>
                <w:szCs w:val="28"/>
              </w:rPr>
              <w:t>ередня проба</w:t>
            </w:r>
          </w:p>
        </w:tc>
        <w:tc>
          <w:tcPr>
            <w:tcW w:w="108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8.80</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17.16</w:t>
            </w:r>
          </w:p>
        </w:tc>
        <w:tc>
          <w:tcPr>
            <w:tcW w:w="108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15.52</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58.51</w:t>
            </w:r>
          </w:p>
        </w:tc>
        <w:tc>
          <w:tcPr>
            <w:tcW w:w="108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12.53</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13.35</w:t>
            </w:r>
          </w:p>
        </w:tc>
        <w:tc>
          <w:tcPr>
            <w:tcW w:w="1089"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34.9</w:t>
            </w:r>
          </w:p>
        </w:tc>
      </w:tr>
    </w:tbl>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Хімічний склад частин рослинної сировини має безпосередній вплив на вихід та властивості волокна. Визначення хімічного складу проводили для </w:t>
      </w:r>
      <w:r w:rsidRPr="002C5BE4">
        <w:rPr>
          <w:rFonts w:ascii="Times New Roman" w:eastAsia="Calibri" w:hAnsi="Times New Roman" w:cs="Times New Roman"/>
          <w:sz w:val="28"/>
          <w:szCs w:val="28"/>
        </w:rPr>
        <w:lastRenderedPageBreak/>
        <w:t>основних ком</w:t>
      </w:r>
      <w:r>
        <w:rPr>
          <w:rFonts w:ascii="Times New Roman" w:eastAsia="Calibri" w:hAnsi="Times New Roman" w:cs="Times New Roman"/>
          <w:sz w:val="28"/>
          <w:szCs w:val="28"/>
        </w:rPr>
        <w:t>понентів: середньої проби, насін</w:t>
      </w:r>
      <w:r w:rsidRPr="002C5BE4">
        <w:rPr>
          <w:rFonts w:ascii="Times New Roman" w:eastAsia="Calibri" w:hAnsi="Times New Roman" w:cs="Times New Roman"/>
          <w:sz w:val="28"/>
          <w:szCs w:val="28"/>
        </w:rPr>
        <w:t xml:space="preserve">них </w:t>
      </w:r>
      <w:r w:rsidRPr="00074022">
        <w:rPr>
          <w:rFonts w:ascii="Times New Roman" w:eastAsia="Calibri" w:hAnsi="Times New Roman" w:cs="Times New Roman"/>
          <w:sz w:val="28"/>
          <w:szCs w:val="28"/>
        </w:rPr>
        <w:t>стручків</w:t>
      </w:r>
      <w:r w:rsidRPr="002C5BE4">
        <w:rPr>
          <w:rFonts w:ascii="Times New Roman" w:eastAsia="Calibri" w:hAnsi="Times New Roman" w:cs="Times New Roman"/>
          <w:sz w:val="28"/>
          <w:szCs w:val="28"/>
        </w:rPr>
        <w:t xml:space="preserve"> та стебел різного діаметру.</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Після аналізу хімічного складу попередньо визначились з режимом варіння та вихідною сировиною. Гідромодуль варіння становив 5:1, вміст активного лугу 17 % в од. </w:t>
      </w:r>
      <w:r w:rsidRPr="002C5BE4">
        <w:rPr>
          <w:rFonts w:ascii="Times New Roman" w:eastAsia="Calibri" w:hAnsi="Times New Roman" w:cs="Times New Roman"/>
          <w:sz w:val="28"/>
          <w:szCs w:val="28"/>
          <w:lang w:val="en-US"/>
        </w:rPr>
        <w:t>Na</w:t>
      </w:r>
      <w:r w:rsidRPr="004573D9">
        <w:rPr>
          <w:rFonts w:ascii="Times New Roman" w:eastAsia="Calibri" w:hAnsi="Times New Roman" w:cs="Times New Roman"/>
          <w:sz w:val="28"/>
          <w:szCs w:val="28"/>
          <w:vertAlign w:val="subscript"/>
          <w:lang w:val="ru-RU"/>
        </w:rPr>
        <w:t>2</w:t>
      </w:r>
      <w:r w:rsidRPr="002C5BE4">
        <w:rPr>
          <w:rFonts w:ascii="Times New Roman" w:eastAsia="Calibri" w:hAnsi="Times New Roman" w:cs="Times New Roman"/>
          <w:sz w:val="28"/>
          <w:szCs w:val="28"/>
          <w:lang w:val="en-US"/>
        </w:rPr>
        <w:t>O</w:t>
      </w:r>
      <w:r w:rsidRPr="002C5BE4">
        <w:rPr>
          <w:rFonts w:ascii="Times New Roman" w:eastAsia="Calibri" w:hAnsi="Times New Roman" w:cs="Times New Roman"/>
          <w:sz w:val="28"/>
          <w:szCs w:val="28"/>
        </w:rPr>
        <w:t xml:space="preserve">, температура варіння 160 </w:t>
      </w:r>
      <w:r w:rsidR="0098346B" w:rsidRPr="004573D9">
        <w:rPr>
          <w:rFonts w:ascii="Times New Roman" w:eastAsia="Calibri" w:hAnsi="Times New Roman" w:cs="Times New Roman"/>
          <w:sz w:val="28"/>
          <w:szCs w:val="28"/>
          <w:lang w:val="ru-RU"/>
        </w:rPr>
        <w:t>°</w:t>
      </w:r>
      <w:r w:rsidRPr="002C5BE4">
        <w:rPr>
          <w:rFonts w:ascii="Times New Roman" w:eastAsia="Calibri" w:hAnsi="Times New Roman" w:cs="Times New Roman"/>
          <w:sz w:val="28"/>
          <w:szCs w:val="28"/>
        </w:rPr>
        <w:t>С.</w:t>
      </w:r>
    </w:p>
    <w:p w:rsidR="00284319" w:rsidRPr="004573D9" w:rsidRDefault="00284319" w:rsidP="00284319">
      <w:pPr>
        <w:spacing w:after="0" w:line="360" w:lineRule="auto"/>
        <w:ind w:firstLine="709"/>
        <w:contextualSpacing/>
        <w:jc w:val="both"/>
        <w:rPr>
          <w:rFonts w:ascii="Times New Roman" w:eastAsia="Calibri" w:hAnsi="Times New Roman" w:cs="Times New Roman"/>
          <w:sz w:val="28"/>
          <w:szCs w:val="28"/>
          <w:lang w:val="ru-RU"/>
        </w:rPr>
      </w:pPr>
      <w:r w:rsidRPr="002C5BE4">
        <w:rPr>
          <w:rFonts w:ascii="Calibri" w:eastAsia="Calibri" w:hAnsi="Calibri" w:cs="Times New Roman"/>
          <w:noProof/>
          <w:lang w:val="ru-RU" w:eastAsia="ru-RU"/>
        </w:rPr>
        <w:drawing>
          <wp:anchor distT="0" distB="0" distL="114300" distR="114300" simplePos="0" relativeHeight="251659264" behindDoc="0" locked="0" layoutInCell="1" allowOverlap="1">
            <wp:simplePos x="0" y="0"/>
            <wp:positionH relativeFrom="column">
              <wp:posOffset>-188595</wp:posOffset>
            </wp:positionH>
            <wp:positionV relativeFrom="paragraph">
              <wp:posOffset>405765</wp:posOffset>
            </wp:positionV>
            <wp:extent cx="6336030" cy="3566160"/>
            <wp:effectExtent l="0" t="0" r="7620" b="0"/>
            <wp:wrapTopAndBottom/>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Pr="002C5BE4">
        <w:rPr>
          <w:rFonts w:ascii="Times New Roman" w:eastAsia="Calibri" w:hAnsi="Times New Roman" w:cs="Times New Roman"/>
          <w:sz w:val="28"/>
          <w:szCs w:val="28"/>
        </w:rPr>
        <w:t>Температурний режим варіння зображено на рис. 1.</w:t>
      </w:r>
      <w:r w:rsidR="0098346B" w:rsidRPr="004573D9">
        <w:rPr>
          <w:rFonts w:ascii="Times New Roman" w:eastAsia="Calibri" w:hAnsi="Times New Roman" w:cs="Times New Roman"/>
          <w:sz w:val="28"/>
          <w:szCs w:val="28"/>
          <w:lang w:val="ru-RU"/>
        </w:rPr>
        <w:t>7</w:t>
      </w:r>
      <w:r w:rsidR="00486BED">
        <w:rPr>
          <w:rFonts w:ascii="Times New Roman" w:eastAsia="Calibri" w:hAnsi="Times New Roman" w:cs="Times New Roman"/>
          <w:sz w:val="28"/>
          <w:szCs w:val="28"/>
        </w:rPr>
        <w:t xml:space="preserve"> </w:t>
      </w:r>
      <w:r w:rsidRPr="004573D9">
        <w:rPr>
          <w:rFonts w:ascii="Times New Roman" w:eastAsia="Calibri" w:hAnsi="Times New Roman" w:cs="Times New Roman"/>
          <w:sz w:val="28"/>
          <w:szCs w:val="28"/>
          <w:lang w:val="ru-RU"/>
        </w:rPr>
        <w:t>[</w:t>
      </w:r>
      <w:r w:rsidR="00486BED">
        <w:rPr>
          <w:rFonts w:ascii="Times New Roman" w:eastAsia="Calibri" w:hAnsi="Times New Roman" w:cs="Times New Roman"/>
          <w:sz w:val="28"/>
          <w:szCs w:val="28"/>
        </w:rPr>
        <w:t>7</w:t>
      </w:r>
      <w:r w:rsidRPr="004573D9">
        <w:rPr>
          <w:rFonts w:ascii="Times New Roman" w:eastAsia="Calibri" w:hAnsi="Times New Roman" w:cs="Times New Roman"/>
          <w:sz w:val="28"/>
          <w:szCs w:val="28"/>
          <w:lang w:val="ru-RU"/>
        </w:rPr>
        <w:t>]</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Рисунок 1.</w:t>
      </w:r>
      <w:r w:rsidR="0098346B" w:rsidRPr="004573D9">
        <w:rPr>
          <w:rFonts w:ascii="Times New Roman" w:eastAsia="Calibri" w:hAnsi="Times New Roman" w:cs="Times New Roman"/>
          <w:sz w:val="28"/>
          <w:szCs w:val="28"/>
          <w:lang w:val="ru-RU"/>
        </w:rPr>
        <w:t>7</w:t>
      </w:r>
      <w:r w:rsidRPr="002C5BE4">
        <w:rPr>
          <w:rFonts w:ascii="Times New Roman" w:eastAsia="Calibri" w:hAnsi="Times New Roman" w:cs="Times New Roman"/>
          <w:sz w:val="28"/>
          <w:szCs w:val="28"/>
        </w:rPr>
        <w:t xml:space="preserve"> – Режим варіння </w:t>
      </w:r>
      <w:r w:rsidRPr="00074022">
        <w:rPr>
          <w:rFonts w:ascii="Times New Roman" w:eastAsia="Calibri" w:hAnsi="Times New Roman" w:cs="Times New Roman"/>
          <w:sz w:val="28"/>
          <w:szCs w:val="28"/>
        </w:rPr>
        <w:t>натронним</w:t>
      </w:r>
      <w:r w:rsidRPr="002C5BE4">
        <w:rPr>
          <w:rFonts w:ascii="Times New Roman" w:eastAsia="Calibri" w:hAnsi="Times New Roman" w:cs="Times New Roman"/>
          <w:sz w:val="28"/>
          <w:szCs w:val="28"/>
        </w:rPr>
        <w:t xml:space="preserve"> способом соломи ріпаку, гідромодуль – 5:1, вміст активного лугу – 17 %</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Варіння проводили за різної загальної тривалості від 150 до 300 хв. Далі масу розмелювали до 66 </w:t>
      </w:r>
      <w:r w:rsidRPr="00A45F7D">
        <w:rPr>
          <w:rFonts w:ascii="Times New Roman" w:eastAsia="Calibri" w:hAnsi="Times New Roman" w:cs="Times New Roman"/>
          <w:sz w:val="28"/>
          <w:szCs w:val="28"/>
          <w:lang w:val="ru-RU"/>
        </w:rPr>
        <w:t>°</w:t>
      </w:r>
      <w:r w:rsidRPr="002C5BE4">
        <w:rPr>
          <w:rFonts w:ascii="Times New Roman" w:eastAsia="Calibri" w:hAnsi="Times New Roman" w:cs="Times New Roman"/>
          <w:sz w:val="28"/>
          <w:szCs w:val="28"/>
        </w:rPr>
        <w:t xml:space="preserve">ШР у лабораторному млині та виготовляли лабораторні відливки </w:t>
      </w:r>
      <w:r>
        <w:rPr>
          <w:rFonts w:ascii="Times New Roman" w:eastAsia="Calibri" w:hAnsi="Times New Roman" w:cs="Times New Roman"/>
          <w:sz w:val="28"/>
          <w:szCs w:val="28"/>
        </w:rPr>
        <w:t>ВНФ</w:t>
      </w:r>
      <w:r w:rsidRPr="002C5BE4">
        <w:rPr>
          <w:rFonts w:ascii="Times New Roman" w:eastAsia="Calibri" w:hAnsi="Times New Roman" w:cs="Times New Roman"/>
          <w:sz w:val="28"/>
          <w:szCs w:val="28"/>
        </w:rPr>
        <w:t xml:space="preserve"> середньою масою 95 г/м</w:t>
      </w:r>
      <w:r w:rsidRPr="002C5BE4">
        <w:rPr>
          <w:rFonts w:ascii="Times New Roman" w:eastAsia="Calibri" w:hAnsi="Times New Roman" w:cs="Times New Roman"/>
          <w:sz w:val="28"/>
          <w:szCs w:val="28"/>
          <w:vertAlign w:val="superscript"/>
        </w:rPr>
        <w:t>2</w:t>
      </w:r>
      <w:r w:rsidRPr="002C5BE4">
        <w:rPr>
          <w:rFonts w:ascii="Times New Roman" w:eastAsia="Calibri" w:hAnsi="Times New Roman" w:cs="Times New Roman"/>
          <w:sz w:val="28"/>
          <w:szCs w:val="28"/>
        </w:rPr>
        <w:t>. Отримані відливки випробовували на фізико-механічні показники та отримані  значення наведено в табл. 1.3</w:t>
      </w:r>
      <w:r w:rsidRPr="00A45F7D">
        <w:rPr>
          <w:rFonts w:ascii="Times New Roman" w:eastAsia="Calibri" w:hAnsi="Times New Roman" w:cs="Times New Roman"/>
          <w:sz w:val="28"/>
          <w:szCs w:val="28"/>
          <w:lang w:val="ru-RU"/>
        </w:rPr>
        <w:t xml:space="preserve"> [7]</w:t>
      </w:r>
      <w:r w:rsidRPr="002C5BE4">
        <w:rPr>
          <w:rFonts w:ascii="Times New Roman" w:eastAsia="Calibri" w:hAnsi="Times New Roman" w:cs="Times New Roman"/>
          <w:sz w:val="28"/>
          <w:szCs w:val="28"/>
        </w:rPr>
        <w:t>.</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Таблиця 1.3 – Властивості розмеленого та не розмеленого волокна отриманого за загальної тривалості варіння 210 хв.</w:t>
      </w:r>
    </w:p>
    <w:tbl>
      <w:tblPr>
        <w:tblStyle w:val="11"/>
        <w:tblW w:w="0" w:type="auto"/>
        <w:tblLook w:val="04A0"/>
      </w:tblPr>
      <w:tblGrid>
        <w:gridCol w:w="2463"/>
        <w:gridCol w:w="2464"/>
        <w:gridCol w:w="2464"/>
        <w:gridCol w:w="2464"/>
      </w:tblGrid>
      <w:tr w:rsidR="00284319" w:rsidRPr="002C5BE4" w:rsidTr="00FD3EE1">
        <w:tc>
          <w:tcPr>
            <w:tcW w:w="246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Маса</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 xml:space="preserve">Ступінь млива, </w:t>
            </w:r>
            <w:r w:rsidRPr="002C5BE4">
              <w:rPr>
                <w:rFonts w:ascii="Times New Roman" w:hAnsi="Times New Roman"/>
                <w:sz w:val="28"/>
                <w:szCs w:val="28"/>
                <w:vertAlign w:val="superscript"/>
              </w:rPr>
              <w:t>0</w:t>
            </w:r>
            <w:r w:rsidRPr="002C5BE4">
              <w:rPr>
                <w:rFonts w:ascii="Times New Roman" w:hAnsi="Times New Roman"/>
                <w:sz w:val="28"/>
                <w:szCs w:val="28"/>
              </w:rPr>
              <w:t>ШР</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Розривна довжина, м</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Відносне розтягування, %</w:t>
            </w:r>
          </w:p>
        </w:tc>
      </w:tr>
      <w:tr w:rsidR="00284319" w:rsidRPr="002C5BE4" w:rsidTr="00FD3EE1">
        <w:tc>
          <w:tcPr>
            <w:tcW w:w="246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Не розмелена</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33</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3170</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1,4</w:t>
            </w:r>
          </w:p>
        </w:tc>
      </w:tr>
      <w:tr w:rsidR="00284319" w:rsidRPr="002C5BE4" w:rsidTr="00FD3EE1">
        <w:tc>
          <w:tcPr>
            <w:tcW w:w="246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both"/>
              <w:rPr>
                <w:rFonts w:ascii="Times New Roman" w:hAnsi="Times New Roman"/>
                <w:sz w:val="28"/>
                <w:szCs w:val="28"/>
              </w:rPr>
            </w:pPr>
            <w:r w:rsidRPr="002C5BE4">
              <w:rPr>
                <w:rFonts w:ascii="Times New Roman" w:hAnsi="Times New Roman"/>
                <w:sz w:val="28"/>
                <w:szCs w:val="28"/>
              </w:rPr>
              <w:t>Розмелена</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66</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6920</w:t>
            </w:r>
          </w:p>
        </w:tc>
        <w:tc>
          <w:tcPr>
            <w:tcW w:w="2464"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2,0</w:t>
            </w:r>
          </w:p>
        </w:tc>
      </w:tr>
    </w:tbl>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lastRenderedPageBreak/>
        <w:t xml:space="preserve">Після варіння також отримали залежність виходу від загальної тривалості варіння, так зі збільшенням тривалості варіння вихід отриманого ВНФ знижується. Найбільше значення виходу було за тривалості варіння 150 хв. приблизно 38,7 % від вихідної сировини, в той час за тривалості варіння 300 хв. вихід становив 33,7 %. Також зі збільшенням тривалості варіння зменшувалось число Каппа, що свідчить про вплив тривалості на делігніфікацію сировини. Значення Каппа знаходилось в межах від 27,5 до 55. У роботі також зазначається, що зі збільшенням тривалості варіння </w:t>
      </w:r>
      <w:r w:rsidRPr="00A45F7D">
        <w:rPr>
          <w:rFonts w:ascii="Times New Roman" w:eastAsia="Calibri" w:hAnsi="Times New Roman" w:cs="Times New Roman"/>
          <w:sz w:val="28"/>
          <w:szCs w:val="28"/>
        </w:rPr>
        <w:t>зменшується</w:t>
      </w:r>
      <w:r w:rsidRPr="002C5BE4">
        <w:rPr>
          <w:rFonts w:ascii="Times New Roman" w:eastAsia="Calibri" w:hAnsi="Times New Roman" w:cs="Times New Roman"/>
          <w:sz w:val="28"/>
          <w:szCs w:val="28"/>
        </w:rPr>
        <w:t xml:space="preserve"> кількість отриманого в результаті не провару, за даного часу його кількість варіюється в межах від 0,4 до 2,6 % від маси вихідної сировини. Результати досліджень</w:t>
      </w:r>
      <w:r>
        <w:rPr>
          <w:rFonts w:ascii="Times New Roman" w:eastAsia="Calibri" w:hAnsi="Times New Roman" w:cs="Times New Roman"/>
          <w:sz w:val="28"/>
          <w:szCs w:val="28"/>
        </w:rPr>
        <w:t>,</w:t>
      </w:r>
      <w:r w:rsidRPr="002C5BE4">
        <w:rPr>
          <w:rFonts w:ascii="Times New Roman" w:eastAsia="Calibri" w:hAnsi="Times New Roman" w:cs="Times New Roman"/>
          <w:sz w:val="28"/>
          <w:szCs w:val="28"/>
        </w:rPr>
        <w:t xml:space="preserve"> отримані вченими</w:t>
      </w:r>
      <w:r>
        <w:rPr>
          <w:rFonts w:ascii="Times New Roman" w:eastAsia="Calibri" w:hAnsi="Times New Roman" w:cs="Times New Roman"/>
          <w:sz w:val="28"/>
          <w:szCs w:val="28"/>
        </w:rPr>
        <w:t>,</w:t>
      </w:r>
      <w:r w:rsidRPr="002C5BE4">
        <w:rPr>
          <w:rFonts w:ascii="Times New Roman" w:eastAsia="Calibri" w:hAnsi="Times New Roman" w:cs="Times New Roman"/>
          <w:sz w:val="28"/>
          <w:szCs w:val="28"/>
        </w:rPr>
        <w:t xml:space="preserve"> показують можливість використання ріпаку як сировини для виробництва целюлози, але потребують вдосконалення технологічних параметрів варіння, що знайшло своє продовження наступній роботі.</w:t>
      </w:r>
      <w:r w:rsidRPr="00A45F7D">
        <w:rPr>
          <w:rFonts w:ascii="Times New Roman" w:eastAsia="Calibri" w:hAnsi="Times New Roman" w:cs="Times New Roman"/>
          <w:sz w:val="28"/>
          <w:szCs w:val="28"/>
        </w:rPr>
        <w:t xml:space="preserve"> </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7</w:t>
      </w:r>
      <w:r w:rsidRPr="00A45F7D">
        <w:rPr>
          <w:rFonts w:ascii="Times New Roman" w:eastAsia="Calibri" w:hAnsi="Times New Roman" w:cs="Times New Roman"/>
          <w:sz w:val="28"/>
          <w:szCs w:val="28"/>
          <w:lang w:val="ru-RU"/>
        </w:rPr>
        <w:t>]</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Метою подальшої роботи щодо делігніфікації ріпаку було дослідження впливу додавання каталізатора до варильного розчину на процес варіння. Додавання антрахінону (AQ) до варильного розчину повинно не тільки збільшувати вихід ВНФ, але й покращувати саму делігніфікацію сировини, що є метою процесу варіння, призводячи до меншого вмісту лігніну у готовій масі за тих самих умов варіння.</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Спочатку провели аналіз хімічного складу сировини, отримані результати наведено у табл. 1.4</w:t>
      </w:r>
      <w:r>
        <w:rPr>
          <w:rFonts w:ascii="Times New Roman" w:eastAsia="Calibri" w:hAnsi="Times New Roman" w:cs="Times New Roman"/>
          <w:sz w:val="28"/>
          <w:szCs w:val="28"/>
          <w:lang w:val="en-US"/>
        </w:rPr>
        <w:t xml:space="preserve"> [6]</w:t>
      </w:r>
      <w:r w:rsidRPr="002C5BE4">
        <w:rPr>
          <w:rFonts w:ascii="Times New Roman" w:eastAsia="Calibri" w:hAnsi="Times New Roman" w:cs="Times New Roman"/>
          <w:sz w:val="28"/>
          <w:szCs w:val="28"/>
        </w:rPr>
        <w:t>.</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Таблиця 1.4 – Хімічний склад соломи ріпаку (у % від загальної маси)</w:t>
      </w:r>
    </w:p>
    <w:tbl>
      <w:tblPr>
        <w:tblStyle w:val="11"/>
        <w:tblW w:w="0" w:type="auto"/>
        <w:tblLook w:val="04A0"/>
      </w:tblPr>
      <w:tblGrid>
        <w:gridCol w:w="1634"/>
        <w:gridCol w:w="1625"/>
        <w:gridCol w:w="1976"/>
        <w:gridCol w:w="1638"/>
        <w:gridCol w:w="1637"/>
        <w:gridCol w:w="1629"/>
      </w:tblGrid>
      <w:tr w:rsidR="00284319" w:rsidRPr="002C5BE4" w:rsidTr="00FD3EE1">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Зразок</w:t>
            </w:r>
          </w:p>
        </w:tc>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Зола</w:t>
            </w:r>
          </w:p>
        </w:tc>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Холоцелюлоза</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Целюлоза</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α-целюлоза</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Лігнін</w:t>
            </w:r>
          </w:p>
        </w:tc>
      </w:tr>
      <w:tr w:rsidR="00284319" w:rsidRPr="002C5BE4" w:rsidTr="00FD3EE1">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Стебло</w:t>
            </w:r>
          </w:p>
        </w:tc>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4,449</w:t>
            </w:r>
          </w:p>
        </w:tc>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76,15</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33,90</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28,83</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21,35</w:t>
            </w:r>
          </w:p>
        </w:tc>
      </w:tr>
      <w:tr w:rsidR="00284319" w:rsidRPr="002C5BE4" w:rsidTr="00FD3EE1">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Стручки</w:t>
            </w:r>
          </w:p>
        </w:tc>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7,832</w:t>
            </w:r>
          </w:p>
        </w:tc>
        <w:tc>
          <w:tcPr>
            <w:tcW w:w="1642"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71,59</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28,35</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25,73</w:t>
            </w:r>
          </w:p>
        </w:tc>
        <w:tc>
          <w:tcPr>
            <w:tcW w:w="16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spacing w:line="360" w:lineRule="auto"/>
              <w:jc w:val="both"/>
              <w:rPr>
                <w:rFonts w:ascii="Times New Roman" w:hAnsi="Times New Roman"/>
                <w:sz w:val="28"/>
                <w:szCs w:val="28"/>
              </w:rPr>
            </w:pPr>
            <w:r w:rsidRPr="002C5BE4">
              <w:rPr>
                <w:rFonts w:ascii="Times New Roman" w:hAnsi="Times New Roman"/>
                <w:sz w:val="28"/>
                <w:szCs w:val="28"/>
              </w:rPr>
              <w:t>14,14</w:t>
            </w:r>
          </w:p>
        </w:tc>
      </w:tr>
    </w:tbl>
    <w:p w:rsidR="006C1249" w:rsidRDefault="006C1249" w:rsidP="00284319">
      <w:pPr>
        <w:spacing w:after="0" w:line="360" w:lineRule="auto"/>
        <w:ind w:firstLine="709"/>
        <w:contextualSpacing/>
        <w:jc w:val="both"/>
        <w:rPr>
          <w:rFonts w:ascii="Times New Roman" w:eastAsia="Calibri" w:hAnsi="Times New Roman" w:cs="Times New Roman"/>
          <w:sz w:val="28"/>
          <w:szCs w:val="28"/>
          <w:lang w:val="en-US"/>
        </w:rPr>
      </w:pP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Натронне та натронно-</w:t>
      </w:r>
      <w:r w:rsidRPr="002C5BE4">
        <w:rPr>
          <w:rFonts w:ascii="Times New Roman" w:eastAsia="Calibri" w:hAnsi="Times New Roman" w:cs="Times New Roman"/>
          <w:sz w:val="28"/>
          <w:szCs w:val="28"/>
          <w:lang w:val="en-US"/>
        </w:rPr>
        <w:t>AQ</w:t>
      </w:r>
      <w:r w:rsidRPr="004573D9">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rPr>
        <w:t>варіння соломи ріпаку проводили з додаванням до варильного розчину каталізатор</w:t>
      </w:r>
      <w:r w:rsidR="00A21E6C">
        <w:rPr>
          <w:rFonts w:ascii="Times New Roman" w:eastAsia="Calibri" w:hAnsi="Times New Roman" w:cs="Times New Roman"/>
          <w:sz w:val="28"/>
          <w:szCs w:val="28"/>
        </w:rPr>
        <w:t>а</w:t>
      </w:r>
      <w:r w:rsidRPr="002C5BE4">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lang w:val="en-US"/>
        </w:rPr>
        <w:t>AQ</w:t>
      </w:r>
      <w:r w:rsidRPr="004573D9">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rPr>
        <w:t xml:space="preserve">у кількості </w:t>
      </w:r>
      <w:r w:rsidRPr="00CB1150">
        <w:rPr>
          <w:rFonts w:ascii="Times New Roman" w:eastAsia="Calibri" w:hAnsi="Times New Roman" w:cs="Times New Roman"/>
          <w:sz w:val="28"/>
          <w:szCs w:val="28"/>
        </w:rPr>
        <w:t xml:space="preserve">0,1 % від </w:t>
      </w:r>
      <w:r w:rsidRPr="002C5BE4">
        <w:rPr>
          <w:rFonts w:ascii="Times New Roman" w:eastAsia="Calibri" w:hAnsi="Times New Roman" w:cs="Times New Roman"/>
          <w:sz w:val="28"/>
          <w:szCs w:val="28"/>
        </w:rPr>
        <w:t>маси а</w:t>
      </w:r>
      <w:r w:rsidR="008A7E22">
        <w:rPr>
          <w:rFonts w:ascii="Times New Roman" w:eastAsia="Calibri" w:hAnsi="Times New Roman" w:cs="Times New Roman"/>
          <w:sz w:val="28"/>
          <w:szCs w:val="28"/>
        </w:rPr>
        <w:t>бс</w:t>
      </w:r>
      <w:r w:rsidRPr="002C5BE4">
        <w:rPr>
          <w:rFonts w:ascii="Times New Roman" w:eastAsia="Calibri" w:hAnsi="Times New Roman" w:cs="Times New Roman"/>
          <w:sz w:val="28"/>
          <w:szCs w:val="28"/>
        </w:rPr>
        <w:t>.</w:t>
      </w:r>
      <w:r w:rsidR="008A7E22">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с</w:t>
      </w:r>
      <w:r w:rsidR="008A7E22">
        <w:rPr>
          <w:rFonts w:ascii="Times New Roman" w:eastAsia="Calibri" w:hAnsi="Times New Roman" w:cs="Times New Roman"/>
          <w:sz w:val="28"/>
          <w:szCs w:val="28"/>
        </w:rPr>
        <w:t>ух.</w:t>
      </w:r>
      <w:r w:rsidRPr="002C5BE4">
        <w:rPr>
          <w:rFonts w:ascii="Times New Roman" w:eastAsia="Calibri" w:hAnsi="Times New Roman" w:cs="Times New Roman"/>
          <w:sz w:val="28"/>
          <w:szCs w:val="28"/>
        </w:rPr>
        <w:t xml:space="preserve"> сировини. Гідромодуль варіння становив 5:1, вміст активного лугу 1</w:t>
      </w:r>
      <w:r w:rsidRPr="004573D9">
        <w:rPr>
          <w:rFonts w:ascii="Times New Roman" w:eastAsia="Calibri" w:hAnsi="Times New Roman" w:cs="Times New Roman"/>
          <w:sz w:val="28"/>
          <w:szCs w:val="28"/>
          <w:lang w:val="ru-RU"/>
        </w:rPr>
        <w:t>9</w:t>
      </w:r>
      <w:r w:rsidRPr="002C5BE4">
        <w:rPr>
          <w:rFonts w:ascii="Times New Roman" w:eastAsia="Calibri" w:hAnsi="Times New Roman" w:cs="Times New Roman"/>
          <w:sz w:val="28"/>
          <w:szCs w:val="28"/>
        </w:rPr>
        <w:t xml:space="preserve"> % в од. </w:t>
      </w:r>
      <w:r w:rsidRPr="002C5BE4">
        <w:rPr>
          <w:rFonts w:ascii="Times New Roman" w:eastAsia="Calibri" w:hAnsi="Times New Roman" w:cs="Times New Roman"/>
          <w:sz w:val="28"/>
          <w:szCs w:val="28"/>
          <w:lang w:val="en-US"/>
        </w:rPr>
        <w:t>Na</w:t>
      </w:r>
      <w:r w:rsidRPr="004573D9">
        <w:rPr>
          <w:rFonts w:ascii="Times New Roman" w:eastAsia="Calibri" w:hAnsi="Times New Roman" w:cs="Times New Roman"/>
          <w:sz w:val="28"/>
          <w:szCs w:val="28"/>
          <w:vertAlign w:val="subscript"/>
          <w:lang w:val="ru-RU"/>
        </w:rPr>
        <w:t>2</w:t>
      </w:r>
      <w:r w:rsidRPr="002C5BE4">
        <w:rPr>
          <w:rFonts w:ascii="Times New Roman" w:eastAsia="Calibri" w:hAnsi="Times New Roman" w:cs="Times New Roman"/>
          <w:sz w:val="28"/>
          <w:szCs w:val="28"/>
          <w:lang w:val="en-US"/>
        </w:rPr>
        <w:t>O</w:t>
      </w:r>
      <w:r w:rsidRPr="002C5BE4">
        <w:rPr>
          <w:rFonts w:ascii="Times New Roman" w:eastAsia="Calibri" w:hAnsi="Times New Roman" w:cs="Times New Roman"/>
          <w:sz w:val="28"/>
          <w:szCs w:val="28"/>
        </w:rPr>
        <w:t xml:space="preserve">, температура варіння 160 </w:t>
      </w:r>
      <w:r w:rsidR="0098346B" w:rsidRPr="004573D9">
        <w:rPr>
          <w:rFonts w:ascii="Times New Roman" w:eastAsia="Calibri" w:hAnsi="Times New Roman" w:cs="Times New Roman"/>
          <w:sz w:val="28"/>
          <w:szCs w:val="28"/>
          <w:lang w:val="ru-RU"/>
        </w:rPr>
        <w:t>°</w:t>
      </w:r>
      <w:r w:rsidRPr="002C5BE4">
        <w:rPr>
          <w:rFonts w:ascii="Times New Roman" w:eastAsia="Calibri" w:hAnsi="Times New Roman" w:cs="Times New Roman"/>
          <w:sz w:val="28"/>
          <w:szCs w:val="28"/>
        </w:rPr>
        <w:t xml:space="preserve">С. Тривалість варіння за кінцевої температури </w:t>
      </w:r>
      <w:r w:rsidRPr="002C5BE4">
        <w:rPr>
          <w:rFonts w:ascii="Times New Roman" w:eastAsia="Calibri" w:hAnsi="Times New Roman" w:cs="Times New Roman"/>
          <w:sz w:val="28"/>
          <w:szCs w:val="28"/>
        </w:rPr>
        <w:lastRenderedPageBreak/>
        <w:t xml:space="preserve">знаходилася у межах від 40 до 220 хв. Після варіння масу розмелювали до </w:t>
      </w:r>
      <w:r w:rsidR="0098346B" w:rsidRPr="004573D9">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rPr>
        <w:t>48</w:t>
      </w:r>
      <w:r w:rsidR="0098346B">
        <w:rPr>
          <w:rFonts w:ascii="Times New Roman" w:eastAsia="Calibri" w:hAnsi="Times New Roman" w:cs="Times New Roman"/>
          <w:sz w:val="28"/>
          <w:szCs w:val="28"/>
          <w:lang w:val="en-US"/>
        </w:rPr>
        <w:t> </w:t>
      </w:r>
      <w:r w:rsidRPr="002C5BE4">
        <w:rPr>
          <w:rFonts w:ascii="Times New Roman" w:eastAsia="Calibri" w:hAnsi="Times New Roman" w:cs="Times New Roman"/>
          <w:sz w:val="28"/>
          <w:szCs w:val="28"/>
        </w:rPr>
        <w:t>–</w:t>
      </w:r>
      <w:r w:rsidR="0098346B">
        <w:rPr>
          <w:rFonts w:ascii="Times New Roman" w:eastAsia="Calibri" w:hAnsi="Times New Roman" w:cs="Times New Roman"/>
          <w:sz w:val="28"/>
          <w:szCs w:val="28"/>
          <w:lang w:val="en-US"/>
        </w:rPr>
        <w:t> </w:t>
      </w:r>
      <w:r w:rsidRPr="002C5BE4">
        <w:rPr>
          <w:rFonts w:ascii="Times New Roman" w:eastAsia="Calibri" w:hAnsi="Times New Roman" w:cs="Times New Roman"/>
          <w:sz w:val="28"/>
          <w:szCs w:val="28"/>
        </w:rPr>
        <w:t>64</w:t>
      </w:r>
      <w:r w:rsidR="0098346B">
        <w:rPr>
          <w:rFonts w:ascii="Times New Roman" w:eastAsia="Calibri" w:hAnsi="Times New Roman" w:cs="Times New Roman"/>
          <w:sz w:val="28"/>
          <w:szCs w:val="28"/>
          <w:lang w:val="en-US"/>
        </w:rPr>
        <w:t> </w:t>
      </w:r>
      <w:r w:rsidR="0098346B" w:rsidRPr="004573D9">
        <w:rPr>
          <w:rFonts w:ascii="Times New Roman" w:eastAsia="Calibri" w:hAnsi="Times New Roman" w:cs="Times New Roman"/>
          <w:sz w:val="28"/>
          <w:szCs w:val="28"/>
          <w:lang w:val="ru-RU"/>
        </w:rPr>
        <w:t>°</w:t>
      </w:r>
      <w:r w:rsidRPr="0098346B">
        <w:rPr>
          <w:rFonts w:ascii="Times New Roman" w:eastAsia="Calibri" w:hAnsi="Times New Roman" w:cs="Times New Roman"/>
          <w:sz w:val="28"/>
          <w:szCs w:val="28"/>
        </w:rPr>
        <w:t>ШР</w:t>
      </w:r>
      <w:r w:rsidRPr="002C5BE4">
        <w:rPr>
          <w:rFonts w:ascii="Times New Roman" w:eastAsia="Calibri" w:hAnsi="Times New Roman" w:cs="Times New Roman"/>
          <w:sz w:val="28"/>
          <w:szCs w:val="28"/>
        </w:rPr>
        <w:t xml:space="preserve"> у лабораторному млині та виготовляли лабораторні відливки </w:t>
      </w:r>
      <w:r w:rsidRPr="00FB1EEB">
        <w:rPr>
          <w:rFonts w:ascii="Times New Roman" w:eastAsia="Calibri" w:hAnsi="Times New Roman" w:cs="Times New Roman"/>
          <w:sz w:val="28"/>
          <w:szCs w:val="28"/>
        </w:rPr>
        <w:t>ВНФ</w:t>
      </w:r>
      <w:r w:rsidRPr="002C5BE4">
        <w:rPr>
          <w:rFonts w:ascii="Times New Roman" w:eastAsia="Calibri" w:hAnsi="Times New Roman" w:cs="Times New Roman"/>
          <w:sz w:val="28"/>
          <w:szCs w:val="28"/>
        </w:rPr>
        <w:t xml:space="preserve"> середньою масою 80 – 85 г/м</w:t>
      </w:r>
      <w:r w:rsidRPr="002C5BE4">
        <w:rPr>
          <w:rFonts w:ascii="Times New Roman" w:eastAsia="Calibri" w:hAnsi="Times New Roman" w:cs="Times New Roman"/>
          <w:sz w:val="28"/>
          <w:szCs w:val="28"/>
          <w:vertAlign w:val="superscript"/>
        </w:rPr>
        <w:t>2</w:t>
      </w:r>
      <w:r w:rsidRPr="002C5BE4">
        <w:rPr>
          <w:rFonts w:ascii="Times New Roman" w:eastAsia="Calibri" w:hAnsi="Times New Roman" w:cs="Times New Roman"/>
          <w:sz w:val="28"/>
          <w:szCs w:val="28"/>
        </w:rPr>
        <w:t>.</w:t>
      </w:r>
    </w:p>
    <w:p w:rsidR="00284319" w:rsidRPr="004573D9" w:rsidRDefault="00284319" w:rsidP="00284319">
      <w:pPr>
        <w:spacing w:after="0" w:line="360" w:lineRule="auto"/>
        <w:ind w:firstLine="709"/>
        <w:contextualSpacing/>
        <w:jc w:val="both"/>
        <w:rPr>
          <w:rFonts w:ascii="Times New Roman" w:eastAsia="Calibri" w:hAnsi="Times New Roman" w:cs="Times New Roman"/>
          <w:sz w:val="28"/>
          <w:szCs w:val="28"/>
          <w:lang w:val="ru-RU"/>
        </w:rPr>
      </w:pPr>
      <w:r w:rsidRPr="002C5BE4">
        <w:rPr>
          <w:rFonts w:ascii="Times New Roman" w:eastAsia="Calibri" w:hAnsi="Times New Roman" w:cs="Times New Roman"/>
          <w:sz w:val="28"/>
          <w:szCs w:val="28"/>
        </w:rPr>
        <w:t>Температурний режим варіння зображено на рис. 1.</w:t>
      </w:r>
      <w:r w:rsidR="006C1249" w:rsidRPr="004573D9">
        <w:rPr>
          <w:rFonts w:ascii="Times New Roman" w:eastAsia="Calibri" w:hAnsi="Times New Roman" w:cs="Times New Roman"/>
          <w:sz w:val="28"/>
          <w:szCs w:val="28"/>
          <w:lang w:val="ru-RU"/>
        </w:rPr>
        <w:t>8</w:t>
      </w:r>
      <w:r w:rsidR="00486BED">
        <w:rPr>
          <w:rFonts w:ascii="Times New Roman" w:eastAsia="Calibri" w:hAnsi="Times New Roman" w:cs="Times New Roman"/>
          <w:sz w:val="28"/>
          <w:szCs w:val="28"/>
        </w:rPr>
        <w:t xml:space="preserve"> </w:t>
      </w:r>
      <w:r w:rsidR="00486BED" w:rsidRPr="004573D9">
        <w:rPr>
          <w:rFonts w:ascii="Times New Roman" w:eastAsia="Calibri" w:hAnsi="Times New Roman" w:cs="Times New Roman"/>
          <w:sz w:val="28"/>
          <w:szCs w:val="28"/>
          <w:lang w:val="ru-RU"/>
        </w:rPr>
        <w:t>[6]</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Calibri" w:eastAsia="Calibri" w:hAnsi="Calibri" w:cs="Times New Roman"/>
          <w:noProof/>
          <w:lang w:val="ru-RU" w:eastAsia="ru-RU"/>
        </w:rPr>
        <w:drawing>
          <wp:anchor distT="0" distB="0" distL="114300" distR="114300" simplePos="0" relativeHeight="251660288" behindDoc="0" locked="0" layoutInCell="1" allowOverlap="1">
            <wp:simplePos x="0" y="0"/>
            <wp:positionH relativeFrom="column">
              <wp:posOffset>27940</wp:posOffset>
            </wp:positionH>
            <wp:positionV relativeFrom="paragraph">
              <wp:posOffset>78105</wp:posOffset>
            </wp:positionV>
            <wp:extent cx="5956935" cy="3602990"/>
            <wp:effectExtent l="0" t="0" r="5715" b="0"/>
            <wp:wrapTopAndBottom/>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Pr="002C5BE4">
        <w:rPr>
          <w:rFonts w:ascii="Times New Roman" w:eastAsia="Calibri" w:hAnsi="Times New Roman" w:cs="Times New Roman"/>
          <w:sz w:val="28"/>
          <w:szCs w:val="28"/>
        </w:rPr>
        <w:t>Рисунок 1.</w:t>
      </w:r>
      <w:r w:rsidR="006C1249" w:rsidRPr="004573D9">
        <w:rPr>
          <w:rFonts w:ascii="Times New Roman" w:eastAsia="Calibri" w:hAnsi="Times New Roman" w:cs="Times New Roman"/>
          <w:sz w:val="28"/>
          <w:szCs w:val="28"/>
          <w:lang w:val="ru-RU"/>
        </w:rPr>
        <w:t>8</w:t>
      </w:r>
      <w:r w:rsidRPr="002C5BE4">
        <w:rPr>
          <w:rFonts w:ascii="Times New Roman" w:eastAsia="Calibri" w:hAnsi="Times New Roman" w:cs="Times New Roman"/>
          <w:sz w:val="28"/>
          <w:szCs w:val="28"/>
        </w:rPr>
        <w:t xml:space="preserve"> – Температурний режим варіння </w:t>
      </w:r>
      <w:r w:rsidRPr="00FB1EEB">
        <w:rPr>
          <w:rFonts w:ascii="Times New Roman" w:eastAsia="Calibri" w:hAnsi="Times New Roman" w:cs="Times New Roman"/>
          <w:sz w:val="28"/>
          <w:szCs w:val="28"/>
        </w:rPr>
        <w:t>натронним</w:t>
      </w:r>
      <w:r w:rsidRPr="002C5BE4">
        <w:rPr>
          <w:rFonts w:ascii="Times New Roman" w:eastAsia="Calibri" w:hAnsi="Times New Roman" w:cs="Times New Roman"/>
          <w:sz w:val="28"/>
          <w:szCs w:val="28"/>
        </w:rPr>
        <w:t xml:space="preserve"> та </w:t>
      </w:r>
      <w:r w:rsidRPr="00FB1EEB">
        <w:rPr>
          <w:rFonts w:ascii="Times New Roman" w:eastAsia="Calibri" w:hAnsi="Times New Roman" w:cs="Times New Roman"/>
          <w:sz w:val="28"/>
          <w:szCs w:val="28"/>
        </w:rPr>
        <w:t>натронно</w:t>
      </w:r>
      <w:r w:rsidRPr="002C5BE4">
        <w:rPr>
          <w:rFonts w:ascii="Times New Roman" w:eastAsia="Calibri" w:hAnsi="Times New Roman" w:cs="Times New Roman"/>
          <w:sz w:val="28"/>
          <w:szCs w:val="28"/>
        </w:rPr>
        <w:t>-</w:t>
      </w:r>
      <w:r w:rsidRPr="002C5BE4">
        <w:rPr>
          <w:rFonts w:ascii="Times New Roman" w:eastAsia="Calibri" w:hAnsi="Times New Roman" w:cs="Times New Roman"/>
          <w:sz w:val="28"/>
          <w:szCs w:val="28"/>
          <w:lang w:val="en-US"/>
        </w:rPr>
        <w:t>AQ</w:t>
      </w:r>
      <w:r w:rsidRPr="004573D9">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rPr>
        <w:t>способом соломи ріпаку за витрати активного лугу – 19 %</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Вихід ВНФ після варіння стебел без додавання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знаходиться в межах від 34 до 42 % від маси вихідної сировини, зменшуючись відповідно зі збільшенням тривалості варіння. </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CB1150">
        <w:rPr>
          <w:rFonts w:ascii="Times New Roman" w:eastAsia="Calibri" w:hAnsi="Times New Roman" w:cs="Times New Roman"/>
          <w:sz w:val="28"/>
          <w:szCs w:val="28"/>
        </w:rPr>
        <w:t xml:space="preserve">Після варіння середньої проби, далі солома, та стебел ріпаку з та без </w:t>
      </w:r>
      <w:r w:rsidRPr="00CB1150">
        <w:rPr>
          <w:rFonts w:ascii="Times New Roman" w:eastAsia="Calibri" w:hAnsi="Times New Roman" w:cs="Times New Roman"/>
          <w:sz w:val="28"/>
          <w:szCs w:val="28"/>
          <w:lang w:val="en-US"/>
        </w:rPr>
        <w:t>AQ</w:t>
      </w:r>
      <w:r w:rsidRPr="00CB1150">
        <w:rPr>
          <w:rFonts w:ascii="Times New Roman" w:eastAsia="Calibri" w:hAnsi="Times New Roman" w:cs="Times New Roman"/>
          <w:sz w:val="28"/>
          <w:szCs w:val="28"/>
        </w:rPr>
        <w:t>, були отримані такі значення Каппа та виходу.</w:t>
      </w:r>
      <w:r>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 xml:space="preserve">Вихід ВНФ отриманого під час варіння без використання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зі стебел ріпаку знаходиться в межах 34 – 42 % в залежності від часу варіння</w:t>
      </w:r>
      <w:r w:rsidRPr="0098703B">
        <w:rPr>
          <w:rFonts w:ascii="Times New Roman" w:eastAsia="Calibri" w:hAnsi="Times New Roman" w:cs="Times New Roman"/>
          <w:sz w:val="28"/>
          <w:szCs w:val="28"/>
        </w:rPr>
        <w:t xml:space="preserve"> за кінцевої температури</w:t>
      </w:r>
      <w:r w:rsidRPr="002C5BE4">
        <w:rPr>
          <w:rFonts w:ascii="Times New Roman" w:eastAsia="Calibri" w:hAnsi="Times New Roman" w:cs="Times New Roman"/>
          <w:sz w:val="28"/>
          <w:szCs w:val="28"/>
        </w:rPr>
        <w:t xml:space="preserve">, 42 % </w:t>
      </w:r>
      <w:r w:rsidRPr="0098703B">
        <w:rPr>
          <w:rFonts w:ascii="Times New Roman" w:eastAsia="Calibri" w:hAnsi="Times New Roman" w:cs="Times New Roman"/>
          <w:sz w:val="28"/>
          <w:szCs w:val="28"/>
        </w:rPr>
        <w:t>за кінцевої температури варіння протягом</w:t>
      </w:r>
      <w:r w:rsidRPr="002C5BE4">
        <w:rPr>
          <w:rFonts w:ascii="Times New Roman" w:eastAsia="Calibri" w:hAnsi="Times New Roman" w:cs="Times New Roman"/>
          <w:sz w:val="28"/>
          <w:szCs w:val="28"/>
        </w:rPr>
        <w:t xml:space="preserve"> 40 хв та 34 % </w:t>
      </w:r>
      <w:r w:rsidRPr="0098703B">
        <w:rPr>
          <w:rFonts w:ascii="Times New Roman" w:eastAsia="Calibri" w:hAnsi="Times New Roman" w:cs="Times New Roman"/>
          <w:sz w:val="28"/>
          <w:szCs w:val="28"/>
        </w:rPr>
        <w:t>за кінцевої температури варіння протягом</w:t>
      </w:r>
      <w:r w:rsidRPr="002C5BE4">
        <w:rPr>
          <w:rFonts w:ascii="Times New Roman" w:eastAsia="Calibri" w:hAnsi="Times New Roman" w:cs="Times New Roman"/>
          <w:sz w:val="28"/>
          <w:szCs w:val="28"/>
        </w:rPr>
        <w:t xml:space="preserve"> 220 хв. В той же час вихід ВНФ</w:t>
      </w:r>
      <w:r>
        <w:rPr>
          <w:rFonts w:ascii="Times New Roman" w:eastAsia="Calibri" w:hAnsi="Times New Roman" w:cs="Times New Roman"/>
          <w:sz w:val="28"/>
          <w:szCs w:val="28"/>
        </w:rPr>
        <w:t>,</w:t>
      </w:r>
      <w:r w:rsidRPr="002C5BE4">
        <w:rPr>
          <w:rFonts w:ascii="Times New Roman" w:eastAsia="Calibri" w:hAnsi="Times New Roman" w:cs="Times New Roman"/>
          <w:sz w:val="28"/>
          <w:szCs w:val="28"/>
        </w:rPr>
        <w:t xml:space="preserve"> отриманого під час варіння соломи ріпаку без використання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знаходиться в межах від 33 % до 35%, за </w:t>
      </w:r>
      <w:r w:rsidRPr="0098703B">
        <w:rPr>
          <w:rFonts w:ascii="Times New Roman" w:eastAsia="Calibri" w:hAnsi="Times New Roman" w:cs="Times New Roman"/>
          <w:sz w:val="28"/>
          <w:szCs w:val="28"/>
        </w:rPr>
        <w:t>кінцевої</w:t>
      </w:r>
      <w:r w:rsidRPr="002C5BE4">
        <w:rPr>
          <w:rFonts w:ascii="Times New Roman" w:eastAsia="Calibri" w:hAnsi="Times New Roman" w:cs="Times New Roman"/>
          <w:sz w:val="28"/>
          <w:szCs w:val="28"/>
        </w:rPr>
        <w:t xml:space="preserve"> </w:t>
      </w:r>
      <w:r w:rsidRPr="0098703B">
        <w:rPr>
          <w:rFonts w:ascii="Times New Roman" w:eastAsia="Calibri" w:hAnsi="Times New Roman" w:cs="Times New Roman"/>
          <w:sz w:val="28"/>
          <w:szCs w:val="28"/>
        </w:rPr>
        <w:t>температури</w:t>
      </w:r>
      <w:r w:rsidRPr="002C5BE4">
        <w:rPr>
          <w:rFonts w:ascii="Times New Roman" w:eastAsia="Calibri" w:hAnsi="Times New Roman" w:cs="Times New Roman"/>
          <w:sz w:val="28"/>
          <w:szCs w:val="28"/>
        </w:rPr>
        <w:t xml:space="preserve"> варіння</w:t>
      </w:r>
      <w:r w:rsidRPr="0098703B">
        <w:rPr>
          <w:rFonts w:ascii="Times New Roman" w:eastAsia="Calibri" w:hAnsi="Times New Roman" w:cs="Times New Roman"/>
          <w:sz w:val="28"/>
          <w:szCs w:val="28"/>
        </w:rPr>
        <w:t xml:space="preserve"> протягом</w:t>
      </w:r>
      <w:r w:rsidRPr="002C5BE4">
        <w:rPr>
          <w:rFonts w:ascii="Times New Roman" w:eastAsia="Calibri" w:hAnsi="Times New Roman" w:cs="Times New Roman"/>
          <w:sz w:val="28"/>
          <w:szCs w:val="28"/>
        </w:rPr>
        <w:t xml:space="preserve"> 220 хв та 40 хв відповідно. Помітно, що вихід є дещо менший </w:t>
      </w:r>
      <w:r w:rsidR="005423B3">
        <w:rPr>
          <w:rFonts w:ascii="Times New Roman" w:eastAsia="Calibri" w:hAnsi="Times New Roman" w:cs="Times New Roman"/>
          <w:sz w:val="28"/>
          <w:szCs w:val="28"/>
        </w:rPr>
        <w:t xml:space="preserve">у </w:t>
      </w:r>
      <w:r w:rsidR="005423B3">
        <w:rPr>
          <w:rFonts w:ascii="Times New Roman" w:eastAsia="Calibri" w:hAnsi="Times New Roman" w:cs="Times New Roman"/>
          <w:sz w:val="28"/>
          <w:szCs w:val="28"/>
        </w:rPr>
        <w:lastRenderedPageBreak/>
        <w:t>випадку</w:t>
      </w:r>
      <w:r w:rsidRPr="002C5BE4">
        <w:rPr>
          <w:rFonts w:ascii="Times New Roman" w:eastAsia="Calibri" w:hAnsi="Times New Roman" w:cs="Times New Roman"/>
          <w:sz w:val="28"/>
          <w:szCs w:val="28"/>
        </w:rPr>
        <w:t xml:space="preserve"> використання соломи як сировини, що напряму пов’язано з </w:t>
      </w:r>
      <w:r w:rsidR="005423B3">
        <w:rPr>
          <w:rFonts w:ascii="Times New Roman" w:eastAsia="Calibri" w:hAnsi="Times New Roman" w:cs="Times New Roman"/>
          <w:sz w:val="28"/>
          <w:szCs w:val="28"/>
        </w:rPr>
        <w:t xml:space="preserve">її </w:t>
      </w:r>
      <w:r w:rsidRPr="002C5BE4">
        <w:rPr>
          <w:rFonts w:ascii="Times New Roman" w:eastAsia="Calibri" w:hAnsi="Times New Roman" w:cs="Times New Roman"/>
          <w:sz w:val="28"/>
          <w:szCs w:val="28"/>
        </w:rPr>
        <w:t xml:space="preserve">морфологічною будовою та хімічним складом. Каппа в свою чергу </w:t>
      </w:r>
      <w:r w:rsidR="005423B3">
        <w:rPr>
          <w:rFonts w:ascii="Times New Roman" w:eastAsia="Calibri" w:hAnsi="Times New Roman" w:cs="Times New Roman"/>
          <w:sz w:val="28"/>
          <w:szCs w:val="28"/>
        </w:rPr>
        <w:t>у випадку</w:t>
      </w:r>
      <w:r w:rsidRPr="002C5BE4">
        <w:rPr>
          <w:rFonts w:ascii="Times New Roman" w:eastAsia="Calibri" w:hAnsi="Times New Roman" w:cs="Times New Roman"/>
          <w:sz w:val="28"/>
          <w:szCs w:val="28"/>
        </w:rPr>
        <w:t xml:space="preserve"> варіння соломи та стебел ріпаку без використання каталізатор</w:t>
      </w:r>
      <w:r w:rsidR="00A21E6C">
        <w:rPr>
          <w:rFonts w:ascii="Times New Roman" w:eastAsia="Calibri" w:hAnsi="Times New Roman" w:cs="Times New Roman"/>
          <w:sz w:val="28"/>
          <w:szCs w:val="28"/>
        </w:rPr>
        <w:t>а</w:t>
      </w:r>
      <w:r w:rsidRPr="002C5BE4">
        <w:rPr>
          <w:rFonts w:ascii="Times New Roman" w:eastAsia="Calibri" w:hAnsi="Times New Roman" w:cs="Times New Roman"/>
          <w:sz w:val="28"/>
          <w:szCs w:val="28"/>
        </w:rPr>
        <w:t xml:space="preserve"> було майже однаковим, для стебла воно знаходилось в межах 37 – 68 од., а для соломи значення </w:t>
      </w:r>
      <w:r w:rsidR="005423B3">
        <w:rPr>
          <w:rFonts w:ascii="Times New Roman" w:eastAsia="Calibri" w:hAnsi="Times New Roman" w:cs="Times New Roman"/>
          <w:sz w:val="28"/>
          <w:szCs w:val="28"/>
        </w:rPr>
        <w:t>знаходилось в межах 37 – 60 од..</w:t>
      </w:r>
      <w:r w:rsidRPr="002C5BE4">
        <w:rPr>
          <w:rFonts w:ascii="Times New Roman" w:eastAsia="Calibri" w:hAnsi="Times New Roman" w:cs="Times New Roman"/>
          <w:sz w:val="28"/>
          <w:szCs w:val="28"/>
        </w:rPr>
        <w:t xml:space="preserve"> </w:t>
      </w:r>
      <w:r w:rsidR="005423B3">
        <w:rPr>
          <w:rFonts w:ascii="Times New Roman" w:eastAsia="Calibri" w:hAnsi="Times New Roman" w:cs="Times New Roman"/>
          <w:sz w:val="28"/>
          <w:szCs w:val="28"/>
        </w:rPr>
        <w:t>Отримані з</w:t>
      </w:r>
      <w:r w:rsidRPr="002C5BE4">
        <w:rPr>
          <w:rFonts w:ascii="Times New Roman" w:eastAsia="Calibri" w:hAnsi="Times New Roman" w:cs="Times New Roman"/>
          <w:sz w:val="28"/>
          <w:szCs w:val="28"/>
        </w:rPr>
        <w:t>начення Каппа залежал</w:t>
      </w:r>
      <w:r w:rsidR="005423B3">
        <w:rPr>
          <w:rFonts w:ascii="Times New Roman" w:eastAsia="Calibri" w:hAnsi="Times New Roman" w:cs="Times New Roman"/>
          <w:sz w:val="28"/>
          <w:szCs w:val="28"/>
        </w:rPr>
        <w:t>и</w:t>
      </w:r>
      <w:r w:rsidRPr="002C5BE4">
        <w:rPr>
          <w:rFonts w:ascii="Times New Roman" w:eastAsia="Calibri" w:hAnsi="Times New Roman" w:cs="Times New Roman"/>
          <w:sz w:val="28"/>
          <w:szCs w:val="28"/>
        </w:rPr>
        <w:t xml:space="preserve"> від часу варіння за кінцевої температури, відповідно за найкоротшої тривалості варіння було найбільше значення Каппа і навпаки, за найбільшої тривалості варіння найменше значення Каппа</w:t>
      </w:r>
      <w:r>
        <w:rPr>
          <w:rFonts w:ascii="Times New Roman" w:eastAsia="Calibri" w:hAnsi="Times New Roman" w:cs="Times New Roman"/>
          <w:sz w:val="28"/>
          <w:szCs w:val="28"/>
        </w:rPr>
        <w:t xml:space="preserve"> </w:t>
      </w:r>
      <w:r w:rsidRPr="004573D9">
        <w:rPr>
          <w:rFonts w:ascii="Times New Roman" w:eastAsia="Calibri" w:hAnsi="Times New Roman" w:cs="Times New Roman"/>
          <w:sz w:val="28"/>
          <w:szCs w:val="28"/>
        </w:rPr>
        <w:t>[</w:t>
      </w:r>
      <w:r>
        <w:rPr>
          <w:rFonts w:ascii="Times New Roman" w:eastAsia="Calibri" w:hAnsi="Times New Roman" w:cs="Times New Roman"/>
          <w:sz w:val="28"/>
          <w:szCs w:val="28"/>
        </w:rPr>
        <w:t>6</w:t>
      </w:r>
      <w:r w:rsidRPr="004573D9">
        <w:rPr>
          <w:rFonts w:ascii="Times New Roman" w:eastAsia="Calibri" w:hAnsi="Times New Roman" w:cs="Times New Roman"/>
          <w:sz w:val="28"/>
          <w:szCs w:val="28"/>
        </w:rPr>
        <w:t>]</w:t>
      </w:r>
      <w:r w:rsidRPr="002C5BE4">
        <w:rPr>
          <w:rFonts w:ascii="Times New Roman" w:eastAsia="Calibri" w:hAnsi="Times New Roman" w:cs="Times New Roman"/>
          <w:sz w:val="28"/>
          <w:szCs w:val="28"/>
        </w:rPr>
        <w:t>.</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Вихід ВНФ отриманого під час варіння ріпаку з використанням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для стебел становив 33 – 38 %, а для соломи 29 – 34 %, відповідно зі збільшенням тривалості варіння спостерігалося зменшення виходу.</w:t>
      </w:r>
      <w:r>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 xml:space="preserve">Використання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значно зменшило число Каппа в обох випадках для стебел та соломи ріпаку, значення Каппа для стебел знаходилось в межах 19 – 42 %, а для соломи 15 – 36 %, значення Каппа так само залежало від тривалості варіння за кінцевої температури. Це пов’язано з тим</w:t>
      </w:r>
      <w:r>
        <w:rPr>
          <w:rFonts w:ascii="Times New Roman" w:eastAsia="Calibri" w:hAnsi="Times New Roman" w:cs="Times New Roman"/>
          <w:sz w:val="28"/>
          <w:szCs w:val="28"/>
        </w:rPr>
        <w:t>, що</w:t>
      </w:r>
      <w:r w:rsidRPr="002C5BE4">
        <w:rPr>
          <w:rFonts w:ascii="Times New Roman" w:eastAsia="Calibri" w:hAnsi="Times New Roman" w:cs="Times New Roman"/>
          <w:sz w:val="28"/>
          <w:szCs w:val="28"/>
        </w:rPr>
        <w:t xml:space="preserve"> каталізатор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позитивно впливає на просочення маси варильним розчином та покращує сам процес делігніфікації, але одночасно трохи зменшує вихід отриманого напівфабрикату</w:t>
      </w:r>
      <w:r>
        <w:rPr>
          <w:rFonts w:ascii="Times New Roman" w:eastAsia="Calibri" w:hAnsi="Times New Roman" w:cs="Times New Roman"/>
          <w:sz w:val="28"/>
          <w:szCs w:val="28"/>
        </w:rPr>
        <w:t xml:space="preserve"> </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6</w:t>
      </w:r>
      <w:r w:rsidRPr="00A45F7D">
        <w:rPr>
          <w:rFonts w:ascii="Times New Roman" w:eastAsia="Calibri" w:hAnsi="Times New Roman" w:cs="Times New Roman"/>
          <w:sz w:val="28"/>
          <w:szCs w:val="28"/>
        </w:rPr>
        <w:t>]</w:t>
      </w:r>
      <w:r w:rsidRPr="002C5BE4">
        <w:rPr>
          <w:rFonts w:ascii="Times New Roman" w:eastAsia="Calibri" w:hAnsi="Times New Roman" w:cs="Times New Roman"/>
          <w:sz w:val="28"/>
          <w:szCs w:val="28"/>
        </w:rPr>
        <w:t>.</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Виготовлені відливки тестували та визначали їх фізико-механічні властивості: довжину волокна, ступінь полімеризації та розривну довжину.</w:t>
      </w:r>
    </w:p>
    <w:p w:rsidR="008A7E22" w:rsidRPr="002C5BE4" w:rsidRDefault="008A7E22" w:rsidP="008A7E2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Показано, що с</w:t>
      </w:r>
      <w:r w:rsidRPr="002C5BE4">
        <w:rPr>
          <w:rFonts w:ascii="Times New Roman" w:eastAsia="Calibri" w:hAnsi="Times New Roman" w:cs="Times New Roman"/>
          <w:sz w:val="28"/>
          <w:szCs w:val="28"/>
        </w:rPr>
        <w:t>ередня довжина волокна ск</w:t>
      </w:r>
      <w:r>
        <w:rPr>
          <w:rFonts w:ascii="Times New Roman" w:eastAsia="Calibri" w:hAnsi="Times New Roman" w:cs="Times New Roman"/>
          <w:sz w:val="28"/>
          <w:szCs w:val="28"/>
        </w:rPr>
        <w:t xml:space="preserve">лала 0,41  мм та 0,45 мм для не </w:t>
      </w:r>
      <w:r w:rsidRPr="002C5BE4">
        <w:rPr>
          <w:rFonts w:ascii="Times New Roman" w:eastAsia="Calibri" w:hAnsi="Times New Roman" w:cs="Times New Roman"/>
          <w:sz w:val="28"/>
          <w:szCs w:val="28"/>
        </w:rPr>
        <w:t xml:space="preserve">розмеленої маси зі стебел та соломи відповідно, вагова середня довжина 0,77 мм та 0,84 мм для не розмеленої маси з стебел та соломи відповідно. Розривна довжина та індекс розтягування наведено у табл. 1.5 </w:t>
      </w:r>
      <w:r>
        <w:rPr>
          <w:rFonts w:ascii="Times New Roman" w:eastAsia="Calibri" w:hAnsi="Times New Roman" w:cs="Times New Roman"/>
          <w:sz w:val="28"/>
          <w:szCs w:val="28"/>
        </w:rPr>
        <w:t>для натронної маси</w:t>
      </w:r>
      <w:r w:rsidRPr="00A45F7D">
        <w:rPr>
          <w:rFonts w:ascii="Times New Roman" w:eastAsia="Calibri" w:hAnsi="Times New Roman" w:cs="Times New Roman"/>
          <w:sz w:val="28"/>
          <w:szCs w:val="28"/>
          <w:lang w:val="ru-RU"/>
        </w:rPr>
        <w:t xml:space="preserve"> [6]</w:t>
      </w:r>
      <w:r w:rsidRPr="002C5BE4">
        <w:rPr>
          <w:rFonts w:ascii="Times New Roman" w:eastAsia="Calibri" w:hAnsi="Times New Roman" w:cs="Times New Roman"/>
          <w:sz w:val="28"/>
          <w:szCs w:val="28"/>
        </w:rPr>
        <w:t>.</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Таблиця 1.5 – Показники міцності натронної маси із соломи ріпаку</w:t>
      </w:r>
    </w:p>
    <w:tbl>
      <w:tblPr>
        <w:tblStyle w:val="11"/>
        <w:tblW w:w="0" w:type="auto"/>
        <w:tblLook w:val="04A0"/>
      </w:tblPr>
      <w:tblGrid>
        <w:gridCol w:w="1946"/>
        <w:gridCol w:w="1928"/>
        <w:gridCol w:w="1937"/>
        <w:gridCol w:w="1943"/>
        <w:gridCol w:w="2101"/>
      </w:tblGrid>
      <w:tr w:rsidR="00284319" w:rsidRPr="002C5BE4" w:rsidTr="00FD3EE1">
        <w:tc>
          <w:tcPr>
            <w:tcW w:w="1946"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Сировина</w:t>
            </w:r>
          </w:p>
        </w:tc>
        <w:tc>
          <w:tcPr>
            <w:tcW w:w="192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Каппа</w:t>
            </w:r>
          </w:p>
        </w:tc>
        <w:tc>
          <w:tcPr>
            <w:tcW w:w="1937"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 xml:space="preserve">Ступінь млива, </w:t>
            </w:r>
            <w:r w:rsidRPr="002C5BE4">
              <w:rPr>
                <w:rFonts w:ascii="Times New Roman" w:hAnsi="Times New Roman"/>
                <w:sz w:val="28"/>
                <w:szCs w:val="28"/>
                <w:vertAlign w:val="superscript"/>
              </w:rPr>
              <w:t>0</w:t>
            </w:r>
            <w:r w:rsidRPr="002C5BE4">
              <w:rPr>
                <w:rFonts w:ascii="Times New Roman" w:hAnsi="Times New Roman"/>
                <w:sz w:val="28"/>
                <w:szCs w:val="28"/>
              </w:rPr>
              <w:t>ШР</w:t>
            </w:r>
          </w:p>
        </w:tc>
        <w:tc>
          <w:tcPr>
            <w:tcW w:w="19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Розривна довжина, м</w:t>
            </w:r>
          </w:p>
        </w:tc>
        <w:tc>
          <w:tcPr>
            <w:tcW w:w="2101"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Індекс розтягування,%</w:t>
            </w:r>
          </w:p>
        </w:tc>
      </w:tr>
      <w:tr w:rsidR="00284319" w:rsidRPr="002C5BE4" w:rsidTr="00FD3EE1">
        <w:tc>
          <w:tcPr>
            <w:tcW w:w="1946"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Стебло</w:t>
            </w:r>
          </w:p>
        </w:tc>
        <w:tc>
          <w:tcPr>
            <w:tcW w:w="1928"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31</w:t>
            </w: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13</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4060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1,7</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48</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4980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1,9</w:t>
            </w:r>
          </w:p>
        </w:tc>
      </w:tr>
      <w:tr w:rsidR="00284319" w:rsidRPr="002C5BE4" w:rsidTr="00FD3EE1">
        <w:tc>
          <w:tcPr>
            <w:tcW w:w="1946"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Солома</w:t>
            </w:r>
          </w:p>
        </w:tc>
        <w:tc>
          <w:tcPr>
            <w:tcW w:w="1928"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36</w:t>
            </w: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13</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3510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1,7</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51</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4960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1,8</w:t>
            </w:r>
          </w:p>
        </w:tc>
      </w:tr>
    </w:tbl>
    <w:p w:rsidR="00284319" w:rsidRDefault="00284319" w:rsidP="00284319">
      <w:pPr>
        <w:rPr>
          <w:rFonts w:ascii="Times New Roman" w:eastAsia="Calibri" w:hAnsi="Times New Roman" w:cs="Times New Roman"/>
          <w:sz w:val="28"/>
          <w:szCs w:val="28"/>
        </w:rPr>
      </w:pPr>
      <w:r w:rsidRPr="002C5BE4">
        <w:rPr>
          <w:rFonts w:ascii="Times New Roman" w:eastAsia="Calibri" w:hAnsi="Times New Roman" w:cs="Times New Roman"/>
          <w:sz w:val="28"/>
          <w:szCs w:val="28"/>
        </w:rPr>
        <w:br w:type="page"/>
      </w:r>
    </w:p>
    <w:p w:rsidR="00AA19B1" w:rsidRPr="00AA19B1" w:rsidRDefault="00AA19B1" w:rsidP="00AA19B1">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А також в табл. </w:t>
      </w:r>
      <w:r w:rsidRPr="002C5BE4">
        <w:rPr>
          <w:rFonts w:ascii="Times New Roman" w:eastAsia="Calibri" w:hAnsi="Times New Roman" w:cs="Times New Roman"/>
          <w:sz w:val="28"/>
          <w:szCs w:val="28"/>
        </w:rPr>
        <w:t>1.6</w:t>
      </w:r>
      <w:r>
        <w:rPr>
          <w:rFonts w:ascii="Times New Roman" w:eastAsia="Calibri" w:hAnsi="Times New Roman" w:cs="Times New Roman"/>
          <w:sz w:val="28"/>
          <w:szCs w:val="28"/>
        </w:rPr>
        <w:t xml:space="preserve"> наведено для натронно-</w:t>
      </w:r>
      <w:r w:rsidRPr="00AA19B1">
        <w:rPr>
          <w:rFonts w:ascii="Times New Roman" w:eastAsia="Calibri" w:hAnsi="Times New Roman" w:cs="Times New Roman"/>
          <w:sz w:val="28"/>
          <w:szCs w:val="28"/>
        </w:rPr>
        <w:t>AQ</w:t>
      </w:r>
      <w:r>
        <w:rPr>
          <w:rFonts w:ascii="Times New Roman" w:eastAsia="Calibri" w:hAnsi="Times New Roman" w:cs="Times New Roman"/>
          <w:sz w:val="28"/>
          <w:szCs w:val="28"/>
        </w:rPr>
        <w:t xml:space="preserve"> маси </w:t>
      </w:r>
      <w:r w:rsidRPr="004573D9">
        <w:rPr>
          <w:rFonts w:ascii="Times New Roman" w:eastAsia="Calibri" w:hAnsi="Times New Roman" w:cs="Times New Roman"/>
          <w:sz w:val="28"/>
          <w:szCs w:val="28"/>
          <w:lang w:val="ru-RU"/>
        </w:rPr>
        <w:t>[6]</w:t>
      </w:r>
      <w:r>
        <w:rPr>
          <w:rFonts w:ascii="Times New Roman" w:eastAsia="Calibri" w:hAnsi="Times New Roman" w:cs="Times New Roman"/>
          <w:sz w:val="28"/>
          <w:szCs w:val="28"/>
        </w:rPr>
        <w:t>.</w:t>
      </w:r>
    </w:p>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Таблиця 1.6 – Показники міцності натронно-AQ маси із соломи ріпаку</w:t>
      </w:r>
    </w:p>
    <w:tbl>
      <w:tblPr>
        <w:tblStyle w:val="11"/>
        <w:tblW w:w="0" w:type="auto"/>
        <w:tblLook w:val="04A0"/>
      </w:tblPr>
      <w:tblGrid>
        <w:gridCol w:w="1946"/>
        <w:gridCol w:w="1928"/>
        <w:gridCol w:w="1937"/>
        <w:gridCol w:w="1943"/>
        <w:gridCol w:w="2101"/>
      </w:tblGrid>
      <w:tr w:rsidR="00284319" w:rsidRPr="002C5BE4" w:rsidTr="00FD3EE1">
        <w:tc>
          <w:tcPr>
            <w:tcW w:w="1946"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Сировина</w:t>
            </w:r>
          </w:p>
        </w:tc>
        <w:tc>
          <w:tcPr>
            <w:tcW w:w="1928"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Каппа</w:t>
            </w:r>
          </w:p>
        </w:tc>
        <w:tc>
          <w:tcPr>
            <w:tcW w:w="1937"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Ступінь млива, ˚ШР</w:t>
            </w:r>
          </w:p>
        </w:tc>
        <w:tc>
          <w:tcPr>
            <w:tcW w:w="1943"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Розривна довжина, м</w:t>
            </w:r>
          </w:p>
        </w:tc>
        <w:tc>
          <w:tcPr>
            <w:tcW w:w="2101" w:type="dxa"/>
            <w:tcBorders>
              <w:top w:val="single" w:sz="4" w:space="0" w:color="auto"/>
              <w:left w:val="single" w:sz="4" w:space="0" w:color="auto"/>
              <w:bottom w:val="single" w:sz="4" w:space="0" w:color="auto"/>
              <w:right w:val="single" w:sz="4" w:space="0" w:color="auto"/>
            </w:tcBorders>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Індекс розтягування,%</w:t>
            </w:r>
          </w:p>
        </w:tc>
      </w:tr>
      <w:tr w:rsidR="00284319" w:rsidRPr="002C5BE4" w:rsidTr="00FD3EE1">
        <w:tc>
          <w:tcPr>
            <w:tcW w:w="1946"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Стебло</w:t>
            </w:r>
          </w:p>
        </w:tc>
        <w:tc>
          <w:tcPr>
            <w:tcW w:w="1928"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38</w:t>
            </w: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13</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4020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1,9</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59</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5140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1,8</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28"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23</w:t>
            </w: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13</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4100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1,4</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59</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6450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2,3</w:t>
            </w:r>
          </w:p>
        </w:tc>
      </w:tr>
      <w:tr w:rsidR="00284319" w:rsidRPr="002C5BE4" w:rsidTr="00FD3EE1">
        <w:tc>
          <w:tcPr>
            <w:tcW w:w="1946"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Солома</w:t>
            </w:r>
          </w:p>
        </w:tc>
        <w:tc>
          <w:tcPr>
            <w:tcW w:w="1928"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41</w:t>
            </w: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13</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2770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15</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56</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4460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1,6</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28" w:type="dxa"/>
            <w:vMerge w:val="restart"/>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25</w:t>
            </w: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13</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4080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1,5</w:t>
            </w:r>
          </w:p>
        </w:tc>
      </w:tr>
      <w:tr w:rsidR="00284319" w:rsidRPr="002C5BE4" w:rsidTr="00FD3EE1">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rPr>
                <w:rFonts w:ascii="Times New Roman" w:hAnsi="Times New Roman"/>
                <w:sz w:val="28"/>
                <w:szCs w:val="28"/>
              </w:rPr>
            </w:pPr>
          </w:p>
        </w:tc>
        <w:tc>
          <w:tcPr>
            <w:tcW w:w="1937"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64</w:t>
            </w:r>
          </w:p>
        </w:tc>
        <w:tc>
          <w:tcPr>
            <w:tcW w:w="1943"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5480</w:t>
            </w:r>
          </w:p>
        </w:tc>
        <w:tc>
          <w:tcPr>
            <w:tcW w:w="2101" w:type="dxa"/>
            <w:tcBorders>
              <w:top w:val="single" w:sz="4" w:space="0" w:color="auto"/>
              <w:left w:val="single" w:sz="4" w:space="0" w:color="auto"/>
              <w:bottom w:val="single" w:sz="4" w:space="0" w:color="auto"/>
              <w:right w:val="single" w:sz="4" w:space="0" w:color="auto"/>
            </w:tcBorders>
            <w:vAlign w:val="center"/>
            <w:hideMark/>
          </w:tcPr>
          <w:p w:rsidR="00284319" w:rsidRPr="002C5BE4" w:rsidRDefault="00284319" w:rsidP="00FD3EE1">
            <w:pPr>
              <w:jc w:val="center"/>
              <w:rPr>
                <w:rFonts w:ascii="Times New Roman" w:hAnsi="Times New Roman"/>
                <w:sz w:val="28"/>
                <w:szCs w:val="28"/>
              </w:rPr>
            </w:pPr>
            <w:r w:rsidRPr="002C5BE4">
              <w:rPr>
                <w:rFonts w:ascii="Times New Roman" w:hAnsi="Times New Roman"/>
                <w:sz w:val="28"/>
                <w:szCs w:val="28"/>
              </w:rPr>
              <w:t>1,9</w:t>
            </w:r>
          </w:p>
        </w:tc>
      </w:tr>
    </w:tbl>
    <w:p w:rsidR="00284319" w:rsidRPr="002C5BE4" w:rsidRDefault="00284319" w:rsidP="00284319">
      <w:pPr>
        <w:spacing w:after="0" w:line="360" w:lineRule="auto"/>
        <w:ind w:firstLine="709"/>
        <w:contextualSpacing/>
        <w:jc w:val="both"/>
        <w:rPr>
          <w:rFonts w:ascii="Times New Roman" w:eastAsia="Calibri" w:hAnsi="Times New Roman" w:cs="Times New Roman"/>
          <w:sz w:val="28"/>
          <w:szCs w:val="28"/>
        </w:rPr>
      </w:pPr>
    </w:p>
    <w:p w:rsidR="00516BF0" w:rsidRPr="00486BED" w:rsidRDefault="00516BF0" w:rsidP="00516BF0">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Дані, н</w:t>
      </w:r>
      <w:r w:rsidRPr="002C5BE4">
        <w:rPr>
          <w:rFonts w:ascii="Times New Roman" w:eastAsia="Calibri" w:hAnsi="Times New Roman" w:cs="Times New Roman"/>
          <w:sz w:val="28"/>
          <w:szCs w:val="28"/>
        </w:rPr>
        <w:t xml:space="preserve">аведені у цій роботі знову підтверджують можливість використання соломи ріпаку як сировини для виробництва напівфабрикатів для ЦПП. Також в ній було проведено дослідження впливу каталізатора на властивості маси, яку отримують під час варіння, а саме те, що додавання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до варильного розчину</w:t>
      </w:r>
      <w:r w:rsidRPr="00A45F7D">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 xml:space="preserve">у кількості 0,1 % від маси </w:t>
      </w:r>
      <w:r w:rsidR="00BD44BA">
        <w:rPr>
          <w:rFonts w:ascii="Times New Roman" w:eastAsia="Calibri" w:hAnsi="Times New Roman" w:cs="Times New Roman"/>
          <w:sz w:val="28"/>
          <w:szCs w:val="28"/>
        </w:rPr>
        <w:t xml:space="preserve">абс. сух. </w:t>
      </w:r>
      <w:r w:rsidRPr="002C5BE4">
        <w:rPr>
          <w:rFonts w:ascii="Times New Roman" w:eastAsia="Calibri" w:hAnsi="Times New Roman" w:cs="Times New Roman"/>
          <w:sz w:val="28"/>
          <w:szCs w:val="28"/>
        </w:rPr>
        <w:t xml:space="preserve">сировини покращує делігніфікацію, знижує число Каппа, зменшує кількість не провару, який утворюється під час варіння, але також зменшує вихід ВНФ. Присутність стручків у сировині призводить до зменшення виходу та негативно впливає на фізико-механічні властивості ВНФ. Також з роботи видно, що розривна довжина розмеленої натронної маси із соломи ріпаку більша за показники макулатури, але менша за показники розривної довжини невибіленої листяної крафтової маси </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6</w:t>
      </w:r>
      <w:r w:rsidRPr="00A45F7D">
        <w:rPr>
          <w:rFonts w:ascii="Times New Roman" w:eastAsia="Calibri" w:hAnsi="Times New Roman" w:cs="Times New Roman"/>
          <w:sz w:val="28"/>
          <w:szCs w:val="28"/>
        </w:rPr>
        <w:t>]</w:t>
      </w:r>
      <w:r>
        <w:rPr>
          <w:rFonts w:ascii="Times New Roman" w:eastAsia="Calibri" w:hAnsi="Times New Roman" w:cs="Times New Roman"/>
          <w:sz w:val="28"/>
          <w:szCs w:val="28"/>
        </w:rPr>
        <w:t>.</w:t>
      </w:r>
    </w:p>
    <w:p w:rsidR="00516BF0" w:rsidRPr="00A45F7D" w:rsidRDefault="00516BF0" w:rsidP="00516B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Продовженням теми делігніфікації стебел ріпаку стало порівняння авторами отриманих даних під час минулих досліджень узагальнюючи їх, таким чином відкривається загальна картина впливу витрат активного лугу, гідромодуля варіння на ступінь делігніфікації, тобто число Каппа та кількість не провару, що утворюється під час процесу варіння.</w:t>
      </w:r>
    </w:p>
    <w:p w:rsidR="00516BF0" w:rsidRPr="002C5BE4" w:rsidRDefault="00516BF0" w:rsidP="00516B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В роботі зазначено, що із підвищенням витрат активного лугу під час проведення варіння, відбувається зниження числа Каппа та зменшення кількості непровару. Для варіння стебел без використання каталізатора ці значення відповідають таким показникам: за витрати активного лугу 17 % – число Каппа </w:t>
      </w:r>
      <w:r w:rsidRPr="002C5BE4">
        <w:rPr>
          <w:rFonts w:ascii="Times New Roman" w:eastAsia="Calibri" w:hAnsi="Times New Roman" w:cs="Times New Roman"/>
          <w:sz w:val="28"/>
          <w:szCs w:val="28"/>
        </w:rPr>
        <w:lastRenderedPageBreak/>
        <w:t>дорівнює 63, а кількість непровару складає 3 %, в той же час із збільшенням витрат активного лугу до 21-го % ці значення значно зменшуються і дорівнюють 45-ти од. Каппа, а непровару лише 0,6 %. Це пов</w:t>
      </w:r>
      <w:r w:rsidRPr="00A45F7D">
        <w:rPr>
          <w:rFonts w:ascii="Times New Roman" w:eastAsia="Calibri" w:hAnsi="Times New Roman" w:cs="Times New Roman"/>
          <w:sz w:val="28"/>
          <w:szCs w:val="28"/>
        </w:rPr>
        <w:t>’</w:t>
      </w:r>
      <w:r w:rsidRPr="002C5BE4">
        <w:rPr>
          <w:rFonts w:ascii="Times New Roman" w:eastAsia="Calibri" w:hAnsi="Times New Roman" w:cs="Times New Roman"/>
          <w:sz w:val="28"/>
          <w:szCs w:val="28"/>
        </w:rPr>
        <w:t>язан</w:t>
      </w:r>
      <w:r>
        <w:rPr>
          <w:rFonts w:ascii="Times New Roman" w:eastAsia="Calibri" w:hAnsi="Times New Roman" w:cs="Times New Roman"/>
          <w:sz w:val="28"/>
          <w:szCs w:val="28"/>
        </w:rPr>
        <w:t>о</w:t>
      </w:r>
      <w:r w:rsidRPr="002C5BE4">
        <w:rPr>
          <w:rFonts w:ascii="Times New Roman" w:eastAsia="Calibri" w:hAnsi="Times New Roman" w:cs="Times New Roman"/>
          <w:sz w:val="28"/>
          <w:szCs w:val="28"/>
        </w:rPr>
        <w:t xml:space="preserve"> з тим</w:t>
      </w:r>
      <w:r>
        <w:rPr>
          <w:rFonts w:ascii="Times New Roman" w:eastAsia="Calibri" w:hAnsi="Times New Roman" w:cs="Times New Roman"/>
          <w:sz w:val="28"/>
          <w:szCs w:val="28"/>
        </w:rPr>
        <w:t>,</w:t>
      </w:r>
      <w:r w:rsidRPr="002C5BE4">
        <w:rPr>
          <w:rFonts w:ascii="Times New Roman" w:eastAsia="Calibri" w:hAnsi="Times New Roman" w:cs="Times New Roman"/>
          <w:sz w:val="28"/>
          <w:szCs w:val="28"/>
        </w:rPr>
        <w:t xml:space="preserve"> що </w:t>
      </w:r>
      <w:r>
        <w:rPr>
          <w:rFonts w:ascii="Times New Roman" w:eastAsia="Calibri" w:hAnsi="Times New Roman" w:cs="Times New Roman"/>
          <w:sz w:val="28"/>
          <w:szCs w:val="28"/>
        </w:rPr>
        <w:t>з</w:t>
      </w:r>
      <w:r w:rsidRPr="002C5BE4">
        <w:rPr>
          <w:rFonts w:ascii="Times New Roman" w:eastAsia="Calibri" w:hAnsi="Times New Roman" w:cs="Times New Roman"/>
          <w:sz w:val="28"/>
          <w:szCs w:val="28"/>
        </w:rPr>
        <w:t xml:space="preserve"> підвищенням витрат активного лугу покращується процес делігніфікації сировини, варильний розчин краще проникає в середину стебел та активніше протікає сам процес делігніфікації</w:t>
      </w:r>
      <w:r>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w:t>
      </w:r>
      <w:r w:rsidRPr="00A45F7D">
        <w:rPr>
          <w:rFonts w:ascii="Times New Roman" w:eastAsia="Calibri" w:hAnsi="Times New Roman" w:cs="Times New Roman"/>
          <w:sz w:val="28"/>
          <w:szCs w:val="28"/>
        </w:rPr>
        <w:t>4</w:t>
      </w:r>
      <w:r w:rsidRPr="002C5BE4">
        <w:rPr>
          <w:rFonts w:ascii="Times New Roman" w:eastAsia="Calibri" w:hAnsi="Times New Roman" w:cs="Times New Roman"/>
          <w:sz w:val="28"/>
          <w:szCs w:val="28"/>
        </w:rPr>
        <w:t>].</w:t>
      </w:r>
    </w:p>
    <w:p w:rsidR="00516BF0" w:rsidRPr="002C5BE4" w:rsidRDefault="00516BF0" w:rsidP="00516B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Вплив підвищення витрат активного лугу у випадку розгляду </w:t>
      </w:r>
      <w:r w:rsidRPr="00CB1150">
        <w:rPr>
          <w:rFonts w:ascii="Times New Roman" w:eastAsia="Calibri" w:hAnsi="Times New Roman" w:cs="Times New Roman"/>
          <w:sz w:val="28"/>
          <w:szCs w:val="28"/>
        </w:rPr>
        <w:t xml:space="preserve">варіння соломи </w:t>
      </w:r>
      <w:r w:rsidRPr="002C5BE4">
        <w:rPr>
          <w:rFonts w:ascii="Times New Roman" w:eastAsia="Calibri" w:hAnsi="Times New Roman" w:cs="Times New Roman"/>
          <w:sz w:val="28"/>
          <w:szCs w:val="28"/>
        </w:rPr>
        <w:t xml:space="preserve">ріпаку з використанням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аналогічний, але дещо відрізняється. Для варіння соломи ріпаку з використанням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Каппа за витрати активного лугу 17 % дорівнює 44 од., а для витрат  21-го % активного лугу відповідає значенню  33 од. Каппа. Описано й те, що з підвищенням витрат активного лугу у випадку варіння соломи ріпаку з використанням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відбувається зменшення кількості непровару утвореного під час варіння, так за 17 % витрат активного лугу кількість непровару приблизно 1,25 %, а за витрат  21 % – відповідно 0,25 %. Спостерігається не така велика різниця між використанням 17 та 21-го % активного лугу порівняно з варінням стебел без каталізатору. Різниця між Каппа для стебел без використання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становить 18 од.  в той час як для варіння соломи з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це значення дорівнює 11 од.</w:t>
      </w:r>
      <w:r>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w:t>
      </w:r>
      <w:r w:rsidRPr="00A45F7D">
        <w:rPr>
          <w:rFonts w:ascii="Times New Roman" w:eastAsia="Calibri" w:hAnsi="Times New Roman" w:cs="Times New Roman"/>
          <w:sz w:val="28"/>
          <w:szCs w:val="28"/>
        </w:rPr>
        <w:t>4</w:t>
      </w:r>
      <w:r w:rsidRPr="002C5BE4">
        <w:rPr>
          <w:rFonts w:ascii="Times New Roman" w:eastAsia="Calibri" w:hAnsi="Times New Roman" w:cs="Times New Roman"/>
          <w:sz w:val="28"/>
          <w:szCs w:val="28"/>
        </w:rPr>
        <w:t>]</w:t>
      </w:r>
      <w:r>
        <w:rPr>
          <w:rFonts w:ascii="Times New Roman" w:eastAsia="Calibri" w:hAnsi="Times New Roman" w:cs="Times New Roman"/>
          <w:sz w:val="28"/>
          <w:szCs w:val="28"/>
        </w:rPr>
        <w:t>.</w:t>
      </w:r>
    </w:p>
    <w:p w:rsidR="00516BF0" w:rsidRPr="002C5BE4" w:rsidRDefault="00516BF0" w:rsidP="00516B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Для гідромодуля варіння спостерігається обернена ситуація –  підвищення гідромодуля від 5:1 до 9:1 відбувається з</w:t>
      </w:r>
      <w:r>
        <w:rPr>
          <w:rFonts w:ascii="Times New Roman" w:eastAsia="Calibri" w:hAnsi="Times New Roman" w:cs="Times New Roman"/>
          <w:sz w:val="28"/>
          <w:szCs w:val="28"/>
        </w:rPr>
        <w:t>більшення Каппа та кількості не</w:t>
      </w:r>
      <w:r w:rsidRPr="002C5BE4">
        <w:rPr>
          <w:rFonts w:ascii="Times New Roman" w:eastAsia="Calibri" w:hAnsi="Times New Roman" w:cs="Times New Roman"/>
          <w:sz w:val="28"/>
          <w:szCs w:val="28"/>
        </w:rPr>
        <w:t xml:space="preserve">провару, отриманого в результаті варіння. Під час варіння стебел ріпаку без використання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за гідромодуля 5:1 Каппа дорівнював 39 од., а кількість непровару відповідала значенню 0,5 %. За підвищення гідромодуля до 9:1, Каппа для даної сировини та даних умов варіння відповідає уже 60 од., а кількіст</w:t>
      </w:r>
      <w:r>
        <w:rPr>
          <w:rFonts w:ascii="Times New Roman" w:eastAsia="Calibri" w:hAnsi="Times New Roman" w:cs="Times New Roman"/>
          <w:sz w:val="28"/>
          <w:szCs w:val="28"/>
        </w:rPr>
        <w:t>ь непровару збільшилась до 2,65</w:t>
      </w:r>
      <w:r w:rsidRPr="002C5BE4">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w:t>
      </w:r>
      <w:r w:rsidRPr="00A45F7D">
        <w:rPr>
          <w:rFonts w:ascii="Times New Roman" w:eastAsia="Calibri" w:hAnsi="Times New Roman" w:cs="Times New Roman"/>
          <w:sz w:val="28"/>
          <w:szCs w:val="28"/>
          <w:lang w:val="ru-RU"/>
        </w:rPr>
        <w:t>4</w:t>
      </w:r>
      <w:r w:rsidRPr="002C5BE4">
        <w:rPr>
          <w:rFonts w:ascii="Times New Roman" w:eastAsia="Calibri" w:hAnsi="Times New Roman" w:cs="Times New Roman"/>
          <w:sz w:val="28"/>
          <w:szCs w:val="28"/>
        </w:rPr>
        <w:t>]</w:t>
      </w:r>
      <w:r>
        <w:rPr>
          <w:rFonts w:ascii="Times New Roman" w:eastAsia="Calibri" w:hAnsi="Times New Roman" w:cs="Times New Roman"/>
          <w:sz w:val="28"/>
          <w:szCs w:val="28"/>
        </w:rPr>
        <w:t>.</w:t>
      </w:r>
    </w:p>
    <w:p w:rsidR="00516BF0" w:rsidRPr="002C5BE4" w:rsidRDefault="00516BF0" w:rsidP="00516B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Так само як і збільшення витрат активного лугу для соломи ріпаку з використанням каталізатору, збільшення гідромодуля варіння менше впливало на значення Каппа та кількість непровару порівняно з варінням стебел без використання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За гідромодуля 5:1 значення Каппа для звареної соломи з використанням </w:t>
      </w:r>
      <w:r w:rsidRPr="002C5BE4">
        <w:rPr>
          <w:rFonts w:ascii="Times New Roman" w:eastAsia="Calibri" w:hAnsi="Times New Roman" w:cs="Times New Roman"/>
          <w:sz w:val="28"/>
          <w:szCs w:val="28"/>
          <w:lang w:val="en-US"/>
        </w:rPr>
        <w:t>AQ</w:t>
      </w:r>
      <w:r w:rsidRPr="002C5BE4">
        <w:rPr>
          <w:rFonts w:ascii="Times New Roman" w:eastAsia="Calibri" w:hAnsi="Times New Roman" w:cs="Times New Roman"/>
          <w:sz w:val="28"/>
          <w:szCs w:val="28"/>
        </w:rPr>
        <w:t xml:space="preserve"> було 33 од., а кількість непровару була 0,25 %. В той же час </w:t>
      </w:r>
      <w:r w:rsidRPr="002C5BE4">
        <w:rPr>
          <w:rFonts w:ascii="Times New Roman" w:eastAsia="Calibri" w:hAnsi="Times New Roman" w:cs="Times New Roman"/>
          <w:sz w:val="28"/>
          <w:szCs w:val="28"/>
        </w:rPr>
        <w:lastRenderedPageBreak/>
        <w:t>для гідромодуля 9:1 ці значення дещо збільшились, Каппа – 45 од., а кількість непровару 1 %</w:t>
      </w:r>
      <w:r>
        <w:rPr>
          <w:rFonts w:ascii="Times New Roman" w:eastAsia="Calibri" w:hAnsi="Times New Roman" w:cs="Times New Roman"/>
          <w:sz w:val="28"/>
          <w:szCs w:val="28"/>
        </w:rPr>
        <w:t xml:space="preserve"> </w:t>
      </w:r>
      <w:r w:rsidRPr="002C5BE4">
        <w:rPr>
          <w:rFonts w:ascii="Times New Roman" w:eastAsia="Calibri" w:hAnsi="Times New Roman" w:cs="Times New Roman"/>
          <w:sz w:val="28"/>
          <w:szCs w:val="28"/>
        </w:rPr>
        <w:t>[</w:t>
      </w:r>
      <w:r w:rsidRPr="00A45F7D">
        <w:rPr>
          <w:rFonts w:ascii="Times New Roman" w:eastAsia="Calibri" w:hAnsi="Times New Roman" w:cs="Times New Roman"/>
          <w:sz w:val="28"/>
          <w:szCs w:val="28"/>
          <w:lang w:val="ru-RU"/>
        </w:rPr>
        <w:t>4</w:t>
      </w:r>
      <w:r w:rsidRPr="002C5BE4">
        <w:rPr>
          <w:rFonts w:ascii="Times New Roman" w:eastAsia="Calibri" w:hAnsi="Times New Roman" w:cs="Times New Roman"/>
          <w:sz w:val="28"/>
          <w:szCs w:val="28"/>
        </w:rPr>
        <w:t>]</w:t>
      </w:r>
      <w:r>
        <w:rPr>
          <w:rFonts w:ascii="Times New Roman" w:eastAsia="Calibri" w:hAnsi="Times New Roman" w:cs="Times New Roman"/>
          <w:sz w:val="28"/>
          <w:szCs w:val="28"/>
        </w:rPr>
        <w:t>.</w:t>
      </w:r>
    </w:p>
    <w:p w:rsidR="00516BF0" w:rsidRPr="00486BED" w:rsidRDefault="00516BF0" w:rsidP="00516B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 xml:space="preserve">Також останні дослідження були направлені на визначення білості отриманої маси, яка в свою чергу була в діапазоні 31 – 34 % </w:t>
      </w:r>
      <w:r w:rsidRPr="002C5BE4">
        <w:rPr>
          <w:rFonts w:ascii="Times New Roman" w:eastAsia="Calibri" w:hAnsi="Times New Roman" w:cs="Times New Roman"/>
          <w:sz w:val="28"/>
          <w:szCs w:val="28"/>
          <w:lang w:val="en-US"/>
        </w:rPr>
        <w:t>ISO</w:t>
      </w:r>
      <w:r w:rsidRPr="002C5BE4">
        <w:rPr>
          <w:rFonts w:ascii="Times New Roman" w:eastAsia="Calibri" w:hAnsi="Times New Roman" w:cs="Times New Roman"/>
          <w:sz w:val="28"/>
          <w:szCs w:val="28"/>
        </w:rPr>
        <w:t>. Загалом, під час проведення дослідження було доведено придатність даної сировини для використання в ЦПП для виробництва целюлози, використання каталізатора показало покрашення делігніфікації та збільшення фізико-механічних властивостей отриманої маси, але відчувалося зниження виходу. Автор також наголосив в останній роботі про продовження роботи з даною сировиною, що теж свідчить про актуальність</w:t>
      </w:r>
      <w:r>
        <w:rPr>
          <w:rFonts w:ascii="Times New Roman" w:eastAsia="Calibri" w:hAnsi="Times New Roman" w:cs="Times New Roman"/>
          <w:sz w:val="28"/>
          <w:szCs w:val="28"/>
        </w:rPr>
        <w:t xml:space="preserve"> її дослідження та використання </w:t>
      </w:r>
      <w:r w:rsidRPr="00A45F7D">
        <w:rPr>
          <w:rFonts w:ascii="Times New Roman" w:eastAsia="Calibri" w:hAnsi="Times New Roman" w:cs="Times New Roman"/>
          <w:sz w:val="28"/>
          <w:szCs w:val="28"/>
          <w:lang w:val="ru-RU"/>
        </w:rPr>
        <w:t>[5]</w:t>
      </w:r>
      <w:r>
        <w:rPr>
          <w:rFonts w:ascii="Times New Roman" w:eastAsia="Calibri" w:hAnsi="Times New Roman" w:cs="Times New Roman"/>
          <w:sz w:val="28"/>
          <w:szCs w:val="28"/>
        </w:rPr>
        <w:t>.</w:t>
      </w:r>
    </w:p>
    <w:p w:rsidR="00516BF0" w:rsidRPr="00A45F7D" w:rsidRDefault="00516BF0" w:rsidP="00516BF0">
      <w:pPr>
        <w:spacing w:after="0" w:line="360" w:lineRule="auto"/>
        <w:ind w:firstLine="709"/>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Українськими вченими Київської політехніки Черьопкіною Р.І. та Панковцем С.М., досліджено використання натронно-содових ВНФ із ріпаку в композиції картону. В ході досліджень, проводили содово-натронне варіння січки соломи ріпаку, варильним розчином до складу якого входили </w:t>
      </w:r>
      <w:r>
        <w:rPr>
          <w:rFonts w:ascii="Times New Roman" w:eastAsia="Calibri" w:hAnsi="Times New Roman" w:cs="Times New Roman"/>
          <w:sz w:val="28"/>
          <w:szCs w:val="28"/>
          <w:lang w:val="en-US"/>
        </w:rPr>
        <w:t>NaOH</w:t>
      </w:r>
      <w:r w:rsidRPr="00A45F7D">
        <w:rPr>
          <w:rFonts w:ascii="Times New Roman" w:eastAsia="Calibri" w:hAnsi="Times New Roman" w:cs="Times New Roman"/>
          <w:sz w:val="28"/>
          <w:szCs w:val="28"/>
        </w:rPr>
        <w:t xml:space="preserve"> та </w:t>
      </w:r>
      <w:r>
        <w:rPr>
          <w:rFonts w:ascii="Times New Roman" w:eastAsia="Calibri" w:hAnsi="Times New Roman" w:cs="Times New Roman"/>
          <w:sz w:val="28"/>
          <w:szCs w:val="28"/>
          <w:lang w:val="en-US"/>
        </w:rPr>
        <w:t>Na</w:t>
      </w:r>
      <w:r w:rsidRPr="00A45F7D">
        <w:rPr>
          <w:rFonts w:ascii="Times New Roman" w:eastAsia="Calibri" w:hAnsi="Times New Roman" w:cs="Times New Roman"/>
          <w:sz w:val="28"/>
          <w:szCs w:val="28"/>
          <w:vertAlign w:val="subscript"/>
        </w:rPr>
        <w:t>2</w:t>
      </w:r>
      <w:r>
        <w:rPr>
          <w:rFonts w:ascii="Times New Roman" w:eastAsia="Calibri" w:hAnsi="Times New Roman" w:cs="Times New Roman"/>
          <w:sz w:val="28"/>
          <w:szCs w:val="28"/>
          <w:lang w:val="en-US"/>
        </w:rPr>
        <w:t>CO</w:t>
      </w:r>
      <w:r w:rsidRPr="00A45F7D">
        <w:rPr>
          <w:rFonts w:ascii="Times New Roman" w:eastAsia="Calibri" w:hAnsi="Times New Roman" w:cs="Times New Roman"/>
          <w:sz w:val="28"/>
          <w:szCs w:val="28"/>
          <w:vertAlign w:val="subscript"/>
        </w:rPr>
        <w:t>3</w:t>
      </w:r>
      <w:r w:rsidRPr="00A45F7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у різних співвідношеннях: 50:50, 40:60, 30:70 </w:t>
      </w:r>
      <w:r>
        <w:rPr>
          <w:rFonts w:ascii="Times New Roman" w:eastAsia="Calibri" w:hAnsi="Times New Roman" w:cs="Times New Roman"/>
          <w:sz w:val="28"/>
          <w:szCs w:val="28"/>
          <w:lang w:val="en-US"/>
        </w:rPr>
        <w:t>NaOH</w:t>
      </w:r>
      <w:r w:rsidRPr="00A45F7D">
        <w:rPr>
          <w:rFonts w:ascii="Times New Roman" w:eastAsia="Calibri" w:hAnsi="Times New Roman" w:cs="Times New Roman"/>
          <w:sz w:val="28"/>
          <w:szCs w:val="28"/>
        </w:rPr>
        <w:t xml:space="preserve"> та </w:t>
      </w:r>
      <w:r w:rsidRPr="0073667A">
        <w:rPr>
          <w:rFonts w:ascii="Times New Roman" w:eastAsia="Calibri" w:hAnsi="Times New Roman" w:cs="Times New Roman"/>
          <w:sz w:val="28"/>
          <w:szCs w:val="28"/>
          <w:lang w:val="en-US"/>
        </w:rPr>
        <w:t>Na</w:t>
      </w:r>
      <w:r w:rsidRPr="00A45F7D">
        <w:rPr>
          <w:rFonts w:ascii="Times New Roman" w:eastAsia="Calibri" w:hAnsi="Times New Roman" w:cs="Times New Roman"/>
          <w:sz w:val="28"/>
          <w:szCs w:val="28"/>
          <w:vertAlign w:val="subscript"/>
        </w:rPr>
        <w:t>2</w:t>
      </w:r>
      <w:r w:rsidRPr="0073667A">
        <w:rPr>
          <w:rFonts w:ascii="Times New Roman" w:eastAsia="Calibri" w:hAnsi="Times New Roman" w:cs="Times New Roman"/>
          <w:sz w:val="28"/>
          <w:szCs w:val="28"/>
          <w:lang w:val="en-US"/>
        </w:rPr>
        <w:t>CO</w:t>
      </w:r>
      <w:r w:rsidRPr="00A45F7D">
        <w:rPr>
          <w:rFonts w:ascii="Times New Roman" w:eastAsia="Calibri" w:hAnsi="Times New Roman" w:cs="Times New Roman"/>
          <w:sz w:val="28"/>
          <w:szCs w:val="28"/>
          <w:vertAlign w:val="subscript"/>
        </w:rPr>
        <w:t>3</w:t>
      </w:r>
      <w:r>
        <w:rPr>
          <w:rFonts w:ascii="Times New Roman" w:eastAsia="Calibri" w:hAnsi="Times New Roman" w:cs="Times New Roman"/>
          <w:sz w:val="28"/>
          <w:szCs w:val="28"/>
        </w:rPr>
        <w:t xml:space="preserve"> </w:t>
      </w:r>
      <w:r w:rsidRPr="0073667A">
        <w:rPr>
          <w:rFonts w:ascii="Times New Roman" w:eastAsia="Calibri" w:hAnsi="Times New Roman" w:cs="Times New Roman"/>
          <w:sz w:val="28"/>
          <w:szCs w:val="28"/>
        </w:rPr>
        <w:t>відповідно</w:t>
      </w:r>
      <w:r>
        <w:rPr>
          <w:rFonts w:ascii="Times New Roman" w:eastAsia="Calibri" w:hAnsi="Times New Roman" w:cs="Times New Roman"/>
          <w:sz w:val="28"/>
          <w:szCs w:val="28"/>
        </w:rPr>
        <w:t xml:space="preserve">. Технологічні параметри варіння відповідали таким значенням: витрата активного лугу знаходилась в межах 10 – 16 % від маси </w:t>
      </w:r>
      <w:r w:rsidR="00BD44BA">
        <w:rPr>
          <w:rFonts w:ascii="Times New Roman" w:eastAsia="Calibri" w:hAnsi="Times New Roman" w:cs="Times New Roman"/>
          <w:sz w:val="28"/>
          <w:szCs w:val="28"/>
        </w:rPr>
        <w:t>абс. сух.</w:t>
      </w:r>
      <w:r>
        <w:rPr>
          <w:rFonts w:ascii="Times New Roman" w:eastAsia="Calibri" w:hAnsi="Times New Roman" w:cs="Times New Roman"/>
          <w:sz w:val="28"/>
          <w:szCs w:val="28"/>
        </w:rPr>
        <w:t xml:space="preserve">сировини в од </w:t>
      </w:r>
      <w:r w:rsidRPr="0073667A">
        <w:rPr>
          <w:rFonts w:ascii="Times New Roman" w:eastAsia="Calibri" w:hAnsi="Times New Roman" w:cs="Times New Roman"/>
          <w:sz w:val="28"/>
          <w:szCs w:val="28"/>
          <w:lang w:val="en-US"/>
        </w:rPr>
        <w:t>Na</w:t>
      </w:r>
      <w:r w:rsidRPr="0073667A">
        <w:rPr>
          <w:rFonts w:ascii="Times New Roman" w:eastAsia="Calibri" w:hAnsi="Times New Roman" w:cs="Times New Roman"/>
          <w:sz w:val="28"/>
          <w:szCs w:val="28"/>
          <w:vertAlign w:val="subscript"/>
        </w:rPr>
        <w:t>2</w:t>
      </w:r>
      <w:r w:rsidRPr="0073667A">
        <w:rPr>
          <w:rFonts w:ascii="Times New Roman" w:eastAsia="Calibri" w:hAnsi="Times New Roman" w:cs="Times New Roman"/>
          <w:sz w:val="28"/>
          <w:szCs w:val="28"/>
          <w:lang w:val="en-US"/>
        </w:rPr>
        <w:t>O</w:t>
      </w:r>
      <w:r>
        <w:rPr>
          <w:rFonts w:ascii="Times New Roman" w:eastAsia="Calibri" w:hAnsi="Times New Roman" w:cs="Times New Roman"/>
          <w:sz w:val="28"/>
          <w:szCs w:val="28"/>
        </w:rPr>
        <w:t xml:space="preserve">, гідромодуль варіння 1:5, кінцева температура варіння 175 </w:t>
      </w:r>
      <w:r w:rsidRPr="00A45F7D">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С, загальна тривалість варіння за становила 60 та 150 хв., до варильного розчину також додавали каталізатор </w:t>
      </w:r>
      <w:r>
        <w:rPr>
          <w:rFonts w:ascii="Times New Roman" w:eastAsia="Calibri" w:hAnsi="Times New Roman" w:cs="Times New Roman"/>
          <w:sz w:val="28"/>
          <w:szCs w:val="28"/>
          <w:lang w:val="en-US"/>
        </w:rPr>
        <w:t>AQ</w:t>
      </w:r>
      <w:r>
        <w:rPr>
          <w:rFonts w:ascii="Times New Roman" w:eastAsia="Calibri" w:hAnsi="Times New Roman" w:cs="Times New Roman"/>
          <w:sz w:val="28"/>
          <w:szCs w:val="28"/>
        </w:rPr>
        <w:t>. Варіння проводили за такого режиму</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t>режим наведено на рис. 1.</w:t>
      </w:r>
      <w:r w:rsidRPr="00A45F7D">
        <w:rPr>
          <w:rFonts w:ascii="Times New Roman" w:eastAsia="Calibri" w:hAnsi="Times New Roman" w:cs="Times New Roman"/>
          <w:sz w:val="28"/>
          <w:szCs w:val="28"/>
          <w:lang w:val="ru-RU"/>
        </w:rPr>
        <w:t>9 [8]</w:t>
      </w:r>
      <w:r>
        <w:rPr>
          <w:rFonts w:ascii="Times New Roman" w:eastAsia="Calibri" w:hAnsi="Times New Roman" w:cs="Times New Roman"/>
          <w:sz w:val="28"/>
          <w:szCs w:val="28"/>
        </w:rPr>
        <w:t xml:space="preserve">. </w:t>
      </w:r>
    </w:p>
    <w:p w:rsidR="00284319" w:rsidRDefault="00516BF0" w:rsidP="00516BF0">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Отримані ВНФ після варіння розмелювали у центр обіжному розмелювальному апараті до 57 – 63 °ШР, та виготовляли відливки масою 75 г/м</w:t>
      </w:r>
      <w:r>
        <w:rPr>
          <w:rFonts w:ascii="Times New Roman" w:eastAsia="Calibri" w:hAnsi="Times New Roman" w:cs="Times New Roman"/>
          <w:sz w:val="28"/>
          <w:szCs w:val="28"/>
          <w:vertAlign w:val="superscript"/>
        </w:rPr>
        <w:t>2</w:t>
      </w:r>
      <w:r>
        <w:rPr>
          <w:rFonts w:ascii="Times New Roman" w:eastAsia="Calibri" w:hAnsi="Times New Roman" w:cs="Times New Roman"/>
          <w:sz w:val="28"/>
          <w:szCs w:val="28"/>
        </w:rPr>
        <w:t>, які випробовували відповідно до стандартів. Також з отриманих ВНФ виготовляли відливки двошарового картону масою приблизно 175 г/м</w:t>
      </w:r>
      <w:r>
        <w:rPr>
          <w:rFonts w:ascii="Times New Roman" w:eastAsia="Calibri" w:hAnsi="Times New Roman" w:cs="Times New Roman"/>
          <w:sz w:val="28"/>
          <w:szCs w:val="28"/>
          <w:vertAlign w:val="superscript"/>
        </w:rPr>
        <w:t>2</w:t>
      </w:r>
      <w:r>
        <w:rPr>
          <w:rFonts w:ascii="Times New Roman" w:eastAsia="Calibri" w:hAnsi="Times New Roman" w:cs="Times New Roman"/>
          <w:sz w:val="28"/>
          <w:szCs w:val="28"/>
        </w:rPr>
        <w:t xml:space="preserve">, де обидва шари складалися з ріпакового ВНФ. Волокнисті напівфабрикати, що використовували для картону були розмелені до 47 – 53 °ШР. Отримані відливки ВНФ та картону піддавали фізико-механічним дослідженням </w:t>
      </w:r>
      <w:r w:rsidRPr="00A45F7D">
        <w:rPr>
          <w:rFonts w:ascii="Times New Roman" w:eastAsia="Calibri" w:hAnsi="Times New Roman" w:cs="Times New Roman"/>
          <w:sz w:val="28"/>
          <w:szCs w:val="28"/>
          <w:lang w:val="ru-RU"/>
        </w:rPr>
        <w:t>[8]</w:t>
      </w:r>
      <w:r>
        <w:rPr>
          <w:rFonts w:ascii="Times New Roman" w:eastAsia="Calibri" w:hAnsi="Times New Roman" w:cs="Times New Roman"/>
          <w:sz w:val="28"/>
          <w:szCs w:val="28"/>
        </w:rPr>
        <w:t>.</w:t>
      </w:r>
    </w:p>
    <w:p w:rsidR="004E4209" w:rsidRDefault="004E4209" w:rsidP="00284319">
      <w:pPr>
        <w:spacing w:after="0" w:line="360" w:lineRule="auto"/>
        <w:ind w:firstLine="709"/>
        <w:contextualSpacing/>
        <w:jc w:val="both"/>
        <w:rPr>
          <w:rFonts w:ascii="Times New Roman" w:eastAsia="Calibri" w:hAnsi="Times New Roman" w:cs="Times New Roman"/>
          <w:sz w:val="28"/>
          <w:szCs w:val="28"/>
        </w:rPr>
      </w:pPr>
      <w:r w:rsidRPr="002C5BE4">
        <w:rPr>
          <w:rFonts w:ascii="Calibri" w:eastAsia="Calibri" w:hAnsi="Calibri" w:cs="Times New Roman"/>
          <w:noProof/>
          <w:lang w:val="ru-RU" w:eastAsia="ru-RU"/>
        </w:rPr>
        <w:lastRenderedPageBreak/>
        <w:drawing>
          <wp:anchor distT="0" distB="0" distL="114300" distR="114300" simplePos="0" relativeHeight="251665408" behindDoc="0" locked="0" layoutInCell="1" allowOverlap="1">
            <wp:simplePos x="0" y="0"/>
            <wp:positionH relativeFrom="column">
              <wp:posOffset>50165</wp:posOffset>
            </wp:positionH>
            <wp:positionV relativeFrom="paragraph">
              <wp:posOffset>63500</wp:posOffset>
            </wp:positionV>
            <wp:extent cx="6329045" cy="3194050"/>
            <wp:effectExtent l="0" t="0" r="0" b="6350"/>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284319" w:rsidRPr="002C5BE4">
        <w:rPr>
          <w:rFonts w:ascii="Times New Roman" w:eastAsia="Calibri" w:hAnsi="Times New Roman" w:cs="Times New Roman"/>
          <w:sz w:val="28"/>
          <w:szCs w:val="28"/>
        </w:rPr>
        <w:t>Рисунок 1.</w:t>
      </w:r>
      <w:r w:rsidR="00F45A8A" w:rsidRPr="004573D9">
        <w:rPr>
          <w:rFonts w:ascii="Times New Roman" w:eastAsia="Calibri" w:hAnsi="Times New Roman" w:cs="Times New Roman"/>
          <w:sz w:val="28"/>
          <w:szCs w:val="28"/>
          <w:lang w:val="ru-RU"/>
        </w:rPr>
        <w:t>9</w:t>
      </w:r>
      <w:r w:rsidR="00284319" w:rsidRPr="002C5BE4">
        <w:rPr>
          <w:rFonts w:ascii="Times New Roman" w:eastAsia="Calibri" w:hAnsi="Times New Roman" w:cs="Times New Roman"/>
          <w:sz w:val="28"/>
          <w:szCs w:val="28"/>
        </w:rPr>
        <w:t xml:space="preserve"> – Температурний режим варіння </w:t>
      </w:r>
      <w:r w:rsidR="00284319">
        <w:rPr>
          <w:rFonts w:ascii="Times New Roman" w:eastAsia="Calibri" w:hAnsi="Times New Roman" w:cs="Times New Roman"/>
          <w:sz w:val="28"/>
          <w:szCs w:val="28"/>
        </w:rPr>
        <w:t>содово-натронним</w:t>
      </w:r>
      <w:r w:rsidR="00284319" w:rsidRPr="004573D9">
        <w:rPr>
          <w:rFonts w:ascii="Times New Roman" w:eastAsia="Calibri" w:hAnsi="Times New Roman" w:cs="Times New Roman"/>
          <w:sz w:val="28"/>
          <w:szCs w:val="28"/>
          <w:lang w:val="ru-RU"/>
        </w:rPr>
        <w:t xml:space="preserve"> </w:t>
      </w:r>
      <w:r w:rsidR="00284319" w:rsidRPr="002C5BE4">
        <w:rPr>
          <w:rFonts w:ascii="Times New Roman" w:eastAsia="Calibri" w:hAnsi="Times New Roman" w:cs="Times New Roman"/>
          <w:sz w:val="28"/>
          <w:szCs w:val="28"/>
        </w:rPr>
        <w:t>способом</w:t>
      </w:r>
      <w:r w:rsidR="00284319">
        <w:rPr>
          <w:rFonts w:ascii="Times New Roman" w:eastAsia="Calibri" w:hAnsi="Times New Roman" w:cs="Times New Roman"/>
          <w:sz w:val="28"/>
          <w:szCs w:val="28"/>
        </w:rPr>
        <w:t xml:space="preserve"> з використанням </w:t>
      </w:r>
      <w:r w:rsidR="00284319">
        <w:rPr>
          <w:rFonts w:ascii="Times New Roman" w:eastAsia="Calibri" w:hAnsi="Times New Roman" w:cs="Times New Roman"/>
          <w:sz w:val="28"/>
          <w:szCs w:val="28"/>
          <w:lang w:val="en-US"/>
        </w:rPr>
        <w:t>AQ</w:t>
      </w:r>
      <w:r w:rsidR="00284319" w:rsidRPr="002C5BE4">
        <w:rPr>
          <w:rFonts w:ascii="Times New Roman" w:eastAsia="Calibri" w:hAnsi="Times New Roman" w:cs="Times New Roman"/>
          <w:sz w:val="28"/>
          <w:szCs w:val="28"/>
        </w:rPr>
        <w:t xml:space="preserve"> соломи ріпаку за витрати активного лугу – </w:t>
      </w:r>
      <w:r w:rsidR="00284319">
        <w:rPr>
          <w:rFonts w:ascii="Times New Roman" w:eastAsia="Calibri" w:hAnsi="Times New Roman" w:cs="Times New Roman"/>
          <w:sz w:val="28"/>
          <w:szCs w:val="28"/>
        </w:rPr>
        <w:t>10 – 16</w:t>
      </w:r>
      <w:r w:rsidR="00284319" w:rsidRPr="002C5BE4">
        <w:rPr>
          <w:rFonts w:ascii="Times New Roman" w:eastAsia="Calibri" w:hAnsi="Times New Roman" w:cs="Times New Roman"/>
          <w:sz w:val="28"/>
          <w:szCs w:val="28"/>
        </w:rPr>
        <w:t xml:space="preserve"> %</w:t>
      </w:r>
    </w:p>
    <w:p w:rsidR="00284319" w:rsidRDefault="00284319" w:rsidP="00284319">
      <w:pPr>
        <w:spacing w:after="0" w:line="360" w:lineRule="auto"/>
        <w:ind w:firstLine="709"/>
        <w:contextualSpacing/>
        <w:jc w:val="both"/>
        <w:rPr>
          <w:rFonts w:ascii="Times New Roman" w:eastAsia="Calibri" w:hAnsi="Times New Roman" w:cs="Times New Roman"/>
          <w:sz w:val="28"/>
          <w:szCs w:val="28"/>
        </w:rPr>
      </w:pPr>
    </w:p>
    <w:p w:rsidR="00516BF0" w:rsidRPr="009A48B1" w:rsidRDefault="00516BF0" w:rsidP="00516BF0">
      <w:pPr>
        <w:spacing w:after="0" w:line="360" w:lineRule="auto"/>
        <w:ind w:firstLine="709"/>
        <w:contextualSpacing/>
        <w:jc w:val="both"/>
        <w:rPr>
          <w:rFonts w:ascii="Times New Roman" w:eastAsia="Calibri" w:hAnsi="Times New Roman" w:cs="Times New Roman"/>
          <w:sz w:val="28"/>
          <w:szCs w:val="28"/>
        </w:rPr>
      </w:pPr>
      <w:r w:rsidRPr="002F2C0C">
        <w:rPr>
          <w:rFonts w:ascii="Times New Roman" w:eastAsia="Calibri" w:hAnsi="Times New Roman" w:cs="Times New Roman"/>
          <w:sz w:val="28"/>
          <w:szCs w:val="28"/>
        </w:rPr>
        <w:t>Використання каталізатор</w:t>
      </w:r>
      <w:r>
        <w:rPr>
          <w:rFonts w:ascii="Times New Roman" w:eastAsia="Calibri" w:hAnsi="Times New Roman" w:cs="Times New Roman"/>
          <w:sz w:val="28"/>
          <w:szCs w:val="28"/>
        </w:rPr>
        <w:t>а</w:t>
      </w:r>
      <w:r w:rsidRPr="002F2C0C">
        <w:rPr>
          <w:rFonts w:ascii="Times New Roman" w:eastAsia="Calibri" w:hAnsi="Times New Roman" w:cs="Times New Roman"/>
          <w:sz w:val="28"/>
          <w:szCs w:val="28"/>
        </w:rPr>
        <w:t xml:space="preserve"> AQ за рівних умов сприяло покращенню фізико-механічних показників отриманих ВНФ приблизно на 4 %,</w:t>
      </w:r>
      <w:r>
        <w:rPr>
          <w:rFonts w:ascii="Times New Roman" w:eastAsia="Calibri" w:hAnsi="Times New Roman" w:cs="Times New Roman"/>
          <w:sz w:val="28"/>
          <w:szCs w:val="28"/>
        </w:rPr>
        <w:t xml:space="preserve"> за варіння протягом короткого періоду часу. Зі збільшенням тривалості варіння спостерігалося покращення показників міцності ВНФ приблизно на 12 %, що можна пояснити кращою делігніфікацію та збереження більшої частини геміцелюлоз які добре фібрилюються. Просочення сировини за короткотривалого варіння не показало значного впливу на фізико-механічні показники ВНФ. В той час як </w:t>
      </w:r>
      <w:r w:rsidR="00BD44BA">
        <w:rPr>
          <w:rFonts w:ascii="Times New Roman" w:eastAsia="Calibri" w:hAnsi="Times New Roman" w:cs="Times New Roman"/>
          <w:sz w:val="28"/>
          <w:szCs w:val="28"/>
        </w:rPr>
        <w:t>за</w:t>
      </w:r>
      <w:r>
        <w:rPr>
          <w:rFonts w:ascii="Times New Roman" w:eastAsia="Calibri" w:hAnsi="Times New Roman" w:cs="Times New Roman"/>
          <w:sz w:val="28"/>
          <w:szCs w:val="28"/>
        </w:rPr>
        <w:t xml:space="preserve"> більш тривало</w:t>
      </w:r>
      <w:r w:rsidR="00BD44BA">
        <w:rPr>
          <w:rFonts w:ascii="Times New Roman" w:eastAsia="Calibri" w:hAnsi="Times New Roman" w:cs="Times New Roman"/>
          <w:sz w:val="28"/>
          <w:szCs w:val="28"/>
        </w:rPr>
        <w:t>го</w:t>
      </w:r>
      <w:r>
        <w:rPr>
          <w:rFonts w:ascii="Times New Roman" w:eastAsia="Calibri" w:hAnsi="Times New Roman" w:cs="Times New Roman"/>
          <w:sz w:val="28"/>
          <w:szCs w:val="28"/>
        </w:rPr>
        <w:t xml:space="preserve"> варінн</w:t>
      </w:r>
      <w:r w:rsidR="00BD44BA">
        <w:rPr>
          <w:rFonts w:ascii="Times New Roman" w:eastAsia="Calibri" w:hAnsi="Times New Roman" w:cs="Times New Roman"/>
          <w:sz w:val="28"/>
          <w:szCs w:val="28"/>
        </w:rPr>
        <w:t>я</w:t>
      </w:r>
      <w:r>
        <w:rPr>
          <w:rFonts w:ascii="Times New Roman" w:eastAsia="Calibri" w:hAnsi="Times New Roman" w:cs="Times New Roman"/>
          <w:sz w:val="28"/>
          <w:szCs w:val="28"/>
        </w:rPr>
        <w:t xml:space="preserve"> за тих самих умов, просочування позитивно впливає як на делігніфікацію ВНФ так і на показники міцності </w:t>
      </w:r>
      <w:r w:rsidRPr="00A45F7D">
        <w:rPr>
          <w:rFonts w:ascii="Times New Roman" w:eastAsia="Calibri" w:hAnsi="Times New Roman" w:cs="Times New Roman"/>
          <w:sz w:val="28"/>
          <w:szCs w:val="28"/>
          <w:lang w:val="ru-RU"/>
        </w:rPr>
        <w:t>[8]</w:t>
      </w:r>
      <w:r>
        <w:rPr>
          <w:rFonts w:ascii="Times New Roman" w:eastAsia="Calibri" w:hAnsi="Times New Roman" w:cs="Times New Roman"/>
          <w:sz w:val="28"/>
          <w:szCs w:val="28"/>
        </w:rPr>
        <w:t>.</w:t>
      </w:r>
    </w:p>
    <w:p w:rsidR="00516BF0" w:rsidRPr="009A48B1" w:rsidRDefault="00516BF0" w:rsidP="00516BF0">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Збільшення вмісту активного лугу у варильному розчині до 16 %, позитивно впливає на ступінь провару січки, за даного вмісту активного лугу спостерігається зниження виходу ВНФ до 51 – 53 %, порівняно з ВНФ отриманим за вмісту активного лугу у 10 % він знижується на 11 – 14 %, це все свідчить про кращий вплив на лігнін, та особливо на вуглеводну частину рослинної сировини. </w:t>
      </w:r>
      <w:r w:rsidRPr="009463F2">
        <w:rPr>
          <w:rFonts w:ascii="Times New Roman" w:eastAsia="Calibri" w:hAnsi="Times New Roman" w:cs="Times New Roman"/>
          <w:sz w:val="28"/>
          <w:szCs w:val="28"/>
        </w:rPr>
        <w:t>Співвідношення у варильному розчині</w:t>
      </w:r>
      <w:r>
        <w:rPr>
          <w:rFonts w:ascii="Times New Roman" w:eastAsia="Calibri" w:hAnsi="Times New Roman" w:cs="Times New Roman"/>
          <w:sz w:val="28"/>
          <w:szCs w:val="28"/>
        </w:rPr>
        <w:t xml:space="preserve"> </w:t>
      </w:r>
      <w:r w:rsidRPr="009463F2">
        <w:rPr>
          <w:rFonts w:ascii="Times New Roman" w:eastAsia="Calibri" w:hAnsi="Times New Roman" w:cs="Times New Roman"/>
          <w:sz w:val="28"/>
          <w:szCs w:val="28"/>
        </w:rPr>
        <w:t>NaOH до Na</w:t>
      </w:r>
      <w:r w:rsidRPr="009463F2">
        <w:rPr>
          <w:rFonts w:ascii="Times New Roman" w:eastAsia="Calibri" w:hAnsi="Times New Roman" w:cs="Times New Roman"/>
          <w:sz w:val="28"/>
          <w:szCs w:val="28"/>
          <w:vertAlign w:val="subscript"/>
        </w:rPr>
        <w:t>2</w:t>
      </w:r>
      <w:r w:rsidRPr="009463F2">
        <w:rPr>
          <w:rFonts w:ascii="Times New Roman" w:eastAsia="Calibri" w:hAnsi="Times New Roman" w:cs="Times New Roman"/>
          <w:sz w:val="28"/>
          <w:szCs w:val="28"/>
        </w:rPr>
        <w:t>CO</w:t>
      </w:r>
      <w:r w:rsidRPr="009463F2">
        <w:rPr>
          <w:rFonts w:ascii="Times New Roman" w:eastAsia="Calibri" w:hAnsi="Times New Roman" w:cs="Times New Roman"/>
          <w:sz w:val="28"/>
          <w:szCs w:val="28"/>
          <w:vertAlign w:val="subscript"/>
        </w:rPr>
        <w:t>3</w:t>
      </w:r>
      <w:r w:rsidRPr="009463F2">
        <w:rPr>
          <w:rFonts w:ascii="Times New Roman" w:eastAsia="Calibri" w:hAnsi="Times New Roman" w:cs="Times New Roman"/>
          <w:sz w:val="28"/>
          <w:szCs w:val="28"/>
        </w:rPr>
        <w:t xml:space="preserve">, що </w:t>
      </w:r>
      <w:r>
        <w:rPr>
          <w:rFonts w:ascii="Times New Roman" w:eastAsia="Calibri" w:hAnsi="Times New Roman" w:cs="Times New Roman"/>
          <w:sz w:val="28"/>
          <w:szCs w:val="28"/>
        </w:rPr>
        <w:t>безпосередньо впливає на</w:t>
      </w:r>
      <w:r w:rsidRPr="009463F2">
        <w:rPr>
          <w:rFonts w:ascii="Times New Roman" w:eastAsia="Calibri" w:hAnsi="Times New Roman" w:cs="Times New Roman"/>
          <w:sz w:val="28"/>
          <w:szCs w:val="28"/>
        </w:rPr>
        <w:t xml:space="preserve"> лужність середовища,</w:t>
      </w:r>
      <w:r>
        <w:rPr>
          <w:rFonts w:ascii="Times New Roman" w:eastAsia="Calibri" w:hAnsi="Times New Roman" w:cs="Times New Roman"/>
          <w:sz w:val="28"/>
          <w:szCs w:val="28"/>
        </w:rPr>
        <w:t xml:space="preserve"> </w:t>
      </w:r>
      <w:r w:rsidRPr="009463F2">
        <w:rPr>
          <w:rFonts w:ascii="Times New Roman" w:eastAsia="Calibri" w:hAnsi="Times New Roman" w:cs="Times New Roman"/>
          <w:sz w:val="28"/>
          <w:szCs w:val="28"/>
        </w:rPr>
        <w:t xml:space="preserve">за даних технологічних умов, в більшій мірі </w:t>
      </w:r>
      <w:r w:rsidRPr="009463F2">
        <w:rPr>
          <w:rFonts w:ascii="Times New Roman" w:eastAsia="Calibri" w:hAnsi="Times New Roman" w:cs="Times New Roman"/>
          <w:sz w:val="28"/>
          <w:szCs w:val="28"/>
        </w:rPr>
        <w:lastRenderedPageBreak/>
        <w:t>впливає на</w:t>
      </w:r>
      <w:r>
        <w:rPr>
          <w:rFonts w:ascii="Times New Roman" w:eastAsia="Calibri" w:hAnsi="Times New Roman" w:cs="Times New Roman"/>
          <w:sz w:val="28"/>
          <w:szCs w:val="28"/>
        </w:rPr>
        <w:t xml:space="preserve"> </w:t>
      </w:r>
      <w:r w:rsidRPr="009463F2">
        <w:rPr>
          <w:rFonts w:ascii="Times New Roman" w:eastAsia="Calibri" w:hAnsi="Times New Roman" w:cs="Times New Roman"/>
          <w:sz w:val="28"/>
          <w:szCs w:val="28"/>
        </w:rPr>
        <w:t xml:space="preserve">показники міцності ВНФ. Максимальних </w:t>
      </w:r>
      <w:r>
        <w:rPr>
          <w:rFonts w:ascii="Times New Roman" w:eastAsia="Calibri" w:hAnsi="Times New Roman" w:cs="Times New Roman"/>
          <w:sz w:val="28"/>
          <w:szCs w:val="28"/>
        </w:rPr>
        <w:t>значення</w:t>
      </w:r>
      <w:r w:rsidRPr="009463F2">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показників міцності</w:t>
      </w:r>
      <w:r w:rsidRPr="009463F2">
        <w:rPr>
          <w:rFonts w:ascii="Times New Roman" w:eastAsia="Calibri" w:hAnsi="Times New Roman" w:cs="Times New Roman"/>
          <w:sz w:val="28"/>
          <w:szCs w:val="28"/>
        </w:rPr>
        <w:t xml:space="preserve"> досягают</w:t>
      </w:r>
      <w:r>
        <w:rPr>
          <w:rFonts w:ascii="Times New Roman" w:eastAsia="Calibri" w:hAnsi="Times New Roman" w:cs="Times New Roman"/>
          <w:sz w:val="28"/>
          <w:szCs w:val="28"/>
        </w:rPr>
        <w:t>ься</w:t>
      </w:r>
      <w:r w:rsidRPr="009463F2">
        <w:rPr>
          <w:rFonts w:ascii="Times New Roman" w:eastAsia="Calibri" w:hAnsi="Times New Roman" w:cs="Times New Roman"/>
          <w:sz w:val="28"/>
          <w:szCs w:val="28"/>
        </w:rPr>
        <w:t xml:space="preserve"> за співвідношення NaOH</w:t>
      </w:r>
      <w:r>
        <w:rPr>
          <w:rFonts w:ascii="Times New Roman" w:eastAsia="Calibri" w:hAnsi="Times New Roman" w:cs="Times New Roman"/>
          <w:sz w:val="28"/>
          <w:szCs w:val="28"/>
        </w:rPr>
        <w:t xml:space="preserve"> : </w:t>
      </w:r>
      <w:r w:rsidRPr="009463F2">
        <w:rPr>
          <w:rFonts w:ascii="Times New Roman" w:eastAsia="Calibri" w:hAnsi="Times New Roman" w:cs="Times New Roman"/>
          <w:sz w:val="28"/>
          <w:szCs w:val="28"/>
        </w:rPr>
        <w:t>Na</w:t>
      </w:r>
      <w:r w:rsidRPr="009463F2">
        <w:rPr>
          <w:rFonts w:ascii="Times New Roman" w:eastAsia="Calibri" w:hAnsi="Times New Roman" w:cs="Times New Roman"/>
          <w:sz w:val="28"/>
          <w:szCs w:val="28"/>
          <w:vertAlign w:val="subscript"/>
        </w:rPr>
        <w:t>2</w:t>
      </w:r>
      <w:r w:rsidRPr="009463F2">
        <w:rPr>
          <w:rFonts w:ascii="Times New Roman" w:eastAsia="Calibri" w:hAnsi="Times New Roman" w:cs="Times New Roman"/>
          <w:sz w:val="28"/>
          <w:szCs w:val="28"/>
        </w:rPr>
        <w:t>CO</w:t>
      </w:r>
      <w:r w:rsidRPr="009463F2">
        <w:rPr>
          <w:rFonts w:ascii="Times New Roman" w:eastAsia="Calibri" w:hAnsi="Times New Roman" w:cs="Times New Roman"/>
          <w:sz w:val="28"/>
          <w:szCs w:val="28"/>
          <w:vertAlign w:val="subscript"/>
        </w:rPr>
        <w:t>3</w:t>
      </w:r>
      <w:r w:rsidRPr="009463F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Pr="009463F2">
        <w:rPr>
          <w:rFonts w:ascii="Times New Roman" w:eastAsia="Calibri" w:hAnsi="Times New Roman" w:cs="Times New Roman"/>
          <w:sz w:val="28"/>
          <w:szCs w:val="28"/>
        </w:rPr>
        <w:t>50 : 50, з</w:t>
      </w:r>
      <w:r>
        <w:rPr>
          <w:rFonts w:ascii="Times New Roman" w:eastAsia="Calibri" w:hAnsi="Times New Roman" w:cs="Times New Roman"/>
          <w:sz w:val="28"/>
          <w:szCs w:val="28"/>
        </w:rPr>
        <w:t>а однакової тривалості варіння та</w:t>
      </w:r>
      <w:r w:rsidRPr="009463F2">
        <w:rPr>
          <w:rFonts w:ascii="Times New Roman" w:eastAsia="Calibri" w:hAnsi="Times New Roman" w:cs="Times New Roman"/>
          <w:sz w:val="28"/>
          <w:szCs w:val="28"/>
        </w:rPr>
        <w:t xml:space="preserve"> вищих витрат</w:t>
      </w:r>
      <w:r>
        <w:rPr>
          <w:rFonts w:ascii="Times New Roman" w:eastAsia="Calibri" w:hAnsi="Times New Roman" w:cs="Times New Roman"/>
          <w:sz w:val="28"/>
          <w:szCs w:val="28"/>
        </w:rPr>
        <w:t xml:space="preserve"> </w:t>
      </w:r>
      <w:r w:rsidRPr="009463F2">
        <w:rPr>
          <w:rFonts w:ascii="Times New Roman" w:eastAsia="Calibri" w:hAnsi="Times New Roman" w:cs="Times New Roman"/>
          <w:sz w:val="28"/>
          <w:szCs w:val="28"/>
        </w:rPr>
        <w:t>активного лугу</w:t>
      </w:r>
      <w:r>
        <w:rPr>
          <w:rFonts w:ascii="Times New Roman" w:eastAsia="Calibri" w:hAnsi="Times New Roman" w:cs="Times New Roman"/>
          <w:sz w:val="28"/>
          <w:szCs w:val="28"/>
        </w:rPr>
        <w:t>, відбувається підвищення</w:t>
      </w:r>
      <w:r w:rsidRPr="009463F2">
        <w:rPr>
          <w:rFonts w:ascii="Times New Roman" w:eastAsia="Calibri" w:hAnsi="Times New Roman" w:cs="Times New Roman"/>
          <w:sz w:val="28"/>
          <w:szCs w:val="28"/>
        </w:rPr>
        <w:t xml:space="preserve"> показник</w:t>
      </w:r>
      <w:r>
        <w:rPr>
          <w:rFonts w:ascii="Times New Roman" w:eastAsia="Calibri" w:hAnsi="Times New Roman" w:cs="Times New Roman"/>
          <w:sz w:val="28"/>
          <w:szCs w:val="28"/>
        </w:rPr>
        <w:t>ів</w:t>
      </w:r>
      <w:r w:rsidRPr="009463F2">
        <w:rPr>
          <w:rFonts w:ascii="Times New Roman" w:eastAsia="Calibri" w:hAnsi="Times New Roman" w:cs="Times New Roman"/>
          <w:sz w:val="28"/>
          <w:szCs w:val="28"/>
        </w:rPr>
        <w:t xml:space="preserve"> розривної довжини та опору</w:t>
      </w:r>
      <w:r>
        <w:rPr>
          <w:rFonts w:ascii="Times New Roman" w:eastAsia="Calibri" w:hAnsi="Times New Roman" w:cs="Times New Roman"/>
          <w:sz w:val="28"/>
          <w:szCs w:val="28"/>
        </w:rPr>
        <w:t xml:space="preserve"> роздиранню</w:t>
      </w:r>
      <w:r w:rsidRPr="009463F2">
        <w:rPr>
          <w:rFonts w:ascii="Times New Roman" w:eastAsia="Calibri" w:hAnsi="Times New Roman" w:cs="Times New Roman"/>
          <w:sz w:val="28"/>
          <w:szCs w:val="28"/>
        </w:rPr>
        <w:t xml:space="preserve"> приблизно на 10 %.</w:t>
      </w:r>
      <w:r>
        <w:rPr>
          <w:rFonts w:ascii="Times New Roman" w:eastAsia="Calibri" w:hAnsi="Times New Roman" w:cs="Times New Roman"/>
          <w:sz w:val="28"/>
          <w:szCs w:val="28"/>
        </w:rPr>
        <w:t xml:space="preserve"> Спостерігається також суттєве підвищен</w:t>
      </w:r>
      <w:r w:rsidR="00A21E6C">
        <w:rPr>
          <w:rFonts w:ascii="Times New Roman" w:eastAsia="Calibri" w:hAnsi="Times New Roman" w:cs="Times New Roman"/>
          <w:sz w:val="28"/>
          <w:szCs w:val="28"/>
        </w:rPr>
        <w:t>ня показнику опору продавлюванню</w:t>
      </w:r>
      <w:r>
        <w:rPr>
          <w:rFonts w:ascii="Times New Roman" w:eastAsia="Calibri" w:hAnsi="Times New Roman" w:cs="Times New Roman"/>
          <w:sz w:val="28"/>
          <w:szCs w:val="28"/>
        </w:rPr>
        <w:t xml:space="preserve"> в середньому на 30 %. Отриманні дані можна підтвердити тим, що відбувається глибша делігніфікація сировини, залишковий лігнін рівномірно розподіляється у товщі клітинних стінок, так само як і вуглеводні, це все характерно для ВНФ отриманих лужними способами варіння </w:t>
      </w:r>
      <w:r w:rsidRPr="00A45F7D">
        <w:rPr>
          <w:rFonts w:ascii="Times New Roman" w:eastAsia="Calibri" w:hAnsi="Times New Roman" w:cs="Times New Roman"/>
          <w:sz w:val="28"/>
          <w:szCs w:val="28"/>
        </w:rPr>
        <w:t>[8]</w:t>
      </w:r>
      <w:r>
        <w:rPr>
          <w:rFonts w:ascii="Times New Roman" w:eastAsia="Calibri" w:hAnsi="Times New Roman" w:cs="Times New Roman"/>
          <w:sz w:val="28"/>
          <w:szCs w:val="28"/>
        </w:rPr>
        <w:t>.</w:t>
      </w:r>
    </w:p>
    <w:p w:rsidR="00516BF0" w:rsidRDefault="00516BF0" w:rsidP="00516BF0">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Під час дослідження відливок картону було визначено, що за найменшої витрати активного лугу та у випадку найкоротшої тривалості варіння сировини, отримані зразки картону характеризуються низькими значеннями опору продавлюванн</w:t>
      </w:r>
      <w:r w:rsidR="00A21E6C">
        <w:rPr>
          <w:rFonts w:ascii="Times New Roman" w:eastAsia="Calibri" w:hAnsi="Times New Roman" w:cs="Times New Roman"/>
          <w:sz w:val="28"/>
          <w:szCs w:val="28"/>
        </w:rPr>
        <w:t>ю</w:t>
      </w:r>
      <w:r>
        <w:rPr>
          <w:rFonts w:ascii="Times New Roman" w:eastAsia="Calibri" w:hAnsi="Times New Roman" w:cs="Times New Roman"/>
          <w:sz w:val="28"/>
          <w:szCs w:val="28"/>
        </w:rPr>
        <w:t xml:space="preserve">, але додавання каталізатора призводить до виходу на певні показники якості. Для картону, який отримували за високої витрати активного лугу у 16 % та за тривалості варіння 150 хв., помітно те, що співвідношення </w:t>
      </w:r>
      <w:r w:rsidRPr="009463F2">
        <w:rPr>
          <w:rFonts w:ascii="Times New Roman" w:eastAsia="Calibri" w:hAnsi="Times New Roman" w:cs="Times New Roman"/>
          <w:sz w:val="28"/>
          <w:szCs w:val="28"/>
        </w:rPr>
        <w:t>NaOH до Na</w:t>
      </w:r>
      <w:r w:rsidRPr="009463F2">
        <w:rPr>
          <w:rFonts w:ascii="Times New Roman" w:eastAsia="Calibri" w:hAnsi="Times New Roman" w:cs="Times New Roman"/>
          <w:sz w:val="28"/>
          <w:szCs w:val="28"/>
          <w:vertAlign w:val="subscript"/>
        </w:rPr>
        <w:t>2</w:t>
      </w:r>
      <w:r w:rsidRPr="009463F2">
        <w:rPr>
          <w:rFonts w:ascii="Times New Roman" w:eastAsia="Calibri" w:hAnsi="Times New Roman" w:cs="Times New Roman"/>
          <w:sz w:val="28"/>
          <w:szCs w:val="28"/>
        </w:rPr>
        <w:t>CO</w:t>
      </w:r>
      <w:r w:rsidRPr="009463F2">
        <w:rPr>
          <w:rFonts w:ascii="Times New Roman" w:eastAsia="Calibri" w:hAnsi="Times New Roman" w:cs="Times New Roman"/>
          <w:sz w:val="28"/>
          <w:szCs w:val="28"/>
          <w:vertAlign w:val="subscript"/>
        </w:rPr>
        <w:t>3</w:t>
      </w:r>
      <w:r>
        <w:rPr>
          <w:rFonts w:ascii="Times New Roman" w:eastAsia="Calibri" w:hAnsi="Times New Roman" w:cs="Times New Roman"/>
          <w:sz w:val="28"/>
          <w:szCs w:val="28"/>
          <w:vertAlign w:val="subscript"/>
        </w:rPr>
        <w:t xml:space="preserve"> </w:t>
      </w:r>
      <w:r>
        <w:rPr>
          <w:rFonts w:ascii="Times New Roman" w:eastAsia="Calibri" w:hAnsi="Times New Roman" w:cs="Times New Roman"/>
          <w:sz w:val="28"/>
          <w:szCs w:val="28"/>
        </w:rPr>
        <w:t xml:space="preserve">не має значного впливу на фізико механічні показники </w:t>
      </w:r>
      <w:r w:rsidRPr="00A45F7D">
        <w:rPr>
          <w:rFonts w:ascii="Times New Roman" w:eastAsia="Calibri" w:hAnsi="Times New Roman" w:cs="Times New Roman"/>
          <w:sz w:val="28"/>
          <w:szCs w:val="28"/>
          <w:lang w:val="ru-RU"/>
        </w:rPr>
        <w:t>[8]</w:t>
      </w:r>
      <w:r>
        <w:rPr>
          <w:rFonts w:ascii="Times New Roman" w:eastAsia="Calibri" w:hAnsi="Times New Roman" w:cs="Times New Roman"/>
          <w:sz w:val="28"/>
          <w:szCs w:val="28"/>
        </w:rPr>
        <w:t xml:space="preserve">. </w:t>
      </w:r>
    </w:p>
    <w:p w:rsidR="00516BF0" w:rsidRDefault="00516BF0" w:rsidP="00516BF0">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Дане дослідження показало доцільність використання содово-натронного способу варіння ВНФ, а також позитивний вплив додавання </w:t>
      </w:r>
      <w:r>
        <w:rPr>
          <w:rFonts w:ascii="Times New Roman" w:eastAsia="Calibri" w:hAnsi="Times New Roman" w:cs="Times New Roman"/>
          <w:sz w:val="28"/>
          <w:szCs w:val="28"/>
          <w:lang w:val="en-US"/>
        </w:rPr>
        <w:t>AQ</w:t>
      </w:r>
      <w:r>
        <w:rPr>
          <w:rFonts w:ascii="Times New Roman" w:eastAsia="Calibri" w:hAnsi="Times New Roman" w:cs="Times New Roman"/>
          <w:sz w:val="28"/>
          <w:szCs w:val="28"/>
        </w:rPr>
        <w:t xml:space="preserve"> до варильного </w:t>
      </w:r>
      <w:r w:rsidRPr="005409F4">
        <w:rPr>
          <w:rFonts w:ascii="Times New Roman" w:eastAsia="Calibri" w:hAnsi="Times New Roman" w:cs="Times New Roman"/>
          <w:sz w:val="28"/>
          <w:szCs w:val="28"/>
        </w:rPr>
        <w:t>розчину</w:t>
      </w:r>
      <w:r>
        <w:rPr>
          <w:rFonts w:ascii="Times New Roman" w:eastAsia="Calibri" w:hAnsi="Times New Roman" w:cs="Times New Roman"/>
          <w:sz w:val="28"/>
          <w:szCs w:val="28"/>
        </w:rPr>
        <w:t>,</w:t>
      </w:r>
      <w:r w:rsidRPr="005409F4">
        <w:rPr>
          <w:rFonts w:ascii="Times New Roman" w:eastAsia="Calibri" w:hAnsi="Times New Roman" w:cs="Times New Roman"/>
          <w:sz w:val="28"/>
          <w:szCs w:val="28"/>
        </w:rPr>
        <w:t xml:space="preserve"> який збільшив показники міцності ВНФ порівняно з ВНФ</w:t>
      </w:r>
      <w:r>
        <w:rPr>
          <w:rFonts w:ascii="Times New Roman" w:eastAsia="Calibri" w:hAnsi="Times New Roman" w:cs="Times New Roman"/>
          <w:sz w:val="28"/>
          <w:szCs w:val="28"/>
        </w:rPr>
        <w:t>,</w:t>
      </w:r>
      <w:r w:rsidRPr="005409F4">
        <w:rPr>
          <w:rFonts w:ascii="Times New Roman" w:eastAsia="Calibri" w:hAnsi="Times New Roman" w:cs="Times New Roman"/>
          <w:sz w:val="28"/>
          <w:szCs w:val="28"/>
        </w:rPr>
        <w:t xml:space="preserve"> який варили без використання AQ на 20 % [</w:t>
      </w:r>
      <w:r>
        <w:rPr>
          <w:rFonts w:ascii="Times New Roman" w:eastAsia="Calibri" w:hAnsi="Times New Roman" w:cs="Times New Roman"/>
          <w:sz w:val="28"/>
          <w:szCs w:val="28"/>
        </w:rPr>
        <w:t>8</w:t>
      </w:r>
      <w:r w:rsidRPr="005409F4">
        <w:rPr>
          <w:rFonts w:ascii="Times New Roman" w:eastAsia="Calibri" w:hAnsi="Times New Roman" w:cs="Times New Roman"/>
          <w:sz w:val="28"/>
          <w:szCs w:val="28"/>
        </w:rPr>
        <w:t>]</w:t>
      </w:r>
      <w:r>
        <w:rPr>
          <w:rFonts w:ascii="Times New Roman" w:eastAsia="Calibri" w:hAnsi="Times New Roman" w:cs="Times New Roman"/>
          <w:sz w:val="28"/>
          <w:szCs w:val="28"/>
        </w:rPr>
        <w:t>.</w:t>
      </w:r>
    </w:p>
    <w:p w:rsidR="00516BF0" w:rsidRPr="009842EF" w:rsidRDefault="00516BF0" w:rsidP="00516BF0">
      <w:pPr>
        <w:spacing w:after="0" w:line="360" w:lineRule="auto"/>
        <w:ind w:firstLine="709"/>
        <w:jc w:val="both"/>
        <w:rPr>
          <w:rFonts w:ascii="Times New Roman" w:eastAsia="Calibri" w:hAnsi="Times New Roman" w:cs="Times New Roman"/>
          <w:sz w:val="28"/>
        </w:rPr>
      </w:pPr>
      <w:r w:rsidRPr="009842EF">
        <w:rPr>
          <w:rFonts w:ascii="Times New Roman" w:eastAsia="Calibri" w:hAnsi="Times New Roman" w:cs="Times New Roman"/>
          <w:sz w:val="28"/>
        </w:rPr>
        <w:t>Іншими авторами</w:t>
      </w:r>
      <w:r>
        <w:rPr>
          <w:rFonts w:ascii="Times New Roman" w:eastAsia="Calibri" w:hAnsi="Times New Roman" w:cs="Times New Roman"/>
          <w:sz w:val="28"/>
        </w:rPr>
        <w:t xml:space="preserve"> Київської політехніки</w:t>
      </w:r>
      <w:r w:rsidRPr="009842EF">
        <w:rPr>
          <w:rFonts w:ascii="Times New Roman" w:eastAsia="Calibri" w:hAnsi="Times New Roman" w:cs="Times New Roman"/>
          <w:sz w:val="28"/>
        </w:rPr>
        <w:t>, Луганськ</w:t>
      </w:r>
      <w:r>
        <w:rPr>
          <w:rFonts w:ascii="Times New Roman" w:eastAsia="Calibri" w:hAnsi="Times New Roman" w:cs="Times New Roman"/>
          <w:sz w:val="28"/>
        </w:rPr>
        <w:t>ою</w:t>
      </w:r>
      <w:r w:rsidRPr="009842EF">
        <w:rPr>
          <w:rFonts w:ascii="Times New Roman" w:eastAsia="Calibri" w:hAnsi="Times New Roman" w:cs="Times New Roman"/>
          <w:sz w:val="28"/>
        </w:rPr>
        <w:t xml:space="preserve"> А. М., Здітовецьки</w:t>
      </w:r>
      <w:r>
        <w:rPr>
          <w:rFonts w:ascii="Times New Roman" w:eastAsia="Calibri" w:hAnsi="Times New Roman" w:cs="Times New Roman"/>
          <w:sz w:val="28"/>
        </w:rPr>
        <w:t>м </w:t>
      </w:r>
      <w:r w:rsidRPr="009842EF">
        <w:rPr>
          <w:rFonts w:ascii="Times New Roman" w:eastAsia="Calibri" w:hAnsi="Times New Roman" w:cs="Times New Roman"/>
          <w:sz w:val="28"/>
        </w:rPr>
        <w:t>Б., Зозул</w:t>
      </w:r>
      <w:r>
        <w:rPr>
          <w:rFonts w:ascii="Times New Roman" w:eastAsia="Calibri" w:hAnsi="Times New Roman" w:cs="Times New Roman"/>
          <w:sz w:val="28"/>
        </w:rPr>
        <w:t>ем</w:t>
      </w:r>
      <w:r w:rsidRPr="009842EF">
        <w:rPr>
          <w:rFonts w:ascii="Times New Roman" w:eastAsia="Calibri" w:hAnsi="Times New Roman" w:cs="Times New Roman"/>
          <w:sz w:val="28"/>
        </w:rPr>
        <w:t xml:space="preserve"> Т. В. та Черьопкін</w:t>
      </w:r>
      <w:r>
        <w:rPr>
          <w:rFonts w:ascii="Times New Roman" w:eastAsia="Calibri" w:hAnsi="Times New Roman" w:cs="Times New Roman"/>
          <w:sz w:val="28"/>
        </w:rPr>
        <w:t>ою</w:t>
      </w:r>
      <w:r w:rsidRPr="009842EF">
        <w:rPr>
          <w:rFonts w:ascii="Times New Roman" w:eastAsia="Calibri" w:hAnsi="Times New Roman" w:cs="Times New Roman"/>
          <w:sz w:val="28"/>
        </w:rPr>
        <w:t xml:space="preserve"> Р. І., було проведено</w:t>
      </w:r>
      <w:r>
        <w:rPr>
          <w:rFonts w:ascii="Times New Roman" w:eastAsia="Calibri" w:hAnsi="Times New Roman" w:cs="Times New Roman"/>
          <w:sz w:val="28"/>
        </w:rPr>
        <w:t xml:space="preserve"> содово-натронне варіння </w:t>
      </w:r>
      <w:r w:rsidRPr="009842EF">
        <w:rPr>
          <w:rFonts w:ascii="Times New Roman" w:eastAsia="Calibri" w:hAnsi="Times New Roman" w:cs="Times New Roman"/>
          <w:sz w:val="28"/>
        </w:rPr>
        <w:t xml:space="preserve">стебел ріпаку та сої </w:t>
      </w:r>
      <w:r>
        <w:rPr>
          <w:rFonts w:ascii="Times New Roman" w:eastAsia="Calibri" w:hAnsi="Times New Roman" w:cs="Times New Roman"/>
          <w:sz w:val="28"/>
        </w:rPr>
        <w:t>з</w:t>
      </w:r>
      <w:r w:rsidRPr="009842EF">
        <w:rPr>
          <w:rFonts w:ascii="Times New Roman" w:eastAsia="Calibri" w:hAnsi="Times New Roman" w:cs="Times New Roman"/>
          <w:sz w:val="28"/>
        </w:rPr>
        <w:t xml:space="preserve"> гаряч</w:t>
      </w:r>
      <w:r>
        <w:rPr>
          <w:rFonts w:ascii="Times New Roman" w:eastAsia="Calibri" w:hAnsi="Times New Roman" w:cs="Times New Roman"/>
          <w:sz w:val="28"/>
        </w:rPr>
        <w:t>им</w:t>
      </w:r>
      <w:r w:rsidRPr="009842EF">
        <w:rPr>
          <w:rFonts w:ascii="Times New Roman" w:eastAsia="Calibri" w:hAnsi="Times New Roman" w:cs="Times New Roman"/>
          <w:sz w:val="28"/>
        </w:rPr>
        <w:t xml:space="preserve"> розмелювання</w:t>
      </w:r>
      <w:r>
        <w:rPr>
          <w:rFonts w:ascii="Times New Roman" w:eastAsia="Calibri" w:hAnsi="Times New Roman" w:cs="Times New Roman"/>
          <w:sz w:val="28"/>
        </w:rPr>
        <w:t>м ВНФ.</w:t>
      </w:r>
      <w:r w:rsidRPr="009842EF">
        <w:rPr>
          <w:rFonts w:ascii="Times New Roman" w:eastAsia="Calibri" w:hAnsi="Times New Roman" w:cs="Times New Roman"/>
          <w:sz w:val="28"/>
        </w:rPr>
        <w:t xml:space="preserve"> </w:t>
      </w:r>
      <w:r>
        <w:rPr>
          <w:rFonts w:ascii="Times New Roman" w:eastAsia="Calibri" w:hAnsi="Times New Roman" w:cs="Times New Roman"/>
          <w:sz w:val="28"/>
        </w:rPr>
        <w:t>М</w:t>
      </w:r>
      <w:r w:rsidRPr="009842EF">
        <w:rPr>
          <w:rFonts w:ascii="Times New Roman" w:eastAsia="Calibri" w:hAnsi="Times New Roman" w:cs="Times New Roman"/>
          <w:sz w:val="28"/>
        </w:rPr>
        <w:t>етою</w:t>
      </w:r>
      <w:r>
        <w:rPr>
          <w:rFonts w:ascii="Times New Roman" w:eastAsia="Calibri" w:hAnsi="Times New Roman" w:cs="Times New Roman"/>
          <w:sz w:val="28"/>
        </w:rPr>
        <w:t xml:space="preserve"> варіння було</w:t>
      </w:r>
      <w:r w:rsidRPr="009842EF">
        <w:rPr>
          <w:rFonts w:ascii="Times New Roman" w:eastAsia="Calibri" w:hAnsi="Times New Roman" w:cs="Times New Roman"/>
          <w:sz w:val="28"/>
        </w:rPr>
        <w:t xml:space="preserve"> дослідження впливу температур</w:t>
      </w:r>
      <w:r>
        <w:rPr>
          <w:rFonts w:ascii="Times New Roman" w:eastAsia="Calibri" w:hAnsi="Times New Roman" w:cs="Times New Roman"/>
          <w:sz w:val="28"/>
        </w:rPr>
        <w:t xml:space="preserve">ного режиму </w:t>
      </w:r>
      <w:r w:rsidRPr="009842EF">
        <w:rPr>
          <w:rFonts w:ascii="Times New Roman" w:eastAsia="Calibri" w:hAnsi="Times New Roman" w:cs="Times New Roman"/>
          <w:sz w:val="28"/>
        </w:rPr>
        <w:t xml:space="preserve">на якість </w:t>
      </w:r>
      <w:r>
        <w:rPr>
          <w:rFonts w:ascii="Times New Roman" w:eastAsia="Calibri" w:hAnsi="Times New Roman" w:cs="Times New Roman"/>
          <w:sz w:val="28"/>
        </w:rPr>
        <w:t xml:space="preserve">отриманого </w:t>
      </w:r>
      <w:r w:rsidRPr="009842EF">
        <w:rPr>
          <w:rFonts w:ascii="Times New Roman" w:eastAsia="Calibri" w:hAnsi="Times New Roman" w:cs="Times New Roman"/>
          <w:sz w:val="28"/>
        </w:rPr>
        <w:t>ВНФ [</w:t>
      </w:r>
      <w:r>
        <w:rPr>
          <w:rFonts w:ascii="Times New Roman" w:eastAsia="Calibri" w:hAnsi="Times New Roman" w:cs="Times New Roman"/>
          <w:sz w:val="28"/>
        </w:rPr>
        <w:t>31</w:t>
      </w:r>
      <w:r w:rsidRPr="009842EF">
        <w:rPr>
          <w:rFonts w:ascii="Times New Roman" w:eastAsia="Calibri" w:hAnsi="Times New Roman" w:cs="Times New Roman"/>
          <w:sz w:val="28"/>
        </w:rPr>
        <w:t>].</w:t>
      </w:r>
    </w:p>
    <w:p w:rsidR="00516BF0" w:rsidRDefault="00516BF0" w:rsidP="00516BF0">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Варіння січки</w:t>
      </w:r>
      <w:r w:rsidRPr="009842EF">
        <w:rPr>
          <w:rFonts w:ascii="Times New Roman" w:eastAsia="Calibri" w:hAnsi="Times New Roman" w:cs="Times New Roman"/>
          <w:sz w:val="28"/>
        </w:rPr>
        <w:t xml:space="preserve"> ріпаку та сої проводили содово-натронним способом </w:t>
      </w:r>
      <w:r w:rsidRPr="009463F2">
        <w:rPr>
          <w:rFonts w:ascii="Times New Roman" w:eastAsia="Calibri" w:hAnsi="Times New Roman" w:cs="Times New Roman"/>
          <w:sz w:val="28"/>
          <w:szCs w:val="28"/>
        </w:rPr>
        <w:t>за співвідношення NaOH</w:t>
      </w:r>
      <w:r>
        <w:rPr>
          <w:rFonts w:ascii="Times New Roman" w:eastAsia="Calibri" w:hAnsi="Times New Roman" w:cs="Times New Roman"/>
          <w:sz w:val="28"/>
          <w:szCs w:val="28"/>
        </w:rPr>
        <w:t xml:space="preserve"> : </w:t>
      </w:r>
      <w:r w:rsidRPr="009463F2">
        <w:rPr>
          <w:rFonts w:ascii="Times New Roman" w:eastAsia="Calibri" w:hAnsi="Times New Roman" w:cs="Times New Roman"/>
          <w:sz w:val="28"/>
          <w:szCs w:val="28"/>
        </w:rPr>
        <w:t>Na</w:t>
      </w:r>
      <w:r w:rsidRPr="009463F2">
        <w:rPr>
          <w:rFonts w:ascii="Times New Roman" w:eastAsia="Calibri" w:hAnsi="Times New Roman" w:cs="Times New Roman"/>
          <w:sz w:val="28"/>
          <w:szCs w:val="28"/>
          <w:vertAlign w:val="subscript"/>
        </w:rPr>
        <w:t>2</w:t>
      </w:r>
      <w:r w:rsidRPr="009463F2">
        <w:rPr>
          <w:rFonts w:ascii="Times New Roman" w:eastAsia="Calibri" w:hAnsi="Times New Roman" w:cs="Times New Roman"/>
          <w:sz w:val="28"/>
          <w:szCs w:val="28"/>
        </w:rPr>
        <w:t>CO</w:t>
      </w:r>
      <w:r w:rsidRPr="009463F2">
        <w:rPr>
          <w:rFonts w:ascii="Times New Roman" w:eastAsia="Calibri" w:hAnsi="Times New Roman" w:cs="Times New Roman"/>
          <w:sz w:val="28"/>
          <w:szCs w:val="28"/>
          <w:vertAlign w:val="subscript"/>
        </w:rPr>
        <w:t>3</w:t>
      </w:r>
      <w:r w:rsidRPr="009463F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Pr="009463F2">
        <w:rPr>
          <w:rFonts w:ascii="Times New Roman" w:eastAsia="Calibri" w:hAnsi="Times New Roman" w:cs="Times New Roman"/>
          <w:sz w:val="28"/>
          <w:szCs w:val="28"/>
        </w:rPr>
        <w:t>50 : 50</w:t>
      </w:r>
      <w:r w:rsidRPr="009842EF">
        <w:rPr>
          <w:rFonts w:ascii="Times New Roman" w:eastAsia="Calibri" w:hAnsi="Times New Roman" w:cs="Times New Roman"/>
          <w:sz w:val="28"/>
        </w:rPr>
        <w:t>, за витрат активного лугу 12 % в одиницях Na</w:t>
      </w:r>
      <w:r w:rsidRPr="009842EF">
        <w:rPr>
          <w:rFonts w:ascii="Times New Roman" w:eastAsia="Calibri" w:hAnsi="Times New Roman" w:cs="Times New Roman"/>
          <w:sz w:val="28"/>
          <w:vertAlign w:val="subscript"/>
        </w:rPr>
        <w:t>2</w:t>
      </w:r>
      <w:r w:rsidRPr="009842EF">
        <w:rPr>
          <w:rFonts w:ascii="Times New Roman" w:eastAsia="Calibri" w:hAnsi="Times New Roman" w:cs="Times New Roman"/>
          <w:sz w:val="28"/>
        </w:rPr>
        <w:t xml:space="preserve">O від маси абсолютно сухої сировини та тривалості 15 хв за температури від 110 до 150 </w:t>
      </w:r>
      <w:r>
        <w:rPr>
          <w:rFonts w:ascii="Times New Roman" w:eastAsia="Calibri" w:hAnsi="Times New Roman" w:cs="Times New Roman"/>
          <w:sz w:val="28"/>
        </w:rPr>
        <w:t>°</w:t>
      </w:r>
      <w:r w:rsidRPr="009842EF">
        <w:rPr>
          <w:rFonts w:ascii="Times New Roman" w:eastAsia="Calibri" w:hAnsi="Times New Roman" w:cs="Times New Roman"/>
          <w:sz w:val="28"/>
        </w:rPr>
        <w:t xml:space="preserve">С. </w:t>
      </w:r>
      <w:r>
        <w:rPr>
          <w:rFonts w:ascii="Times New Roman" w:eastAsia="Calibri" w:hAnsi="Times New Roman" w:cs="Times New Roman"/>
          <w:sz w:val="28"/>
        </w:rPr>
        <w:t>Масу розмелювали</w:t>
      </w:r>
      <w:r w:rsidRPr="009842EF">
        <w:rPr>
          <w:rFonts w:ascii="Times New Roman" w:eastAsia="Calibri" w:hAnsi="Times New Roman" w:cs="Times New Roman"/>
          <w:sz w:val="28"/>
        </w:rPr>
        <w:t xml:space="preserve"> приблизно до 60 </w:t>
      </w:r>
      <w:r>
        <w:rPr>
          <w:rFonts w:ascii="Times New Roman" w:eastAsia="Calibri" w:hAnsi="Times New Roman" w:cs="Times New Roman"/>
          <w:sz w:val="28"/>
        </w:rPr>
        <w:t>°</w:t>
      </w:r>
      <w:r w:rsidRPr="009842EF">
        <w:rPr>
          <w:rFonts w:ascii="Times New Roman" w:eastAsia="Calibri" w:hAnsi="Times New Roman" w:cs="Times New Roman"/>
          <w:sz w:val="28"/>
        </w:rPr>
        <w:t>ШР</w:t>
      </w:r>
      <w:r>
        <w:rPr>
          <w:rFonts w:ascii="Times New Roman" w:eastAsia="Calibri" w:hAnsi="Times New Roman" w:cs="Times New Roman"/>
          <w:sz w:val="28"/>
        </w:rPr>
        <w:t>,</w:t>
      </w:r>
      <w:r w:rsidRPr="009842EF">
        <w:rPr>
          <w:rFonts w:ascii="Times New Roman" w:eastAsia="Calibri" w:hAnsi="Times New Roman" w:cs="Times New Roman"/>
          <w:sz w:val="28"/>
        </w:rPr>
        <w:t xml:space="preserve"> </w:t>
      </w:r>
      <w:r>
        <w:rPr>
          <w:rFonts w:ascii="Times New Roman" w:eastAsia="Calibri" w:hAnsi="Times New Roman" w:cs="Times New Roman"/>
          <w:sz w:val="28"/>
        </w:rPr>
        <w:t>з якої виготовляли зразки паперу</w:t>
      </w:r>
      <w:r w:rsidRPr="009842EF">
        <w:rPr>
          <w:rFonts w:ascii="Times New Roman" w:eastAsia="Calibri" w:hAnsi="Times New Roman" w:cs="Times New Roman"/>
          <w:sz w:val="28"/>
        </w:rPr>
        <w:t xml:space="preserve">, які далі піддавали механічним випробуванням. </w:t>
      </w:r>
      <w:r w:rsidRPr="009842EF">
        <w:rPr>
          <w:rFonts w:ascii="Times New Roman" w:eastAsia="Calibri" w:hAnsi="Times New Roman" w:cs="Times New Roman"/>
          <w:sz w:val="28"/>
        </w:rPr>
        <w:lastRenderedPageBreak/>
        <w:t xml:space="preserve">Отримані ВНФ </w:t>
      </w:r>
      <w:r>
        <w:rPr>
          <w:rFonts w:ascii="Times New Roman" w:eastAsia="Calibri" w:hAnsi="Times New Roman" w:cs="Times New Roman"/>
          <w:sz w:val="28"/>
        </w:rPr>
        <w:t>були</w:t>
      </w:r>
      <w:r w:rsidRPr="009842EF">
        <w:rPr>
          <w:rFonts w:ascii="Times New Roman" w:eastAsia="Calibri" w:hAnsi="Times New Roman" w:cs="Times New Roman"/>
          <w:sz w:val="28"/>
        </w:rPr>
        <w:t xml:space="preserve"> класифік</w:t>
      </w:r>
      <w:r>
        <w:rPr>
          <w:rFonts w:ascii="Times New Roman" w:eastAsia="Calibri" w:hAnsi="Times New Roman" w:cs="Times New Roman"/>
          <w:sz w:val="28"/>
        </w:rPr>
        <w:t>овані</w:t>
      </w:r>
      <w:r w:rsidRPr="009842EF">
        <w:rPr>
          <w:rFonts w:ascii="Times New Roman" w:eastAsia="Calibri" w:hAnsi="Times New Roman" w:cs="Times New Roman"/>
          <w:sz w:val="28"/>
        </w:rPr>
        <w:t xml:space="preserve"> як целюлоз</w:t>
      </w:r>
      <w:r>
        <w:rPr>
          <w:rFonts w:ascii="Times New Roman" w:eastAsia="Calibri" w:hAnsi="Times New Roman" w:cs="Times New Roman"/>
          <w:sz w:val="28"/>
        </w:rPr>
        <w:t>а</w:t>
      </w:r>
      <w:r w:rsidRPr="009842EF">
        <w:rPr>
          <w:rFonts w:ascii="Times New Roman" w:eastAsia="Calibri" w:hAnsi="Times New Roman" w:cs="Times New Roman"/>
          <w:sz w:val="28"/>
        </w:rPr>
        <w:t xml:space="preserve"> високого виходу або напівцелюлоз</w:t>
      </w:r>
      <w:r>
        <w:rPr>
          <w:rFonts w:ascii="Times New Roman" w:eastAsia="Calibri" w:hAnsi="Times New Roman" w:cs="Times New Roman"/>
          <w:sz w:val="28"/>
        </w:rPr>
        <w:t>а</w:t>
      </w:r>
      <w:r w:rsidRPr="009842EF">
        <w:rPr>
          <w:rFonts w:ascii="Times New Roman" w:eastAsia="Calibri" w:hAnsi="Times New Roman" w:cs="Times New Roman"/>
          <w:sz w:val="28"/>
        </w:rPr>
        <w:t>.</w:t>
      </w:r>
      <w:r>
        <w:rPr>
          <w:rFonts w:ascii="Times New Roman" w:eastAsia="Calibri" w:hAnsi="Times New Roman" w:cs="Times New Roman"/>
          <w:sz w:val="28"/>
        </w:rPr>
        <w:t xml:space="preserve"> В</w:t>
      </w:r>
      <w:r w:rsidRPr="009842EF">
        <w:rPr>
          <w:rFonts w:ascii="Times New Roman" w:eastAsia="Calibri" w:hAnsi="Times New Roman" w:cs="Times New Roman"/>
          <w:sz w:val="28"/>
        </w:rPr>
        <w:t xml:space="preserve"> результат</w:t>
      </w:r>
      <w:r>
        <w:rPr>
          <w:rFonts w:ascii="Times New Roman" w:eastAsia="Calibri" w:hAnsi="Times New Roman" w:cs="Times New Roman"/>
          <w:sz w:val="28"/>
        </w:rPr>
        <w:t>і</w:t>
      </w:r>
      <w:r w:rsidRPr="009842EF">
        <w:rPr>
          <w:rFonts w:ascii="Times New Roman" w:eastAsia="Calibri" w:hAnsi="Times New Roman" w:cs="Times New Roman"/>
          <w:sz w:val="28"/>
        </w:rPr>
        <w:t>, отримано ВНФ</w:t>
      </w:r>
      <w:r>
        <w:rPr>
          <w:rFonts w:ascii="Times New Roman" w:eastAsia="Calibri" w:hAnsi="Times New Roman" w:cs="Times New Roman"/>
          <w:sz w:val="28"/>
        </w:rPr>
        <w:t>,</w:t>
      </w:r>
      <w:r w:rsidRPr="009842EF">
        <w:rPr>
          <w:rFonts w:ascii="Times New Roman" w:eastAsia="Calibri" w:hAnsi="Times New Roman" w:cs="Times New Roman"/>
          <w:sz w:val="28"/>
        </w:rPr>
        <w:t xml:space="preserve"> які можна використовувати для </w:t>
      </w:r>
      <w:r>
        <w:rPr>
          <w:rFonts w:ascii="Times New Roman" w:eastAsia="Calibri" w:hAnsi="Times New Roman" w:cs="Times New Roman"/>
          <w:sz w:val="28"/>
        </w:rPr>
        <w:t>виготовлення</w:t>
      </w:r>
      <w:r w:rsidRPr="009842EF">
        <w:rPr>
          <w:rFonts w:ascii="Times New Roman" w:eastAsia="Calibri" w:hAnsi="Times New Roman" w:cs="Times New Roman"/>
          <w:sz w:val="28"/>
        </w:rPr>
        <w:t xml:space="preserve"> паперу для гофрування, мішкового та обгорткового видів паперу</w:t>
      </w:r>
      <w:r>
        <w:rPr>
          <w:rFonts w:ascii="Times New Roman" w:eastAsia="Calibri" w:hAnsi="Times New Roman" w:cs="Times New Roman"/>
          <w:sz w:val="28"/>
        </w:rPr>
        <w:t>. Доведено</w:t>
      </w:r>
      <w:r w:rsidRPr="009842EF">
        <w:rPr>
          <w:rFonts w:ascii="Times New Roman" w:eastAsia="Calibri" w:hAnsi="Times New Roman" w:cs="Times New Roman"/>
          <w:sz w:val="28"/>
        </w:rPr>
        <w:t xml:space="preserve"> раціональність підвищення температури</w:t>
      </w:r>
      <w:r>
        <w:rPr>
          <w:rFonts w:ascii="Times New Roman" w:eastAsia="Calibri" w:hAnsi="Times New Roman" w:cs="Times New Roman"/>
          <w:sz w:val="28"/>
        </w:rPr>
        <w:t xml:space="preserve"> варіння</w:t>
      </w:r>
      <w:r w:rsidRPr="009842EF">
        <w:rPr>
          <w:rFonts w:ascii="Times New Roman" w:eastAsia="Calibri" w:hAnsi="Times New Roman" w:cs="Times New Roman"/>
          <w:sz w:val="28"/>
        </w:rPr>
        <w:t xml:space="preserve"> із 110 до 150 </w:t>
      </w:r>
      <w:r>
        <w:rPr>
          <w:rFonts w:ascii="Times New Roman" w:eastAsia="Calibri" w:hAnsi="Times New Roman" w:cs="Times New Roman"/>
          <w:sz w:val="28"/>
        </w:rPr>
        <w:t>°</w:t>
      </w:r>
      <w:r w:rsidRPr="009842EF">
        <w:rPr>
          <w:rFonts w:ascii="Times New Roman" w:eastAsia="Calibri" w:hAnsi="Times New Roman" w:cs="Times New Roman"/>
          <w:sz w:val="28"/>
        </w:rPr>
        <w:t>С для перероблення січки ріпаку та сої</w:t>
      </w:r>
      <w:r>
        <w:rPr>
          <w:rFonts w:ascii="Times New Roman" w:eastAsia="Calibri" w:hAnsi="Times New Roman" w:cs="Times New Roman"/>
          <w:sz w:val="28"/>
        </w:rPr>
        <w:t xml:space="preserve">, </w:t>
      </w:r>
      <w:r w:rsidRPr="009842EF">
        <w:rPr>
          <w:rFonts w:ascii="Times New Roman" w:eastAsia="Calibri" w:hAnsi="Times New Roman" w:cs="Times New Roman"/>
          <w:sz w:val="28"/>
        </w:rPr>
        <w:t>за рахунок</w:t>
      </w:r>
      <w:r>
        <w:rPr>
          <w:rFonts w:ascii="Times New Roman" w:eastAsia="Calibri" w:hAnsi="Times New Roman" w:cs="Times New Roman"/>
          <w:sz w:val="28"/>
        </w:rPr>
        <w:t xml:space="preserve"> підвищення</w:t>
      </w:r>
      <w:r w:rsidRPr="009842EF">
        <w:rPr>
          <w:rFonts w:ascii="Times New Roman" w:eastAsia="Calibri" w:hAnsi="Times New Roman" w:cs="Times New Roman"/>
          <w:sz w:val="28"/>
        </w:rPr>
        <w:t xml:space="preserve"> фізико-механічних показників. Переробка стебел ріпаку содово-натронним способом вважається досить економічно перспективною та екологічно безпечною [</w:t>
      </w:r>
      <w:r>
        <w:rPr>
          <w:rFonts w:ascii="Times New Roman" w:eastAsia="Calibri" w:hAnsi="Times New Roman" w:cs="Times New Roman"/>
          <w:sz w:val="28"/>
        </w:rPr>
        <w:t>31</w:t>
      </w:r>
      <w:r w:rsidRPr="009842EF">
        <w:rPr>
          <w:rFonts w:ascii="Times New Roman" w:eastAsia="Calibri" w:hAnsi="Times New Roman" w:cs="Times New Roman"/>
          <w:sz w:val="28"/>
        </w:rPr>
        <w:t>].</w:t>
      </w:r>
    </w:p>
    <w:p w:rsidR="00516BF0" w:rsidRPr="001451ED" w:rsidRDefault="00516BF0" w:rsidP="00516BF0">
      <w:pPr>
        <w:spacing w:after="0" w:line="360" w:lineRule="auto"/>
        <w:ind w:firstLine="709"/>
        <w:jc w:val="both"/>
        <w:rPr>
          <w:rFonts w:ascii="Times New Roman" w:eastAsia="Calibri" w:hAnsi="Times New Roman" w:cs="Times New Roman"/>
          <w:sz w:val="28"/>
        </w:rPr>
      </w:pPr>
      <w:r w:rsidRPr="001451ED">
        <w:rPr>
          <w:rFonts w:ascii="Times New Roman" w:eastAsia="Calibri" w:hAnsi="Times New Roman" w:cs="Times New Roman"/>
          <w:sz w:val="28"/>
        </w:rPr>
        <w:t>У праці Березанського Д., Замичковського В., Кедровської А., Коваленко О</w:t>
      </w:r>
      <w:r>
        <w:rPr>
          <w:rFonts w:ascii="Times New Roman" w:eastAsia="Calibri" w:hAnsi="Times New Roman" w:cs="Times New Roman"/>
          <w:sz w:val="28"/>
        </w:rPr>
        <w:t>.</w:t>
      </w:r>
      <w:r w:rsidRPr="001451ED">
        <w:rPr>
          <w:rFonts w:ascii="Times New Roman" w:eastAsia="Calibri" w:hAnsi="Times New Roman" w:cs="Times New Roman"/>
          <w:sz w:val="28"/>
        </w:rPr>
        <w:t xml:space="preserve"> та Черьопкіної Р. І. було проведено содово-натронне варіння соломи сої та ріпаку з метою дослідження впливу лужності середовища</w:t>
      </w:r>
      <w:r>
        <w:rPr>
          <w:rFonts w:ascii="Times New Roman" w:eastAsia="Calibri" w:hAnsi="Times New Roman" w:cs="Times New Roman"/>
          <w:sz w:val="28"/>
        </w:rPr>
        <w:t xml:space="preserve"> та</w:t>
      </w:r>
      <w:r w:rsidRPr="001451ED">
        <w:rPr>
          <w:rFonts w:ascii="Times New Roman" w:eastAsia="Calibri" w:hAnsi="Times New Roman" w:cs="Times New Roman"/>
          <w:sz w:val="28"/>
        </w:rPr>
        <w:t xml:space="preserve"> каталізатора на якість отриманих ВНФ.</w:t>
      </w:r>
    </w:p>
    <w:p w:rsidR="00516BF0" w:rsidRDefault="00516BF0" w:rsidP="00516BF0">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Ріпакову та соєву</w:t>
      </w:r>
      <w:r w:rsidRPr="001451ED">
        <w:rPr>
          <w:rFonts w:ascii="Times New Roman" w:eastAsia="Calibri" w:hAnsi="Times New Roman" w:cs="Times New Roman"/>
          <w:sz w:val="28"/>
        </w:rPr>
        <w:t xml:space="preserve"> солому піддавали делігніфікації содово-натронним способом з різним відношення Na</w:t>
      </w:r>
      <w:r w:rsidRPr="001451ED">
        <w:rPr>
          <w:rFonts w:ascii="Times New Roman" w:eastAsia="Calibri" w:hAnsi="Times New Roman" w:cs="Times New Roman"/>
          <w:sz w:val="28"/>
          <w:vertAlign w:val="subscript"/>
        </w:rPr>
        <w:t>2</w:t>
      </w:r>
      <w:r w:rsidRPr="001451ED">
        <w:rPr>
          <w:rFonts w:ascii="Times New Roman" w:eastAsia="Calibri" w:hAnsi="Times New Roman" w:cs="Times New Roman"/>
          <w:sz w:val="28"/>
        </w:rPr>
        <w:t>CO</w:t>
      </w:r>
      <w:r w:rsidRPr="001451ED">
        <w:rPr>
          <w:rFonts w:ascii="Times New Roman" w:eastAsia="Calibri" w:hAnsi="Times New Roman" w:cs="Times New Roman"/>
          <w:sz w:val="28"/>
          <w:vertAlign w:val="subscript"/>
        </w:rPr>
        <w:t>3</w:t>
      </w:r>
      <w:r w:rsidRPr="001451ED">
        <w:rPr>
          <w:rFonts w:ascii="Times New Roman" w:eastAsia="Calibri" w:hAnsi="Times New Roman" w:cs="Times New Roman"/>
          <w:sz w:val="28"/>
        </w:rPr>
        <w:t xml:space="preserve"> до NaOH за температури 175 </w:t>
      </w:r>
      <w:r w:rsidRPr="008A15AC">
        <w:rPr>
          <w:rFonts w:ascii="Times New Roman" w:eastAsia="Calibri" w:hAnsi="Times New Roman" w:cs="Times New Roman"/>
          <w:sz w:val="28"/>
        </w:rPr>
        <w:t>°</w:t>
      </w:r>
      <w:r w:rsidRPr="001451ED">
        <w:rPr>
          <w:rFonts w:ascii="Times New Roman" w:eastAsia="Calibri" w:hAnsi="Times New Roman" w:cs="Times New Roman"/>
          <w:sz w:val="28"/>
        </w:rPr>
        <w:t xml:space="preserve">С, витрат активного лугу 10 % від маси абсолютно сухої сировини, тривалістю 90 хв, з використанням </w:t>
      </w:r>
      <w:r w:rsidRPr="001451ED">
        <w:rPr>
          <w:rFonts w:ascii="Times New Roman" w:eastAsia="Calibri" w:hAnsi="Times New Roman" w:cs="Times New Roman"/>
          <w:sz w:val="28"/>
          <w:lang w:val="en-US"/>
        </w:rPr>
        <w:t>AQ</w:t>
      </w:r>
      <w:r>
        <w:rPr>
          <w:rFonts w:ascii="Times New Roman" w:eastAsia="Calibri" w:hAnsi="Times New Roman" w:cs="Times New Roman"/>
          <w:sz w:val="28"/>
        </w:rPr>
        <w:t xml:space="preserve"> </w:t>
      </w:r>
      <w:r w:rsidRPr="009842EF">
        <w:rPr>
          <w:rFonts w:ascii="Times New Roman" w:eastAsia="Calibri" w:hAnsi="Times New Roman" w:cs="Times New Roman"/>
          <w:sz w:val="28"/>
        </w:rPr>
        <w:t>[</w:t>
      </w:r>
      <w:r>
        <w:rPr>
          <w:rFonts w:ascii="Times New Roman" w:eastAsia="Calibri" w:hAnsi="Times New Roman" w:cs="Times New Roman"/>
          <w:sz w:val="28"/>
        </w:rPr>
        <w:t>32</w:t>
      </w:r>
      <w:r w:rsidRPr="009842EF">
        <w:rPr>
          <w:rFonts w:ascii="Times New Roman" w:eastAsia="Calibri" w:hAnsi="Times New Roman" w:cs="Times New Roman"/>
          <w:sz w:val="28"/>
        </w:rPr>
        <w:t>]</w:t>
      </w:r>
      <w:r>
        <w:rPr>
          <w:rFonts w:ascii="Times New Roman" w:eastAsia="Calibri" w:hAnsi="Times New Roman" w:cs="Times New Roman"/>
          <w:sz w:val="28"/>
        </w:rPr>
        <w:t>.</w:t>
      </w:r>
    </w:p>
    <w:p w:rsidR="00516BF0" w:rsidRPr="001451ED" w:rsidRDefault="00516BF0" w:rsidP="00516BF0">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 xml:space="preserve">У ході роботи підтверджено позитивний вплив використання каталізатора на вихід та фізико-механічні показники. Спостерігається покращення міцності ВНФ зі збільшенням лужності варильного розчину, що пояснюється більш рівномірним розподілом лігніну у міжклітинному просторі та клітинній стінці </w:t>
      </w:r>
      <w:r w:rsidRPr="001451ED">
        <w:rPr>
          <w:rFonts w:ascii="Times New Roman" w:eastAsia="Calibri" w:hAnsi="Times New Roman" w:cs="Times New Roman"/>
          <w:sz w:val="28"/>
        </w:rPr>
        <w:t>[</w:t>
      </w:r>
      <w:r>
        <w:rPr>
          <w:rFonts w:ascii="Times New Roman" w:eastAsia="Calibri" w:hAnsi="Times New Roman" w:cs="Times New Roman"/>
          <w:sz w:val="28"/>
        </w:rPr>
        <w:t>32</w:t>
      </w:r>
      <w:r w:rsidRPr="001451ED">
        <w:rPr>
          <w:rFonts w:ascii="Times New Roman" w:eastAsia="Calibri" w:hAnsi="Times New Roman" w:cs="Times New Roman"/>
          <w:sz w:val="28"/>
        </w:rPr>
        <w:t>].</w:t>
      </w:r>
    </w:p>
    <w:p w:rsidR="00516BF0" w:rsidRPr="002C5BE4" w:rsidRDefault="00516BF0" w:rsidP="00516BF0">
      <w:pPr>
        <w:spacing w:after="0" w:line="360" w:lineRule="auto"/>
        <w:ind w:firstLine="709"/>
        <w:contextualSpacing/>
        <w:jc w:val="both"/>
        <w:rPr>
          <w:rFonts w:ascii="Times New Roman" w:eastAsia="Calibri" w:hAnsi="Times New Roman" w:cs="Times New Roman"/>
          <w:sz w:val="28"/>
          <w:szCs w:val="28"/>
        </w:rPr>
      </w:pPr>
      <w:r w:rsidRPr="002C5BE4">
        <w:rPr>
          <w:rFonts w:ascii="Times New Roman" w:eastAsia="Calibri" w:hAnsi="Times New Roman" w:cs="Times New Roman"/>
          <w:sz w:val="28"/>
          <w:szCs w:val="28"/>
        </w:rPr>
        <w:t>Магістерська дисертація направлена на отримання ВНФ за менших витрат хім</w:t>
      </w:r>
      <w:r w:rsidRPr="00677A35">
        <w:rPr>
          <w:rFonts w:ascii="Times New Roman" w:eastAsia="Calibri" w:hAnsi="Times New Roman" w:cs="Times New Roman"/>
          <w:sz w:val="28"/>
          <w:szCs w:val="28"/>
        </w:rPr>
        <w:t>ічних</w:t>
      </w:r>
      <w:r w:rsidRPr="002C5BE4">
        <w:rPr>
          <w:rFonts w:ascii="Times New Roman" w:eastAsia="Calibri" w:hAnsi="Times New Roman" w:cs="Times New Roman"/>
          <w:sz w:val="28"/>
          <w:szCs w:val="28"/>
        </w:rPr>
        <w:t xml:space="preserve"> реактивів, але з максимальними показниками міцності, враховуючи майже повну відсутність виробництва первинного волокна, що дозволить змінити або трохи виправити ситуацію в Україні із забезпеченням  підприємств галузі первинним волокном.</w:t>
      </w:r>
    </w:p>
    <w:p w:rsidR="00516BF0" w:rsidRDefault="00516BF0" w:rsidP="00516BF0">
      <w:pPr>
        <w:spacing w:after="0" w:line="360" w:lineRule="auto"/>
        <w:ind w:firstLine="709"/>
        <w:contextualSpacing/>
        <w:jc w:val="both"/>
        <w:rPr>
          <w:rFonts w:ascii="Times New Roman" w:eastAsia="Calibri" w:hAnsi="Times New Roman" w:cs="Times New Roman"/>
          <w:color w:val="000000"/>
          <w:sz w:val="28"/>
          <w:szCs w:val="28"/>
          <w:lang w:val="ru-RU"/>
        </w:rPr>
      </w:pPr>
      <w:r w:rsidRPr="002C5BE4">
        <w:rPr>
          <w:rFonts w:ascii="Times New Roman" w:eastAsia="Calibri" w:hAnsi="Times New Roman" w:cs="Times New Roman"/>
          <w:sz w:val="28"/>
          <w:szCs w:val="28"/>
        </w:rPr>
        <w:t xml:space="preserve">Пошук більшості літературних джерел проведено за допомогою баз </w:t>
      </w:r>
      <w:r w:rsidRPr="002C5BE4">
        <w:rPr>
          <w:rFonts w:ascii="Times New Roman" w:eastAsia="Calibri" w:hAnsi="Times New Roman" w:cs="Times New Roman"/>
          <w:sz w:val="28"/>
          <w:szCs w:val="28"/>
          <w:lang w:val="en-US"/>
        </w:rPr>
        <w:t>SCOPUS</w:t>
      </w:r>
      <w:r w:rsidRPr="00A45F7D">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rPr>
        <w:t xml:space="preserve">та </w:t>
      </w:r>
      <w:r w:rsidRPr="002C5BE4">
        <w:rPr>
          <w:rFonts w:ascii="Times New Roman" w:eastAsia="Calibri" w:hAnsi="Times New Roman" w:cs="Times New Roman"/>
          <w:sz w:val="28"/>
          <w:szCs w:val="28"/>
          <w:lang w:val="en-US"/>
        </w:rPr>
        <w:t>Web</w:t>
      </w:r>
      <w:r w:rsidRPr="00A45F7D">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lang w:val="en-US"/>
        </w:rPr>
        <w:t>of</w:t>
      </w:r>
      <w:r w:rsidRPr="00A45F7D">
        <w:rPr>
          <w:rFonts w:ascii="Times New Roman" w:eastAsia="Calibri" w:hAnsi="Times New Roman" w:cs="Times New Roman"/>
          <w:sz w:val="28"/>
          <w:szCs w:val="28"/>
          <w:lang w:val="ru-RU"/>
        </w:rPr>
        <w:t xml:space="preserve"> </w:t>
      </w:r>
      <w:r w:rsidRPr="002C5BE4">
        <w:rPr>
          <w:rFonts w:ascii="Times New Roman" w:eastAsia="Calibri" w:hAnsi="Times New Roman" w:cs="Times New Roman"/>
          <w:sz w:val="28"/>
          <w:szCs w:val="28"/>
          <w:lang w:val="en-US"/>
        </w:rPr>
        <w:t>Science</w:t>
      </w:r>
      <w:r w:rsidRPr="002C5BE4">
        <w:rPr>
          <w:rFonts w:ascii="Times New Roman" w:eastAsia="Calibri" w:hAnsi="Times New Roman" w:cs="Times New Roman"/>
          <w:sz w:val="28"/>
          <w:szCs w:val="28"/>
        </w:rPr>
        <w:t>. В цих базах знайдено інформацію про світові дослідження НДРС та використання содового та содово-натронного способу варіння.</w:t>
      </w:r>
      <w:r>
        <w:rPr>
          <w:rFonts w:ascii="Times New Roman" w:eastAsia="Calibri" w:hAnsi="Times New Roman" w:cs="Times New Roman"/>
          <w:color w:val="000000"/>
          <w:sz w:val="28"/>
          <w:szCs w:val="28"/>
          <w:lang w:val="ru-RU"/>
        </w:rPr>
        <w:br w:type="page"/>
      </w:r>
    </w:p>
    <w:p w:rsidR="003920DA" w:rsidRPr="00BA1462" w:rsidRDefault="003920DA" w:rsidP="00BA1462">
      <w:pPr>
        <w:pStyle w:val="a5"/>
        <w:spacing w:after="0" w:line="360" w:lineRule="auto"/>
        <w:ind w:left="0" w:firstLine="709"/>
        <w:jc w:val="center"/>
        <w:outlineLvl w:val="0"/>
        <w:rPr>
          <w:rFonts w:ascii="Times New Roman" w:hAnsi="Times New Roman" w:cs="Times New Roman"/>
          <w:b/>
          <w:sz w:val="28"/>
          <w:lang w:val="uk-UA"/>
        </w:rPr>
      </w:pPr>
      <w:bookmarkStart w:id="15" w:name="_Toc9012846"/>
      <w:r w:rsidRPr="00BA1462">
        <w:rPr>
          <w:rFonts w:ascii="Times New Roman" w:hAnsi="Times New Roman" w:cs="Times New Roman"/>
          <w:b/>
          <w:sz w:val="28"/>
          <w:lang w:val="uk-UA"/>
        </w:rPr>
        <w:lastRenderedPageBreak/>
        <w:t>2 МЕТОДИКА ПРОВЕДЕННЯ ЕКСПЕР</w:t>
      </w:r>
      <w:r w:rsidR="00193451">
        <w:rPr>
          <w:rFonts w:ascii="Times New Roman" w:hAnsi="Times New Roman" w:cs="Times New Roman"/>
          <w:b/>
          <w:sz w:val="28"/>
          <w:lang w:val="uk-UA"/>
        </w:rPr>
        <w:t>И</w:t>
      </w:r>
      <w:r w:rsidRPr="00BA1462">
        <w:rPr>
          <w:rFonts w:ascii="Times New Roman" w:hAnsi="Times New Roman" w:cs="Times New Roman"/>
          <w:b/>
          <w:sz w:val="28"/>
          <w:lang w:val="uk-UA"/>
        </w:rPr>
        <w:t>МЕНТУ</w:t>
      </w:r>
      <w:bookmarkEnd w:id="15"/>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 xml:space="preserve">Для проведення дослідження, метою якого є отримання волокнистих напівфабрикатів, в якості сировини використовували відходи сільськогосподарської продукції, а саме </w:t>
      </w:r>
      <w:r w:rsidR="002A2200">
        <w:rPr>
          <w:rFonts w:ascii="Times New Roman" w:eastAsia="Times New Roman" w:hAnsi="Times New Roman" w:cs="Times New Roman"/>
          <w:sz w:val="28"/>
          <w:szCs w:val="28"/>
          <w:lang w:eastAsia="ru-RU"/>
        </w:rPr>
        <w:t>стебел</w:t>
      </w:r>
      <w:r w:rsidRPr="003920DA">
        <w:rPr>
          <w:rFonts w:ascii="Times New Roman" w:eastAsia="Times New Roman" w:hAnsi="Times New Roman" w:cs="Times New Roman"/>
          <w:sz w:val="28"/>
          <w:szCs w:val="28"/>
          <w:lang w:eastAsia="ru-RU"/>
        </w:rPr>
        <w:t xml:space="preserve"> ріпаку. Перед проведенням досліджень сировина подрібнювалась до розмірів 15 – 25 мм. </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Наукову роботу можна поділити на декілька етапів, а саме: підготовка сировини, проведення варіння натронно-содовим способом, розмелювання волокнистих напівфабрикатів, виготовлення відливків із волокнистих напівфабрикатів та картону, визначення фізико-механічних показників.</w:t>
      </w:r>
    </w:p>
    <w:p w:rsidR="003920DA" w:rsidRPr="001E1927" w:rsidRDefault="003920DA" w:rsidP="001E1927">
      <w:pPr>
        <w:spacing w:after="0" w:line="360" w:lineRule="auto"/>
        <w:ind w:firstLine="709"/>
        <w:jc w:val="both"/>
        <w:outlineLvl w:val="1"/>
        <w:rPr>
          <w:rFonts w:ascii="Times New Roman" w:eastAsia="Calibri" w:hAnsi="Times New Roman" w:cs="Times New Roman"/>
          <w:b/>
          <w:sz w:val="28"/>
        </w:rPr>
      </w:pPr>
      <w:bookmarkStart w:id="16" w:name="_Toc9012847"/>
      <w:r w:rsidRPr="001E1927">
        <w:rPr>
          <w:rFonts w:ascii="Times New Roman" w:eastAsia="Calibri" w:hAnsi="Times New Roman" w:cs="Times New Roman"/>
          <w:b/>
          <w:sz w:val="28"/>
        </w:rPr>
        <w:t>2.1 Методика проведення варіння та фізико-механічних випробувань отриманих напівфабрикатів</w:t>
      </w:r>
      <w:bookmarkEnd w:id="16"/>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 xml:space="preserve">На першому етапі проводили дослідження з варіння </w:t>
      </w:r>
      <w:r w:rsidR="002A2200">
        <w:rPr>
          <w:rFonts w:ascii="Times New Roman" w:eastAsia="Times New Roman" w:hAnsi="Times New Roman" w:cs="Times New Roman"/>
          <w:sz w:val="28"/>
          <w:szCs w:val="28"/>
          <w:lang w:eastAsia="ru-RU"/>
        </w:rPr>
        <w:t>стебел</w:t>
      </w:r>
      <w:r w:rsidRPr="003920DA">
        <w:rPr>
          <w:rFonts w:ascii="Times New Roman" w:eastAsia="Times New Roman" w:hAnsi="Times New Roman" w:cs="Times New Roman"/>
          <w:sz w:val="28"/>
          <w:szCs w:val="28"/>
          <w:lang w:eastAsia="ru-RU"/>
        </w:rPr>
        <w:t xml:space="preserve"> ріпаку натронно-содовим способом та визначенням впливу технологічних параметрів – попереднього просочування, тривалості варіння, температури, каталізатора на вихід та зміну фізико-механічних показників напівфабрикатів.</w:t>
      </w:r>
    </w:p>
    <w:p w:rsidR="003920DA" w:rsidRPr="003920DA" w:rsidRDefault="003920DA" w:rsidP="003920DA">
      <w:pPr>
        <w:spacing w:after="0" w:line="360" w:lineRule="auto"/>
        <w:ind w:firstLine="709"/>
        <w:jc w:val="both"/>
        <w:rPr>
          <w:rFonts w:ascii="Times New Roman" w:eastAsia="Times New Roman" w:hAnsi="Times New Roman" w:cs="Times New Roman"/>
          <w:b/>
          <w:sz w:val="28"/>
          <w:szCs w:val="28"/>
          <w:lang w:eastAsia="ru-RU"/>
        </w:rPr>
      </w:pPr>
      <w:r w:rsidRPr="003920DA">
        <w:rPr>
          <w:rFonts w:ascii="Times New Roman" w:eastAsia="Times New Roman" w:hAnsi="Times New Roman" w:cs="Times New Roman"/>
          <w:b/>
          <w:sz w:val="28"/>
          <w:szCs w:val="28"/>
          <w:lang w:eastAsia="ru-RU"/>
        </w:rPr>
        <w:t xml:space="preserve">Приготування варильного розчину. </w:t>
      </w:r>
      <w:r w:rsidRPr="003920DA">
        <w:rPr>
          <w:rFonts w:ascii="Times New Roman" w:eastAsia="Times New Roman" w:hAnsi="Times New Roman" w:cs="Times New Roman"/>
          <w:sz w:val="28"/>
          <w:szCs w:val="28"/>
          <w:lang w:eastAsia="ru-RU"/>
        </w:rPr>
        <w:t>Натронно-содовий варильний розчин. Для приготування варильного розчину</w:t>
      </w:r>
      <w:r w:rsidRPr="003920DA">
        <w:rPr>
          <w:rFonts w:ascii="Times New Roman" w:eastAsia="Times New Roman" w:hAnsi="Times New Roman" w:cs="Times New Roman"/>
          <w:b/>
          <w:sz w:val="28"/>
          <w:szCs w:val="28"/>
          <w:lang w:eastAsia="ru-RU"/>
        </w:rPr>
        <w:t xml:space="preserve"> </w:t>
      </w:r>
      <w:r w:rsidRPr="003920DA">
        <w:rPr>
          <w:rFonts w:ascii="Times New Roman" w:eastAsia="Times New Roman" w:hAnsi="Times New Roman" w:cs="Times New Roman"/>
          <w:sz w:val="28"/>
          <w:szCs w:val="28"/>
          <w:lang w:eastAsia="ru-RU"/>
        </w:rPr>
        <w:t>використали</w:t>
      </w:r>
      <w:r w:rsidRPr="004573D9">
        <w:rPr>
          <w:rFonts w:ascii="Times New Roman" w:eastAsia="Times New Roman" w:hAnsi="Times New Roman" w:cs="Times New Roman"/>
          <w:sz w:val="28"/>
          <w:szCs w:val="28"/>
          <w:lang w:val="ru-RU" w:eastAsia="ru-RU"/>
        </w:rPr>
        <w:t xml:space="preserve"> </w:t>
      </w:r>
      <w:r w:rsidRPr="003920DA">
        <w:rPr>
          <w:rFonts w:ascii="Times New Roman" w:eastAsia="Times New Roman" w:hAnsi="Times New Roman" w:cs="Times New Roman"/>
          <w:sz w:val="28"/>
          <w:szCs w:val="28"/>
          <w:lang w:eastAsia="ru-RU"/>
        </w:rPr>
        <w:t xml:space="preserve">концентрований </w:t>
      </w:r>
      <w:r w:rsidRPr="004573D9">
        <w:rPr>
          <w:rFonts w:ascii="Times New Roman" w:eastAsia="Times New Roman" w:hAnsi="Times New Roman" w:cs="Times New Roman"/>
          <w:sz w:val="28"/>
          <w:szCs w:val="28"/>
          <w:lang w:val="ru-RU" w:eastAsia="ru-RU"/>
        </w:rPr>
        <w:t>49</w:t>
      </w:r>
      <w:r w:rsidRPr="003920DA">
        <w:rPr>
          <w:rFonts w:ascii="Times New Roman" w:eastAsia="Times New Roman" w:hAnsi="Times New Roman" w:cs="Times New Roman"/>
          <w:sz w:val="28"/>
          <w:szCs w:val="28"/>
          <w:lang w:eastAsia="ru-RU"/>
        </w:rPr>
        <w:t>,</w:t>
      </w:r>
      <w:r w:rsidRPr="004573D9">
        <w:rPr>
          <w:rFonts w:ascii="Times New Roman" w:eastAsia="Times New Roman" w:hAnsi="Times New Roman" w:cs="Times New Roman"/>
          <w:sz w:val="28"/>
          <w:szCs w:val="28"/>
          <w:lang w:val="ru-RU" w:eastAsia="ru-RU"/>
        </w:rPr>
        <w:t xml:space="preserve">5 – </w:t>
      </w:r>
      <w:r w:rsidRPr="003920DA">
        <w:rPr>
          <w:rFonts w:ascii="Times New Roman" w:eastAsia="Times New Roman" w:hAnsi="Times New Roman" w:cs="Times New Roman"/>
          <w:sz w:val="28"/>
          <w:szCs w:val="28"/>
          <w:lang w:eastAsia="ru-RU"/>
        </w:rPr>
        <w:t>50,31</w:t>
      </w:r>
      <w:r w:rsidR="003C4035">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lang w:eastAsia="ru-RU"/>
        </w:rPr>
        <w:t>%-вий розчин гідроксиду натрію</w:t>
      </w:r>
      <w:r w:rsidRPr="004573D9">
        <w:rPr>
          <w:rFonts w:ascii="Times New Roman" w:eastAsia="Times New Roman" w:hAnsi="Times New Roman" w:cs="Times New Roman"/>
          <w:sz w:val="28"/>
          <w:szCs w:val="28"/>
          <w:lang w:val="ru-RU" w:eastAsia="ru-RU"/>
        </w:rPr>
        <w:t xml:space="preserve"> </w:t>
      </w:r>
      <w:r w:rsidRPr="003920DA">
        <w:rPr>
          <w:rFonts w:ascii="Times New Roman" w:eastAsia="Times New Roman" w:hAnsi="Times New Roman" w:cs="Times New Roman"/>
          <w:sz w:val="28"/>
          <w:szCs w:val="28"/>
          <w:lang w:eastAsia="ru-RU"/>
        </w:rPr>
        <w:t>(</w:t>
      </w:r>
      <w:r w:rsidRPr="003920DA">
        <w:rPr>
          <w:rFonts w:ascii="Times New Roman" w:eastAsia="Times New Roman" w:hAnsi="Times New Roman" w:cs="Times New Roman"/>
          <w:sz w:val="28"/>
          <w:szCs w:val="28"/>
          <w:lang w:val="en-US" w:eastAsia="ru-RU"/>
        </w:rPr>
        <w:t>NaOH</w:t>
      </w:r>
      <w:r w:rsidRPr="004573D9">
        <w:rPr>
          <w:rFonts w:ascii="Times New Roman" w:eastAsia="Times New Roman" w:hAnsi="Times New Roman" w:cs="Times New Roman"/>
          <w:sz w:val="28"/>
          <w:szCs w:val="28"/>
          <w:lang w:val="ru-RU" w:eastAsia="ru-RU"/>
        </w:rPr>
        <w:t>)</w:t>
      </w:r>
      <w:r w:rsidRPr="003920DA">
        <w:rPr>
          <w:rFonts w:ascii="Times New Roman" w:eastAsia="Times New Roman" w:hAnsi="Times New Roman" w:cs="Times New Roman"/>
          <w:sz w:val="28"/>
          <w:szCs w:val="28"/>
          <w:lang w:eastAsia="ru-RU"/>
        </w:rPr>
        <w:t xml:space="preserve"> та розчин</w:t>
      </w:r>
      <w:r w:rsidRPr="004573D9">
        <w:rPr>
          <w:rFonts w:ascii="Times New Roman" w:eastAsia="Times New Roman" w:hAnsi="Times New Roman" w:cs="Times New Roman"/>
          <w:sz w:val="28"/>
          <w:szCs w:val="28"/>
          <w:lang w:val="ru-RU" w:eastAsia="ru-RU"/>
        </w:rPr>
        <w:t xml:space="preserve"> </w:t>
      </w:r>
      <w:r w:rsidRPr="003920DA">
        <w:rPr>
          <w:rFonts w:ascii="Times New Roman" w:eastAsia="Times New Roman" w:hAnsi="Times New Roman" w:cs="Times New Roman"/>
          <w:sz w:val="28"/>
          <w:szCs w:val="28"/>
          <w:lang w:eastAsia="ru-RU"/>
        </w:rPr>
        <w:t>соди (</w:t>
      </w:r>
      <w:r w:rsidRPr="003920DA">
        <w:rPr>
          <w:rFonts w:ascii="Times New Roman" w:eastAsia="Times New Roman" w:hAnsi="Times New Roman" w:cs="Times New Roman"/>
          <w:sz w:val="28"/>
          <w:szCs w:val="28"/>
          <w:lang w:val="en-US" w:eastAsia="ru-RU"/>
        </w:rPr>
        <w:t>Na</w:t>
      </w:r>
      <w:r w:rsidRPr="003920DA">
        <w:rPr>
          <w:rFonts w:ascii="Times New Roman" w:eastAsia="Times New Roman" w:hAnsi="Times New Roman" w:cs="Times New Roman"/>
          <w:sz w:val="28"/>
          <w:szCs w:val="28"/>
          <w:vertAlign w:val="subscript"/>
          <w:lang w:eastAsia="ru-RU"/>
        </w:rPr>
        <w:t>2</w:t>
      </w:r>
      <w:r w:rsidRPr="003920DA">
        <w:rPr>
          <w:rFonts w:ascii="Times New Roman" w:eastAsia="Times New Roman" w:hAnsi="Times New Roman" w:cs="Times New Roman"/>
          <w:sz w:val="28"/>
          <w:szCs w:val="28"/>
          <w:lang w:val="en-US" w:eastAsia="ru-RU"/>
        </w:rPr>
        <w:t>CO</w:t>
      </w:r>
      <w:r w:rsidRPr="003920DA">
        <w:rPr>
          <w:rFonts w:ascii="Times New Roman" w:eastAsia="Times New Roman" w:hAnsi="Times New Roman" w:cs="Times New Roman"/>
          <w:sz w:val="28"/>
          <w:szCs w:val="28"/>
          <w:vertAlign w:val="subscript"/>
          <w:lang w:eastAsia="ru-RU"/>
        </w:rPr>
        <w:t>3</w:t>
      </w:r>
      <w:r w:rsidRPr="003920DA">
        <w:rPr>
          <w:rFonts w:ascii="Times New Roman" w:eastAsia="Times New Roman" w:hAnsi="Times New Roman" w:cs="Times New Roman"/>
          <w:sz w:val="28"/>
          <w:szCs w:val="28"/>
          <w:lang w:eastAsia="ru-RU"/>
        </w:rPr>
        <w:t>) з концентрацією</w:t>
      </w:r>
      <w:r w:rsidRPr="004573D9">
        <w:rPr>
          <w:rFonts w:ascii="Times New Roman" w:eastAsia="Times New Roman" w:hAnsi="Times New Roman" w:cs="Times New Roman"/>
          <w:sz w:val="28"/>
          <w:szCs w:val="28"/>
          <w:lang w:val="ru-RU" w:eastAsia="ru-RU"/>
        </w:rPr>
        <w:t xml:space="preserve"> 89</w:t>
      </w:r>
      <w:r w:rsidRPr="003920DA">
        <w:rPr>
          <w:rFonts w:ascii="Times New Roman" w:eastAsia="Times New Roman" w:hAnsi="Times New Roman" w:cs="Times New Roman"/>
          <w:sz w:val="28"/>
          <w:szCs w:val="28"/>
          <w:lang w:eastAsia="ru-RU"/>
        </w:rPr>
        <w:t>,5 – 95,73 г/дм</w:t>
      </w:r>
      <w:r w:rsidRPr="003920DA">
        <w:rPr>
          <w:rFonts w:ascii="Times New Roman" w:eastAsia="Times New Roman" w:hAnsi="Times New Roman" w:cs="Times New Roman"/>
          <w:sz w:val="28"/>
          <w:szCs w:val="28"/>
          <w:vertAlign w:val="superscript"/>
          <w:lang w:eastAsia="ru-RU"/>
        </w:rPr>
        <w:t>3</w:t>
      </w:r>
      <w:r w:rsidRPr="003920DA">
        <w:rPr>
          <w:rFonts w:ascii="Times New Roman" w:eastAsia="Times New Roman" w:hAnsi="Times New Roman" w:cs="Times New Roman"/>
          <w:sz w:val="28"/>
          <w:szCs w:val="28"/>
          <w:lang w:eastAsia="ru-RU"/>
        </w:rPr>
        <w:t xml:space="preserve"> у співвідношенні 1:1. Витрати активного лугу від маси абсолютно сухої сировини складали 12%. Гідромодуль варіння становив 5:1. У приготованих розчинах було визначено вміст активного лугу</w:t>
      </w:r>
      <w:r w:rsidR="002A2200">
        <w:rPr>
          <w:rFonts w:ascii="Times New Roman" w:eastAsia="Times New Roman" w:hAnsi="Times New Roman" w:cs="Times New Roman"/>
          <w:sz w:val="28"/>
          <w:szCs w:val="28"/>
          <w:lang w:eastAsia="ru-RU"/>
        </w:rPr>
        <w:t xml:space="preserve"> та</w:t>
      </w:r>
      <w:r w:rsidRPr="003920DA">
        <w:rPr>
          <w:rFonts w:ascii="Times New Roman" w:eastAsia="Times New Roman" w:hAnsi="Times New Roman" w:cs="Times New Roman"/>
          <w:sz w:val="28"/>
          <w:szCs w:val="28"/>
          <w:lang w:eastAsia="ru-RU"/>
        </w:rPr>
        <w:t xml:space="preserve"> рН середовища  за стандартними методиками [</w:t>
      </w:r>
      <w:r w:rsidR="00BD3AC3">
        <w:rPr>
          <w:rFonts w:ascii="Times New Roman" w:eastAsia="Times New Roman" w:hAnsi="Times New Roman" w:cs="Times New Roman"/>
          <w:sz w:val="28"/>
          <w:szCs w:val="28"/>
          <w:lang w:eastAsia="ru-RU"/>
        </w:rPr>
        <w:t>33</w:t>
      </w:r>
      <w:r w:rsidRPr="003920DA">
        <w:rPr>
          <w:rFonts w:ascii="Times New Roman" w:eastAsia="Times New Roman" w:hAnsi="Times New Roman" w:cs="Times New Roman"/>
          <w:sz w:val="28"/>
          <w:szCs w:val="28"/>
          <w:lang w:eastAsia="ru-RU"/>
        </w:rPr>
        <w:t>].</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b/>
          <w:sz w:val="28"/>
          <w:szCs w:val="28"/>
          <w:lang w:eastAsia="ru-RU"/>
        </w:rPr>
        <w:t xml:space="preserve">Проведення варіння. </w:t>
      </w:r>
      <w:r w:rsidRPr="003920DA">
        <w:rPr>
          <w:rFonts w:ascii="Times New Roman" w:eastAsia="Times New Roman" w:hAnsi="Times New Roman" w:cs="Times New Roman"/>
          <w:sz w:val="28"/>
          <w:szCs w:val="28"/>
          <w:lang w:eastAsia="ru-RU"/>
        </w:rPr>
        <w:t xml:space="preserve">Для проведення </w:t>
      </w:r>
      <w:r w:rsidRPr="003920DA">
        <w:rPr>
          <w:rFonts w:ascii="Times New Roman" w:eastAsia="Times New Roman" w:hAnsi="Times New Roman" w:cs="Times New Roman"/>
          <w:color w:val="000000" w:themeColor="text1"/>
          <w:sz w:val="28"/>
          <w:szCs w:val="28"/>
          <w:lang w:eastAsia="ru-RU"/>
        </w:rPr>
        <w:t xml:space="preserve">натронно-содового варіння </w:t>
      </w:r>
      <w:r w:rsidRPr="003920DA">
        <w:rPr>
          <w:rFonts w:ascii="Times New Roman" w:eastAsia="Times New Roman" w:hAnsi="Times New Roman" w:cs="Times New Roman"/>
          <w:sz w:val="28"/>
          <w:szCs w:val="28"/>
          <w:lang w:eastAsia="ru-RU"/>
        </w:rPr>
        <w:t xml:space="preserve">завчасно </w:t>
      </w:r>
      <w:r w:rsidRPr="003920DA">
        <w:rPr>
          <w:rFonts w:ascii="Times New Roman" w:eastAsia="Times New Roman" w:hAnsi="Times New Roman" w:cs="Times New Roman"/>
          <w:color w:val="000000" w:themeColor="text1"/>
          <w:sz w:val="28"/>
          <w:szCs w:val="28"/>
          <w:lang w:eastAsia="ru-RU"/>
        </w:rPr>
        <w:t>готували варильний розчин з вмістом активного лугу за його витрат 12% від маси абсолютно сухої сировини.</w:t>
      </w:r>
      <w:r w:rsidRPr="003920DA">
        <w:rPr>
          <w:rFonts w:ascii="Times New Roman" w:eastAsia="Times New Roman" w:hAnsi="Times New Roman" w:cs="Times New Roman"/>
          <w:sz w:val="28"/>
          <w:szCs w:val="28"/>
          <w:lang w:eastAsia="ru-RU"/>
        </w:rPr>
        <w:t xml:space="preserve"> Варіння проводили за чотирьох режимів:</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1) За першого режиму: в попередньо нагріту гліцеринову баню до температури 80 °С опускали завантажені січкою та варильним розчином автоклави та піднімали температуру до 110 °С протягом 15 хв., далі проводили варіння за кінцевої температури тривалістю 15</w:t>
      </w:r>
      <w:r w:rsidR="00276146">
        <w:rPr>
          <w:rFonts w:ascii="Times New Roman" w:eastAsia="Times New Roman" w:hAnsi="Times New Roman" w:cs="Times New Roman"/>
          <w:sz w:val="28"/>
          <w:szCs w:val="28"/>
          <w:lang w:eastAsia="ru-RU"/>
        </w:rPr>
        <w:t xml:space="preserve"> </w:t>
      </w:r>
      <w:r w:rsidRPr="003920DA">
        <w:rPr>
          <w:rFonts w:ascii="Times New Roman" w:eastAsia="Times New Roman" w:hAnsi="Times New Roman" w:cs="Times New Roman"/>
          <w:sz w:val="28"/>
          <w:szCs w:val="28"/>
          <w:lang w:eastAsia="ru-RU"/>
        </w:rPr>
        <w:t xml:space="preserve">хв. Інші автоклави опускали у </w:t>
      </w:r>
      <w:r w:rsidRPr="003920DA">
        <w:rPr>
          <w:rFonts w:ascii="Times New Roman" w:eastAsia="Times New Roman" w:hAnsi="Times New Roman" w:cs="Times New Roman"/>
          <w:sz w:val="28"/>
          <w:szCs w:val="28"/>
          <w:lang w:eastAsia="ru-RU"/>
        </w:rPr>
        <w:lastRenderedPageBreak/>
        <w:t xml:space="preserve">гліцеринову баню без підйому температури, тобто за кінцевої температури 110 °С </w:t>
      </w:r>
      <w:r w:rsidR="00330EE7" w:rsidRPr="003920DA">
        <w:rPr>
          <w:rFonts w:ascii="Times New Roman" w:eastAsia="Times New Roman" w:hAnsi="Times New Roman" w:cs="Times New Roman"/>
          <w:noProof/>
          <w:sz w:val="28"/>
          <w:szCs w:val="28"/>
          <w:lang w:val="ru-RU" w:eastAsia="ru-RU"/>
        </w:rPr>
        <w:drawing>
          <wp:anchor distT="0" distB="0" distL="114300" distR="114300" simplePos="0" relativeHeight="251678720" behindDoc="0" locked="0" layoutInCell="1" allowOverlap="1">
            <wp:simplePos x="0" y="0"/>
            <wp:positionH relativeFrom="column">
              <wp:posOffset>346075</wp:posOffset>
            </wp:positionH>
            <wp:positionV relativeFrom="paragraph">
              <wp:posOffset>680720</wp:posOffset>
            </wp:positionV>
            <wp:extent cx="5284470" cy="2885440"/>
            <wp:effectExtent l="0" t="0" r="0" b="0"/>
            <wp:wrapTopAndBottom/>
            <wp:docPr id="87" name="Диаграмма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3920DA">
        <w:rPr>
          <w:rFonts w:ascii="Times New Roman" w:eastAsia="Times New Roman" w:hAnsi="Times New Roman" w:cs="Times New Roman"/>
          <w:sz w:val="28"/>
          <w:szCs w:val="28"/>
          <w:lang w:eastAsia="ru-RU"/>
        </w:rPr>
        <w:t>і варіння проводили за цієї температури 15 хв.</w:t>
      </w:r>
    </w:p>
    <w:p w:rsid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Рисунок 2.1 – Режим варіння №</w:t>
      </w:r>
      <w:r w:rsidR="00BA1D5D">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lang w:eastAsia="ru-RU"/>
        </w:rPr>
        <w:t>1 без просочування та без використання каталізатор</w:t>
      </w:r>
      <w:r w:rsidR="003C4035">
        <w:rPr>
          <w:rFonts w:ascii="Times New Roman" w:eastAsia="Times New Roman" w:hAnsi="Times New Roman" w:cs="Times New Roman"/>
          <w:sz w:val="28"/>
          <w:szCs w:val="28"/>
          <w:lang w:eastAsia="ru-RU"/>
        </w:rPr>
        <w:t>а</w:t>
      </w:r>
      <w:r w:rsidRPr="003920DA">
        <w:rPr>
          <w:rFonts w:ascii="Times New Roman" w:eastAsia="Times New Roman" w:hAnsi="Times New Roman" w:cs="Times New Roman"/>
          <w:sz w:val="28"/>
          <w:szCs w:val="28"/>
          <w:lang w:eastAsia="ru-RU"/>
        </w:rPr>
        <w:t xml:space="preserve"> за температури 110 °</w:t>
      </w:r>
      <w:r w:rsidRPr="003920DA">
        <w:rPr>
          <w:rFonts w:ascii="Times New Roman" w:eastAsia="Times New Roman" w:hAnsi="Times New Roman" w:cs="Times New Roman"/>
          <w:sz w:val="28"/>
          <w:szCs w:val="28"/>
          <w:lang w:val="en-US" w:eastAsia="ru-RU"/>
        </w:rPr>
        <w:t>C</w:t>
      </w:r>
      <w:r w:rsidRPr="003920DA">
        <w:rPr>
          <w:rFonts w:ascii="Times New Roman" w:eastAsia="Times New Roman" w:hAnsi="Times New Roman" w:cs="Times New Roman"/>
          <w:sz w:val="28"/>
          <w:szCs w:val="28"/>
          <w:lang w:eastAsia="ru-RU"/>
        </w:rPr>
        <w:t xml:space="preserve"> тривалістю 15 хв</w:t>
      </w:r>
    </w:p>
    <w:p w:rsidR="003C4035" w:rsidRPr="003920DA" w:rsidRDefault="003C4035" w:rsidP="003920DA">
      <w:pPr>
        <w:spacing w:after="0" w:line="360" w:lineRule="auto"/>
        <w:ind w:firstLine="709"/>
        <w:jc w:val="both"/>
        <w:rPr>
          <w:rFonts w:ascii="Times New Roman" w:eastAsia="Times New Roman" w:hAnsi="Times New Roman" w:cs="Times New Roman"/>
          <w:sz w:val="28"/>
          <w:szCs w:val="28"/>
          <w:lang w:eastAsia="ru-RU"/>
        </w:rPr>
      </w:pPr>
    </w:p>
    <w:p w:rsidR="003920DA" w:rsidRDefault="00330EE7"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noProof/>
          <w:sz w:val="28"/>
          <w:szCs w:val="28"/>
          <w:lang w:val="ru-RU" w:eastAsia="ru-RU"/>
        </w:rPr>
        <w:drawing>
          <wp:anchor distT="0" distB="0" distL="114300" distR="114300" simplePos="0" relativeHeight="251679744" behindDoc="0" locked="0" layoutInCell="1" allowOverlap="1">
            <wp:simplePos x="0" y="0"/>
            <wp:positionH relativeFrom="column">
              <wp:posOffset>465232</wp:posOffset>
            </wp:positionH>
            <wp:positionV relativeFrom="paragraph">
              <wp:posOffset>-16848</wp:posOffset>
            </wp:positionV>
            <wp:extent cx="5165767" cy="2885704"/>
            <wp:effectExtent l="0" t="0" r="0" b="0"/>
            <wp:wrapTopAndBottom/>
            <wp:docPr id="86" name="Диаграмма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3920DA" w:rsidRPr="003920DA">
        <w:rPr>
          <w:rFonts w:ascii="Times New Roman" w:eastAsia="Times New Roman" w:hAnsi="Times New Roman" w:cs="Times New Roman"/>
          <w:sz w:val="28"/>
          <w:szCs w:val="28"/>
          <w:lang w:eastAsia="ru-RU"/>
        </w:rPr>
        <w:t>Рисунок 2.2 – Режим варіння №</w:t>
      </w:r>
      <w:r w:rsidR="00BA1D5D">
        <w:rPr>
          <w:rFonts w:ascii="Times New Roman" w:eastAsia="Times New Roman" w:hAnsi="Times New Roman" w:cs="Times New Roman"/>
          <w:sz w:val="28"/>
          <w:szCs w:val="28"/>
          <w:lang w:eastAsia="ru-RU"/>
        </w:rPr>
        <w:t> </w:t>
      </w:r>
      <w:r w:rsidR="003920DA" w:rsidRPr="003920DA">
        <w:rPr>
          <w:rFonts w:ascii="Times New Roman" w:eastAsia="Times New Roman" w:hAnsi="Times New Roman" w:cs="Times New Roman"/>
          <w:sz w:val="28"/>
          <w:szCs w:val="28"/>
          <w:lang w:eastAsia="ru-RU"/>
        </w:rPr>
        <w:t>1 з просочування</w:t>
      </w:r>
      <w:r w:rsidR="003C4035">
        <w:rPr>
          <w:rFonts w:ascii="Times New Roman" w:eastAsia="Times New Roman" w:hAnsi="Times New Roman" w:cs="Times New Roman"/>
          <w:sz w:val="28"/>
          <w:szCs w:val="28"/>
          <w:lang w:eastAsia="ru-RU"/>
        </w:rPr>
        <w:t>м</w:t>
      </w:r>
      <w:r w:rsidR="003920DA" w:rsidRPr="003920DA">
        <w:rPr>
          <w:rFonts w:ascii="Times New Roman" w:eastAsia="Times New Roman" w:hAnsi="Times New Roman" w:cs="Times New Roman"/>
          <w:sz w:val="28"/>
          <w:szCs w:val="28"/>
          <w:lang w:eastAsia="ru-RU"/>
        </w:rPr>
        <w:t xml:space="preserve"> </w:t>
      </w:r>
      <w:r w:rsidR="003C4035">
        <w:rPr>
          <w:rFonts w:ascii="Times New Roman" w:eastAsia="Times New Roman" w:hAnsi="Times New Roman" w:cs="Times New Roman"/>
          <w:sz w:val="28"/>
          <w:szCs w:val="28"/>
          <w:lang w:eastAsia="ru-RU"/>
        </w:rPr>
        <w:t>та без використання каталізатора, з 0,05 % каталізатора та з 0,1 % каталізатора</w:t>
      </w:r>
      <w:r w:rsidR="003920DA" w:rsidRPr="003920DA">
        <w:rPr>
          <w:rFonts w:ascii="Times New Roman" w:eastAsia="Times New Roman" w:hAnsi="Times New Roman" w:cs="Times New Roman"/>
          <w:sz w:val="28"/>
          <w:szCs w:val="28"/>
          <w:lang w:eastAsia="ru-RU"/>
        </w:rPr>
        <w:t xml:space="preserve"> за температури 110 °</w:t>
      </w:r>
      <w:r w:rsidR="003920DA" w:rsidRPr="003920DA">
        <w:rPr>
          <w:rFonts w:ascii="Times New Roman" w:eastAsia="Times New Roman" w:hAnsi="Times New Roman" w:cs="Times New Roman"/>
          <w:sz w:val="28"/>
          <w:szCs w:val="28"/>
          <w:lang w:val="en-US" w:eastAsia="ru-RU"/>
        </w:rPr>
        <w:t>C</w:t>
      </w:r>
      <w:r w:rsidR="003920DA" w:rsidRPr="003920DA">
        <w:rPr>
          <w:rFonts w:ascii="Times New Roman" w:eastAsia="Times New Roman" w:hAnsi="Times New Roman" w:cs="Times New Roman"/>
          <w:sz w:val="28"/>
          <w:szCs w:val="28"/>
          <w:lang w:eastAsia="ru-RU"/>
        </w:rPr>
        <w:t xml:space="preserve"> тривалістю 30 хв</w:t>
      </w:r>
    </w:p>
    <w:p w:rsidR="00330EE7" w:rsidRPr="003920DA" w:rsidRDefault="00330EE7" w:rsidP="003920DA">
      <w:pPr>
        <w:spacing w:after="0" w:line="360" w:lineRule="auto"/>
        <w:ind w:firstLine="709"/>
        <w:jc w:val="both"/>
        <w:rPr>
          <w:rFonts w:ascii="Times New Roman" w:eastAsia="Times New Roman" w:hAnsi="Times New Roman" w:cs="Times New Roman"/>
          <w:sz w:val="28"/>
          <w:szCs w:val="28"/>
          <w:lang w:eastAsia="ru-RU"/>
        </w:rPr>
      </w:pPr>
    </w:p>
    <w:p w:rsidR="00330EE7" w:rsidRDefault="003920DA" w:rsidP="00DC4C04">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lastRenderedPageBreak/>
        <w:t>2) За другого режиму варіння початкова температура варіння, становила 80</w:t>
      </w:r>
      <w:r w:rsidR="00276146">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lang w:eastAsia="ru-RU"/>
        </w:rPr>
        <w:t>°С, а кінцева температура становила 130 °С в попередньо нагріту гліцеринову баню до температури 80 °С опускали завантажені січкою та варильним розчином автоклави та піднімали температуру до 130 °С протягом 15 хв., далі проводили варіння за кінцевої температури тривалістю 30</w:t>
      </w:r>
      <w:r w:rsidR="00276146">
        <w:rPr>
          <w:rFonts w:ascii="Times New Roman" w:eastAsia="Times New Roman" w:hAnsi="Times New Roman" w:cs="Times New Roman"/>
          <w:sz w:val="28"/>
          <w:szCs w:val="28"/>
          <w:lang w:eastAsia="ru-RU"/>
        </w:rPr>
        <w:t xml:space="preserve"> </w:t>
      </w:r>
      <w:r w:rsidRPr="003920DA">
        <w:rPr>
          <w:rFonts w:ascii="Times New Roman" w:eastAsia="Times New Roman" w:hAnsi="Times New Roman" w:cs="Times New Roman"/>
          <w:sz w:val="28"/>
          <w:szCs w:val="28"/>
          <w:lang w:eastAsia="ru-RU"/>
        </w:rPr>
        <w:t>хв. Інші автоклави опускали у гліцеринову баню без підйому температури, тобто за кінцевої температури 130 °С</w:t>
      </w:r>
      <w:r w:rsidR="00DC4C04">
        <w:rPr>
          <w:rFonts w:ascii="Times New Roman" w:eastAsia="Times New Roman" w:hAnsi="Times New Roman" w:cs="Times New Roman"/>
          <w:sz w:val="28"/>
          <w:szCs w:val="28"/>
          <w:lang w:eastAsia="ru-RU"/>
        </w:rPr>
        <w:t xml:space="preserve"> </w:t>
      </w:r>
      <w:r w:rsidRPr="003920DA">
        <w:rPr>
          <w:rFonts w:ascii="Times New Roman" w:eastAsia="Times New Roman" w:hAnsi="Times New Roman" w:cs="Times New Roman"/>
          <w:sz w:val="28"/>
          <w:szCs w:val="28"/>
          <w:lang w:eastAsia="ru-RU"/>
        </w:rPr>
        <w:t>і варіння проводили за цієї температури 15 хв.</w:t>
      </w:r>
    </w:p>
    <w:p w:rsidR="003920DA" w:rsidRDefault="00330EE7" w:rsidP="00330EE7">
      <w:pPr>
        <w:spacing w:after="0" w:line="336"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noProof/>
          <w:sz w:val="28"/>
          <w:szCs w:val="28"/>
          <w:lang w:val="ru-RU" w:eastAsia="ru-RU"/>
        </w:rPr>
        <w:drawing>
          <wp:anchor distT="0" distB="0" distL="114300" distR="114300" simplePos="0" relativeHeight="251681792" behindDoc="0" locked="0" layoutInCell="1" allowOverlap="1">
            <wp:simplePos x="0" y="0"/>
            <wp:positionH relativeFrom="column">
              <wp:posOffset>370230</wp:posOffset>
            </wp:positionH>
            <wp:positionV relativeFrom="paragraph">
              <wp:posOffset>114688</wp:posOffset>
            </wp:positionV>
            <wp:extent cx="4916384" cy="2398815"/>
            <wp:effectExtent l="0" t="0" r="0" b="1905"/>
            <wp:wrapTopAndBottom/>
            <wp:docPr id="91" name="Диаграмма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Pr="003920DA">
        <w:rPr>
          <w:rFonts w:ascii="Times New Roman" w:eastAsia="Times New Roman" w:hAnsi="Times New Roman" w:cs="Times New Roman"/>
          <w:noProof/>
          <w:sz w:val="28"/>
          <w:szCs w:val="28"/>
          <w:lang w:val="ru-RU" w:eastAsia="ru-RU"/>
        </w:rPr>
        <w:drawing>
          <wp:anchor distT="0" distB="0" distL="114300" distR="114300" simplePos="0" relativeHeight="251683840" behindDoc="0" locked="0" layoutInCell="1" allowOverlap="1">
            <wp:simplePos x="0" y="0"/>
            <wp:positionH relativeFrom="column">
              <wp:posOffset>370205</wp:posOffset>
            </wp:positionH>
            <wp:positionV relativeFrom="paragraph">
              <wp:posOffset>3332480</wp:posOffset>
            </wp:positionV>
            <wp:extent cx="4916170" cy="2398395"/>
            <wp:effectExtent l="0" t="0" r="0" b="1905"/>
            <wp:wrapTopAndBottom/>
            <wp:docPr id="90" name="Диаграмма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3920DA" w:rsidRPr="003920DA">
        <w:rPr>
          <w:rFonts w:ascii="Times New Roman" w:eastAsia="Times New Roman" w:hAnsi="Times New Roman" w:cs="Times New Roman"/>
          <w:sz w:val="28"/>
          <w:szCs w:val="28"/>
          <w:lang w:eastAsia="ru-RU"/>
        </w:rPr>
        <w:t>Рисунок 2.</w:t>
      </w:r>
      <w:r>
        <w:rPr>
          <w:rFonts w:ascii="Times New Roman" w:eastAsia="Times New Roman" w:hAnsi="Times New Roman" w:cs="Times New Roman"/>
          <w:sz w:val="28"/>
          <w:szCs w:val="28"/>
          <w:lang w:eastAsia="ru-RU"/>
        </w:rPr>
        <w:t>3</w:t>
      </w:r>
      <w:r w:rsidR="003920DA" w:rsidRPr="003920DA">
        <w:rPr>
          <w:rFonts w:ascii="Times New Roman" w:eastAsia="Times New Roman" w:hAnsi="Times New Roman" w:cs="Times New Roman"/>
          <w:sz w:val="28"/>
          <w:szCs w:val="28"/>
          <w:lang w:eastAsia="ru-RU"/>
        </w:rPr>
        <w:t xml:space="preserve"> – Режим варіння №</w:t>
      </w:r>
      <w:r w:rsidR="00117EA6">
        <w:rPr>
          <w:rFonts w:ascii="Times New Roman" w:eastAsia="Times New Roman" w:hAnsi="Times New Roman" w:cs="Times New Roman"/>
          <w:sz w:val="28"/>
          <w:szCs w:val="28"/>
          <w:lang w:eastAsia="ru-RU"/>
        </w:rPr>
        <w:t> </w:t>
      </w:r>
      <w:r w:rsidR="003920DA" w:rsidRPr="003920DA">
        <w:rPr>
          <w:rFonts w:ascii="Times New Roman" w:eastAsia="Times New Roman" w:hAnsi="Times New Roman" w:cs="Times New Roman"/>
          <w:sz w:val="28"/>
          <w:szCs w:val="28"/>
          <w:lang w:eastAsia="ru-RU"/>
        </w:rPr>
        <w:t>2 без просочування та без використання каталізатор</w:t>
      </w:r>
      <w:r>
        <w:rPr>
          <w:rFonts w:ascii="Times New Roman" w:eastAsia="Times New Roman" w:hAnsi="Times New Roman" w:cs="Times New Roman"/>
          <w:sz w:val="28"/>
          <w:szCs w:val="28"/>
          <w:lang w:eastAsia="ru-RU"/>
        </w:rPr>
        <w:t>а</w:t>
      </w:r>
      <w:r w:rsidR="003920DA" w:rsidRPr="003920DA">
        <w:rPr>
          <w:rFonts w:ascii="Times New Roman" w:eastAsia="Times New Roman" w:hAnsi="Times New Roman" w:cs="Times New Roman"/>
          <w:sz w:val="28"/>
          <w:szCs w:val="28"/>
          <w:lang w:eastAsia="ru-RU"/>
        </w:rPr>
        <w:t xml:space="preserve"> за температури 140 °</w:t>
      </w:r>
      <w:r w:rsidR="003920DA" w:rsidRPr="003920DA">
        <w:rPr>
          <w:rFonts w:ascii="Times New Roman" w:eastAsia="Times New Roman" w:hAnsi="Times New Roman" w:cs="Times New Roman"/>
          <w:sz w:val="28"/>
          <w:szCs w:val="28"/>
          <w:lang w:val="en-US" w:eastAsia="ru-RU"/>
        </w:rPr>
        <w:t>C</w:t>
      </w:r>
      <w:r w:rsidR="003920DA" w:rsidRPr="003920DA">
        <w:rPr>
          <w:rFonts w:ascii="Times New Roman" w:eastAsia="Times New Roman" w:hAnsi="Times New Roman" w:cs="Times New Roman"/>
          <w:sz w:val="28"/>
          <w:szCs w:val="28"/>
          <w:lang w:eastAsia="ru-RU"/>
        </w:rPr>
        <w:t xml:space="preserve"> тривалістю 15 хв</w:t>
      </w:r>
    </w:p>
    <w:p w:rsidR="00330EE7" w:rsidRPr="004573D9" w:rsidRDefault="00330EE7" w:rsidP="003920DA">
      <w:pPr>
        <w:spacing w:after="0" w:line="312" w:lineRule="auto"/>
        <w:ind w:firstLine="709"/>
        <w:jc w:val="both"/>
        <w:rPr>
          <w:rFonts w:ascii="Times New Roman" w:eastAsia="Times New Roman" w:hAnsi="Times New Roman" w:cs="Times New Roman"/>
          <w:sz w:val="28"/>
          <w:szCs w:val="28"/>
          <w:lang w:val="ru-RU" w:eastAsia="ru-RU"/>
        </w:rPr>
      </w:pPr>
    </w:p>
    <w:p w:rsidR="003920DA" w:rsidRPr="003920DA" w:rsidRDefault="003920DA" w:rsidP="003920DA">
      <w:pPr>
        <w:spacing w:after="0" w:line="312"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Рисунок 2.</w:t>
      </w:r>
      <w:r w:rsidR="00330EE7">
        <w:rPr>
          <w:rFonts w:ascii="Times New Roman" w:eastAsia="Times New Roman" w:hAnsi="Times New Roman" w:cs="Times New Roman"/>
          <w:sz w:val="28"/>
          <w:szCs w:val="28"/>
          <w:lang w:eastAsia="ru-RU"/>
        </w:rPr>
        <w:t>4</w:t>
      </w:r>
      <w:r w:rsidRPr="003920DA">
        <w:rPr>
          <w:rFonts w:ascii="Times New Roman" w:eastAsia="Times New Roman" w:hAnsi="Times New Roman" w:cs="Times New Roman"/>
          <w:sz w:val="28"/>
          <w:szCs w:val="28"/>
          <w:lang w:eastAsia="ru-RU"/>
        </w:rPr>
        <w:t xml:space="preserve"> – Режим варіння №</w:t>
      </w:r>
      <w:r w:rsidR="00117EA6">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lang w:eastAsia="ru-RU"/>
        </w:rPr>
        <w:t xml:space="preserve">2 </w:t>
      </w:r>
      <w:r w:rsidR="00330EE7" w:rsidRPr="003920DA">
        <w:rPr>
          <w:rFonts w:ascii="Times New Roman" w:eastAsia="Times New Roman" w:hAnsi="Times New Roman" w:cs="Times New Roman"/>
          <w:sz w:val="28"/>
          <w:szCs w:val="28"/>
          <w:lang w:eastAsia="ru-RU"/>
        </w:rPr>
        <w:t>з просочування</w:t>
      </w:r>
      <w:r w:rsidR="00330EE7">
        <w:rPr>
          <w:rFonts w:ascii="Times New Roman" w:eastAsia="Times New Roman" w:hAnsi="Times New Roman" w:cs="Times New Roman"/>
          <w:sz w:val="28"/>
          <w:szCs w:val="28"/>
          <w:lang w:eastAsia="ru-RU"/>
        </w:rPr>
        <w:t>м</w:t>
      </w:r>
      <w:r w:rsidR="00330EE7" w:rsidRPr="003920DA">
        <w:rPr>
          <w:rFonts w:ascii="Times New Roman" w:eastAsia="Times New Roman" w:hAnsi="Times New Roman" w:cs="Times New Roman"/>
          <w:sz w:val="28"/>
          <w:szCs w:val="28"/>
          <w:lang w:eastAsia="ru-RU"/>
        </w:rPr>
        <w:t xml:space="preserve"> </w:t>
      </w:r>
      <w:r w:rsidR="00330EE7">
        <w:rPr>
          <w:rFonts w:ascii="Times New Roman" w:eastAsia="Times New Roman" w:hAnsi="Times New Roman" w:cs="Times New Roman"/>
          <w:sz w:val="28"/>
          <w:szCs w:val="28"/>
          <w:lang w:eastAsia="ru-RU"/>
        </w:rPr>
        <w:t>та без використання каталізатора, з 0,05 % каталізатора та з 0,1 % каталізатора</w:t>
      </w:r>
      <w:r w:rsidRPr="003920DA">
        <w:rPr>
          <w:rFonts w:ascii="Times New Roman" w:eastAsia="Times New Roman" w:hAnsi="Times New Roman" w:cs="Times New Roman"/>
          <w:sz w:val="28"/>
          <w:szCs w:val="28"/>
          <w:lang w:eastAsia="ru-RU"/>
        </w:rPr>
        <w:t xml:space="preserve"> за температури 140 °</w:t>
      </w:r>
      <w:r w:rsidRPr="003920DA">
        <w:rPr>
          <w:rFonts w:ascii="Times New Roman" w:eastAsia="Times New Roman" w:hAnsi="Times New Roman" w:cs="Times New Roman"/>
          <w:sz w:val="28"/>
          <w:szCs w:val="28"/>
          <w:lang w:val="en-US" w:eastAsia="ru-RU"/>
        </w:rPr>
        <w:t>C</w:t>
      </w:r>
      <w:r w:rsidRPr="003920DA">
        <w:rPr>
          <w:rFonts w:ascii="Times New Roman" w:eastAsia="Times New Roman" w:hAnsi="Times New Roman" w:cs="Times New Roman"/>
          <w:sz w:val="28"/>
          <w:szCs w:val="28"/>
          <w:lang w:eastAsia="ru-RU"/>
        </w:rPr>
        <w:t xml:space="preserve"> тривалістю 45 хв</w:t>
      </w:r>
    </w:p>
    <w:p w:rsid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p>
    <w:p w:rsidR="00DC4C04" w:rsidRDefault="003920DA" w:rsidP="00DC4C04">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lastRenderedPageBreak/>
        <w:t>3) За третього режиму варіння початкова</w:t>
      </w:r>
      <w:r w:rsidR="00DC4C04">
        <w:rPr>
          <w:rFonts w:ascii="Times New Roman" w:eastAsia="Times New Roman" w:hAnsi="Times New Roman" w:cs="Times New Roman"/>
          <w:sz w:val="28"/>
          <w:szCs w:val="28"/>
          <w:lang w:eastAsia="ru-RU"/>
        </w:rPr>
        <w:t xml:space="preserve"> температура варіння, становила </w:t>
      </w:r>
      <w:r w:rsidRPr="003920DA">
        <w:rPr>
          <w:rFonts w:ascii="Times New Roman" w:eastAsia="Times New Roman" w:hAnsi="Times New Roman" w:cs="Times New Roman"/>
          <w:sz w:val="28"/>
          <w:szCs w:val="28"/>
          <w:lang w:eastAsia="ru-RU"/>
        </w:rPr>
        <w:t>80</w:t>
      </w:r>
      <w:r w:rsidR="009651AA">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lang w:eastAsia="ru-RU"/>
        </w:rPr>
        <w:t>°С, а кінцева температура становила 140 °С в попередньо нагріту гліцеринову баню до температури 80 ˚С опускали завантажені січкою та варильним розчином автоклави та піднімали температуру до 140 °С протягом 30 хв., далі проводили варіння за кінцевої температури тривалістю 15</w:t>
      </w:r>
      <w:r w:rsidR="009651AA">
        <w:rPr>
          <w:rFonts w:ascii="Times New Roman" w:eastAsia="Times New Roman" w:hAnsi="Times New Roman" w:cs="Times New Roman"/>
          <w:sz w:val="28"/>
          <w:szCs w:val="28"/>
          <w:lang w:eastAsia="ru-RU"/>
        </w:rPr>
        <w:t xml:space="preserve"> </w:t>
      </w:r>
      <w:r w:rsidRPr="003920DA">
        <w:rPr>
          <w:rFonts w:ascii="Times New Roman" w:eastAsia="Times New Roman" w:hAnsi="Times New Roman" w:cs="Times New Roman"/>
          <w:sz w:val="28"/>
          <w:szCs w:val="28"/>
          <w:lang w:eastAsia="ru-RU"/>
        </w:rPr>
        <w:t>хв. Інші автоклави опускали у гліцеринову баню без підйому температури, тобто за кінцевої температури 140 °С і варіння проводили за цієї температури 15 хв.</w:t>
      </w:r>
    </w:p>
    <w:p w:rsidR="00DC4C04" w:rsidRDefault="00DC4C04" w:rsidP="00DC4C04">
      <w:pPr>
        <w:spacing w:after="0" w:line="336" w:lineRule="auto"/>
        <w:ind w:firstLine="709"/>
        <w:jc w:val="both"/>
        <w:rPr>
          <w:rFonts w:ascii="Times New Roman" w:eastAsia="Times New Roman" w:hAnsi="Times New Roman" w:cs="Times New Roman"/>
          <w:sz w:val="28"/>
          <w:szCs w:val="28"/>
          <w:lang w:eastAsia="ru-RU"/>
        </w:rPr>
      </w:pPr>
    </w:p>
    <w:p w:rsidR="003920DA" w:rsidRPr="004573D9" w:rsidRDefault="00DC4C04" w:rsidP="00DC4C04">
      <w:pPr>
        <w:spacing w:after="0" w:line="336" w:lineRule="auto"/>
        <w:ind w:firstLine="709"/>
        <w:jc w:val="both"/>
        <w:rPr>
          <w:rFonts w:ascii="Times New Roman" w:eastAsia="Times New Roman" w:hAnsi="Times New Roman" w:cs="Times New Roman"/>
          <w:sz w:val="28"/>
          <w:szCs w:val="28"/>
          <w:lang w:val="ru-RU" w:eastAsia="ru-RU"/>
        </w:rPr>
      </w:pPr>
      <w:r w:rsidRPr="003920DA">
        <w:rPr>
          <w:rFonts w:ascii="Times New Roman" w:eastAsia="Times New Roman" w:hAnsi="Times New Roman" w:cs="Times New Roman"/>
          <w:noProof/>
          <w:sz w:val="28"/>
          <w:szCs w:val="28"/>
          <w:lang w:val="ru-RU" w:eastAsia="ru-RU"/>
        </w:rPr>
        <w:drawing>
          <wp:anchor distT="0" distB="0" distL="114300" distR="114300" simplePos="0" relativeHeight="251669504" behindDoc="0" locked="0" layoutInCell="1" allowOverlap="1">
            <wp:simplePos x="0" y="0"/>
            <wp:positionH relativeFrom="column">
              <wp:posOffset>632122</wp:posOffset>
            </wp:positionH>
            <wp:positionV relativeFrom="paragraph">
              <wp:posOffset>-231445</wp:posOffset>
            </wp:positionV>
            <wp:extent cx="4690753" cy="2470067"/>
            <wp:effectExtent l="0" t="0" r="0" b="0"/>
            <wp:wrapTopAndBottom/>
            <wp:docPr id="95" name="Диаграмма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3920DA" w:rsidRPr="003920DA">
        <w:rPr>
          <w:rFonts w:ascii="Times New Roman" w:eastAsia="Times New Roman" w:hAnsi="Times New Roman" w:cs="Times New Roman"/>
          <w:sz w:val="28"/>
          <w:szCs w:val="28"/>
          <w:lang w:eastAsia="ru-RU"/>
        </w:rPr>
        <w:t>Рисунок 2.</w:t>
      </w:r>
      <w:r>
        <w:rPr>
          <w:rFonts w:ascii="Times New Roman" w:eastAsia="Times New Roman" w:hAnsi="Times New Roman" w:cs="Times New Roman"/>
          <w:sz w:val="28"/>
          <w:szCs w:val="28"/>
          <w:lang w:eastAsia="ru-RU"/>
        </w:rPr>
        <w:t>5</w:t>
      </w:r>
      <w:r w:rsidR="003920DA" w:rsidRPr="003920DA">
        <w:rPr>
          <w:rFonts w:ascii="Times New Roman" w:eastAsia="Times New Roman" w:hAnsi="Times New Roman" w:cs="Times New Roman"/>
          <w:sz w:val="28"/>
          <w:szCs w:val="28"/>
          <w:lang w:eastAsia="ru-RU"/>
        </w:rPr>
        <w:t xml:space="preserve"> – Режим варіння №</w:t>
      </w:r>
      <w:r w:rsidR="001E3937">
        <w:rPr>
          <w:rFonts w:ascii="Times New Roman" w:eastAsia="Times New Roman" w:hAnsi="Times New Roman" w:cs="Times New Roman"/>
          <w:sz w:val="28"/>
          <w:szCs w:val="28"/>
          <w:lang w:eastAsia="ru-RU"/>
        </w:rPr>
        <w:t> </w:t>
      </w:r>
      <w:r w:rsidR="003920DA" w:rsidRPr="003920DA">
        <w:rPr>
          <w:rFonts w:ascii="Times New Roman" w:eastAsia="Times New Roman" w:hAnsi="Times New Roman" w:cs="Times New Roman"/>
          <w:sz w:val="28"/>
          <w:szCs w:val="28"/>
          <w:lang w:eastAsia="ru-RU"/>
        </w:rPr>
        <w:t>3 без просочування та без використання каталізатор</w:t>
      </w:r>
      <w:r>
        <w:rPr>
          <w:rFonts w:ascii="Times New Roman" w:eastAsia="Times New Roman" w:hAnsi="Times New Roman" w:cs="Times New Roman"/>
          <w:sz w:val="28"/>
          <w:szCs w:val="28"/>
          <w:lang w:eastAsia="ru-RU"/>
        </w:rPr>
        <w:t>а</w:t>
      </w:r>
      <w:r w:rsidR="003920DA" w:rsidRPr="003920DA">
        <w:rPr>
          <w:rFonts w:ascii="Times New Roman" w:eastAsia="Times New Roman" w:hAnsi="Times New Roman" w:cs="Times New Roman"/>
          <w:sz w:val="28"/>
          <w:szCs w:val="28"/>
          <w:lang w:eastAsia="ru-RU"/>
        </w:rPr>
        <w:t xml:space="preserve"> за температури 140 °</w:t>
      </w:r>
      <w:r w:rsidR="003920DA" w:rsidRPr="003920DA">
        <w:rPr>
          <w:rFonts w:ascii="Times New Roman" w:eastAsia="Times New Roman" w:hAnsi="Times New Roman" w:cs="Times New Roman"/>
          <w:sz w:val="28"/>
          <w:szCs w:val="28"/>
          <w:lang w:val="en-US" w:eastAsia="ru-RU"/>
        </w:rPr>
        <w:t>C</w:t>
      </w:r>
      <w:r w:rsidR="003920DA" w:rsidRPr="003920DA">
        <w:rPr>
          <w:rFonts w:ascii="Times New Roman" w:eastAsia="Times New Roman" w:hAnsi="Times New Roman" w:cs="Times New Roman"/>
          <w:sz w:val="28"/>
          <w:szCs w:val="28"/>
          <w:lang w:eastAsia="ru-RU"/>
        </w:rPr>
        <w:t xml:space="preserve"> тривалістю 15 хв</w:t>
      </w:r>
    </w:p>
    <w:p w:rsidR="003920DA" w:rsidRPr="003920DA" w:rsidRDefault="00DC4C04" w:rsidP="003920DA">
      <w:pPr>
        <w:spacing w:after="0" w:line="312"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noProof/>
          <w:sz w:val="28"/>
          <w:szCs w:val="28"/>
          <w:lang w:val="ru-RU" w:eastAsia="ru-RU"/>
        </w:rPr>
        <w:drawing>
          <wp:anchor distT="0" distB="0" distL="114300" distR="114300" simplePos="0" relativeHeight="251676672" behindDoc="0" locked="0" layoutInCell="1" allowOverlap="1">
            <wp:simplePos x="0" y="0"/>
            <wp:positionH relativeFrom="column">
              <wp:posOffset>631487</wp:posOffset>
            </wp:positionH>
            <wp:positionV relativeFrom="paragraph">
              <wp:posOffset>251254</wp:posOffset>
            </wp:positionV>
            <wp:extent cx="4690753" cy="2470067"/>
            <wp:effectExtent l="0" t="0" r="0" b="0"/>
            <wp:wrapTopAndBottom/>
            <wp:docPr id="94" name="Диаграмма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003920DA" w:rsidRPr="003920DA">
        <w:rPr>
          <w:rFonts w:ascii="Times New Roman" w:eastAsia="Times New Roman" w:hAnsi="Times New Roman" w:cs="Times New Roman"/>
          <w:sz w:val="28"/>
          <w:szCs w:val="28"/>
          <w:lang w:eastAsia="ru-RU"/>
        </w:rPr>
        <w:t>Рисунок 2.</w:t>
      </w:r>
      <w:r>
        <w:rPr>
          <w:rFonts w:ascii="Times New Roman" w:eastAsia="Times New Roman" w:hAnsi="Times New Roman" w:cs="Times New Roman"/>
          <w:sz w:val="28"/>
          <w:szCs w:val="28"/>
          <w:lang w:eastAsia="ru-RU"/>
        </w:rPr>
        <w:t>6</w:t>
      </w:r>
      <w:r w:rsidR="003920DA" w:rsidRPr="003920DA">
        <w:rPr>
          <w:rFonts w:ascii="Times New Roman" w:eastAsia="Times New Roman" w:hAnsi="Times New Roman" w:cs="Times New Roman"/>
          <w:sz w:val="28"/>
          <w:szCs w:val="28"/>
          <w:lang w:eastAsia="ru-RU"/>
        </w:rPr>
        <w:t xml:space="preserve"> – Режим варіння №</w:t>
      </w:r>
      <w:r w:rsidR="001E3937">
        <w:rPr>
          <w:rFonts w:ascii="Times New Roman" w:eastAsia="Times New Roman" w:hAnsi="Times New Roman" w:cs="Times New Roman"/>
          <w:sz w:val="28"/>
          <w:szCs w:val="28"/>
          <w:lang w:eastAsia="ru-RU"/>
        </w:rPr>
        <w:t> </w:t>
      </w:r>
      <w:r w:rsidR="003920DA" w:rsidRPr="003920DA">
        <w:rPr>
          <w:rFonts w:ascii="Times New Roman" w:eastAsia="Times New Roman" w:hAnsi="Times New Roman" w:cs="Times New Roman"/>
          <w:sz w:val="28"/>
          <w:szCs w:val="28"/>
          <w:lang w:eastAsia="ru-RU"/>
        </w:rPr>
        <w:t xml:space="preserve">3 </w:t>
      </w:r>
      <w:r w:rsidRPr="003920DA">
        <w:rPr>
          <w:rFonts w:ascii="Times New Roman" w:eastAsia="Times New Roman" w:hAnsi="Times New Roman" w:cs="Times New Roman"/>
          <w:sz w:val="28"/>
          <w:szCs w:val="28"/>
          <w:lang w:eastAsia="ru-RU"/>
        </w:rPr>
        <w:t>з просочування</w:t>
      </w:r>
      <w:r>
        <w:rPr>
          <w:rFonts w:ascii="Times New Roman" w:eastAsia="Times New Roman" w:hAnsi="Times New Roman" w:cs="Times New Roman"/>
          <w:sz w:val="28"/>
          <w:szCs w:val="28"/>
          <w:lang w:eastAsia="ru-RU"/>
        </w:rPr>
        <w:t>м</w:t>
      </w:r>
      <w:r w:rsidRPr="003920D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та без використання каталізатора, з 0,05 % каталізатора та з 0,1 % каталізатора</w:t>
      </w:r>
      <w:r w:rsidR="003920DA" w:rsidRPr="003920DA">
        <w:rPr>
          <w:rFonts w:ascii="Times New Roman" w:eastAsia="Times New Roman" w:hAnsi="Times New Roman" w:cs="Times New Roman"/>
          <w:sz w:val="28"/>
          <w:szCs w:val="28"/>
          <w:lang w:eastAsia="ru-RU"/>
        </w:rPr>
        <w:t xml:space="preserve"> за температури 140 °</w:t>
      </w:r>
      <w:r w:rsidR="003920DA" w:rsidRPr="003920DA">
        <w:rPr>
          <w:rFonts w:ascii="Times New Roman" w:eastAsia="Times New Roman" w:hAnsi="Times New Roman" w:cs="Times New Roman"/>
          <w:sz w:val="28"/>
          <w:szCs w:val="28"/>
          <w:lang w:val="en-US" w:eastAsia="ru-RU"/>
        </w:rPr>
        <w:t>C</w:t>
      </w:r>
      <w:r w:rsidR="003920DA" w:rsidRPr="003920DA">
        <w:rPr>
          <w:rFonts w:ascii="Times New Roman" w:eastAsia="Times New Roman" w:hAnsi="Times New Roman" w:cs="Times New Roman"/>
          <w:sz w:val="28"/>
          <w:szCs w:val="28"/>
          <w:lang w:eastAsia="ru-RU"/>
        </w:rPr>
        <w:t xml:space="preserve"> тривалістю 45 хв</w:t>
      </w:r>
    </w:p>
    <w:p w:rsidR="003920DA" w:rsidRPr="003920DA" w:rsidRDefault="003920DA" w:rsidP="00DC4C04">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noProof/>
          <w:sz w:val="28"/>
          <w:szCs w:val="28"/>
          <w:lang w:val="ru-RU" w:eastAsia="ru-RU"/>
        </w:rPr>
        <w:lastRenderedPageBreak/>
        <w:drawing>
          <wp:anchor distT="0" distB="0" distL="114300" distR="114300" simplePos="0" relativeHeight="251670528" behindDoc="0" locked="0" layoutInCell="1" allowOverlap="1">
            <wp:simplePos x="0" y="0"/>
            <wp:positionH relativeFrom="column">
              <wp:posOffset>501015</wp:posOffset>
            </wp:positionH>
            <wp:positionV relativeFrom="paragraph">
              <wp:posOffset>2212975</wp:posOffset>
            </wp:positionV>
            <wp:extent cx="4832985" cy="2446020"/>
            <wp:effectExtent l="0" t="0" r="0" b="11430"/>
            <wp:wrapTopAndBottom/>
            <wp:docPr id="99" name="Диаграмма 9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Pr="003920DA">
        <w:rPr>
          <w:rFonts w:ascii="Times New Roman" w:eastAsia="Times New Roman" w:hAnsi="Times New Roman" w:cs="Times New Roman"/>
          <w:sz w:val="28"/>
          <w:szCs w:val="28"/>
          <w:lang w:eastAsia="ru-RU"/>
        </w:rPr>
        <w:t>4) За четвертого режиму варіння початкова температура варіння, становила 110 °С, а кінцева температура становила 165 °С, в попередньо нагріту гліцеринову баню до температури 110 °С опускали завантажені січкою та варильним розчином автоклави та піднімали температуру до 165 °С протягом 30 хв., далі проводили варіння за кінцевої температури тривалістю 15</w:t>
      </w:r>
      <w:r w:rsidR="009651AA">
        <w:rPr>
          <w:rFonts w:ascii="Times New Roman" w:eastAsia="Times New Roman" w:hAnsi="Times New Roman" w:cs="Times New Roman"/>
          <w:sz w:val="28"/>
          <w:szCs w:val="28"/>
          <w:lang w:eastAsia="ru-RU"/>
        </w:rPr>
        <w:t xml:space="preserve"> </w:t>
      </w:r>
      <w:r w:rsidRPr="003920DA">
        <w:rPr>
          <w:rFonts w:ascii="Times New Roman" w:eastAsia="Times New Roman" w:hAnsi="Times New Roman" w:cs="Times New Roman"/>
          <w:sz w:val="28"/>
          <w:szCs w:val="28"/>
          <w:lang w:eastAsia="ru-RU"/>
        </w:rPr>
        <w:t>хв. Інші автоклави опускали у гліцеринову баню без підйому температури, тобто за кінцевої температури 165 °С і варіння проводили за цієї температури 15 хв.</w:t>
      </w:r>
    </w:p>
    <w:p w:rsidR="003920DA" w:rsidRDefault="00DC4C04" w:rsidP="00DC4C04">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noProof/>
          <w:sz w:val="28"/>
          <w:szCs w:val="28"/>
          <w:lang w:val="ru-RU" w:eastAsia="ru-RU"/>
        </w:rPr>
        <w:drawing>
          <wp:anchor distT="0" distB="0" distL="114300" distR="114300" simplePos="0" relativeHeight="251677696" behindDoc="0" locked="0" layoutInCell="1" allowOverlap="1">
            <wp:simplePos x="0" y="0"/>
            <wp:positionH relativeFrom="column">
              <wp:posOffset>501015</wp:posOffset>
            </wp:positionH>
            <wp:positionV relativeFrom="paragraph">
              <wp:posOffset>3152775</wp:posOffset>
            </wp:positionV>
            <wp:extent cx="4832985" cy="2446020"/>
            <wp:effectExtent l="0" t="0" r="0" b="11430"/>
            <wp:wrapTopAndBottom/>
            <wp:docPr id="98" name="Диаграмма 9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3920DA" w:rsidRPr="003920DA">
        <w:rPr>
          <w:rFonts w:ascii="Times New Roman" w:eastAsia="Times New Roman" w:hAnsi="Times New Roman" w:cs="Times New Roman"/>
          <w:sz w:val="28"/>
          <w:szCs w:val="28"/>
          <w:lang w:eastAsia="ru-RU"/>
        </w:rPr>
        <w:t>Рисунок 2.</w:t>
      </w:r>
      <w:r w:rsidR="0054683A">
        <w:rPr>
          <w:rFonts w:ascii="Times New Roman" w:eastAsia="Times New Roman" w:hAnsi="Times New Roman" w:cs="Times New Roman"/>
          <w:sz w:val="28"/>
          <w:szCs w:val="28"/>
          <w:lang w:eastAsia="ru-RU"/>
        </w:rPr>
        <w:t>7</w:t>
      </w:r>
      <w:r w:rsidR="003920DA" w:rsidRPr="003920DA">
        <w:rPr>
          <w:rFonts w:ascii="Times New Roman" w:eastAsia="Times New Roman" w:hAnsi="Times New Roman" w:cs="Times New Roman"/>
          <w:sz w:val="28"/>
          <w:szCs w:val="28"/>
          <w:lang w:eastAsia="ru-RU"/>
        </w:rPr>
        <w:t xml:space="preserve"> – Режим варіння № 4 без просочування та без використання каталізатор</w:t>
      </w:r>
      <w:r>
        <w:rPr>
          <w:rFonts w:ascii="Times New Roman" w:eastAsia="Times New Roman" w:hAnsi="Times New Roman" w:cs="Times New Roman"/>
          <w:sz w:val="28"/>
          <w:szCs w:val="28"/>
          <w:lang w:eastAsia="ru-RU"/>
        </w:rPr>
        <w:t>а</w:t>
      </w:r>
      <w:r w:rsidR="003920DA" w:rsidRPr="003920DA">
        <w:rPr>
          <w:rFonts w:ascii="Times New Roman" w:eastAsia="Times New Roman" w:hAnsi="Times New Roman" w:cs="Times New Roman"/>
          <w:sz w:val="28"/>
          <w:szCs w:val="28"/>
          <w:lang w:eastAsia="ru-RU"/>
        </w:rPr>
        <w:t xml:space="preserve"> за температури 165 °</w:t>
      </w:r>
      <w:r w:rsidR="003920DA" w:rsidRPr="003920DA">
        <w:rPr>
          <w:rFonts w:ascii="Times New Roman" w:eastAsia="Times New Roman" w:hAnsi="Times New Roman" w:cs="Times New Roman"/>
          <w:sz w:val="28"/>
          <w:szCs w:val="28"/>
          <w:lang w:val="en-US" w:eastAsia="ru-RU"/>
        </w:rPr>
        <w:t>C</w:t>
      </w:r>
      <w:r w:rsidR="003920DA" w:rsidRPr="003920DA">
        <w:rPr>
          <w:rFonts w:ascii="Times New Roman" w:eastAsia="Times New Roman" w:hAnsi="Times New Roman" w:cs="Times New Roman"/>
          <w:sz w:val="28"/>
          <w:szCs w:val="28"/>
          <w:lang w:eastAsia="ru-RU"/>
        </w:rPr>
        <w:t xml:space="preserve"> тривалістю 15 хв</w:t>
      </w:r>
    </w:p>
    <w:p w:rsidR="00DC4C04" w:rsidRPr="004573D9" w:rsidRDefault="00DC4C04" w:rsidP="003920DA">
      <w:pPr>
        <w:spacing w:after="0" w:line="312" w:lineRule="auto"/>
        <w:ind w:firstLine="709"/>
        <w:jc w:val="both"/>
        <w:rPr>
          <w:rFonts w:ascii="Times New Roman" w:eastAsia="Times New Roman" w:hAnsi="Times New Roman" w:cs="Times New Roman"/>
          <w:sz w:val="28"/>
          <w:szCs w:val="28"/>
          <w:lang w:val="ru-RU" w:eastAsia="ru-RU"/>
        </w:rPr>
      </w:pPr>
    </w:p>
    <w:p w:rsidR="003920DA" w:rsidRDefault="003920DA" w:rsidP="00DC4C04">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Рисунок 2.</w:t>
      </w:r>
      <w:r w:rsidR="0054683A">
        <w:rPr>
          <w:rFonts w:ascii="Times New Roman" w:eastAsia="Times New Roman" w:hAnsi="Times New Roman" w:cs="Times New Roman"/>
          <w:sz w:val="28"/>
          <w:szCs w:val="28"/>
          <w:lang w:eastAsia="ru-RU"/>
        </w:rPr>
        <w:t>8</w:t>
      </w:r>
      <w:r w:rsidRPr="003920DA">
        <w:rPr>
          <w:rFonts w:ascii="Times New Roman" w:eastAsia="Times New Roman" w:hAnsi="Times New Roman" w:cs="Times New Roman"/>
          <w:sz w:val="28"/>
          <w:szCs w:val="28"/>
          <w:lang w:eastAsia="ru-RU"/>
        </w:rPr>
        <w:t xml:space="preserve"> – Режим варіння № 4 </w:t>
      </w:r>
      <w:r w:rsidR="00DC4C04" w:rsidRPr="003920DA">
        <w:rPr>
          <w:rFonts w:ascii="Times New Roman" w:eastAsia="Times New Roman" w:hAnsi="Times New Roman" w:cs="Times New Roman"/>
          <w:sz w:val="28"/>
          <w:szCs w:val="28"/>
          <w:lang w:eastAsia="ru-RU"/>
        </w:rPr>
        <w:t>з просочування</w:t>
      </w:r>
      <w:r w:rsidR="00DC4C04">
        <w:rPr>
          <w:rFonts w:ascii="Times New Roman" w:eastAsia="Times New Roman" w:hAnsi="Times New Roman" w:cs="Times New Roman"/>
          <w:sz w:val="28"/>
          <w:szCs w:val="28"/>
          <w:lang w:eastAsia="ru-RU"/>
        </w:rPr>
        <w:t>м</w:t>
      </w:r>
      <w:r w:rsidR="00DC4C04" w:rsidRPr="003920DA">
        <w:rPr>
          <w:rFonts w:ascii="Times New Roman" w:eastAsia="Times New Roman" w:hAnsi="Times New Roman" w:cs="Times New Roman"/>
          <w:sz w:val="28"/>
          <w:szCs w:val="28"/>
          <w:lang w:eastAsia="ru-RU"/>
        </w:rPr>
        <w:t xml:space="preserve"> </w:t>
      </w:r>
      <w:r w:rsidR="00DC4C04">
        <w:rPr>
          <w:rFonts w:ascii="Times New Roman" w:eastAsia="Times New Roman" w:hAnsi="Times New Roman" w:cs="Times New Roman"/>
          <w:sz w:val="28"/>
          <w:szCs w:val="28"/>
          <w:lang w:eastAsia="ru-RU"/>
        </w:rPr>
        <w:t>та без використання каталізатора, з 0,05 % каталізатора та з 0,1 % каталізатора</w:t>
      </w:r>
      <w:r w:rsidRPr="003920DA">
        <w:rPr>
          <w:rFonts w:ascii="Times New Roman" w:eastAsia="Times New Roman" w:hAnsi="Times New Roman" w:cs="Times New Roman"/>
          <w:sz w:val="28"/>
          <w:szCs w:val="28"/>
          <w:lang w:eastAsia="ru-RU"/>
        </w:rPr>
        <w:t xml:space="preserve"> за температури 165 °</w:t>
      </w:r>
      <w:r w:rsidRPr="003920DA">
        <w:rPr>
          <w:rFonts w:ascii="Times New Roman" w:eastAsia="Times New Roman" w:hAnsi="Times New Roman" w:cs="Times New Roman"/>
          <w:sz w:val="28"/>
          <w:szCs w:val="28"/>
          <w:lang w:val="en-US" w:eastAsia="ru-RU"/>
        </w:rPr>
        <w:t>C</w:t>
      </w:r>
      <w:r w:rsidRPr="003920DA">
        <w:rPr>
          <w:rFonts w:ascii="Times New Roman" w:eastAsia="Times New Roman" w:hAnsi="Times New Roman" w:cs="Times New Roman"/>
          <w:sz w:val="28"/>
          <w:szCs w:val="28"/>
          <w:lang w:eastAsia="ru-RU"/>
        </w:rPr>
        <w:t xml:space="preserve"> тривалістю 45 хв</w:t>
      </w:r>
    </w:p>
    <w:p w:rsidR="00DC4C04" w:rsidRPr="004573D9" w:rsidRDefault="00DC4C04" w:rsidP="003920DA">
      <w:pPr>
        <w:spacing w:after="0" w:line="312" w:lineRule="auto"/>
        <w:ind w:firstLine="709"/>
        <w:jc w:val="both"/>
        <w:rPr>
          <w:rFonts w:ascii="Times New Roman" w:eastAsia="Times New Roman" w:hAnsi="Times New Roman" w:cs="Times New Roman"/>
          <w:sz w:val="28"/>
          <w:szCs w:val="28"/>
          <w:lang w:val="ru-RU" w:eastAsia="ru-RU"/>
        </w:rPr>
      </w:pP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lastRenderedPageBreak/>
        <w:t>Варіння в лабораторії проводилось в кислототривких автоклавах, об’ємом 0,5 дм</w:t>
      </w:r>
      <w:r w:rsidRPr="003920DA">
        <w:rPr>
          <w:rFonts w:ascii="Times New Roman" w:eastAsia="Times New Roman" w:hAnsi="Times New Roman" w:cs="Times New Roman"/>
          <w:sz w:val="28"/>
          <w:szCs w:val="28"/>
          <w:vertAlign w:val="superscript"/>
          <w:lang w:eastAsia="ru-RU"/>
        </w:rPr>
        <w:t>3</w:t>
      </w:r>
      <w:r w:rsidRPr="003920DA">
        <w:rPr>
          <w:rFonts w:ascii="Times New Roman" w:eastAsia="Times New Roman" w:hAnsi="Times New Roman" w:cs="Times New Roman"/>
          <w:sz w:val="28"/>
          <w:szCs w:val="28"/>
          <w:lang w:eastAsia="ru-RU"/>
        </w:rPr>
        <w:t>, які занурювали у гліцеринову баню попередньо нагріту до заданої температури. У автоклави завантажували подрібнену і зважену на технічних вагах сировину (перераховану на 40 г а</w:t>
      </w:r>
      <w:r w:rsidR="005D1D0E">
        <w:rPr>
          <w:rFonts w:ascii="Times New Roman" w:eastAsia="Times New Roman" w:hAnsi="Times New Roman" w:cs="Times New Roman"/>
          <w:sz w:val="28"/>
          <w:szCs w:val="28"/>
          <w:lang w:eastAsia="ru-RU"/>
        </w:rPr>
        <w:t xml:space="preserve">бс. </w:t>
      </w:r>
      <w:r w:rsidRPr="003920DA">
        <w:rPr>
          <w:rFonts w:ascii="Times New Roman" w:eastAsia="Times New Roman" w:hAnsi="Times New Roman" w:cs="Times New Roman"/>
          <w:sz w:val="28"/>
          <w:szCs w:val="28"/>
          <w:lang w:eastAsia="ru-RU"/>
        </w:rPr>
        <w:t>с</w:t>
      </w:r>
      <w:r w:rsidR="005D1D0E">
        <w:rPr>
          <w:rFonts w:ascii="Times New Roman" w:eastAsia="Times New Roman" w:hAnsi="Times New Roman" w:cs="Times New Roman"/>
          <w:sz w:val="28"/>
          <w:szCs w:val="28"/>
          <w:lang w:eastAsia="ru-RU"/>
        </w:rPr>
        <w:t>ух.</w:t>
      </w:r>
      <w:r w:rsidRPr="003920DA">
        <w:rPr>
          <w:rFonts w:ascii="Times New Roman" w:eastAsia="Times New Roman" w:hAnsi="Times New Roman" w:cs="Times New Roman"/>
          <w:sz w:val="28"/>
          <w:szCs w:val="28"/>
          <w:lang w:eastAsia="ru-RU"/>
        </w:rPr>
        <w:t xml:space="preserve"> сировини), та в деякі автоклави було додано каталізатор у кількості 0,05 та 0,1 % від маси </w:t>
      </w:r>
      <w:r w:rsidR="002A2200" w:rsidRPr="003920DA">
        <w:rPr>
          <w:rFonts w:ascii="Times New Roman" w:eastAsia="Times New Roman" w:hAnsi="Times New Roman" w:cs="Times New Roman"/>
          <w:sz w:val="28"/>
          <w:szCs w:val="28"/>
          <w:lang w:eastAsia="ru-RU"/>
        </w:rPr>
        <w:t>а</w:t>
      </w:r>
      <w:r w:rsidR="002A2200">
        <w:rPr>
          <w:rFonts w:ascii="Times New Roman" w:eastAsia="Times New Roman" w:hAnsi="Times New Roman" w:cs="Times New Roman"/>
          <w:sz w:val="28"/>
          <w:szCs w:val="28"/>
          <w:lang w:eastAsia="ru-RU"/>
        </w:rPr>
        <w:t xml:space="preserve">бс. </w:t>
      </w:r>
      <w:r w:rsidR="002A2200" w:rsidRPr="003920DA">
        <w:rPr>
          <w:rFonts w:ascii="Times New Roman" w:eastAsia="Times New Roman" w:hAnsi="Times New Roman" w:cs="Times New Roman"/>
          <w:sz w:val="28"/>
          <w:szCs w:val="28"/>
          <w:lang w:eastAsia="ru-RU"/>
        </w:rPr>
        <w:t>с</w:t>
      </w:r>
      <w:r w:rsidR="002A2200">
        <w:rPr>
          <w:rFonts w:ascii="Times New Roman" w:eastAsia="Times New Roman" w:hAnsi="Times New Roman" w:cs="Times New Roman"/>
          <w:sz w:val="28"/>
          <w:szCs w:val="28"/>
          <w:lang w:eastAsia="ru-RU"/>
        </w:rPr>
        <w:t>ух.</w:t>
      </w:r>
      <w:r w:rsidRPr="003920DA">
        <w:rPr>
          <w:rFonts w:ascii="Times New Roman" w:eastAsia="Times New Roman" w:hAnsi="Times New Roman" w:cs="Times New Roman"/>
          <w:sz w:val="28"/>
          <w:szCs w:val="28"/>
          <w:lang w:eastAsia="ru-RU"/>
        </w:rPr>
        <w:t xml:space="preserve"> сировини.</w:t>
      </w:r>
    </w:p>
    <w:p w:rsidR="003920DA" w:rsidRPr="003920DA" w:rsidRDefault="003920DA" w:rsidP="003920DA">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3920DA">
        <w:rPr>
          <w:rFonts w:ascii="Times New Roman" w:eastAsia="Times New Roman" w:hAnsi="Times New Roman" w:cs="Times New Roman"/>
          <w:color w:val="000000" w:themeColor="text1"/>
          <w:sz w:val="28"/>
          <w:szCs w:val="28"/>
          <w:lang w:eastAsia="ru-RU"/>
        </w:rPr>
        <w:t>Для повного покриття сировини варильним розчином та запобігання її спливанню під час варіння, її підпресовували та зверху вкладали кислототривкі шайби. Після цього за необхідності додавали каталізатор, відповідно до умов варіння та заливали в автоклав попередньо розрахований та відміряний об’єм варильного розчину</w:t>
      </w:r>
      <w:r w:rsidR="002A2200">
        <w:rPr>
          <w:rFonts w:ascii="Times New Roman" w:eastAsia="Times New Roman" w:hAnsi="Times New Roman" w:cs="Times New Roman"/>
          <w:color w:val="000000" w:themeColor="text1"/>
          <w:sz w:val="28"/>
          <w:szCs w:val="28"/>
          <w:lang w:eastAsia="ru-RU"/>
        </w:rPr>
        <w:t>,</w:t>
      </w:r>
      <w:r w:rsidRPr="003920DA">
        <w:rPr>
          <w:rFonts w:ascii="Times New Roman" w:eastAsia="Times New Roman" w:hAnsi="Times New Roman" w:cs="Times New Roman"/>
          <w:color w:val="000000" w:themeColor="text1"/>
          <w:sz w:val="28"/>
          <w:szCs w:val="28"/>
          <w:lang w:eastAsia="ru-RU"/>
        </w:rPr>
        <w:t xml:space="preserve"> відповідно до гідромодуля варіння враховуючи воду яка знаходилась в сировині. Для створення герметичності у автоклавах, в них встановлювали гумові прокладки, які запобігали зтравлюванню тиску з автоклавів та потраплянню гліцерину з бані до автоклаву.</w:t>
      </w:r>
    </w:p>
    <w:p w:rsidR="003920DA" w:rsidRPr="003920DA" w:rsidRDefault="00165669" w:rsidP="003920D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момент</w:t>
      </w:r>
      <w:r w:rsidR="003920DA" w:rsidRPr="003920DA">
        <w:rPr>
          <w:rFonts w:ascii="Times New Roman" w:eastAsia="Times New Roman" w:hAnsi="Times New Roman" w:cs="Times New Roman"/>
          <w:sz w:val="28"/>
          <w:szCs w:val="28"/>
          <w:lang w:eastAsia="ru-RU"/>
        </w:rPr>
        <w:t xml:space="preserve"> досягненні у гліцериновій бані початкової температури варіння, в неї почергово перевіряючи на герметичність завантажували автоклави. Для точного дотримання режиму варіння, постійно виконували контроль за температурою у бані.</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По закінченні процесу варіння, вийняті з гліцеринової бані автоклави охолоджували, розкручували та відділяли частину</w:t>
      </w:r>
      <w:r w:rsidR="002A2200">
        <w:rPr>
          <w:rFonts w:ascii="Times New Roman" w:eastAsia="Times New Roman" w:hAnsi="Times New Roman" w:cs="Times New Roman"/>
          <w:sz w:val="28"/>
          <w:szCs w:val="28"/>
          <w:lang w:eastAsia="ru-RU"/>
        </w:rPr>
        <w:t xml:space="preserve"> відпрацьованого</w:t>
      </w:r>
      <w:r w:rsidRPr="003920DA">
        <w:rPr>
          <w:rFonts w:ascii="Times New Roman" w:eastAsia="Times New Roman" w:hAnsi="Times New Roman" w:cs="Times New Roman"/>
          <w:sz w:val="28"/>
          <w:szCs w:val="28"/>
          <w:lang w:eastAsia="ru-RU"/>
        </w:rPr>
        <w:t xml:space="preserve"> щолоку для його аналізу. Для кожного режиму варіння, половину автоклавів вивантажували на сито сіткою №40 та промивали проточною водою від щолоку, віджимали, зважували на технічних терезах, та з подрібненої маси відбирали пробу для визначення коефіцієнта сухості. Другу половину автоклавів в гарячому вигляді переносили до стаканів відцентрового розмелювального апарату (ЦРА) разом з щолоком, приблизно розраховуючи на те</w:t>
      </w:r>
      <w:r w:rsidR="002A2200">
        <w:rPr>
          <w:rFonts w:ascii="Times New Roman" w:eastAsia="Times New Roman" w:hAnsi="Times New Roman" w:cs="Times New Roman"/>
          <w:sz w:val="28"/>
          <w:szCs w:val="28"/>
          <w:lang w:eastAsia="ru-RU"/>
        </w:rPr>
        <w:t>,</w:t>
      </w:r>
      <w:r w:rsidRPr="003920DA">
        <w:rPr>
          <w:rFonts w:ascii="Times New Roman" w:eastAsia="Times New Roman" w:hAnsi="Times New Roman" w:cs="Times New Roman"/>
          <w:sz w:val="28"/>
          <w:szCs w:val="28"/>
          <w:lang w:eastAsia="ru-RU"/>
        </w:rPr>
        <w:t xml:space="preserve"> що після варіння у автоклаві знаходилось 32 г </w:t>
      </w:r>
      <w:r w:rsidR="002A2200" w:rsidRPr="003920DA">
        <w:rPr>
          <w:rFonts w:ascii="Times New Roman" w:eastAsia="Times New Roman" w:hAnsi="Times New Roman" w:cs="Times New Roman"/>
          <w:sz w:val="28"/>
          <w:szCs w:val="28"/>
          <w:lang w:eastAsia="ru-RU"/>
        </w:rPr>
        <w:t>а</w:t>
      </w:r>
      <w:r w:rsidR="002A2200">
        <w:rPr>
          <w:rFonts w:ascii="Times New Roman" w:eastAsia="Times New Roman" w:hAnsi="Times New Roman" w:cs="Times New Roman"/>
          <w:sz w:val="28"/>
          <w:szCs w:val="28"/>
          <w:lang w:eastAsia="ru-RU"/>
        </w:rPr>
        <w:t xml:space="preserve">бс. </w:t>
      </w:r>
      <w:r w:rsidR="002A2200" w:rsidRPr="003920DA">
        <w:rPr>
          <w:rFonts w:ascii="Times New Roman" w:eastAsia="Times New Roman" w:hAnsi="Times New Roman" w:cs="Times New Roman"/>
          <w:sz w:val="28"/>
          <w:szCs w:val="28"/>
          <w:lang w:eastAsia="ru-RU"/>
        </w:rPr>
        <w:t>с</w:t>
      </w:r>
      <w:r w:rsidR="002A2200">
        <w:rPr>
          <w:rFonts w:ascii="Times New Roman" w:eastAsia="Times New Roman" w:hAnsi="Times New Roman" w:cs="Times New Roman"/>
          <w:sz w:val="28"/>
          <w:szCs w:val="28"/>
          <w:lang w:eastAsia="ru-RU"/>
        </w:rPr>
        <w:t xml:space="preserve">ух. </w:t>
      </w:r>
      <w:r w:rsidRPr="003920DA">
        <w:rPr>
          <w:rFonts w:ascii="Times New Roman" w:eastAsia="Times New Roman" w:hAnsi="Times New Roman" w:cs="Times New Roman"/>
          <w:sz w:val="28"/>
          <w:szCs w:val="28"/>
          <w:lang w:eastAsia="ru-RU"/>
        </w:rPr>
        <w:t>волокна</w:t>
      </w:r>
      <w:r w:rsidR="002A2200">
        <w:rPr>
          <w:rFonts w:ascii="Times New Roman" w:eastAsia="Times New Roman" w:hAnsi="Times New Roman" w:cs="Times New Roman"/>
          <w:sz w:val="28"/>
          <w:szCs w:val="28"/>
          <w:lang w:eastAsia="ru-RU"/>
        </w:rPr>
        <w:t>.</w:t>
      </w:r>
      <w:r w:rsidRPr="003920DA">
        <w:rPr>
          <w:rFonts w:ascii="Times New Roman" w:eastAsia="Times New Roman" w:hAnsi="Times New Roman" w:cs="Times New Roman"/>
          <w:sz w:val="28"/>
          <w:szCs w:val="28"/>
          <w:lang w:eastAsia="ru-RU"/>
        </w:rPr>
        <w:t xml:space="preserve"> </w:t>
      </w:r>
      <w:r w:rsidR="002A2200">
        <w:rPr>
          <w:rFonts w:ascii="Times New Roman" w:eastAsia="Times New Roman" w:hAnsi="Times New Roman" w:cs="Times New Roman"/>
          <w:sz w:val="28"/>
          <w:szCs w:val="28"/>
          <w:lang w:eastAsia="ru-RU"/>
        </w:rPr>
        <w:t>М</w:t>
      </w:r>
      <w:r w:rsidRPr="003920DA">
        <w:rPr>
          <w:rFonts w:ascii="Times New Roman" w:eastAsia="Times New Roman" w:hAnsi="Times New Roman" w:cs="Times New Roman"/>
          <w:sz w:val="28"/>
          <w:szCs w:val="28"/>
          <w:lang w:eastAsia="ru-RU"/>
        </w:rPr>
        <w:t>асу з автоклаву розділял</w:t>
      </w:r>
      <w:r w:rsidR="002A2200">
        <w:rPr>
          <w:rFonts w:ascii="Times New Roman" w:eastAsia="Times New Roman" w:hAnsi="Times New Roman" w:cs="Times New Roman"/>
          <w:sz w:val="28"/>
          <w:szCs w:val="28"/>
          <w:lang w:eastAsia="ru-RU"/>
        </w:rPr>
        <w:t>и на два розмелювальних стакани.</w:t>
      </w:r>
      <w:r w:rsidRPr="003920DA">
        <w:rPr>
          <w:rFonts w:ascii="Times New Roman" w:eastAsia="Times New Roman" w:hAnsi="Times New Roman" w:cs="Times New Roman"/>
          <w:sz w:val="28"/>
          <w:szCs w:val="28"/>
          <w:lang w:eastAsia="ru-RU"/>
        </w:rPr>
        <w:t xml:space="preserve"> </w:t>
      </w:r>
      <w:r w:rsidR="002A2200">
        <w:rPr>
          <w:rFonts w:ascii="Times New Roman" w:eastAsia="Times New Roman" w:hAnsi="Times New Roman" w:cs="Times New Roman"/>
          <w:sz w:val="28"/>
          <w:szCs w:val="28"/>
          <w:lang w:eastAsia="ru-RU"/>
        </w:rPr>
        <w:t>Д</w:t>
      </w:r>
      <w:r w:rsidRPr="003920DA">
        <w:rPr>
          <w:rFonts w:ascii="Times New Roman" w:eastAsia="Times New Roman" w:hAnsi="Times New Roman" w:cs="Times New Roman"/>
          <w:sz w:val="28"/>
          <w:szCs w:val="28"/>
          <w:lang w:eastAsia="ru-RU"/>
        </w:rPr>
        <w:t>о стаканів ЦРА додавали гарячу воду у кількості 170 – 180 мл для досягнення концентрації маси в стакані 6%. Масу в одному з стаканів розмелювали до ступеня млива приблизно до 57 – 64 °ШР для отримання відливок ВНФ масою 75 г/м</w:t>
      </w:r>
      <w:r w:rsidRPr="003920DA">
        <w:rPr>
          <w:rFonts w:ascii="Times New Roman" w:eastAsia="Times New Roman" w:hAnsi="Times New Roman" w:cs="Times New Roman"/>
          <w:sz w:val="28"/>
          <w:szCs w:val="28"/>
          <w:vertAlign w:val="superscript"/>
          <w:lang w:eastAsia="ru-RU"/>
        </w:rPr>
        <w:t>2</w:t>
      </w:r>
      <w:r w:rsidRPr="003920DA">
        <w:rPr>
          <w:rFonts w:ascii="Times New Roman" w:eastAsia="Times New Roman" w:hAnsi="Times New Roman" w:cs="Times New Roman"/>
          <w:sz w:val="28"/>
          <w:szCs w:val="28"/>
          <w:lang w:eastAsia="ru-RU"/>
        </w:rPr>
        <w:t xml:space="preserve">, в той час як другий стакан розмелювали до 38 – 43 °ШР для </w:t>
      </w:r>
      <w:r w:rsidRPr="003920DA">
        <w:rPr>
          <w:rFonts w:ascii="Times New Roman" w:eastAsia="Times New Roman" w:hAnsi="Times New Roman" w:cs="Times New Roman"/>
          <w:sz w:val="28"/>
          <w:szCs w:val="28"/>
          <w:lang w:eastAsia="ru-RU"/>
        </w:rPr>
        <w:lastRenderedPageBreak/>
        <w:t>отримання ВНФ як</w:t>
      </w:r>
      <w:r w:rsidR="0054683A">
        <w:rPr>
          <w:rFonts w:ascii="Times New Roman" w:eastAsia="Times New Roman" w:hAnsi="Times New Roman" w:cs="Times New Roman"/>
          <w:sz w:val="28"/>
          <w:szCs w:val="28"/>
          <w:lang w:eastAsia="ru-RU"/>
        </w:rPr>
        <w:t>і</w:t>
      </w:r>
      <w:r w:rsidRPr="003920DA">
        <w:rPr>
          <w:rFonts w:ascii="Times New Roman" w:eastAsia="Times New Roman" w:hAnsi="Times New Roman" w:cs="Times New Roman"/>
          <w:sz w:val="28"/>
          <w:szCs w:val="28"/>
          <w:lang w:eastAsia="ru-RU"/>
        </w:rPr>
        <w:t xml:space="preserve"> у подальшому використовува</w:t>
      </w:r>
      <w:r w:rsidR="0054683A">
        <w:rPr>
          <w:rFonts w:ascii="Times New Roman" w:eastAsia="Times New Roman" w:hAnsi="Times New Roman" w:cs="Times New Roman"/>
          <w:sz w:val="28"/>
          <w:szCs w:val="28"/>
          <w:lang w:eastAsia="ru-RU"/>
        </w:rPr>
        <w:t>лись</w:t>
      </w:r>
      <w:r w:rsidRPr="003920DA">
        <w:rPr>
          <w:rFonts w:ascii="Times New Roman" w:eastAsia="Times New Roman" w:hAnsi="Times New Roman" w:cs="Times New Roman"/>
          <w:sz w:val="28"/>
          <w:szCs w:val="28"/>
          <w:lang w:eastAsia="ru-RU"/>
        </w:rPr>
        <w:t xml:space="preserve"> для виготовлення відливок композиції картону. Розмелену масу переносили до ексикаторів для подальшого використання </w:t>
      </w:r>
      <w:r w:rsidR="00BD44BA">
        <w:rPr>
          <w:rFonts w:ascii="Times New Roman" w:eastAsia="Times New Roman" w:hAnsi="Times New Roman" w:cs="Times New Roman"/>
          <w:sz w:val="28"/>
          <w:szCs w:val="28"/>
          <w:lang w:eastAsia="ru-RU"/>
        </w:rPr>
        <w:t>в процесі</w:t>
      </w:r>
      <w:r w:rsidRPr="003920DA">
        <w:rPr>
          <w:rFonts w:ascii="Times New Roman" w:eastAsia="Times New Roman" w:hAnsi="Times New Roman" w:cs="Times New Roman"/>
          <w:sz w:val="28"/>
          <w:szCs w:val="28"/>
          <w:lang w:eastAsia="ru-RU"/>
        </w:rPr>
        <w:t xml:space="preserve"> виготовлені відливок, також відбирали пробу для визначення коефіцієнта сухості.</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b/>
          <w:sz w:val="28"/>
          <w:szCs w:val="28"/>
          <w:lang w:eastAsia="ru-RU"/>
        </w:rPr>
        <w:t xml:space="preserve">Розмелювання ВНФ. </w:t>
      </w:r>
      <w:r w:rsidRPr="003920DA">
        <w:rPr>
          <w:rFonts w:ascii="Times New Roman" w:eastAsia="Times New Roman" w:hAnsi="Times New Roman" w:cs="Times New Roman"/>
          <w:sz w:val="28"/>
          <w:szCs w:val="28"/>
          <w:lang w:eastAsia="ru-RU"/>
        </w:rPr>
        <w:t>Для одержання зразків ВНФ і визначення їх фізико-механічних показників проводили розмелювання в відцентровому розмелювальному апараті (ЦРА). Розмелювання вели до досягнення ступеня млива приблизно 57 – 64 °ШР і виготовляли відливки на листовідливному апараті (ЛА-1) масою  75 г/м</w:t>
      </w:r>
      <w:r w:rsidRPr="003920DA">
        <w:rPr>
          <w:rFonts w:ascii="Times New Roman" w:eastAsia="Times New Roman" w:hAnsi="Times New Roman" w:cs="Times New Roman"/>
          <w:sz w:val="28"/>
          <w:szCs w:val="28"/>
          <w:vertAlign w:val="superscript"/>
          <w:lang w:eastAsia="ru-RU"/>
        </w:rPr>
        <w:t>2</w:t>
      </w:r>
      <w:r w:rsidRPr="003920DA">
        <w:rPr>
          <w:rFonts w:ascii="Times New Roman" w:eastAsia="Times New Roman" w:hAnsi="Times New Roman" w:cs="Times New Roman"/>
          <w:sz w:val="28"/>
          <w:szCs w:val="28"/>
          <w:lang w:eastAsia="ru-RU"/>
        </w:rPr>
        <w:t xml:space="preserve"> ВНФ, згідно методики [</w:t>
      </w:r>
      <w:r w:rsidR="00165669">
        <w:rPr>
          <w:rFonts w:ascii="Times New Roman" w:eastAsia="Times New Roman" w:hAnsi="Times New Roman" w:cs="Times New Roman"/>
          <w:sz w:val="28"/>
          <w:szCs w:val="28"/>
          <w:lang w:eastAsia="ru-RU"/>
        </w:rPr>
        <w:t>34</w:t>
      </w:r>
      <w:r w:rsidRPr="003920DA">
        <w:rPr>
          <w:rFonts w:ascii="Times New Roman" w:eastAsia="Times New Roman" w:hAnsi="Times New Roman" w:cs="Times New Roman"/>
          <w:sz w:val="28"/>
          <w:szCs w:val="28"/>
          <w:lang w:eastAsia="ru-RU"/>
        </w:rPr>
        <w:t xml:space="preserve">]. Паралельно проводилось розмелювання ВНФ </w:t>
      </w:r>
      <w:r w:rsidR="00612864" w:rsidRPr="003920DA">
        <w:rPr>
          <w:rFonts w:ascii="Times New Roman" w:eastAsia="Times New Roman" w:hAnsi="Times New Roman" w:cs="Times New Roman"/>
          <w:sz w:val="28"/>
          <w:szCs w:val="28"/>
          <w:lang w:eastAsia="ru-RU"/>
        </w:rPr>
        <w:t>до ступеня млива 38 – 43 °ШР</w:t>
      </w:r>
      <w:r w:rsidR="00612864">
        <w:rPr>
          <w:rFonts w:ascii="Times New Roman" w:eastAsia="Times New Roman" w:hAnsi="Times New Roman" w:cs="Times New Roman"/>
          <w:sz w:val="28"/>
          <w:szCs w:val="28"/>
          <w:lang w:eastAsia="ru-RU"/>
        </w:rPr>
        <w:t xml:space="preserve"> д</w:t>
      </w:r>
      <w:r w:rsidRPr="003920DA">
        <w:rPr>
          <w:rFonts w:ascii="Times New Roman" w:eastAsia="Times New Roman" w:hAnsi="Times New Roman" w:cs="Times New Roman"/>
          <w:sz w:val="28"/>
          <w:szCs w:val="28"/>
          <w:lang w:eastAsia="ru-RU"/>
        </w:rPr>
        <w:t>ля виготовлення відливок композиції картону масою 200 г/м</w:t>
      </w:r>
      <w:r w:rsidRPr="003920DA">
        <w:rPr>
          <w:rFonts w:ascii="Times New Roman" w:eastAsia="Times New Roman" w:hAnsi="Times New Roman" w:cs="Times New Roman"/>
          <w:sz w:val="28"/>
          <w:szCs w:val="28"/>
          <w:vertAlign w:val="superscript"/>
          <w:lang w:eastAsia="ru-RU"/>
        </w:rPr>
        <w:t>2</w:t>
      </w:r>
      <w:r w:rsidR="00612864" w:rsidRPr="003920DA">
        <w:rPr>
          <w:rFonts w:ascii="Times New Roman" w:eastAsia="Times New Roman" w:hAnsi="Times New Roman" w:cs="Times New Roman"/>
          <w:sz w:val="28"/>
          <w:szCs w:val="28"/>
          <w:lang w:eastAsia="ru-RU"/>
        </w:rPr>
        <w:t>.</w:t>
      </w:r>
    </w:p>
    <w:p w:rsidR="003920DA" w:rsidRPr="001E1927" w:rsidRDefault="003920DA" w:rsidP="001E1927">
      <w:pPr>
        <w:spacing w:after="0" w:line="360" w:lineRule="auto"/>
        <w:ind w:firstLine="709"/>
        <w:jc w:val="both"/>
        <w:outlineLvl w:val="1"/>
        <w:rPr>
          <w:rFonts w:ascii="Times New Roman" w:eastAsia="Calibri" w:hAnsi="Times New Roman" w:cs="Times New Roman"/>
          <w:b/>
          <w:sz w:val="28"/>
        </w:rPr>
      </w:pPr>
      <w:bookmarkStart w:id="17" w:name="_Toc9012848"/>
      <w:r w:rsidRPr="001E1927">
        <w:rPr>
          <w:rFonts w:ascii="Times New Roman" w:eastAsia="Calibri" w:hAnsi="Times New Roman" w:cs="Times New Roman"/>
          <w:b/>
          <w:sz w:val="28"/>
        </w:rPr>
        <w:t>2.2 Визначення фізико-механічних показників міцності отриманих волокнистих напівфабрикатів</w:t>
      </w:r>
      <w:bookmarkEnd w:id="17"/>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 xml:space="preserve">Дослідження фізико-механічних показників отриманих відливок  проводили в ЗАТ «Інститут паперу». Для отримання порівняльних даних відливки піддавали кондиціюванню за наступних умов: відносна вологість повітря 50±2 %, температура 23±1 </w:t>
      </w:r>
      <w:r w:rsidR="00165669">
        <w:rPr>
          <w:rFonts w:ascii="Times New Roman" w:eastAsia="Times New Roman" w:hAnsi="Times New Roman" w:cs="Times New Roman"/>
          <w:sz w:val="28"/>
          <w:szCs w:val="28"/>
          <w:lang w:eastAsia="ru-RU"/>
        </w:rPr>
        <w:t>°</w:t>
      </w:r>
      <w:r w:rsidRPr="003920DA">
        <w:rPr>
          <w:rFonts w:ascii="Times New Roman" w:eastAsia="Times New Roman" w:hAnsi="Times New Roman" w:cs="Times New Roman"/>
          <w:sz w:val="28"/>
          <w:szCs w:val="28"/>
          <w:lang w:eastAsia="ru-RU"/>
        </w:rPr>
        <w:t>С [ГОСТ 13523-78.].</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З отриманих відливок ВНФ визначали:</w:t>
      </w:r>
    </w:p>
    <w:p w:rsidR="003920DA" w:rsidRPr="003920DA" w:rsidRDefault="003920DA" w:rsidP="003920DA">
      <w:pPr>
        <w:numPr>
          <w:ilvl w:val="0"/>
          <w:numId w:val="3"/>
        </w:numPr>
        <w:spacing w:after="0" w:line="360" w:lineRule="auto"/>
        <w:ind w:left="0"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розривну довжину, м, за ГОСТ 13525.1-79.</w:t>
      </w:r>
    </w:p>
    <w:p w:rsidR="003920DA" w:rsidRPr="003920DA" w:rsidRDefault="003920DA" w:rsidP="003920DA">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міцність на злом під час багатократних перегинах, к.п.п., за                      ГОСТ 13525.2-80</w:t>
      </w:r>
    </w:p>
    <w:p w:rsidR="003920DA" w:rsidRPr="003920DA" w:rsidRDefault="003920DA" w:rsidP="003920DA">
      <w:pPr>
        <w:numPr>
          <w:ilvl w:val="0"/>
          <w:numId w:val="5"/>
        </w:numPr>
        <w:spacing w:after="0" w:line="360" w:lineRule="auto"/>
        <w:ind w:firstLine="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опір продавлюванню, кПа, за ГОСТ 13525.8</w:t>
      </w:r>
    </w:p>
    <w:p w:rsidR="003920DA" w:rsidRPr="003920DA" w:rsidRDefault="003920DA" w:rsidP="003920DA">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опір роздиранню, мН, за ГОСТ 13525.3-97</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p>
    <w:p w:rsidR="003920DA" w:rsidRPr="001E1927" w:rsidRDefault="003920DA" w:rsidP="001E1927">
      <w:pPr>
        <w:spacing w:after="0" w:line="360" w:lineRule="auto"/>
        <w:ind w:firstLine="709"/>
        <w:jc w:val="both"/>
        <w:outlineLvl w:val="1"/>
        <w:rPr>
          <w:rFonts w:ascii="Times New Roman" w:eastAsia="Calibri" w:hAnsi="Times New Roman" w:cs="Times New Roman"/>
          <w:b/>
          <w:sz w:val="28"/>
        </w:rPr>
      </w:pPr>
      <w:bookmarkStart w:id="18" w:name="_Toc9012849"/>
      <w:r w:rsidRPr="001E1927">
        <w:rPr>
          <w:rFonts w:ascii="Times New Roman" w:eastAsia="Calibri" w:hAnsi="Times New Roman" w:cs="Times New Roman"/>
          <w:b/>
          <w:sz w:val="28"/>
        </w:rPr>
        <w:t xml:space="preserve">2.3 Визначення фізико-механічних показників зразків картону із </w:t>
      </w:r>
      <w:r w:rsidR="0054683A">
        <w:rPr>
          <w:rFonts w:ascii="Times New Roman" w:eastAsia="Calibri" w:hAnsi="Times New Roman" w:cs="Times New Roman"/>
          <w:b/>
          <w:sz w:val="28"/>
        </w:rPr>
        <w:t>волокнистих напівфабрикатів отриманих з</w:t>
      </w:r>
      <w:r w:rsidRPr="001E1927">
        <w:rPr>
          <w:rFonts w:ascii="Times New Roman" w:eastAsia="Calibri" w:hAnsi="Times New Roman" w:cs="Times New Roman"/>
          <w:b/>
          <w:sz w:val="28"/>
        </w:rPr>
        <w:t xml:space="preserve"> соломи ріпаку</w:t>
      </w:r>
      <w:bookmarkEnd w:id="18"/>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В лабораторних умовах було виготовлено зразки картону, який мав різний композиційний склад, масою 200 г/м</w:t>
      </w:r>
      <w:r w:rsidRPr="003920DA">
        <w:rPr>
          <w:rFonts w:ascii="Times New Roman" w:eastAsia="Times New Roman" w:hAnsi="Times New Roman" w:cs="Times New Roman"/>
          <w:sz w:val="28"/>
          <w:szCs w:val="28"/>
          <w:vertAlign w:val="superscript"/>
          <w:lang w:eastAsia="ru-RU"/>
        </w:rPr>
        <w:t>2</w:t>
      </w:r>
      <w:r w:rsidRPr="003920DA">
        <w:rPr>
          <w:rFonts w:ascii="Times New Roman" w:eastAsia="Times New Roman" w:hAnsi="Times New Roman" w:cs="Times New Roman"/>
          <w:sz w:val="28"/>
          <w:szCs w:val="28"/>
          <w:lang w:eastAsia="ru-RU"/>
        </w:rPr>
        <w:t xml:space="preserve">. Композиція картону складалася з </w:t>
      </w:r>
      <w:r w:rsidRPr="003920DA">
        <w:rPr>
          <w:rFonts w:ascii="Times New Roman" w:eastAsia="Times New Roman" w:hAnsi="Times New Roman" w:cs="Times New Roman"/>
          <w:color w:val="000000" w:themeColor="text1"/>
          <w:sz w:val="28"/>
          <w:szCs w:val="28"/>
          <w:lang w:eastAsia="ru-RU"/>
        </w:rPr>
        <w:t xml:space="preserve">натронно-содових </w:t>
      </w:r>
      <w:r w:rsidRPr="003920DA">
        <w:rPr>
          <w:rFonts w:ascii="Times New Roman" w:eastAsia="Times New Roman" w:hAnsi="Times New Roman" w:cs="Times New Roman"/>
          <w:sz w:val="28"/>
          <w:szCs w:val="28"/>
          <w:lang w:eastAsia="ru-RU"/>
        </w:rPr>
        <w:t xml:space="preserve">ВНФ та суміші макулатури марок: МС-6Б-3, МС-7Б-2, МС-8Б-3, у </w:t>
      </w:r>
      <w:r w:rsidRPr="003920DA">
        <w:rPr>
          <w:rFonts w:ascii="Times New Roman" w:eastAsia="Times New Roman" w:hAnsi="Times New Roman" w:cs="Times New Roman"/>
          <w:sz w:val="28"/>
          <w:szCs w:val="28"/>
          <w:lang w:eastAsia="ru-RU"/>
        </w:rPr>
        <w:lastRenderedPageBreak/>
        <w:t>співвідношенні 1:1:1 відповідно.</w:t>
      </w:r>
      <w:r w:rsidR="0054683A" w:rsidRPr="0054683A">
        <w:rPr>
          <w:rFonts w:ascii="Times New Roman" w:eastAsia="Times New Roman" w:hAnsi="Times New Roman" w:cs="Times New Roman"/>
          <w:sz w:val="28"/>
          <w:szCs w:val="28"/>
          <w:lang w:eastAsia="ru-RU"/>
        </w:rPr>
        <w:t xml:space="preserve"> </w:t>
      </w:r>
      <w:r w:rsidR="0054683A" w:rsidRPr="003920DA">
        <w:rPr>
          <w:rFonts w:ascii="Times New Roman" w:eastAsia="Times New Roman" w:hAnsi="Times New Roman" w:cs="Times New Roman"/>
          <w:sz w:val="28"/>
          <w:szCs w:val="28"/>
          <w:lang w:eastAsia="ru-RU"/>
        </w:rPr>
        <w:t>Схематичне зображення розподілу композиції картону наведено на рис</w:t>
      </w:r>
      <w:r w:rsidR="0054683A">
        <w:rPr>
          <w:rFonts w:ascii="Times New Roman" w:eastAsia="Times New Roman" w:hAnsi="Times New Roman" w:cs="Times New Roman"/>
          <w:sz w:val="28"/>
          <w:szCs w:val="28"/>
          <w:lang w:eastAsia="ru-RU"/>
        </w:rPr>
        <w:t> </w:t>
      </w:r>
      <w:r w:rsidR="0054683A" w:rsidRPr="003920DA">
        <w:rPr>
          <w:rFonts w:ascii="Times New Roman" w:eastAsia="Times New Roman" w:hAnsi="Times New Roman" w:cs="Times New Roman"/>
          <w:sz w:val="28"/>
          <w:szCs w:val="28"/>
          <w:lang w:eastAsia="ru-RU"/>
        </w:rPr>
        <w:t>–</w:t>
      </w:r>
      <w:r w:rsidR="0054683A">
        <w:rPr>
          <w:rFonts w:ascii="Times New Roman" w:eastAsia="Times New Roman" w:hAnsi="Times New Roman" w:cs="Times New Roman"/>
          <w:sz w:val="28"/>
          <w:szCs w:val="28"/>
          <w:lang w:eastAsia="ru-RU"/>
        </w:rPr>
        <w:t> </w:t>
      </w:r>
      <w:r w:rsidR="0054683A" w:rsidRPr="003920DA">
        <w:rPr>
          <w:rFonts w:ascii="Times New Roman" w:eastAsia="Times New Roman" w:hAnsi="Times New Roman" w:cs="Times New Roman"/>
          <w:sz w:val="28"/>
          <w:szCs w:val="28"/>
          <w:lang w:eastAsia="ru-RU"/>
        </w:rPr>
        <w:t>2.</w:t>
      </w:r>
      <w:r w:rsidR="0054683A">
        <w:rPr>
          <w:rFonts w:ascii="Times New Roman" w:eastAsia="Times New Roman" w:hAnsi="Times New Roman" w:cs="Times New Roman"/>
          <w:sz w:val="28"/>
          <w:szCs w:val="28"/>
          <w:lang w:eastAsia="ru-RU"/>
        </w:rPr>
        <w:t>9</w:t>
      </w:r>
      <w:r w:rsidR="0054683A" w:rsidRPr="003920DA">
        <w:rPr>
          <w:rFonts w:ascii="Times New Roman" w:eastAsia="Times New Roman" w:hAnsi="Times New Roman" w:cs="Times New Roman"/>
          <w:sz w:val="28"/>
          <w:szCs w:val="28"/>
          <w:lang w:eastAsia="ru-RU"/>
        </w:rPr>
        <w:t>.</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1 – картон композиції (ВНФ – 100 %, макулатура – 0 %);</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2 – картон композиції (ВНФ – 75 %, макулатура – 25 %);</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3 – картон композиції (ВНФ – 50 %, макулатура – 50 %);</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4 – картон композиції (ВНФ – 25 %, макулатура – 75 %);</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та контрольного зразка картону (ВНФ – 0 %, макулатура – 100 %).</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Отримані ВНФ розмелювали в ЦРА до досягнення ступеня млива 51 – 63 </w:t>
      </w:r>
      <w:r w:rsidR="00672F2A">
        <w:rPr>
          <w:rFonts w:ascii="Times New Roman" w:eastAsia="Times New Roman" w:hAnsi="Times New Roman" w:cs="Times New Roman"/>
          <w:sz w:val="28"/>
          <w:szCs w:val="28"/>
          <w:lang w:eastAsia="ru-RU"/>
        </w:rPr>
        <w:t>°</w:t>
      </w:r>
      <w:r w:rsidR="0054683A">
        <w:rPr>
          <w:rFonts w:ascii="Times New Roman" w:eastAsia="Times New Roman" w:hAnsi="Times New Roman" w:cs="Times New Roman"/>
          <w:sz w:val="28"/>
          <w:szCs w:val="28"/>
          <w:lang w:eastAsia="ru-RU"/>
        </w:rPr>
        <w:t xml:space="preserve">ШР. Макулатуру </w:t>
      </w:r>
      <w:r w:rsidRPr="003920DA">
        <w:rPr>
          <w:rFonts w:ascii="Times New Roman" w:eastAsia="Times New Roman" w:hAnsi="Times New Roman" w:cs="Times New Roman"/>
          <w:sz w:val="28"/>
          <w:szCs w:val="28"/>
          <w:lang w:eastAsia="ru-RU"/>
        </w:rPr>
        <w:t>марок МС-6Б-3, МС-7Б-2, МС-8Б-3 розпускали</w:t>
      </w:r>
      <w:r w:rsidR="0054683A" w:rsidRPr="0054683A">
        <w:rPr>
          <w:rFonts w:ascii="Times New Roman" w:eastAsia="Times New Roman" w:hAnsi="Times New Roman" w:cs="Times New Roman"/>
          <w:sz w:val="28"/>
          <w:szCs w:val="28"/>
          <w:lang w:eastAsia="ru-RU"/>
        </w:rPr>
        <w:t xml:space="preserve"> </w:t>
      </w:r>
      <w:r w:rsidR="0054683A" w:rsidRPr="003920DA">
        <w:rPr>
          <w:rFonts w:ascii="Times New Roman" w:eastAsia="Times New Roman" w:hAnsi="Times New Roman" w:cs="Times New Roman"/>
          <w:sz w:val="28"/>
          <w:szCs w:val="28"/>
          <w:lang w:eastAsia="ru-RU"/>
        </w:rPr>
        <w:t>у гідророзбивачі</w:t>
      </w:r>
      <w:r w:rsidRPr="003920DA">
        <w:rPr>
          <w:rFonts w:ascii="Times New Roman" w:eastAsia="Times New Roman" w:hAnsi="Times New Roman" w:cs="Times New Roman"/>
          <w:sz w:val="28"/>
          <w:szCs w:val="28"/>
          <w:lang w:eastAsia="ru-RU"/>
        </w:rPr>
        <w:t xml:space="preserve">, а потім розмелювали до досягнення ступеня млива 55 – 60 </w:t>
      </w:r>
      <w:r w:rsidR="00672F2A">
        <w:rPr>
          <w:rFonts w:ascii="Times New Roman" w:eastAsia="Times New Roman" w:hAnsi="Times New Roman" w:cs="Times New Roman"/>
          <w:sz w:val="28"/>
          <w:szCs w:val="28"/>
          <w:lang w:eastAsia="ru-RU"/>
        </w:rPr>
        <w:t>°</w:t>
      </w:r>
      <w:r w:rsidRPr="003920DA">
        <w:rPr>
          <w:rFonts w:ascii="Times New Roman" w:eastAsia="Times New Roman" w:hAnsi="Times New Roman" w:cs="Times New Roman"/>
          <w:sz w:val="28"/>
          <w:szCs w:val="28"/>
          <w:lang w:eastAsia="ru-RU"/>
        </w:rPr>
        <w:t>ШР. Ступінь млива контролювали прилад</w:t>
      </w:r>
      <w:r w:rsidR="0054683A">
        <w:rPr>
          <w:rFonts w:ascii="Times New Roman" w:eastAsia="Times New Roman" w:hAnsi="Times New Roman" w:cs="Times New Roman"/>
          <w:sz w:val="28"/>
          <w:szCs w:val="28"/>
          <w:lang w:eastAsia="ru-RU"/>
        </w:rPr>
        <w:t>ом</w:t>
      </w:r>
      <w:r w:rsidRPr="003920DA">
        <w:rPr>
          <w:rFonts w:ascii="Times New Roman" w:eastAsia="Times New Roman" w:hAnsi="Times New Roman" w:cs="Times New Roman"/>
          <w:sz w:val="28"/>
          <w:szCs w:val="28"/>
          <w:lang w:eastAsia="ru-RU"/>
        </w:rPr>
        <w:t xml:space="preserve"> СР-2 типу Шоппер Ріглера.</w:t>
      </w:r>
    </w:p>
    <w:p w:rsidR="003920DA" w:rsidRPr="003920DA" w:rsidRDefault="003920DA" w:rsidP="003920DA">
      <w:pPr>
        <w:spacing w:after="0" w:line="360" w:lineRule="auto"/>
        <w:ind w:firstLine="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Зразки картону виготовляли з відповідної, завчасно підготовленої композиції, в якій було чітко витримано відношення масової частки кожного з компонентів. Зразки виготовлялись на апараті ЛА-1. Варіанти композиції наведено на рис 2.</w:t>
      </w:r>
      <w:r w:rsidR="00B4296D">
        <w:rPr>
          <w:rFonts w:ascii="Times New Roman" w:eastAsia="Times New Roman" w:hAnsi="Times New Roman" w:cs="Times New Roman"/>
          <w:sz w:val="28"/>
          <w:szCs w:val="28"/>
        </w:rPr>
        <w:t>9</w:t>
      </w:r>
      <w:r w:rsidRPr="003920DA">
        <w:rPr>
          <w:rFonts w:ascii="Times New Roman" w:eastAsia="Times New Roman" w:hAnsi="Times New Roman" w:cs="Times New Roman"/>
          <w:sz w:val="28"/>
          <w:szCs w:val="28"/>
        </w:rPr>
        <w:t>.</w:t>
      </w:r>
    </w:p>
    <w:p w:rsidR="003920DA" w:rsidRDefault="00400EF4" w:rsidP="003920DA">
      <w:pPr>
        <w:spacing w:after="0" w:line="360" w:lineRule="auto"/>
        <w:ind w:firstLine="709"/>
        <w:jc w:val="both"/>
        <w:rPr>
          <w:rFonts w:ascii="Times New Roman" w:eastAsia="Times New Roman" w:hAnsi="Times New Roman" w:cs="Times New Roman"/>
          <w:sz w:val="28"/>
          <w:szCs w:val="28"/>
          <w:lang w:eastAsia="ru-RU"/>
        </w:rPr>
      </w:pPr>
      <w:r w:rsidRPr="00400EF4">
        <w:rPr>
          <w:rFonts w:ascii="Times New Roman" w:eastAsia="Times New Roman" w:hAnsi="Times New Roman" w:cs="Times New Roman"/>
          <w:noProof/>
          <w:color w:val="000000"/>
          <w:sz w:val="24"/>
          <w:szCs w:val="24"/>
          <w:lang w:eastAsia="uk-UA"/>
        </w:rPr>
        <w:pict>
          <v:group id="Группа 51" o:spid="_x0000_s1027" style="position:absolute;left:0;text-align:left;margin-left:36.3pt;margin-top:3.5pt;width:451.5pt;height:242.8pt;z-index:251668480" coordsize="57340,308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">
            <v:group id="Группа 52" o:spid="_x0000_s1028"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Надпись 64" o:spid="_x0000_s1029" type="#_x0000_t202" style="position:absolute;left:28479;top:19716;width:14673;height:2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4IzcYA&#10;AADbAAAADwAAAGRycy9kb3ducmV2LnhtbESPQWvCQBSE70L/w/IK3uqmlRaJrlJKRYUGaxS8PrLP&#10;JDb7NuxuTeqv7xYKHoeZ+YaZLXrTiAs5X1tW8DhKQBAXVtdcKjjslw8TED4ga2wsk4If8rCY3w1m&#10;mGrb8Y4ueShFhLBPUUEVQptK6YuKDPqRbYmjd7LOYIjSlVI77CLcNPIpSV6kwZrjQoUtvVVUfOXf&#10;RsGxy1duu9mcP9t1dt1e8+yD3jOlhvf96xREoD7cwv/ttVbwPIa/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4IzcYAAADbAAAADwAAAAAAAAAAAAAAAACYAgAAZHJz&#10;L2Rvd25yZXYueG1sUEsFBgAAAAAEAAQA9QAAAIsDAAAAAA==&#10;" fillcolor="window" stroked="f" strokeweight=".5pt">
                <v:textbox>
                  <w:txbxContent>
                    <w:p w:rsidR="003B2646" w:rsidRPr="00317BF8" w:rsidRDefault="003B2646" w:rsidP="003920DA">
                      <w:pPr>
                        <w:jc w:val="center"/>
                        <w:rPr>
                          <w:rFonts w:ascii="Times New Roman" w:hAnsi="Times New Roman" w:cs="Times New Roman"/>
                        </w:rPr>
                      </w:pPr>
                      <w:r w:rsidRPr="00317BF8">
                        <w:rPr>
                          <w:rFonts w:ascii="Times New Roman" w:hAnsi="Times New Roman" w:cs="Times New Roman"/>
                        </w:rPr>
                        <w:t>75 % макулатура</w:t>
                      </w:r>
                    </w:p>
                  </w:txbxContent>
                </v:textbox>
              </v:shape>
              <v:group id="Группа 54" o:spid="_x0000_s1030"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Надпись 65" o:spid="_x0000_s1031" type="#_x0000_t202" style="position:absolute;left:666;top:19716;width:13050;height:2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s1IsUA&#10;AADbAAAADwAAAGRycy9kb3ducmV2LnhtbESPQWvCQBSE74X+h+UVequbFhSJriLSUoUGaxS8PrLP&#10;JJp9G3a3JvrruwWhx2FmvmGm89404kLO15YVvA4SEMSF1TWXCva7j5cxCB+QNTaWScGVPMxnjw9T&#10;TLXteEuXPJQiQtinqKAKoU2l9EVFBv3AtsTRO1pnMETpSqkddhFuGvmWJCNpsOa4UGFLy4qKc/5j&#10;FBy6/NNt1uvTd7vKbptbnn3Re6bU81O/mIAI1If/8L290gqGQ/j7En+An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yzUixQAAANsAAAAPAAAAAAAAAAAAAAAAAJgCAABkcnMv&#10;ZG93bnJldi54bWxQSwUGAAAAAAQABAD1AAAAigMAAAAA&#10;" fillcolor="window" stroked="f" strokeweight=".5pt">
                  <v:textbox>
                    <w:txbxContent>
                      <w:p w:rsidR="003B2646" w:rsidRPr="00672F2A" w:rsidRDefault="003B2646" w:rsidP="003920DA">
                        <w:pPr>
                          <w:jc w:val="center"/>
                          <w:rPr>
                            <w:rFonts w:ascii="Times New Roman" w:hAnsi="Times New Roman" w:cs="Times New Roman"/>
                          </w:rPr>
                        </w:pPr>
                        <w:r w:rsidRPr="00672F2A">
                          <w:rPr>
                            <w:rFonts w:ascii="Times New Roman" w:hAnsi="Times New Roman" w:cs="Times New Roman"/>
                          </w:rPr>
                          <w:t>25 % ВНФ</w:t>
                        </w:r>
                      </w:p>
                    </w:txbxContent>
                  </v:textbox>
                </v:shape>
                <v:group id="Группа 56" o:spid="_x0000_s1032"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Надпись 59" o:spid="_x0000_s1033" type="#_x0000_t202" style="position:absolute;left:7143;top:13049;width:14673;height:2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OzsYA&#10;AADbAAAADwAAAGRycy9kb3ducmV2LnhtbESPQWvCQBSE70L/w/IK3uqmBVuJrlJKRYUGaxS8PrLP&#10;JDb7NuxuTeqv7xYKHoeZ+YaZLXrTiAs5X1tW8DhKQBAXVtdcKjjslw8TED4ga2wsk4If8rCY3w1m&#10;mGrb8Y4ueShFhLBPUUEVQptK6YuKDPqRbYmjd7LOYIjSlVI77CLcNPIpSZ6lwZrjQoUtvVVUfOXf&#10;RsGxy1duu9mcP9t1dt1e8+yD3jOlhvf96xREoD7cwv/ttVYwfoG/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lUOzsYAAADbAAAADwAAAAAAAAAAAAAAAACYAgAAZHJz&#10;L2Rvd25yZXYueG1sUEsFBgAAAAAEAAQA9QAAAIsDAAAAAA==&#10;" fillcolor="window" stroked="f" strokeweight=".5pt">
                    <v:textbox>
                      <w:txbxContent>
                        <w:p w:rsidR="003B2646" w:rsidRPr="00672F2A" w:rsidRDefault="003B2646" w:rsidP="003920DA">
                          <w:pPr>
                            <w:jc w:val="center"/>
                            <w:rPr>
                              <w:rFonts w:ascii="Times New Roman" w:hAnsi="Times New Roman" w:cs="Times New Roman"/>
                            </w:rPr>
                          </w:pPr>
                          <w:r w:rsidRPr="00672F2A">
                            <w:rPr>
                              <w:rFonts w:ascii="Times New Roman" w:hAnsi="Times New Roman" w:cs="Times New Roman"/>
                            </w:rPr>
                            <w:t>50 % ВНФ</w:t>
                          </w:r>
                        </w:p>
                      </w:txbxContent>
                    </v:textbox>
                  </v:shape>
                  <v:group id="Группа 58" o:spid="_x0000_s1034"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shape id="Надпись 58" o:spid="_x0000_s1035" type="#_x0000_t202" style="position:absolute;left:35718;top:13144;width:14673;height:2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Y/J8YA&#10;AADbAAAADwAAAGRycy9kb3ducmV2LnhtbESPQWvCQBSE70L/w/IK3uqmBUuNrlJKRYUGaxS8PrLP&#10;JDb7NuxuTeqv7xYKHoeZ+YaZLXrTiAs5X1tW8DhKQBAXVtdcKjjslw8vIHxA1thYJgU/5GExvxvM&#10;MNW24x1d8lCKCGGfooIqhDaV0hcVGfQj2xJH72SdwRClK6V22EW4aeRTkjxLgzXHhQpbequo+Mq/&#10;jYJjl6/cdrM5f7br7Lq95tkHvWdKDe/71ymIQH24hf/ba61gPIG/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Y/J8YAAADbAAAADwAAAAAAAAAAAAAAAACYAgAAZHJz&#10;L2Rvd25yZXYueG1sUEsFBgAAAAAEAAQA9QAAAIsDAAAAAA==&#10;" fillcolor="window" stroked="f" strokeweight=".5pt">
                      <v:textbox>
                        <w:txbxContent>
                          <w:p w:rsidR="003B2646" w:rsidRPr="00672F2A" w:rsidRDefault="003B2646" w:rsidP="003920DA">
                            <w:pPr>
                              <w:jc w:val="center"/>
                              <w:rPr>
                                <w:rFonts w:ascii="Times New Roman" w:hAnsi="Times New Roman" w:cs="Times New Roman"/>
                              </w:rPr>
                            </w:pPr>
                            <w:r w:rsidRPr="00672F2A">
                              <w:rPr>
                                <w:rFonts w:ascii="Times New Roman" w:hAnsi="Times New Roman" w:cs="Times New Roman"/>
                              </w:rPr>
                              <w:t>50 % макулатура</w:t>
                            </w:r>
                          </w:p>
                        </w:txbxContent>
                      </v:textbox>
                    </v:shape>
                    <v:group id="Группа 60" o:spid="_x0000_s1036"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Надпись 37" o:spid="_x0000_s1037" type="#_x0000_t202" style="position:absolute;left:43624;top:6572;width:13049;height:2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z5nMUA&#10;AADbAAAADwAAAGRycy9kb3ducmV2LnhtbESPQWvCQBSE7wX/w/IK3pqNHqSkrlKkooLBNi14fWSf&#10;SWr2bdhdTfTXdwuFHoeZ+YaZLwfTiis531hWMElSEMSl1Q1XCr4+10/PIHxA1thaJgU38rBcjB7m&#10;mGnb8wddi1CJCGGfoYI6hC6T0pc1GfSJ7Yijd7LOYIjSVVI77CPctHKapjNpsOG4UGNHq5rKc3Ex&#10;Co59sXGH3e77vdvm98O9yPf0lis1fhxeX0AEGsJ/+K+91QpmE/j9En+AX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nPmcxQAAANsAAAAPAAAAAAAAAAAAAAAAAJgCAABkcnMv&#10;ZG93bnJldi54bWxQSwUGAAAAAAQABAD1AAAAigMAAAAA&#10;" fillcolor="window" stroked="f" strokeweight=".5pt">
                        <v:textbox>
                          <w:txbxContent>
                            <w:p w:rsidR="003B2646" w:rsidRPr="00672F2A" w:rsidRDefault="003B2646" w:rsidP="003920DA">
                              <w:pPr>
                                <w:jc w:val="center"/>
                                <w:rPr>
                                  <w:rFonts w:ascii="Times New Roman" w:hAnsi="Times New Roman" w:cs="Times New Roman"/>
                                </w:rPr>
                              </w:pPr>
                              <w:r w:rsidRPr="00672F2A">
                                <w:rPr>
                                  <w:rFonts w:ascii="Times New Roman" w:hAnsi="Times New Roman" w:cs="Times New Roman"/>
                                </w:rPr>
                                <w:t>25 % макулатура</w:t>
                              </w:r>
                            </w:p>
                          </w:txbxContent>
                        </v:textbox>
                      </v:shape>
                      <v:group id="Группа 62" o:spid="_x0000_s1038"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shape id="Надпись 36" o:spid="_x0000_s1039" type="#_x0000_t202" style="position:absolute;left:14954;top:6477;width:14673;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LCcMUA&#10;AADbAAAADwAAAGRycy9kb3ducmV2LnhtbESPQWvCQBSE7wX/w/IEb3VjCyKpqxSxVKHBGgteH9ln&#10;kpp9G3ZXk/rruwWhx2FmvmHmy9404krO15YVTMYJCOLC6ppLBV+Ht8cZCB+QNTaWScEPeVguBg9z&#10;TLXteE/XPJQiQtinqKAKoU2l9EVFBv3YtsTRO1lnMETpSqkddhFuGvmUJFNpsOa4UGFLq4qKc34x&#10;Co5d/u522+33Z7vJbrtbnn3QOlNqNOxfX0AE6sN/+N7eaAXTZ/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AsJwxQAAANsAAAAPAAAAAAAAAAAAAAAAAJgCAABkcnMv&#10;ZG93bnJldi54bWxQSwUGAAAAAAQABAD1AAAAigMAAAAA&#10;" fillcolor="window" stroked="f" strokeweight=".5pt">
                          <v:textbox>
                            <w:txbxContent>
                              <w:p w:rsidR="003B2646" w:rsidRPr="00165669" w:rsidRDefault="003B2646" w:rsidP="003920DA">
                                <w:pPr>
                                  <w:jc w:val="center"/>
                                  <w:rPr>
                                    <w:rFonts w:ascii="Times New Roman" w:hAnsi="Times New Roman" w:cs="Times New Roman"/>
                                  </w:rPr>
                                </w:pPr>
                                <w:r w:rsidRPr="00165669">
                                  <w:rPr>
                                    <w:rFonts w:ascii="Times New Roman" w:hAnsi="Times New Roman" w:cs="Times New Roman"/>
                                  </w:rPr>
                                  <w:t>75 % ВНФ</w:t>
                                </w:r>
                              </w:p>
                            </w:txbxContent>
                          </v:textbox>
                        </v:shape>
                        <v:group id="Группа 64" o:spid="_x0000_s1040"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shape id="Надпись 3" o:spid="_x0000_s1041" type="#_x0000_t202" style="position:absolute;left:21336;width:14672;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f/n8UA&#10;AADbAAAADwAAAGRycy9kb3ducmV2LnhtbESPQWvCQBSE7wX/w/IEb3VjoSKpqxSxVKHBGgteH9ln&#10;kpp9G3ZXk/rruwWhx2FmvmHmy9404krO15YVTMYJCOLC6ppLBV+Ht8cZCB+QNTaWScEPeVguBg9z&#10;TLXteE/XPJQiQtinqKAKoU2l9EVFBv3YtsTRO1lnMETpSqkddhFuGvmUJFNpsOa4UGFLq4qKc34x&#10;Co5d/u522+33Z7vJbrtbnn3QOlNqNOxfX0AE6sN/+N7eaAXTZ/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p/+fxQAAANsAAAAPAAAAAAAAAAAAAAAAAJgCAABkcnMv&#10;ZG93bnJldi54bWxQSwUGAAAAAAQABAD1AAAAigMAAAAA&#10;" fillcolor="window" stroked="f" strokeweight=".5pt">
                            <v:textbox>
                              <w:txbxContent>
                                <w:p w:rsidR="003B2646" w:rsidRPr="00165669" w:rsidRDefault="003B2646" w:rsidP="003920DA">
                                  <w:pPr>
                                    <w:jc w:val="center"/>
                                    <w:rPr>
                                      <w:rFonts w:ascii="Times New Roman" w:hAnsi="Times New Roman" w:cs="Times New Roman"/>
                                    </w:rPr>
                                  </w:pPr>
                                  <w:r w:rsidRPr="00165669">
                                    <w:rPr>
                                      <w:rFonts w:ascii="Times New Roman" w:hAnsi="Times New Roman" w:cs="Times New Roman"/>
                                    </w:rPr>
                                    <w:t>100 % ВНФ</w:t>
                                  </w:r>
                                </w:p>
                              </w:txbxContent>
                            </v:textbox>
                          </v:shape>
                          <v:group id="Группа 66" o:spid="_x0000_s1042" style="position:absolute;top:1809;width:57340;height:29032" coordsize="57340,290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line id="Прямая соединительная линия 67" o:spid="_x0000_s1043" style="position:absolute;visibility:visible" from="0,1333" to="57293,1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epK8UAAADbAAAADwAAAGRycy9kb3ducmV2LnhtbESPQWvCQBSE7wX/w/KE3urGFmKJriJC&#10;oBQKRi14fGafSXD3bchuk9Rf3y0Uehxm5htmtRmtET11vnGsYD5LQBCXTjdcKTgd86dXED4gazSO&#10;ScE3edisJw8rzLQbuKD+ECoRIewzVFCH0GZS+rImi37mWuLoXV1nMUTZVVJ3OES4NfI5SVJpseG4&#10;UGNLu5rK2+HLKhg+L0WTmI9rYPdSXhbv+Xl/N0o9TsftEkSgMfyH/9pvWkG6gN8v8Qf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IepK8UAAADbAAAADwAAAAAAAAAA&#10;AAAAAAChAgAAZHJzL2Rvd25yZXYueG1sUEsFBgAAAAAEAAQA+QAAAJMDAAAAAA==&#10;" strokecolor="windowText" strokeweight="2pt">
                              <v:shadow on="t" color="black" opacity="24903f" origin=",.5" offset="0,.55556mm"/>
                            </v:line>
                            <v:line id="Прямая соединительная линия 68" o:spid="_x0000_s1044" style="position:absolute;visibility:visible" from="95,0" to="95,2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g9WcAAAADbAAAADwAAAGRycy9kb3ducmV2LnhtbERPy4rCMBTdD/gP4Qqzm6Y6oFKNIoIg&#10;woBPcHltrm0xuSlNtB2/frIYcHk479mis0Y8qfGVYwWDJAVBnDtdcaHgdFx/TUD4gKzROCYFv+Rh&#10;Me99zDDTruU9PQ+hEDGEfYYKyhDqTEqfl2TRJ64mjtzNNRZDhE0hdYNtDLdGDtN0JC1WHBtKrGlV&#10;Un4/PKyC9nzdV6n5uQV23/l1vF1fdi+j1Ge/W05BBOrCW/zv3mgFozg2fok/QM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EYPVnAAAAA2wAAAA8AAAAAAAAAAAAAAAAA&#10;oQIAAGRycy9kb3ducmV2LnhtbFBLBQYAAAAABAAEAPkAAACOAwAAAAA=&#10;" strokecolor="windowText" strokeweight="2pt">
                              <v:shadow on="t" color="black" opacity="24903f" origin=",.5" offset="0,.55556mm"/>
                            </v:line>
                            <v:line id="Прямая соединительная линия 69" o:spid="_x0000_s1045" style="position:absolute;visibility:visible" from="57340,190" to="57340,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SYwsUAAADbAAAADwAAAGRycy9kb3ducmV2LnhtbESPW2sCMRSE3wv+h3AE37rZtuBlNSul&#10;IBShoFbBx+Pm7IUmJ8smdbf99Y0g9HGYmW+Y1XqwRlyp841jBU9JCoK4cLrhSsHxc/M4B+EDskbj&#10;mBT8kId1PnpYYaZdz3u6HkIlIoR9hgrqENpMSl/UZNEnriWOXuk6iyHKrpK6wz7CrZHPaTqVFhuO&#10;CzW29FZT8XX4tgr602XfpOajDOxeistsuznvfo1Sk/HwugQRaAj/4Xv7XSuYLuD2Jf4Am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SYwsUAAADbAAAADwAAAAAAAAAA&#10;AAAAAAChAgAAZHJzL2Rvd25yZXYueG1sUEsFBgAAAAAEAAQA+QAAAJMDAAAAAA==&#10;" strokecolor="windowText" strokeweight="2pt">
                              <v:shadow on="t" color="black" opacity="24903f" origin=",.5" offset="0,.55556mm"/>
                            </v:line>
                            <v:line id="Прямая соединительная линия 70" o:spid="_x0000_s1046" style="position:absolute;visibility:visible" from="0,7905" to="57293,7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engsAAAADbAAAADwAAAGRycy9kb3ducmV2LnhtbERPTYvCMBC9C/6HMII3TV1BpRpFBGER&#10;hNVdwePYjG0xmZQm2rq/3hwEj4/3vVi11ogH1b50rGA0TEAQZ06XnCv4+90OZiB8QNZoHJOCJ3lY&#10;LbudBabaNXygxzHkIoawT1FBEUKVSumzgiz6oauII3d1tcUQYZ1LXWMTw62RX0kykRZLjg0FVrQp&#10;KLsd71ZBc7ocysTsr4HdOLtMd9vzz79Rqt9r13MQgdrwEb/d31rBNK6PX+IPkM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q3p4LAAAAA2wAAAA8AAAAAAAAAAAAAAAAA&#10;oQIAAGRycy9kb3ducmV2LnhtbFBLBQYAAAAABAAEAPkAAACOAwAAAAA=&#10;" strokecolor="windowText" strokeweight="2pt">
                              <v:shadow on="t" color="black" opacity="24903f" origin=",.5" offset="0,.55556mm"/>
                            </v:line>
                            <v:line id="Прямая соединительная линия 71" o:spid="_x0000_s1047" style="position:absolute;visibility:visible" from="95,6572" to="95,9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sCGcMAAADbAAAADwAAAGRycy9kb3ducmV2LnhtbESPQYvCMBSE7wv+h/AEb5qqoNI1yiII&#10;IgjqrrDHZ/NsyyYvpYm2+uuNIOxxmJlvmPmytUbcqPalYwXDQQKCOHO65FzBz/e6PwPhA7JG45gU&#10;3MnDctH5mGOqXcMHuh1DLiKEfYoKihCqVEqfFWTRD1xFHL2Lqy2GKOtc6hqbCLdGjpJkIi2WHBcK&#10;rGhVUPZ3vFoFzel8KBOzuwR24+w83a5/9w+jVK/bfn2CCNSG//C7vdEKpkN4fYk/QC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X7AhnDAAAA2wAAAA8AAAAAAAAAAAAA&#10;AAAAoQIAAGRycy9kb3ducmV2LnhtbFBLBQYAAAAABAAEAPkAAACRAwAAAAA=&#10;" strokecolor="windowText" strokeweight="2pt">
                              <v:shadow on="t" color="black" opacity="24903f" origin=",.5" offset="0,.55556mm"/>
                            </v:line>
                            <v:line id="Прямая соединительная линия 72" o:spid="_x0000_s1048" style="position:absolute;visibility:visible" from="57340,6762" to="57340,9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mcbsMAAADbAAAADwAAAGRycy9kb3ducmV2LnhtbESPQYvCMBSE7wv+h/AEb5qqsEo1igjC&#10;Igiru4LHZ/Nsi8lLabK2+uuNIOxxmJlvmPmytUbcqPalYwXDQQKCOHO65FzB78+mPwXhA7JG45gU&#10;3MnDctH5mGOqXcN7uh1CLiKEfYoKihCqVEqfFWTRD1xFHL2Lqy2GKOtc6hqbCLdGjpLkU1osOS4U&#10;WNG6oOx6+LMKmuN5XyZmdwnsxtl5st2cvh9GqV63Xc1ABGrDf/jd/tIKJiN4fYk/QC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pnG7DAAAA2wAAAA8AAAAAAAAAAAAA&#10;AAAAoQIAAGRycy9kb3ducmV2LnhtbFBLBQYAAAAABAAEAPkAAACRAwAAAAA=&#10;" strokecolor="windowText" strokeweight="2pt">
                              <v:shadow on="t" color="black" opacity="24903f" origin=",.5" offset="0,.55556mm"/>
                            </v:line>
                            <v:line id="Прямая соединительная линия 73" o:spid="_x0000_s1049" style="position:absolute;visibility:visible" from="42862,6572" to="42862,9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U59cUAAADbAAAADwAAAGRycy9kb3ducmV2LnhtbESPQWvCQBSE74L/YXlCb3VjhaZEVxFB&#10;KIVCEy14fGafSXD3bchuk7S/vlsoeBxm5htmvR2tET11vnGsYDFPQBCXTjdcKTgdD48vIHxA1mgc&#10;k4Jv8rDdTCdrzLQbOKe+CJWIEPYZKqhDaDMpfVmTRT93LXH0rq6zGKLsKqk7HCLcGvmUJM/SYsNx&#10;ocaW9jWVt+LLKhg+L3mTmPdrYLcsL+nb4fzxY5R6mI27FYhAY7iH/9uvWkG6hL8v8Qf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mU59cUAAADbAAAADwAAAAAAAAAA&#10;AAAAAAChAgAAZHJzL2Rvd25yZXYueG1sUEsFBgAAAAAEAAQA+QAAAJMDAAAAAA==&#10;" strokecolor="windowText" strokeweight="2pt">
                              <v:shadow on="t" color="black" opacity="24903f" origin=",.5" offset="0,.55556mm"/>
                            </v:line>
                            <v:line id="Прямая соединительная линия 74" o:spid="_x0000_s1050" style="position:absolute;visibility:visible" from="0,14478" to="57293,14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yhgcUAAADbAAAADwAAAGRycy9kb3ducmV2LnhtbESP3WoCMRSE7wu+QziF3tVsrXRl3Sgi&#10;CKUgVG3By+Pm7A8mJ8smdbc+vSkUvBxm5hsmXw7WiAt1vnGs4GWcgCAunG64UvB12DzPQPiArNE4&#10;JgW/5GG5GD3kmGnX844u+1CJCGGfoYI6hDaT0hc1WfRj1xJHr3SdxRBlV0ndYR/h1shJkrxJiw3H&#10;hRpbWtdUnPc/VkH/fdo1idmWgd1rcUo/NsfPq1Hq6XFYzUEEGsI9/N9+1wrSKfx9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YyhgcUAAADbAAAADwAAAAAAAAAA&#10;AAAAAAChAgAAZHJzL2Rvd25yZXYueG1sUEsFBgAAAAAEAAQA+QAAAJMDAAAAAA==&#10;" strokecolor="windowText" strokeweight="2pt">
                              <v:shadow on="t" color="black" opacity="24903f" origin=",.5" offset="0,.55556mm"/>
                            </v:line>
                            <v:line id="Прямая соединительная линия 75" o:spid="_x0000_s1051" style="position:absolute;visibility:visible" from="95,13144" to="95,15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EGsUAAADbAAAADwAAAGRycy9kb3ducmV2LnhtbESP3WoCMRSE7wu+QziF3tVsLXZl3Sgi&#10;CKUgVG3By+Pm7A8mJ8smdbc+vSkUvBxm5hsmXw7WiAt1vnGs4GWcgCAunG64UvB12DzPQPiArNE4&#10;JgW/5GG5GD3kmGnX844u+1CJCGGfoYI6hDaT0hc1WfRj1xJHr3SdxRBlV0ndYR/h1shJkrxJiw3H&#10;hRpbWtdUnPc/VkH/fdo1idmWgd1rcUo/NsfPq1Hq6XFYzUEEGsI9/N9+1wrSKfx9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sAEGsUAAADbAAAADwAAAAAAAAAA&#10;AAAAAAChAgAAZHJzL2Rvd25yZXYueG1sUEsFBgAAAAAEAAQA+QAAAJMDAAAAAA==&#10;" strokecolor="windowText" strokeweight="2pt">
                              <v:shadow on="t" color="black" opacity="24903f" origin=",.5" offset="0,.55556mm"/>
                            </v:line>
                            <v:line id="Прямая соединительная линия 76" o:spid="_x0000_s1052" style="position:absolute;visibility:visible" from="57340,13335" to="57340,15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abcUAAADbAAAADwAAAGRycy9kb3ducmV2LnhtbESPQWvCQBSE7wX/w/KE3urGFmKJriJC&#10;oBQKRi14fGafSXD3bchuk9Rf3y0Uehxm5htmtRmtET11vnGsYD5LQBCXTjdcKTgd86dXED4gazSO&#10;ScE3edisJw8rzLQbuKD+ECoRIewzVFCH0GZS+rImi37mWuLoXV1nMUTZVVJ3OES4NfI5SVJpseG4&#10;UGNLu5rK2+HLKhg+L0WTmI9rYPdSXhbv+Xl/N0o9TsftEkSgMfyH/9pvWsEihd8v8Qf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abcUAAADbAAAADwAAAAAAAAAA&#10;AAAAAAChAgAAZHJzL2Rvd25yZXYueG1sUEsFBgAAAAAEAAQA+QAAAJMDAAAAAA==&#10;" strokecolor="windowText" strokeweight="2pt">
                              <v:shadow on="t" color="black" opacity="24903f" origin=",.5" offset="0,.55556mm"/>
                            </v:line>
                            <v:line id="Прямая соединительная линия 77" o:spid="_x0000_s1053" style="position:absolute;visibility:visible" from="28575,13239" to="28575,15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4/9sUAAADbAAAADwAAAGRycy9kb3ducmV2LnhtbESPS2vDMBCE74H8B7GB3mq5KdTBiRxK&#10;IFAKheZR6HFjrR9EWhlLjZ38+qpQyHGYmW+Y1Xq0Rlyo961jBU9JCoK4dLrlWsHxsH1cgPABWaNx&#10;TAqu5GFdTCcrzLUbeEeXfahFhLDPUUETQpdL6cuGLPrEdcTRq1xvMUTZ11L3OES4NXKepi/SYstx&#10;ocGONg2V5/2PVTB8nXZtaj6qwO65PGXv2+/Pm1HqYTa+LkEEGsM9/N9+0wqyDP6+xB8g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4/9sUAAADbAAAADwAAAAAAAAAA&#10;AAAAAAChAgAAZHJzL2Rvd25yZXYueG1sUEsFBgAAAAAEAAQA+QAAAJMDAAAAAA==&#10;" strokecolor="windowText" strokeweight="2pt">
                              <v:shadow on="t" color="black" opacity="24903f" origin=",.5" offset="0,.55556mm"/>
                            </v:line>
                            <v:line id="Прямая соединительная линия 78" o:spid="_x0000_s1054" style="position:absolute;visibility:visible" from="0,21050" to="57293,21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GrhMAAAADbAAAADwAAAGRycy9kb3ducmV2LnhtbERPTYvCMBC9C/6HMII3TV1BpRpFBGER&#10;hNVdwePYjG0xmZQm2rq/3hwEj4/3vVi11ogH1b50rGA0TEAQZ06XnCv4+90OZiB8QNZoHJOCJ3lY&#10;LbudBabaNXygxzHkIoawT1FBEUKVSumzgiz6oauII3d1tcUQYZ1LXWMTw62RX0kykRZLjg0FVrQp&#10;KLsd71ZBc7ocysTsr4HdOLtMd9vzz79Rqt9r13MQgdrwEb/d31rBNI6NX+IPkM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TBq4TAAAAA2wAAAA8AAAAAAAAAAAAAAAAA&#10;oQIAAGRycy9kb3ducmV2LnhtbFBLBQYAAAAABAAEAPkAAACOAwAAAAA=&#10;" strokecolor="windowText" strokeweight="2pt">
                              <v:shadow on="t" color="black" opacity="24903f" origin=",.5" offset="0,.55556mm"/>
                            </v:line>
                            <v:line id="Прямая соединительная линия 79" o:spid="_x0000_s1055" style="position:absolute;visibility:visible" from="95,19716" to="95,2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0OH8UAAADbAAAADwAAAGRycy9kb3ducmV2LnhtbESPS2vDMBCE74X8B7GB3Gq5LTSJEzmU&#10;QqAECs0LctxY6weVVsZSY7e/vgoEchxm5htmuRqsERfqfONYwVOSgiAunG64UnDYrx9nIHxA1mgc&#10;k4Jf8rDKRw9LzLTreUuXXahEhLDPUEEdQptJ6YuaLPrEtcTRK11nMUTZVVJ32Ee4NfI5TV+lxYbj&#10;Qo0tvddUfO9+rIL+eN42qfksA7uX4jzdrE9ff0apyXh4W4AINIR7+Nb+0Aqmc7h+iT9A5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40OH8UAAADbAAAADwAAAAAAAAAA&#10;AAAAAAChAgAAZHJzL2Rvd25yZXYueG1sUEsFBgAAAAAEAAQA+QAAAJMDAAAAAA==&#10;" strokecolor="windowText" strokeweight="2pt">
                              <v:shadow on="t" color="black" opacity="24903f" origin=",.5" offset="0,.55556mm"/>
                            </v:line>
                            <v:line id="Прямая соединительная линия 80" o:spid="_x0000_s1056" style="position:absolute;visibility:visible" from="57340,19907" to="57340,22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LXpcAAAADbAAAADwAAAGRycy9kb3ducmV2LnhtbERPy4rCMBTdD/gP4QruxlQFLdUoIgiD&#10;IPgEl9fm2haTm9JkbGe+frIYcHk478Wqs0a8qPGVYwWjYQKCOHe64kLB5bz9TEH4gKzROCYFP+Rh&#10;tex9LDDTruUjvU6hEDGEfYYKyhDqTEqfl2TRD11NHLmHayyGCJtC6gbbGG6NHCfJVFqsODaUWNOm&#10;pPx5+rYK2uv9WCVm/wjsJvl9ttveDr9GqUG/W89BBOrCW/zv/tIK0rg+fok/QC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9i16XAAAAA2wAAAA8AAAAAAAAAAAAAAAAA&#10;oQIAAGRycy9kb3ducmV2LnhtbFBLBQYAAAAABAAEAPkAAACOAwAAAAA=&#10;" strokecolor="windowText" strokeweight="2pt">
                              <v:shadow on="t" color="black" opacity="24903f" origin=",.5" offset="0,.55556mm"/>
                            </v:line>
                            <v:line id="Прямая соединительная линия 81" o:spid="_x0000_s1057" style="position:absolute;visibility:visible" from="14001,19621" to="14001,22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5yPsMAAADbAAAADwAAAGRycy9kb3ducmV2LnhtbESP3YrCMBSE7xd8h3AWvNNUBZWuURZB&#10;EEHwF7w8Nse2bHJSmmirT28WFvZymJlvmNmitUY8qPalYwWDfgKCOHO65FzB6bjqTUH4gKzROCYF&#10;T/KwmHc+Zphq1/CeHoeQiwhhn6KCIoQqldJnBVn0fVcRR+/maoshyjqXusYmwq2RwyQZS4slx4UC&#10;K1oWlP0c7lZBc77uy8Rsb4HdKLtONqvL7mWU6n62318gArXhP/zXXmsF0wH8fok/QM7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ucj7DAAAA2wAAAA8AAAAAAAAAAAAA&#10;AAAAoQIAAGRycy9kb3ducmV2LnhtbFBLBQYAAAAABAAEAPkAAACRAwAAAAA=&#10;" strokecolor="windowText" strokeweight="2pt">
                              <v:shadow on="t" color="black" opacity="24903f" origin=",.5" offset="0,.55556mm"/>
                            </v:line>
                            <v:line id="Прямая соединительная линия 82" o:spid="_x0000_s1058" style="position:absolute;visibility:visible" from="0,27622" to="57293,27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zsScUAAADbAAAADwAAAGRycy9kb3ducmV2LnhtbESPQWvCQBSE70L/w/IKvemmKVRJXUMp&#10;CKUgmKjg8Zl9JqG7b0N2a6K/vlsoeBxm5htmmY/WiAv1vnWs4HmWgCCunG65VrDfracLED4gazSO&#10;ScGVPOSrh8kSM+0GLuhShlpECPsMFTQhdJmUvmrIop+5jjh6Z9dbDFH2tdQ9DhFujUyT5FVabDku&#10;NNjRR0PVd/ljFQyHU9EmZnMO7F6q0/xrfdzejFJPj+P7G4hAY7iH/9ufWsEihb8v8Qf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PzsScUAAADbAAAADwAAAAAAAAAA&#10;AAAAAAChAgAAZHJzL2Rvd25yZXYueG1sUEsFBgAAAAAEAAQA+QAAAJMDAAAAAA==&#10;" strokecolor="windowText" strokeweight="2pt">
                              <v:shadow on="t" color="black" opacity="24903f" origin=",.5" offset="0,.55556mm"/>
                            </v:line>
                            <v:line id="Прямая соединительная линия 83" o:spid="_x0000_s1059" style="position:absolute;visibility:visible" from="95,26289" to="95,28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BJ0sMAAADbAAAADwAAAGRycy9kb3ducmV2LnhtbESPQYvCMBSE74L/ITzB25qqsCvVKCII&#10;IgjqruDx2TzbYvJSmmirv36zsOBxmJlvmNmitUY8qPalYwXDQQKCOHO65FzBz/f6YwLCB2SNxjEp&#10;eJKHxbzbmWGqXcMHehxDLiKEfYoKihCqVEqfFWTRD1xFHL2rqy2GKOtc6hqbCLdGjpLkU1osOS4U&#10;WNGqoOx2vFsFzelyKBOzuwZ24+zytV2f9y+jVL/XLqcgArXhHf5vb7SCyRj+vsQfI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SdLDAAAA2wAAAA8AAAAAAAAAAAAA&#10;AAAAoQIAAGRycy9kb3ducmV2LnhtbFBLBQYAAAAABAAEAPkAAACRAwAAAAA=&#10;" strokecolor="windowText" strokeweight="2pt">
                              <v:shadow on="t" color="black" opacity="24903f" origin=",.5" offset="0,.55556mm"/>
                            </v:line>
                            <v:line id="Прямая соединительная линия 84" o:spid="_x0000_s1060" style="position:absolute;visibility:visible" from="57340,26479" to="57340,290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nRpsQAAADbAAAADwAAAGRycy9kb3ducmV2LnhtbESPQWsCMRSE74L/ITzBm2atRWVrFCkI&#10;IhTUWujxuXnuLk1elk10V3+9EYQeh5n5hpkvW2vElWpfOlYwGiYgiDOnS84VHL/XgxkIH5A1Gsek&#10;4EYelotuZ46pdg3v6XoIuYgQ9ikqKEKoUil9VpBFP3QVcfTOrrYYoqxzqWtsItwa+ZYkE2mx5LhQ&#10;YEWfBWV/h4tV0Pyc9mVivs6B3Tg7Tbfr393dKNXvtasPEIHa8B9+tTdawewdnl/iD5C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WdGmxAAAANsAAAAPAAAAAAAAAAAA&#10;AAAAAKECAABkcnMvZG93bnJldi54bWxQSwUGAAAAAAQABAD5AAAAkgMAAAAA&#10;" strokecolor="windowText" strokeweight="2pt">
                              <v:shadow on="t" color="black" opacity="24903f" origin=",.5" offset="0,.55556mm"/>
                            </v:line>
                          </v:group>
                        </v:group>
                      </v:group>
                    </v:group>
                  </v:group>
                </v:group>
              </v:group>
            </v:group>
            <v:shape id="Надпись 70" o:spid="_x0000_s1061" type="#_x0000_t202" style="position:absolute;left:21336;top:26289;width:14672;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sZZcUA&#10;AADbAAAADwAAAGRycy9kb3ducmV2LnhtbESPQWvCQBSE7wX/w/KE3urGQoukrlLEUoUGayx4fWSf&#10;SWr2bdjdmuivdwWhx2FmvmGm89404kTO15YVjEcJCOLC6ppLBT+7j6cJCB+QNTaWScGZPMxng4cp&#10;ptp2vKVTHkoRIexTVFCF0KZS+qIig35kW+LoHawzGKJ0pdQOuwg3jXxOkldpsOa4UGFLi4qKY/5n&#10;FOy7/NNt1uvf73aVXTaXPPuiZabU47B/fwMRqA//4Xt7pRVMXuD2Jf4A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qxllxQAAANsAAAAPAAAAAAAAAAAAAAAAAJgCAABkcnMv&#10;ZG93bnJldi54bWxQSwUGAAAAAAQABAD1AAAAigMAAAAA&#10;" fillcolor="window" stroked="f" strokeweight=".5pt">
              <v:textbox>
                <w:txbxContent>
                  <w:p w:rsidR="003B2646" w:rsidRPr="00317BF8" w:rsidRDefault="003B2646" w:rsidP="003920DA">
                    <w:pPr>
                      <w:jc w:val="center"/>
                      <w:rPr>
                        <w:rFonts w:ascii="Times New Roman" w:hAnsi="Times New Roman" w:cs="Times New Roman"/>
                      </w:rPr>
                    </w:pPr>
                    <w:r w:rsidRPr="00317BF8">
                      <w:rPr>
                        <w:rFonts w:ascii="Times New Roman" w:hAnsi="Times New Roman" w:cs="Times New Roman"/>
                      </w:rPr>
                      <w:t>100 % макулатура</w:t>
                    </w:r>
                  </w:p>
                </w:txbxContent>
              </v:textbox>
            </v:shape>
            <w10:wrap type="topAndBottom"/>
          </v:group>
        </w:pict>
      </w:r>
      <w:r w:rsidR="0054683A">
        <w:rPr>
          <w:rFonts w:ascii="Times New Roman" w:eastAsia="Times New Roman" w:hAnsi="Times New Roman" w:cs="Times New Roman"/>
          <w:sz w:val="28"/>
          <w:szCs w:val="28"/>
          <w:lang w:eastAsia="ru-RU"/>
        </w:rPr>
        <w:t>Рисунок 2.9</w:t>
      </w:r>
      <w:r w:rsidR="003920DA" w:rsidRPr="003920DA">
        <w:rPr>
          <w:rFonts w:ascii="Times New Roman" w:eastAsia="Times New Roman" w:hAnsi="Times New Roman" w:cs="Times New Roman"/>
          <w:sz w:val="28"/>
          <w:szCs w:val="28"/>
          <w:lang w:eastAsia="ru-RU"/>
        </w:rPr>
        <w:t xml:space="preserve"> – Варіанти композиції зразків картону</w:t>
      </w:r>
    </w:p>
    <w:p w:rsidR="00336459" w:rsidRPr="003920DA" w:rsidRDefault="00336459" w:rsidP="003920DA">
      <w:pPr>
        <w:spacing w:after="0" w:line="360" w:lineRule="auto"/>
        <w:ind w:firstLine="709"/>
        <w:jc w:val="both"/>
        <w:rPr>
          <w:rFonts w:ascii="Times New Roman" w:eastAsia="Times New Roman" w:hAnsi="Times New Roman" w:cs="Times New Roman"/>
          <w:sz w:val="28"/>
          <w:szCs w:val="28"/>
          <w:lang w:eastAsia="ru-RU"/>
        </w:rPr>
      </w:pP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 xml:space="preserve">Дослідження фізико-механічних показників отриманого картону проводили в ЗАТ «Інститут паперу». Для отримання порівняльних даних картон піддавали </w:t>
      </w:r>
      <w:r w:rsidRPr="003920DA">
        <w:rPr>
          <w:rFonts w:ascii="Times New Roman" w:eastAsia="Times New Roman" w:hAnsi="Times New Roman" w:cs="Times New Roman"/>
          <w:sz w:val="28"/>
          <w:szCs w:val="28"/>
          <w:lang w:eastAsia="ru-RU"/>
        </w:rPr>
        <w:lastRenderedPageBreak/>
        <w:t xml:space="preserve">кондиціюванню за наступних умов: відносна вологість повітря 50±2 %, температура 23±1 </w:t>
      </w:r>
      <w:r w:rsidR="00AB63B2">
        <w:rPr>
          <w:rFonts w:ascii="Times New Roman" w:eastAsia="Times New Roman" w:hAnsi="Times New Roman" w:cs="Times New Roman"/>
          <w:sz w:val="28"/>
          <w:szCs w:val="28"/>
          <w:lang w:eastAsia="ru-RU"/>
        </w:rPr>
        <w:t>°</w:t>
      </w:r>
      <w:r w:rsidRPr="003920DA">
        <w:rPr>
          <w:rFonts w:ascii="Times New Roman" w:eastAsia="Times New Roman" w:hAnsi="Times New Roman" w:cs="Times New Roman"/>
          <w:sz w:val="28"/>
          <w:szCs w:val="28"/>
          <w:lang w:eastAsia="ru-RU"/>
        </w:rPr>
        <w:t>С [26. ГОСТ 13523-78.].</w:t>
      </w:r>
    </w:p>
    <w:p w:rsidR="003920DA" w:rsidRPr="003920DA" w:rsidRDefault="003920DA" w:rsidP="003920DA">
      <w:pPr>
        <w:spacing w:after="0" w:line="360" w:lineRule="auto"/>
        <w:ind w:left="708"/>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З отриманих відливок картону визначали:</w:t>
      </w:r>
    </w:p>
    <w:p w:rsidR="003920DA" w:rsidRPr="003920DA" w:rsidRDefault="003920DA" w:rsidP="003920DA">
      <w:pPr>
        <w:numPr>
          <w:ilvl w:val="0"/>
          <w:numId w:val="5"/>
        </w:numPr>
        <w:spacing w:after="0" w:line="360" w:lineRule="auto"/>
        <w:ind w:firstLine="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жорсткість під час статичного вигину, Н·см, за ГОСТ 9582</w:t>
      </w:r>
    </w:p>
    <w:p w:rsidR="003920DA" w:rsidRPr="003920DA" w:rsidRDefault="003920DA" w:rsidP="003920DA">
      <w:pPr>
        <w:numPr>
          <w:ilvl w:val="0"/>
          <w:numId w:val="5"/>
        </w:numPr>
        <w:spacing w:after="0" w:line="360" w:lineRule="auto"/>
        <w:ind w:firstLine="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опір продавлюванню, кПа, за ГОСТ 13525.8</w:t>
      </w:r>
    </w:p>
    <w:p w:rsidR="003920DA" w:rsidRPr="003920DA" w:rsidRDefault="003920DA" w:rsidP="003920DA">
      <w:pPr>
        <w:numPr>
          <w:ilvl w:val="0"/>
          <w:numId w:val="5"/>
        </w:numPr>
        <w:spacing w:after="0" w:line="360" w:lineRule="auto"/>
        <w:ind w:firstLine="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товщину, мм, за ГОСТ 27015-86.</w:t>
      </w:r>
    </w:p>
    <w:p w:rsidR="003920DA" w:rsidRDefault="003920DA" w:rsidP="003920DA">
      <w:pPr>
        <w:numPr>
          <w:ilvl w:val="0"/>
          <w:numId w:val="5"/>
        </w:numPr>
        <w:spacing w:after="0" w:line="360" w:lineRule="auto"/>
        <w:ind w:firstLine="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руйнівне зусилля під час стиснення кільця у поперечному напрямку, Н, за ДСТУ 3643.</w:t>
      </w:r>
    </w:p>
    <w:p w:rsidR="008D668D" w:rsidRPr="008D668D" w:rsidRDefault="008D668D" w:rsidP="008D668D">
      <w:pPr>
        <w:spacing w:after="0" w:line="360" w:lineRule="auto"/>
        <w:ind w:firstLine="709"/>
        <w:contextualSpacing/>
        <w:jc w:val="both"/>
        <w:rPr>
          <w:rFonts w:ascii="Times New Roman" w:eastAsia="Times New Roman" w:hAnsi="Times New Roman" w:cs="Times New Roman"/>
          <w:sz w:val="28"/>
          <w:szCs w:val="28"/>
        </w:rPr>
      </w:pPr>
      <w:r w:rsidRPr="008D668D">
        <w:rPr>
          <w:rFonts w:ascii="Times New Roman" w:eastAsia="Times New Roman" w:hAnsi="Times New Roman" w:cs="Times New Roman"/>
          <w:sz w:val="28"/>
          <w:szCs w:val="28"/>
        </w:rPr>
        <w:t>Визначення показників міцності проводили орієнтуючись на такі марки картону, з масою 200 г/м2:</w:t>
      </w:r>
    </w:p>
    <w:p w:rsidR="008D668D" w:rsidRPr="008D668D" w:rsidRDefault="008D668D" w:rsidP="008D668D">
      <w:pPr>
        <w:spacing w:after="0" w:line="360" w:lineRule="auto"/>
        <w:ind w:firstLine="709"/>
        <w:contextualSpacing/>
        <w:jc w:val="both"/>
        <w:rPr>
          <w:rFonts w:ascii="Times New Roman" w:eastAsia="Times New Roman" w:hAnsi="Times New Roman" w:cs="Times New Roman"/>
          <w:sz w:val="28"/>
          <w:szCs w:val="28"/>
        </w:rPr>
      </w:pPr>
      <w:r w:rsidRPr="008D668D">
        <w:rPr>
          <w:rFonts w:ascii="Times New Roman" w:eastAsia="Times New Roman" w:hAnsi="Times New Roman" w:cs="Times New Roman"/>
          <w:sz w:val="28"/>
          <w:szCs w:val="28"/>
        </w:rPr>
        <w:t>1) Картон тарний макулатурний КТО-25 [</w:t>
      </w:r>
      <w:r w:rsidR="005F64EE">
        <w:rPr>
          <w:rFonts w:ascii="Times New Roman" w:eastAsia="Times New Roman" w:hAnsi="Times New Roman" w:cs="Times New Roman"/>
          <w:sz w:val="28"/>
          <w:szCs w:val="28"/>
        </w:rPr>
        <w:t>ТУ У 21.1-05509659-026:2005</w:t>
      </w:r>
      <w:r w:rsidRPr="008D668D">
        <w:rPr>
          <w:rFonts w:ascii="Times New Roman" w:eastAsia="Times New Roman" w:hAnsi="Times New Roman" w:cs="Times New Roman"/>
          <w:sz w:val="28"/>
          <w:szCs w:val="28"/>
        </w:rPr>
        <w:t>],одними з основних показників для цієї марки є руйнівне зусилля під час стиснення кільця у поперечному напрямку та абсолютний опір продавлюванню, значення показників необхідні для відповідності нормам 160 Н та 420 кПа відповідно;</w:t>
      </w:r>
    </w:p>
    <w:p w:rsidR="008D668D" w:rsidRPr="008D668D" w:rsidRDefault="008D668D" w:rsidP="008D668D">
      <w:pPr>
        <w:spacing w:after="0" w:line="360" w:lineRule="auto"/>
        <w:ind w:firstLine="709"/>
        <w:contextualSpacing/>
        <w:jc w:val="both"/>
        <w:rPr>
          <w:rFonts w:ascii="Times New Roman" w:eastAsia="Times New Roman" w:hAnsi="Times New Roman" w:cs="Times New Roman"/>
          <w:sz w:val="28"/>
          <w:szCs w:val="28"/>
        </w:rPr>
      </w:pPr>
      <w:r w:rsidRPr="008D668D">
        <w:rPr>
          <w:rFonts w:ascii="Times New Roman" w:eastAsia="Times New Roman" w:hAnsi="Times New Roman" w:cs="Times New Roman"/>
          <w:sz w:val="28"/>
          <w:szCs w:val="28"/>
        </w:rPr>
        <w:t>2) Картон коробковий, одним з основних показників для цієї марки є жорсткість під час статичного вигину в поперечному напрямку [</w:t>
      </w:r>
      <w:r w:rsidR="005F64EE">
        <w:rPr>
          <w:rFonts w:ascii="Times New Roman" w:eastAsia="Times New Roman" w:hAnsi="Times New Roman" w:cs="Times New Roman"/>
          <w:sz w:val="28"/>
          <w:szCs w:val="28"/>
        </w:rPr>
        <w:t>ГОСТ 7933-89</w:t>
      </w:r>
      <w:r w:rsidRPr="008D668D">
        <w:rPr>
          <w:rFonts w:ascii="Times New Roman" w:eastAsia="Times New Roman" w:hAnsi="Times New Roman" w:cs="Times New Roman"/>
          <w:sz w:val="28"/>
          <w:szCs w:val="28"/>
        </w:rPr>
        <w:t>], значення цього показника для обраного стандарту відповідає 0,3 Н∙см.</w:t>
      </w:r>
    </w:p>
    <w:p w:rsidR="003920DA" w:rsidRPr="008D668D" w:rsidRDefault="00C761D1" w:rsidP="003920DA">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рамках дослідження</w:t>
      </w:r>
      <w:r w:rsidR="003920DA" w:rsidRPr="008D668D">
        <w:rPr>
          <w:rFonts w:ascii="Times New Roman" w:eastAsia="Times New Roman" w:hAnsi="Times New Roman" w:cs="Times New Roman"/>
          <w:sz w:val="28"/>
          <w:szCs w:val="28"/>
        </w:rPr>
        <w:t xml:space="preserve"> проведено визначен</w:t>
      </w:r>
      <w:r w:rsidR="006C2619">
        <w:rPr>
          <w:rFonts w:ascii="Times New Roman" w:eastAsia="Times New Roman" w:hAnsi="Times New Roman" w:cs="Times New Roman"/>
          <w:sz w:val="28"/>
          <w:szCs w:val="28"/>
        </w:rPr>
        <w:t>н</w:t>
      </w:r>
      <w:r w:rsidR="003920DA" w:rsidRPr="008D668D">
        <w:rPr>
          <w:rFonts w:ascii="Times New Roman" w:eastAsia="Times New Roman" w:hAnsi="Times New Roman" w:cs="Times New Roman"/>
          <w:sz w:val="28"/>
          <w:szCs w:val="28"/>
        </w:rPr>
        <w:t>я довжини волокна ВНФ</w:t>
      </w:r>
      <w:r>
        <w:rPr>
          <w:rFonts w:ascii="Times New Roman" w:eastAsia="Times New Roman" w:hAnsi="Times New Roman" w:cs="Times New Roman"/>
          <w:sz w:val="28"/>
          <w:szCs w:val="28"/>
        </w:rPr>
        <w:t>, отриманих в результаті</w:t>
      </w:r>
      <w:r w:rsidR="003920DA" w:rsidRPr="008D668D">
        <w:rPr>
          <w:rFonts w:ascii="Times New Roman" w:eastAsia="Times New Roman" w:hAnsi="Times New Roman" w:cs="Times New Roman"/>
          <w:sz w:val="28"/>
          <w:szCs w:val="28"/>
        </w:rPr>
        <w:t xml:space="preserve"> холодного та гарячого розмелювання</w:t>
      </w:r>
      <w:r>
        <w:rPr>
          <w:rFonts w:ascii="Times New Roman" w:eastAsia="Times New Roman" w:hAnsi="Times New Roman" w:cs="Times New Roman"/>
          <w:sz w:val="28"/>
          <w:szCs w:val="28"/>
        </w:rPr>
        <w:t xml:space="preserve"> маси</w:t>
      </w:r>
      <w:r w:rsidR="003920DA" w:rsidRPr="008D668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003920DA" w:rsidRPr="008D668D">
        <w:rPr>
          <w:rFonts w:ascii="Times New Roman" w:eastAsia="Times New Roman" w:hAnsi="Times New Roman" w:cs="Times New Roman"/>
          <w:sz w:val="28"/>
          <w:szCs w:val="28"/>
        </w:rPr>
        <w:t xml:space="preserve"> макулатури. </w:t>
      </w:r>
      <w:r>
        <w:rPr>
          <w:rFonts w:ascii="Times New Roman" w:eastAsia="Times New Roman" w:hAnsi="Times New Roman" w:cs="Times New Roman"/>
          <w:sz w:val="28"/>
          <w:szCs w:val="28"/>
        </w:rPr>
        <w:t>З</w:t>
      </w:r>
      <w:r w:rsidR="003920DA" w:rsidRPr="008D668D">
        <w:rPr>
          <w:rFonts w:ascii="Times New Roman" w:eastAsia="Times New Roman" w:hAnsi="Times New Roman" w:cs="Times New Roman"/>
          <w:sz w:val="28"/>
          <w:szCs w:val="28"/>
        </w:rPr>
        <w:t>роблен</w:t>
      </w:r>
      <w:r>
        <w:rPr>
          <w:rFonts w:ascii="Times New Roman" w:eastAsia="Times New Roman" w:hAnsi="Times New Roman" w:cs="Times New Roman"/>
          <w:sz w:val="28"/>
          <w:szCs w:val="28"/>
        </w:rPr>
        <w:t>о</w:t>
      </w:r>
      <w:r w:rsidR="00274450">
        <w:rPr>
          <w:rFonts w:ascii="Times New Roman" w:eastAsia="Times New Roman" w:hAnsi="Times New Roman" w:cs="Times New Roman"/>
          <w:sz w:val="28"/>
          <w:szCs w:val="28"/>
        </w:rPr>
        <w:t xml:space="preserve"> електронні</w:t>
      </w:r>
      <w:r w:rsidR="003920DA" w:rsidRPr="008D668D">
        <w:rPr>
          <w:rFonts w:ascii="Times New Roman" w:eastAsia="Times New Roman" w:hAnsi="Times New Roman" w:cs="Times New Roman"/>
          <w:sz w:val="28"/>
          <w:szCs w:val="28"/>
        </w:rPr>
        <w:t xml:space="preserve"> фотографії ВНФ під </w:t>
      </w:r>
      <w:r w:rsidR="00274450">
        <w:rPr>
          <w:rFonts w:ascii="Times New Roman" w:eastAsia="Times New Roman" w:hAnsi="Times New Roman" w:cs="Times New Roman"/>
          <w:sz w:val="28"/>
          <w:szCs w:val="28"/>
        </w:rPr>
        <w:t>оптичним</w:t>
      </w:r>
      <w:r w:rsidR="003920DA" w:rsidRPr="008D668D">
        <w:rPr>
          <w:rFonts w:ascii="Times New Roman" w:eastAsia="Times New Roman" w:hAnsi="Times New Roman" w:cs="Times New Roman"/>
          <w:sz w:val="28"/>
          <w:szCs w:val="28"/>
        </w:rPr>
        <w:t xml:space="preserve"> мікроскопом</w:t>
      </w:r>
      <w:r w:rsidR="00274450">
        <w:rPr>
          <w:rFonts w:ascii="Times New Roman" w:eastAsia="Times New Roman" w:hAnsi="Times New Roman" w:cs="Times New Roman"/>
          <w:sz w:val="28"/>
          <w:szCs w:val="28"/>
        </w:rPr>
        <w:t xml:space="preserve"> за збільшення </w:t>
      </w:r>
      <w:r w:rsidR="00CD5460">
        <w:rPr>
          <w:rFonts w:ascii="Times New Roman" w:eastAsia="Times New Roman" w:hAnsi="Times New Roman" w:cs="Times New Roman"/>
          <w:sz w:val="28"/>
          <w:szCs w:val="28"/>
        </w:rPr>
        <w:t>х140</w:t>
      </w:r>
      <w:r w:rsidR="003920DA" w:rsidRPr="008D668D">
        <w:rPr>
          <w:rFonts w:ascii="Times New Roman" w:eastAsia="Times New Roman" w:hAnsi="Times New Roman" w:cs="Times New Roman"/>
          <w:sz w:val="28"/>
          <w:szCs w:val="28"/>
        </w:rPr>
        <w:t>. Дані досліджен</w:t>
      </w:r>
      <w:r w:rsidR="006C2619">
        <w:rPr>
          <w:rFonts w:ascii="Times New Roman" w:eastAsia="Times New Roman" w:hAnsi="Times New Roman" w:cs="Times New Roman"/>
          <w:sz w:val="28"/>
          <w:szCs w:val="28"/>
        </w:rPr>
        <w:t>н</w:t>
      </w:r>
      <w:r w:rsidR="003920DA" w:rsidRPr="008D668D">
        <w:rPr>
          <w:rFonts w:ascii="Times New Roman" w:eastAsia="Times New Roman" w:hAnsi="Times New Roman" w:cs="Times New Roman"/>
          <w:sz w:val="28"/>
          <w:szCs w:val="28"/>
        </w:rPr>
        <w:t>я проводились на базі виробничого комбінату JSC "Weidmann Malyn Paper Mill". Визначення довжини волокна проводили на апараті “Kajaani” FS-100</w:t>
      </w:r>
      <w:r w:rsidR="001B7884" w:rsidRPr="004573D9">
        <w:rPr>
          <w:rFonts w:ascii="Times New Roman" w:eastAsia="Times New Roman" w:hAnsi="Times New Roman" w:cs="Times New Roman"/>
          <w:sz w:val="28"/>
          <w:szCs w:val="28"/>
          <w:lang w:val="ru-RU"/>
        </w:rPr>
        <w:t xml:space="preserve"> </w:t>
      </w:r>
      <w:r w:rsidR="001B7884">
        <w:rPr>
          <w:rFonts w:ascii="Times New Roman" w:eastAsia="Times New Roman" w:hAnsi="Times New Roman" w:cs="Times New Roman"/>
          <w:sz w:val="28"/>
          <w:szCs w:val="28"/>
        </w:rPr>
        <w:t xml:space="preserve">за </w:t>
      </w:r>
      <w:r w:rsidR="00B33834">
        <w:rPr>
          <w:rFonts w:ascii="Times New Roman" w:eastAsia="Times New Roman" w:hAnsi="Times New Roman" w:cs="Times New Roman"/>
          <w:sz w:val="28"/>
          <w:szCs w:val="28"/>
        </w:rPr>
        <w:t>загальної кількості волокон 3000 - 4000</w:t>
      </w:r>
      <w:r w:rsidR="001B7884">
        <w:rPr>
          <w:rFonts w:ascii="Times New Roman" w:eastAsia="Times New Roman" w:hAnsi="Times New Roman" w:cs="Times New Roman"/>
          <w:sz w:val="28"/>
          <w:szCs w:val="28"/>
        </w:rPr>
        <w:t xml:space="preserve"> </w:t>
      </w:r>
      <w:r w:rsidR="00B33834">
        <w:rPr>
          <w:rFonts w:ascii="Times New Roman" w:eastAsia="Times New Roman" w:hAnsi="Times New Roman" w:cs="Times New Roman"/>
          <w:sz w:val="28"/>
          <w:szCs w:val="28"/>
        </w:rPr>
        <w:t>шт.</w:t>
      </w:r>
      <w:r w:rsidR="003920DA" w:rsidRPr="008D668D">
        <w:rPr>
          <w:rFonts w:ascii="Times New Roman" w:eastAsia="Times New Roman" w:hAnsi="Times New Roman" w:cs="Times New Roman"/>
          <w:sz w:val="28"/>
          <w:szCs w:val="28"/>
        </w:rPr>
        <w:t>.</w:t>
      </w:r>
    </w:p>
    <w:p w:rsidR="003920DA" w:rsidRDefault="003920DA">
      <w:pPr>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lang w:val="ru-RU"/>
        </w:rPr>
        <w:br w:type="page"/>
      </w:r>
    </w:p>
    <w:p w:rsidR="00324229" w:rsidRPr="00BA1462" w:rsidRDefault="00324229" w:rsidP="00BA1462">
      <w:pPr>
        <w:pStyle w:val="a5"/>
        <w:spacing w:after="0" w:line="360" w:lineRule="auto"/>
        <w:ind w:left="0" w:firstLine="709"/>
        <w:jc w:val="center"/>
        <w:outlineLvl w:val="0"/>
        <w:rPr>
          <w:rFonts w:ascii="Times New Roman" w:hAnsi="Times New Roman" w:cs="Times New Roman"/>
          <w:b/>
          <w:sz w:val="28"/>
          <w:lang w:val="uk-UA"/>
        </w:rPr>
      </w:pPr>
      <w:bookmarkStart w:id="19" w:name="_Toc515506404"/>
      <w:bookmarkStart w:id="20" w:name="_Toc9012850"/>
      <w:r w:rsidRPr="00BA1462">
        <w:rPr>
          <w:rFonts w:ascii="Times New Roman" w:hAnsi="Times New Roman" w:cs="Times New Roman"/>
          <w:b/>
          <w:sz w:val="28"/>
          <w:lang w:val="uk-UA"/>
        </w:rPr>
        <w:lastRenderedPageBreak/>
        <w:t>3 ЕКСПЕРИМЕНТАЛЬНА ЧАСТИНА</w:t>
      </w:r>
      <w:bookmarkEnd w:id="19"/>
      <w:bookmarkEnd w:id="20"/>
    </w:p>
    <w:p w:rsidR="00324229" w:rsidRDefault="00324229" w:rsidP="00324229">
      <w:pPr>
        <w:spacing w:after="0" w:line="360" w:lineRule="auto"/>
        <w:ind w:firstLine="709"/>
        <w:jc w:val="both"/>
        <w:rPr>
          <w:rFonts w:ascii="Times New Roman" w:hAnsi="Times New Roman" w:cs="Times New Roman"/>
          <w:sz w:val="28"/>
        </w:rPr>
      </w:pPr>
    </w:p>
    <w:p w:rsidR="0025340A" w:rsidRPr="001E1927" w:rsidRDefault="006040D5" w:rsidP="001E1927">
      <w:pPr>
        <w:spacing w:after="0" w:line="360" w:lineRule="auto"/>
        <w:ind w:firstLine="709"/>
        <w:jc w:val="both"/>
        <w:outlineLvl w:val="1"/>
        <w:rPr>
          <w:rFonts w:ascii="Times New Roman" w:eastAsia="Calibri" w:hAnsi="Times New Roman" w:cs="Times New Roman"/>
          <w:b/>
          <w:sz w:val="28"/>
        </w:rPr>
      </w:pPr>
      <w:bookmarkStart w:id="21" w:name="_Toc9012851"/>
      <w:r w:rsidRPr="001E1927">
        <w:rPr>
          <w:rFonts w:ascii="Times New Roman" w:eastAsia="Calibri" w:hAnsi="Times New Roman" w:cs="Times New Roman"/>
          <w:b/>
          <w:sz w:val="28"/>
        </w:rPr>
        <w:t xml:space="preserve">3.1 Визначення хімічного складу </w:t>
      </w:r>
      <w:r w:rsidR="00353A41">
        <w:rPr>
          <w:rFonts w:ascii="Times New Roman" w:eastAsia="Calibri" w:hAnsi="Times New Roman" w:cs="Times New Roman"/>
          <w:b/>
          <w:sz w:val="28"/>
        </w:rPr>
        <w:t>стебел</w:t>
      </w:r>
      <w:r w:rsidRPr="001E1927">
        <w:rPr>
          <w:rFonts w:ascii="Times New Roman" w:eastAsia="Calibri" w:hAnsi="Times New Roman" w:cs="Times New Roman"/>
          <w:b/>
          <w:sz w:val="28"/>
        </w:rPr>
        <w:t xml:space="preserve"> ріпаку</w:t>
      </w:r>
      <w:bookmarkEnd w:id="21"/>
    </w:p>
    <w:p w:rsidR="006040D5" w:rsidRPr="00FD56DD" w:rsidRDefault="00D03A6C"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ході досліджень визначено хімічний склад </w:t>
      </w:r>
      <w:r w:rsidR="001F4C32">
        <w:rPr>
          <w:rFonts w:ascii="Times New Roman" w:hAnsi="Times New Roman" w:cs="Times New Roman"/>
          <w:sz w:val="28"/>
        </w:rPr>
        <w:t>стебел</w:t>
      </w:r>
      <w:r>
        <w:rPr>
          <w:rFonts w:ascii="Times New Roman" w:hAnsi="Times New Roman" w:cs="Times New Roman"/>
          <w:sz w:val="28"/>
        </w:rPr>
        <w:t xml:space="preserve"> ріпаку. </w:t>
      </w:r>
      <w:r w:rsidR="00FD56DD">
        <w:rPr>
          <w:rFonts w:ascii="Times New Roman" w:hAnsi="Times New Roman" w:cs="Times New Roman"/>
          <w:sz w:val="28"/>
        </w:rPr>
        <w:t xml:space="preserve">Визначення хімічного складу проводили за стандартною методикою </w:t>
      </w:r>
      <w:r w:rsidR="00FD56DD" w:rsidRPr="004573D9">
        <w:rPr>
          <w:rFonts w:ascii="Times New Roman" w:hAnsi="Times New Roman" w:cs="Times New Roman"/>
          <w:sz w:val="28"/>
          <w:lang w:val="ru-RU"/>
        </w:rPr>
        <w:t>[</w:t>
      </w:r>
      <w:r w:rsidR="00FD56DD">
        <w:rPr>
          <w:rFonts w:ascii="Times New Roman" w:hAnsi="Times New Roman" w:cs="Times New Roman"/>
          <w:sz w:val="28"/>
        </w:rPr>
        <w:t>35</w:t>
      </w:r>
      <w:r w:rsidR="00FD56DD" w:rsidRPr="004573D9">
        <w:rPr>
          <w:rFonts w:ascii="Times New Roman" w:hAnsi="Times New Roman" w:cs="Times New Roman"/>
          <w:sz w:val="28"/>
          <w:lang w:val="ru-RU"/>
        </w:rPr>
        <w:t>].</w:t>
      </w:r>
    </w:p>
    <w:p w:rsidR="00AB20B5" w:rsidRPr="00AB20B5" w:rsidRDefault="00AB20B5" w:rsidP="00AB20B5">
      <w:pPr>
        <w:spacing w:after="0" w:line="360" w:lineRule="auto"/>
        <w:ind w:firstLine="709"/>
        <w:jc w:val="both"/>
        <w:rPr>
          <w:rFonts w:ascii="Times New Roman" w:hAnsi="Times New Roman" w:cs="Times New Roman"/>
          <w:sz w:val="28"/>
        </w:rPr>
      </w:pPr>
      <w:r w:rsidRPr="00AB20B5">
        <w:rPr>
          <w:rFonts w:ascii="Times New Roman" w:hAnsi="Times New Roman" w:cs="Times New Roman"/>
          <w:sz w:val="28"/>
        </w:rPr>
        <w:t xml:space="preserve">Хімічний склад </w:t>
      </w:r>
      <w:r w:rsidR="001F4C32">
        <w:rPr>
          <w:rFonts w:ascii="Times New Roman" w:hAnsi="Times New Roman" w:cs="Times New Roman"/>
          <w:sz w:val="28"/>
        </w:rPr>
        <w:t>стебел</w:t>
      </w:r>
      <w:r>
        <w:rPr>
          <w:rFonts w:ascii="Times New Roman" w:hAnsi="Times New Roman" w:cs="Times New Roman"/>
          <w:sz w:val="28"/>
        </w:rPr>
        <w:t xml:space="preserve"> ріпаку</w:t>
      </w:r>
      <w:r w:rsidRPr="00AB20B5">
        <w:rPr>
          <w:rFonts w:ascii="Times New Roman" w:hAnsi="Times New Roman" w:cs="Times New Roman"/>
          <w:sz w:val="28"/>
        </w:rPr>
        <w:t xml:space="preserve"> наведено в табл. 3.1.</w:t>
      </w:r>
    </w:p>
    <w:p w:rsidR="006040D5" w:rsidRDefault="006040D5" w:rsidP="006040D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Таблиця 3.1 – Хімічний склад соломи ріпаку</w:t>
      </w:r>
    </w:p>
    <w:tbl>
      <w:tblPr>
        <w:tblStyle w:val="a6"/>
        <w:tblW w:w="0" w:type="auto"/>
        <w:tblLook w:val="04A0"/>
      </w:tblPr>
      <w:tblGrid>
        <w:gridCol w:w="1706"/>
        <w:gridCol w:w="1711"/>
        <w:gridCol w:w="1677"/>
        <w:gridCol w:w="1718"/>
        <w:gridCol w:w="1667"/>
        <w:gridCol w:w="1660"/>
      </w:tblGrid>
      <w:tr w:rsidR="006040D5" w:rsidTr="004A72C4">
        <w:tc>
          <w:tcPr>
            <w:tcW w:w="1736" w:type="dxa"/>
            <w:vMerge w:val="restart"/>
            <w:vAlign w:val="center"/>
          </w:tcPr>
          <w:p w:rsidR="006040D5" w:rsidRDefault="006040D5"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Вид сировини</w:t>
            </w:r>
          </w:p>
        </w:tc>
        <w:tc>
          <w:tcPr>
            <w:tcW w:w="8685" w:type="dxa"/>
            <w:gridSpan w:val="5"/>
            <w:vAlign w:val="center"/>
          </w:tcPr>
          <w:p w:rsidR="006040D5" w:rsidRDefault="006040D5"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Вміст, %</w:t>
            </w:r>
          </w:p>
        </w:tc>
      </w:tr>
      <w:tr w:rsidR="006040D5" w:rsidTr="004A72C4">
        <w:tc>
          <w:tcPr>
            <w:tcW w:w="1736" w:type="dxa"/>
            <w:vMerge/>
            <w:vAlign w:val="center"/>
          </w:tcPr>
          <w:p w:rsidR="006040D5" w:rsidRDefault="006040D5" w:rsidP="004A72C4">
            <w:pPr>
              <w:spacing w:line="360" w:lineRule="auto"/>
              <w:contextualSpacing/>
              <w:jc w:val="center"/>
              <w:rPr>
                <w:rFonts w:ascii="Times New Roman" w:hAnsi="Times New Roman" w:cs="Times New Roman"/>
                <w:sz w:val="28"/>
                <w:szCs w:val="28"/>
              </w:rPr>
            </w:pPr>
          </w:p>
        </w:tc>
        <w:tc>
          <w:tcPr>
            <w:tcW w:w="1737" w:type="dxa"/>
            <w:vAlign w:val="center"/>
          </w:tcPr>
          <w:p w:rsidR="006040D5" w:rsidRDefault="006040D5"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Целюлоза</w:t>
            </w:r>
          </w:p>
        </w:tc>
        <w:tc>
          <w:tcPr>
            <w:tcW w:w="1737" w:type="dxa"/>
            <w:vAlign w:val="center"/>
          </w:tcPr>
          <w:p w:rsidR="006040D5" w:rsidRDefault="006040D5"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Лігнін</w:t>
            </w:r>
          </w:p>
        </w:tc>
        <w:tc>
          <w:tcPr>
            <w:tcW w:w="1737" w:type="dxa"/>
            <w:vAlign w:val="center"/>
          </w:tcPr>
          <w:p w:rsidR="006040D5" w:rsidRDefault="006040D5"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Пентозани</w:t>
            </w:r>
          </w:p>
        </w:tc>
        <w:tc>
          <w:tcPr>
            <w:tcW w:w="1737" w:type="dxa"/>
            <w:vAlign w:val="center"/>
          </w:tcPr>
          <w:p w:rsidR="006040D5" w:rsidRDefault="00A63D76"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СЖВ</w:t>
            </w:r>
          </w:p>
        </w:tc>
        <w:tc>
          <w:tcPr>
            <w:tcW w:w="1737" w:type="dxa"/>
            <w:vAlign w:val="center"/>
          </w:tcPr>
          <w:p w:rsidR="006040D5" w:rsidRDefault="006040D5"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Зола</w:t>
            </w:r>
          </w:p>
        </w:tc>
      </w:tr>
      <w:tr w:rsidR="006040D5" w:rsidTr="004A72C4">
        <w:tc>
          <w:tcPr>
            <w:tcW w:w="1736" w:type="dxa"/>
            <w:vAlign w:val="center"/>
          </w:tcPr>
          <w:p w:rsidR="006040D5" w:rsidRDefault="0013228F" w:rsidP="006040D5">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Стебла</w:t>
            </w:r>
            <w:r w:rsidR="006040D5">
              <w:rPr>
                <w:rFonts w:ascii="Times New Roman" w:hAnsi="Times New Roman" w:cs="Times New Roman"/>
                <w:sz w:val="28"/>
                <w:szCs w:val="28"/>
              </w:rPr>
              <w:t xml:space="preserve"> ріпаку</w:t>
            </w:r>
          </w:p>
        </w:tc>
        <w:tc>
          <w:tcPr>
            <w:tcW w:w="1737" w:type="dxa"/>
            <w:vAlign w:val="center"/>
          </w:tcPr>
          <w:p w:rsidR="006040D5" w:rsidRDefault="006040D5" w:rsidP="00A63D76">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w:t>
            </w:r>
            <w:r w:rsidR="00A63D76">
              <w:rPr>
                <w:rFonts w:ascii="Times New Roman" w:hAnsi="Times New Roman" w:cs="Times New Roman"/>
                <w:sz w:val="28"/>
                <w:szCs w:val="28"/>
              </w:rPr>
              <w:t>3</w:t>
            </w:r>
            <w:r>
              <w:rPr>
                <w:rFonts w:ascii="Times New Roman" w:hAnsi="Times New Roman" w:cs="Times New Roman"/>
                <w:sz w:val="28"/>
                <w:szCs w:val="28"/>
              </w:rPr>
              <w:t>,</w:t>
            </w:r>
            <w:r w:rsidR="00A63D76">
              <w:rPr>
                <w:rFonts w:ascii="Times New Roman" w:hAnsi="Times New Roman" w:cs="Times New Roman"/>
                <w:sz w:val="28"/>
                <w:szCs w:val="28"/>
              </w:rPr>
              <w:t>6</w:t>
            </w:r>
          </w:p>
        </w:tc>
        <w:tc>
          <w:tcPr>
            <w:tcW w:w="1737" w:type="dxa"/>
            <w:vAlign w:val="center"/>
          </w:tcPr>
          <w:p w:rsidR="006040D5" w:rsidRDefault="006040D5"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21,</w:t>
            </w:r>
            <w:r w:rsidR="00A63D76">
              <w:rPr>
                <w:rFonts w:ascii="Times New Roman" w:hAnsi="Times New Roman" w:cs="Times New Roman"/>
                <w:sz w:val="28"/>
                <w:szCs w:val="28"/>
              </w:rPr>
              <w:t>7</w:t>
            </w:r>
          </w:p>
        </w:tc>
        <w:tc>
          <w:tcPr>
            <w:tcW w:w="1737" w:type="dxa"/>
            <w:vAlign w:val="center"/>
          </w:tcPr>
          <w:p w:rsidR="006040D5" w:rsidRDefault="00A63D76" w:rsidP="00A63D76">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26,1</w:t>
            </w:r>
          </w:p>
        </w:tc>
        <w:tc>
          <w:tcPr>
            <w:tcW w:w="1737" w:type="dxa"/>
            <w:vAlign w:val="center"/>
          </w:tcPr>
          <w:p w:rsidR="006040D5" w:rsidRDefault="00A63D76"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2,5</w:t>
            </w:r>
          </w:p>
        </w:tc>
        <w:tc>
          <w:tcPr>
            <w:tcW w:w="1737" w:type="dxa"/>
            <w:vAlign w:val="center"/>
          </w:tcPr>
          <w:p w:rsidR="006040D5" w:rsidRDefault="00A63D76" w:rsidP="004A72C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5,1</w:t>
            </w:r>
          </w:p>
        </w:tc>
      </w:tr>
    </w:tbl>
    <w:p w:rsidR="006040D5" w:rsidRDefault="006040D5" w:rsidP="006040D5">
      <w:pPr>
        <w:spacing w:after="0" w:line="360" w:lineRule="auto"/>
        <w:ind w:firstLine="709"/>
        <w:contextualSpacing/>
        <w:jc w:val="both"/>
        <w:rPr>
          <w:rFonts w:ascii="Times New Roman" w:hAnsi="Times New Roman" w:cs="Times New Roman"/>
          <w:sz w:val="28"/>
          <w:szCs w:val="28"/>
        </w:rPr>
      </w:pPr>
    </w:p>
    <w:p w:rsidR="00AB20B5" w:rsidRPr="00E52024" w:rsidRDefault="00AB20B5" w:rsidP="006040D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 отриманих даних </w:t>
      </w:r>
      <w:r w:rsidR="003D1BFC">
        <w:rPr>
          <w:rFonts w:ascii="Times New Roman" w:hAnsi="Times New Roman" w:cs="Times New Roman"/>
          <w:sz w:val="28"/>
          <w:szCs w:val="28"/>
        </w:rPr>
        <w:t>наведеними в табл. 3.1 видно</w:t>
      </w:r>
      <w:r w:rsidR="00384801">
        <w:rPr>
          <w:rFonts w:ascii="Times New Roman" w:hAnsi="Times New Roman" w:cs="Times New Roman"/>
          <w:sz w:val="28"/>
          <w:szCs w:val="28"/>
        </w:rPr>
        <w:t>,</w:t>
      </w:r>
      <w:r w:rsidR="003D1BFC">
        <w:rPr>
          <w:rFonts w:ascii="Times New Roman" w:hAnsi="Times New Roman" w:cs="Times New Roman"/>
          <w:sz w:val="28"/>
          <w:szCs w:val="28"/>
        </w:rPr>
        <w:t xml:space="preserve"> що вміст вуглеводної часини становить приблизно</w:t>
      </w:r>
      <w:r w:rsidR="003D1BFC" w:rsidRPr="001C74E3">
        <w:rPr>
          <w:rFonts w:ascii="Times New Roman" w:hAnsi="Times New Roman" w:cs="Times New Roman"/>
          <w:sz w:val="28"/>
          <w:szCs w:val="28"/>
        </w:rPr>
        <w:t xml:space="preserve"> 5</w:t>
      </w:r>
      <w:r w:rsidR="003D1BFC">
        <w:rPr>
          <w:rFonts w:ascii="Times New Roman" w:hAnsi="Times New Roman" w:cs="Times New Roman"/>
          <w:sz w:val="28"/>
          <w:szCs w:val="28"/>
        </w:rPr>
        <w:t>9,7</w:t>
      </w:r>
      <w:r w:rsidR="003D1BFC" w:rsidRPr="001C74E3">
        <w:rPr>
          <w:rFonts w:ascii="Times New Roman" w:hAnsi="Times New Roman" w:cs="Times New Roman"/>
          <w:sz w:val="28"/>
          <w:szCs w:val="28"/>
        </w:rPr>
        <w:t xml:space="preserve"> %,</w:t>
      </w:r>
      <w:r w:rsidR="003D1BFC">
        <w:rPr>
          <w:rFonts w:ascii="Times New Roman" w:hAnsi="Times New Roman" w:cs="Times New Roman"/>
          <w:sz w:val="28"/>
          <w:szCs w:val="28"/>
        </w:rPr>
        <w:t xml:space="preserve"> це свідчить про високий потенціал використання ріпаку як сировини для виготовлення ВНФ.</w:t>
      </w:r>
      <w:r w:rsidR="00E52024">
        <w:rPr>
          <w:rFonts w:ascii="Times New Roman" w:hAnsi="Times New Roman" w:cs="Times New Roman"/>
          <w:sz w:val="28"/>
          <w:szCs w:val="28"/>
        </w:rPr>
        <w:t xml:space="preserve"> У порівнянні з породами хвойних порід деревини вміст лігніну в ріпаку приблизно на 4 – 6 % менший. З літературних джерел відомо</w:t>
      </w:r>
      <w:r w:rsidR="00056CEA">
        <w:rPr>
          <w:rFonts w:ascii="Times New Roman" w:hAnsi="Times New Roman" w:cs="Times New Roman"/>
          <w:sz w:val="28"/>
          <w:szCs w:val="28"/>
        </w:rPr>
        <w:t>, що вміст речовин які</w:t>
      </w:r>
      <w:r w:rsidR="00E52024">
        <w:rPr>
          <w:rFonts w:ascii="Times New Roman" w:hAnsi="Times New Roman" w:cs="Times New Roman"/>
          <w:sz w:val="28"/>
          <w:szCs w:val="28"/>
        </w:rPr>
        <w:t xml:space="preserve"> розчиняються в 1 % розчині </w:t>
      </w:r>
      <w:r w:rsidR="00E52024">
        <w:rPr>
          <w:rFonts w:ascii="Times New Roman" w:hAnsi="Times New Roman" w:cs="Times New Roman"/>
          <w:sz w:val="28"/>
          <w:szCs w:val="28"/>
          <w:lang w:val="en-US"/>
        </w:rPr>
        <w:t>NaOH</w:t>
      </w:r>
      <w:r w:rsidR="00E52024">
        <w:rPr>
          <w:rFonts w:ascii="Times New Roman" w:hAnsi="Times New Roman" w:cs="Times New Roman"/>
          <w:sz w:val="28"/>
          <w:szCs w:val="28"/>
        </w:rPr>
        <w:t>, становить приблизно 36 %.</w:t>
      </w:r>
      <w:r w:rsidR="00036A92" w:rsidRPr="00036A92">
        <w:rPr>
          <w:rFonts w:ascii="Times New Roman" w:hAnsi="Times New Roman" w:cs="Times New Roman"/>
          <w:sz w:val="28"/>
          <w:szCs w:val="28"/>
        </w:rPr>
        <w:t xml:space="preserve"> </w:t>
      </w:r>
      <w:r w:rsidR="00036A92">
        <w:rPr>
          <w:rFonts w:ascii="Times New Roman" w:hAnsi="Times New Roman" w:cs="Times New Roman"/>
          <w:sz w:val="28"/>
          <w:szCs w:val="28"/>
        </w:rPr>
        <w:t>Необхідно відмітити</w:t>
      </w:r>
      <w:r w:rsidR="00056CEA">
        <w:rPr>
          <w:rFonts w:ascii="Times New Roman" w:hAnsi="Times New Roman" w:cs="Times New Roman"/>
          <w:sz w:val="28"/>
          <w:szCs w:val="28"/>
        </w:rPr>
        <w:t>,</w:t>
      </w:r>
      <w:r w:rsidR="00036A92">
        <w:rPr>
          <w:rFonts w:ascii="Times New Roman" w:hAnsi="Times New Roman" w:cs="Times New Roman"/>
          <w:sz w:val="28"/>
          <w:szCs w:val="28"/>
        </w:rPr>
        <w:t xml:space="preserve"> що вміст золи у </w:t>
      </w:r>
      <w:r w:rsidR="00056CEA">
        <w:rPr>
          <w:rFonts w:ascii="Times New Roman" w:hAnsi="Times New Roman" w:cs="Times New Roman"/>
          <w:sz w:val="28"/>
          <w:szCs w:val="28"/>
        </w:rPr>
        <w:t>стеблах</w:t>
      </w:r>
      <w:r w:rsidR="00036A92">
        <w:rPr>
          <w:rFonts w:ascii="Times New Roman" w:hAnsi="Times New Roman" w:cs="Times New Roman"/>
          <w:sz w:val="28"/>
          <w:szCs w:val="28"/>
        </w:rPr>
        <w:t xml:space="preserve"> ріпаку на 3 – 5 % більший у порівнянні з деревиною хвойних та листяних порід, що може створювати певні проблеми у ході виробництва.</w:t>
      </w:r>
    </w:p>
    <w:p w:rsidR="001F4C32" w:rsidRDefault="00036A92" w:rsidP="00036A92">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Тому</w:t>
      </w:r>
      <w:r w:rsidR="00056CEA">
        <w:rPr>
          <w:rFonts w:ascii="Times New Roman" w:hAnsi="Times New Roman" w:cs="Times New Roman"/>
          <w:sz w:val="28"/>
          <w:szCs w:val="28"/>
        </w:rPr>
        <w:t>, з метою розчинення максимальної кількості мінеральних речовин що містяться у стеблах ріпаку</w:t>
      </w:r>
      <w:r>
        <w:rPr>
          <w:rFonts w:ascii="Times New Roman" w:hAnsi="Times New Roman" w:cs="Times New Roman"/>
          <w:sz w:val="28"/>
          <w:szCs w:val="28"/>
        </w:rPr>
        <w:t xml:space="preserve"> для варіння використано</w:t>
      </w:r>
      <w:r w:rsidR="00056CEA">
        <w:rPr>
          <w:rFonts w:ascii="Times New Roman" w:hAnsi="Times New Roman" w:cs="Times New Roman"/>
          <w:sz w:val="28"/>
          <w:szCs w:val="28"/>
        </w:rPr>
        <w:t xml:space="preserve"> натронно-содовий</w:t>
      </w:r>
      <w:r w:rsidRPr="00036A92">
        <w:rPr>
          <w:rFonts w:ascii="Times New Roman" w:hAnsi="Times New Roman" w:cs="Times New Roman"/>
          <w:sz w:val="28"/>
          <w:szCs w:val="28"/>
        </w:rPr>
        <w:t xml:space="preserve"> спос</w:t>
      </w:r>
      <w:r>
        <w:rPr>
          <w:rFonts w:ascii="Times New Roman" w:hAnsi="Times New Roman" w:cs="Times New Roman"/>
          <w:sz w:val="28"/>
          <w:szCs w:val="28"/>
        </w:rPr>
        <w:t>іб</w:t>
      </w:r>
      <w:r w:rsidR="00056CEA">
        <w:rPr>
          <w:rFonts w:ascii="Times New Roman" w:hAnsi="Times New Roman" w:cs="Times New Roman"/>
          <w:sz w:val="28"/>
          <w:szCs w:val="28"/>
        </w:rPr>
        <w:t>.</w:t>
      </w:r>
      <w:r w:rsidRPr="00036A92">
        <w:rPr>
          <w:rFonts w:ascii="Times New Roman" w:hAnsi="Times New Roman" w:cs="Times New Roman"/>
          <w:sz w:val="28"/>
          <w:szCs w:val="28"/>
        </w:rPr>
        <w:t xml:space="preserve"> </w:t>
      </w:r>
      <w:r w:rsidR="001F4C32">
        <w:rPr>
          <w:rFonts w:ascii="Times New Roman" w:hAnsi="Times New Roman" w:cs="Times New Roman"/>
          <w:sz w:val="28"/>
          <w:szCs w:val="28"/>
        </w:rPr>
        <w:t xml:space="preserve">Саме за рахунок наявності </w:t>
      </w:r>
      <w:r w:rsidR="001F4C32">
        <w:rPr>
          <w:rFonts w:ascii="Times New Roman" w:hAnsi="Times New Roman" w:cs="Times New Roman"/>
          <w:sz w:val="28"/>
          <w:szCs w:val="28"/>
          <w:lang w:val="en-US"/>
        </w:rPr>
        <w:t>NaOH</w:t>
      </w:r>
      <w:r w:rsidR="001F4C32">
        <w:rPr>
          <w:rFonts w:ascii="Times New Roman" w:hAnsi="Times New Roman" w:cs="Times New Roman"/>
          <w:sz w:val="28"/>
          <w:szCs w:val="28"/>
        </w:rPr>
        <w:t xml:space="preserve"> відбувається розчинення золи та цей спосіб одночасно відноситься до екологічно чистих оскільки він не містить сірковмісних сполук. </w:t>
      </w:r>
      <w:r w:rsidRPr="00036A92">
        <w:rPr>
          <w:rFonts w:ascii="Times New Roman" w:hAnsi="Times New Roman" w:cs="Times New Roman"/>
          <w:sz w:val="28"/>
          <w:szCs w:val="28"/>
        </w:rPr>
        <w:t>Метою</w:t>
      </w:r>
      <w:r>
        <w:rPr>
          <w:rFonts w:ascii="Times New Roman" w:hAnsi="Times New Roman" w:cs="Times New Roman"/>
          <w:sz w:val="28"/>
          <w:szCs w:val="28"/>
        </w:rPr>
        <w:t xml:space="preserve"> </w:t>
      </w:r>
      <w:r w:rsidRPr="00036A92">
        <w:rPr>
          <w:rFonts w:ascii="Times New Roman" w:hAnsi="Times New Roman" w:cs="Times New Roman"/>
          <w:sz w:val="28"/>
          <w:szCs w:val="28"/>
        </w:rPr>
        <w:t>наших подальших досліджень є вивчення здатності до делігніфікації стебел</w:t>
      </w:r>
      <w:r>
        <w:rPr>
          <w:rFonts w:ascii="Times New Roman" w:hAnsi="Times New Roman" w:cs="Times New Roman"/>
          <w:sz w:val="28"/>
          <w:szCs w:val="28"/>
        </w:rPr>
        <w:t xml:space="preserve"> </w:t>
      </w:r>
      <w:r w:rsidRPr="00036A92">
        <w:rPr>
          <w:rFonts w:ascii="Times New Roman" w:hAnsi="Times New Roman" w:cs="Times New Roman"/>
          <w:sz w:val="28"/>
          <w:szCs w:val="28"/>
        </w:rPr>
        <w:t xml:space="preserve">ріпаку, що дозволить отримувати ВНФ </w:t>
      </w:r>
      <w:r>
        <w:rPr>
          <w:rFonts w:ascii="Times New Roman" w:hAnsi="Times New Roman" w:cs="Times New Roman"/>
          <w:sz w:val="28"/>
          <w:szCs w:val="28"/>
        </w:rPr>
        <w:t xml:space="preserve">високого виходу </w:t>
      </w:r>
      <w:r w:rsidR="001F4C32">
        <w:rPr>
          <w:rFonts w:ascii="Times New Roman" w:hAnsi="Times New Roman" w:cs="Times New Roman"/>
          <w:sz w:val="28"/>
          <w:szCs w:val="28"/>
        </w:rPr>
        <w:t>з</w:t>
      </w:r>
      <w:r>
        <w:rPr>
          <w:rFonts w:ascii="Times New Roman" w:hAnsi="Times New Roman" w:cs="Times New Roman"/>
          <w:sz w:val="28"/>
          <w:szCs w:val="28"/>
        </w:rPr>
        <w:t xml:space="preserve"> подальш</w:t>
      </w:r>
      <w:r w:rsidR="001F4C32">
        <w:rPr>
          <w:rFonts w:ascii="Times New Roman" w:hAnsi="Times New Roman" w:cs="Times New Roman"/>
          <w:sz w:val="28"/>
          <w:szCs w:val="28"/>
        </w:rPr>
        <w:t>им використанням їх у виробництві</w:t>
      </w:r>
      <w:r>
        <w:rPr>
          <w:rFonts w:ascii="Times New Roman" w:hAnsi="Times New Roman" w:cs="Times New Roman"/>
          <w:sz w:val="28"/>
          <w:szCs w:val="28"/>
        </w:rPr>
        <w:t xml:space="preserve"> пакувальних видів картону</w:t>
      </w:r>
      <w:r w:rsidRPr="00036A92">
        <w:rPr>
          <w:rFonts w:ascii="Times New Roman" w:hAnsi="Times New Roman" w:cs="Times New Roman"/>
          <w:sz w:val="28"/>
          <w:szCs w:val="28"/>
        </w:rPr>
        <w:t>.</w:t>
      </w:r>
    </w:p>
    <w:p w:rsidR="00BC7E2F" w:rsidRDefault="00BC7E2F" w:rsidP="00036A92">
      <w:pPr>
        <w:spacing w:after="0" w:line="360" w:lineRule="auto"/>
        <w:ind w:firstLine="709"/>
        <w:contextualSpacing/>
        <w:jc w:val="both"/>
        <w:rPr>
          <w:rFonts w:ascii="Times New Roman" w:hAnsi="Times New Roman" w:cs="Times New Roman"/>
          <w:sz w:val="28"/>
          <w:szCs w:val="28"/>
        </w:rPr>
      </w:pPr>
    </w:p>
    <w:p w:rsidR="00BC7E2F" w:rsidRDefault="00BC7E2F" w:rsidP="00036A92">
      <w:pPr>
        <w:spacing w:after="0" w:line="360" w:lineRule="auto"/>
        <w:ind w:firstLine="709"/>
        <w:contextualSpacing/>
        <w:jc w:val="both"/>
        <w:rPr>
          <w:rFonts w:ascii="Times New Roman" w:hAnsi="Times New Roman" w:cs="Times New Roman"/>
          <w:sz w:val="28"/>
          <w:szCs w:val="28"/>
        </w:rPr>
      </w:pPr>
    </w:p>
    <w:p w:rsidR="00324229" w:rsidRPr="001E1927" w:rsidRDefault="00324229" w:rsidP="00324229">
      <w:pPr>
        <w:spacing w:after="0" w:line="360" w:lineRule="auto"/>
        <w:ind w:firstLine="709"/>
        <w:jc w:val="both"/>
        <w:outlineLvl w:val="1"/>
        <w:rPr>
          <w:rFonts w:ascii="Times New Roman" w:eastAsia="Calibri" w:hAnsi="Times New Roman" w:cs="Times New Roman"/>
          <w:b/>
          <w:sz w:val="28"/>
        </w:rPr>
      </w:pPr>
      <w:bookmarkStart w:id="22" w:name="_Toc515506405"/>
      <w:bookmarkStart w:id="23" w:name="_Toc9012852"/>
      <w:r w:rsidRPr="001E1927">
        <w:rPr>
          <w:rFonts w:ascii="Times New Roman" w:eastAsia="Calibri" w:hAnsi="Times New Roman" w:cs="Times New Roman"/>
          <w:b/>
          <w:sz w:val="28"/>
        </w:rPr>
        <w:lastRenderedPageBreak/>
        <w:t>3.</w:t>
      </w:r>
      <w:r w:rsidR="00A40701">
        <w:rPr>
          <w:rFonts w:ascii="Times New Roman" w:eastAsia="Calibri" w:hAnsi="Times New Roman" w:cs="Times New Roman"/>
          <w:b/>
          <w:sz w:val="28"/>
        </w:rPr>
        <w:t>2</w:t>
      </w:r>
      <w:r w:rsidRPr="001E1927">
        <w:rPr>
          <w:rFonts w:ascii="Times New Roman" w:eastAsia="Calibri" w:hAnsi="Times New Roman" w:cs="Times New Roman"/>
          <w:b/>
          <w:sz w:val="28"/>
        </w:rPr>
        <w:t xml:space="preserve"> Одержання </w:t>
      </w:r>
      <w:r w:rsidR="007C7A0A">
        <w:rPr>
          <w:rFonts w:ascii="Times New Roman" w:eastAsia="Calibri" w:hAnsi="Times New Roman" w:cs="Times New Roman"/>
          <w:b/>
          <w:sz w:val="28"/>
        </w:rPr>
        <w:t>волокнистих напівфабрикатів</w:t>
      </w:r>
      <w:r w:rsidRPr="001E1927">
        <w:rPr>
          <w:rFonts w:ascii="Times New Roman" w:eastAsia="Calibri" w:hAnsi="Times New Roman" w:cs="Times New Roman"/>
          <w:b/>
          <w:sz w:val="28"/>
        </w:rPr>
        <w:t xml:space="preserve"> із </w:t>
      </w:r>
      <w:r w:rsidR="00EC01EB">
        <w:rPr>
          <w:rFonts w:ascii="Times New Roman" w:eastAsia="Calibri" w:hAnsi="Times New Roman" w:cs="Times New Roman"/>
          <w:b/>
          <w:sz w:val="28"/>
        </w:rPr>
        <w:t>стебел</w:t>
      </w:r>
      <w:r w:rsidRPr="001E1927">
        <w:rPr>
          <w:rFonts w:ascii="Times New Roman" w:eastAsia="Calibri" w:hAnsi="Times New Roman" w:cs="Times New Roman"/>
          <w:b/>
          <w:sz w:val="28"/>
        </w:rPr>
        <w:t xml:space="preserve"> ріпаку натронно-содовим способом варіння</w:t>
      </w:r>
      <w:bookmarkEnd w:id="22"/>
      <w:bookmarkEnd w:id="23"/>
    </w:p>
    <w:p w:rsidR="00324229" w:rsidRPr="00DE5F9F" w:rsidRDefault="00324229" w:rsidP="00BA146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Натронно-содовий спосіб перероблення НДРС </w:t>
      </w:r>
      <w:r w:rsidR="00DB1350">
        <w:rPr>
          <w:rFonts w:ascii="Times New Roman" w:hAnsi="Times New Roman" w:cs="Times New Roman"/>
          <w:sz w:val="28"/>
        </w:rPr>
        <w:t>можна віднести</w:t>
      </w:r>
      <w:r>
        <w:rPr>
          <w:rFonts w:ascii="Times New Roman" w:hAnsi="Times New Roman" w:cs="Times New Roman"/>
          <w:sz w:val="28"/>
        </w:rPr>
        <w:t xml:space="preserve"> до екологічно чистих способів варіння, та його використовують для отримання волокнистих напівфабрикатів з різними властивостями. Як видно з огляду літературних джерел, в якості сировини для ЦПП доречно використовувати </w:t>
      </w:r>
      <w:r w:rsidR="007C7A0A">
        <w:rPr>
          <w:rFonts w:ascii="Times New Roman" w:hAnsi="Times New Roman" w:cs="Times New Roman"/>
          <w:sz w:val="28"/>
        </w:rPr>
        <w:t>стебла</w:t>
      </w:r>
      <w:r>
        <w:rPr>
          <w:rFonts w:ascii="Times New Roman" w:hAnsi="Times New Roman" w:cs="Times New Roman"/>
          <w:sz w:val="28"/>
        </w:rPr>
        <w:t xml:space="preserve"> ріпаку. Ця сировина є у достатній кількості  та майже не має застосування іншими галузями, але за хімічною будовою придатна для отримання ВНФ високого виходу</w:t>
      </w:r>
      <w:r w:rsidRPr="00BA1462">
        <w:rPr>
          <w:rFonts w:ascii="Times New Roman" w:hAnsi="Times New Roman" w:cs="Times New Roman"/>
          <w:sz w:val="28"/>
        </w:rPr>
        <w:t xml:space="preserve"> [</w:t>
      </w:r>
      <w:r w:rsidR="00A814F5">
        <w:rPr>
          <w:rFonts w:ascii="Times New Roman" w:hAnsi="Times New Roman" w:cs="Times New Roman"/>
          <w:sz w:val="28"/>
        </w:rPr>
        <w:t>4-8</w:t>
      </w:r>
      <w:r w:rsidRPr="00BA1462">
        <w:rPr>
          <w:rFonts w:ascii="Times New Roman" w:hAnsi="Times New Roman" w:cs="Times New Roman"/>
          <w:sz w:val="28"/>
        </w:rPr>
        <w:t>]</w:t>
      </w:r>
      <w:r>
        <w:rPr>
          <w:rFonts w:ascii="Times New Roman" w:hAnsi="Times New Roman" w:cs="Times New Roman"/>
          <w:sz w:val="28"/>
        </w:rPr>
        <w:t xml:space="preserve">. </w:t>
      </w:r>
    </w:p>
    <w:p w:rsidR="00324229" w:rsidRDefault="00324229" w:rsidP="00324229">
      <w:pPr>
        <w:spacing w:after="0" w:line="360" w:lineRule="auto"/>
        <w:ind w:firstLine="709"/>
        <w:jc w:val="both"/>
        <w:rPr>
          <w:rFonts w:ascii="Times New Roman" w:hAnsi="Times New Roman" w:cs="Times New Roman"/>
          <w:sz w:val="28"/>
        </w:rPr>
      </w:pPr>
      <w:r w:rsidRPr="00620558">
        <w:rPr>
          <w:rFonts w:ascii="Times New Roman" w:hAnsi="Times New Roman" w:cs="Times New Roman"/>
          <w:sz w:val="28"/>
        </w:rPr>
        <w:t xml:space="preserve">Дослідження </w:t>
      </w:r>
      <w:r>
        <w:rPr>
          <w:rFonts w:ascii="Times New Roman" w:hAnsi="Times New Roman" w:cs="Times New Roman"/>
          <w:sz w:val="28"/>
        </w:rPr>
        <w:t xml:space="preserve">процесу делігніфікації </w:t>
      </w:r>
      <w:r w:rsidR="00DB1350">
        <w:rPr>
          <w:rFonts w:ascii="Times New Roman" w:hAnsi="Times New Roman" w:cs="Times New Roman"/>
          <w:sz w:val="28"/>
        </w:rPr>
        <w:t>стебел</w:t>
      </w:r>
      <w:r>
        <w:rPr>
          <w:rFonts w:ascii="Times New Roman" w:hAnsi="Times New Roman" w:cs="Times New Roman"/>
          <w:sz w:val="28"/>
        </w:rPr>
        <w:t xml:space="preserve"> ріпаку проводили за </w:t>
      </w:r>
      <w:r w:rsidR="00DB1350">
        <w:rPr>
          <w:rFonts w:ascii="Times New Roman" w:hAnsi="Times New Roman" w:cs="Times New Roman"/>
          <w:sz w:val="28"/>
        </w:rPr>
        <w:t>різних</w:t>
      </w:r>
      <w:r>
        <w:rPr>
          <w:rFonts w:ascii="Times New Roman" w:hAnsi="Times New Roman" w:cs="Times New Roman"/>
          <w:sz w:val="28"/>
        </w:rPr>
        <w:t xml:space="preserve"> технологічних режимів</w:t>
      </w:r>
      <w:r w:rsidR="00DB1350">
        <w:rPr>
          <w:rFonts w:ascii="Times New Roman" w:hAnsi="Times New Roman" w:cs="Times New Roman"/>
          <w:sz w:val="28"/>
        </w:rPr>
        <w:t>.</w:t>
      </w:r>
      <w:r>
        <w:rPr>
          <w:rFonts w:ascii="Times New Roman" w:hAnsi="Times New Roman" w:cs="Times New Roman"/>
          <w:sz w:val="28"/>
        </w:rPr>
        <w:t xml:space="preserve"> </w:t>
      </w:r>
    </w:p>
    <w:p w:rsidR="00A40701" w:rsidRDefault="00324229"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 межах кожного режиму варіння проводили за таких умов: без просочування та без додавання </w:t>
      </w:r>
      <w:r>
        <w:rPr>
          <w:rFonts w:ascii="Times New Roman" w:hAnsi="Times New Roman" w:cs="Times New Roman"/>
          <w:sz w:val="28"/>
          <w:lang w:val="en-US"/>
        </w:rPr>
        <w:t>AQ</w:t>
      </w:r>
      <w:r>
        <w:rPr>
          <w:rFonts w:ascii="Times New Roman" w:hAnsi="Times New Roman" w:cs="Times New Roman"/>
          <w:sz w:val="28"/>
        </w:rPr>
        <w:t xml:space="preserve">; з просочуванням та без додавання </w:t>
      </w:r>
      <w:r>
        <w:rPr>
          <w:rFonts w:ascii="Times New Roman" w:hAnsi="Times New Roman" w:cs="Times New Roman"/>
          <w:sz w:val="28"/>
          <w:lang w:val="en-US"/>
        </w:rPr>
        <w:t>AQ</w:t>
      </w:r>
      <w:r>
        <w:rPr>
          <w:rFonts w:ascii="Times New Roman" w:hAnsi="Times New Roman" w:cs="Times New Roman"/>
          <w:sz w:val="28"/>
        </w:rPr>
        <w:t xml:space="preserve">; з просочуванням та з додаванням 0,05 % </w:t>
      </w:r>
      <w:r>
        <w:rPr>
          <w:rFonts w:ascii="Times New Roman" w:hAnsi="Times New Roman" w:cs="Times New Roman"/>
          <w:sz w:val="28"/>
          <w:lang w:val="en-US"/>
        </w:rPr>
        <w:t>AQ</w:t>
      </w:r>
      <w:r>
        <w:rPr>
          <w:rFonts w:ascii="Times New Roman" w:hAnsi="Times New Roman" w:cs="Times New Roman"/>
          <w:sz w:val="28"/>
        </w:rPr>
        <w:t xml:space="preserve">; з просочуванням та з додаванням 0,1 % </w:t>
      </w:r>
      <w:r>
        <w:rPr>
          <w:rFonts w:ascii="Times New Roman" w:hAnsi="Times New Roman" w:cs="Times New Roman"/>
          <w:sz w:val="28"/>
          <w:lang w:val="en-US"/>
        </w:rPr>
        <w:t>AQ</w:t>
      </w:r>
      <w:r>
        <w:rPr>
          <w:rFonts w:ascii="Times New Roman" w:hAnsi="Times New Roman" w:cs="Times New Roman"/>
          <w:sz w:val="28"/>
        </w:rPr>
        <w:t>. Також за кожних умов проводили гаряче та холодне розмелювання.</w:t>
      </w:r>
      <w:r w:rsidR="00A40701" w:rsidRPr="00A40701">
        <w:rPr>
          <w:rFonts w:ascii="Times New Roman" w:hAnsi="Times New Roman" w:cs="Times New Roman"/>
          <w:sz w:val="28"/>
        </w:rPr>
        <w:t xml:space="preserve"> </w:t>
      </w:r>
    </w:p>
    <w:p w:rsidR="00324229" w:rsidRDefault="00A40701"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На рис. 3.1 наведено дані виходу ВНФ, отриманих за різних умов варіння стебел ріпаку. Із наведених закономірностей видно, що суттєвий вплив на вихід</w:t>
      </w:r>
      <w:r w:rsidR="002113AA">
        <w:rPr>
          <w:rFonts w:ascii="Times New Roman" w:hAnsi="Times New Roman" w:cs="Times New Roman"/>
          <w:sz w:val="28"/>
        </w:rPr>
        <w:t xml:space="preserve"> ВНФ</w:t>
      </w:r>
      <w:r>
        <w:rPr>
          <w:rFonts w:ascii="Times New Roman" w:hAnsi="Times New Roman" w:cs="Times New Roman"/>
          <w:sz w:val="28"/>
        </w:rPr>
        <w:t xml:space="preserve"> має процес просочування та використання каталізатора. Вихід волокнистих напівфабрикатів за даних умов варіння знаходиться в межах від 76 до 85 % від вихідної сировини, що характеризує їх як солом’яну масу, або</w:t>
      </w:r>
      <w:r w:rsidR="000C77C7">
        <w:rPr>
          <w:rFonts w:ascii="Times New Roman" w:hAnsi="Times New Roman" w:cs="Times New Roman"/>
          <w:sz w:val="28"/>
        </w:rPr>
        <w:t xml:space="preserve"> напівцелюлозу після варіння. Дана закономірність підтверджується отриманими значеннями вмісту залишкового лігніну у ВНФ після варіння</w:t>
      </w:r>
      <w:r w:rsidR="000C77C7" w:rsidRPr="004573D9">
        <w:rPr>
          <w:rFonts w:ascii="Times New Roman" w:hAnsi="Times New Roman" w:cs="Times New Roman"/>
          <w:sz w:val="28"/>
          <w:lang w:val="ru-RU"/>
        </w:rPr>
        <w:t xml:space="preserve"> [</w:t>
      </w:r>
      <w:r w:rsidR="000C77C7">
        <w:rPr>
          <w:rFonts w:ascii="Times New Roman" w:hAnsi="Times New Roman" w:cs="Times New Roman"/>
          <w:sz w:val="28"/>
        </w:rPr>
        <w:t>Дод А</w:t>
      </w:r>
      <w:r w:rsidR="000C77C7" w:rsidRPr="004573D9">
        <w:rPr>
          <w:rFonts w:ascii="Times New Roman" w:hAnsi="Times New Roman" w:cs="Times New Roman"/>
          <w:sz w:val="28"/>
          <w:lang w:val="ru-RU"/>
        </w:rPr>
        <w:t>]</w:t>
      </w:r>
      <w:r w:rsidR="000C77C7">
        <w:rPr>
          <w:rFonts w:ascii="Times New Roman" w:hAnsi="Times New Roman" w:cs="Times New Roman"/>
          <w:sz w:val="28"/>
        </w:rPr>
        <w:t>. За умов варіння, коли відсутнє просочення та каталізатор, а кінцева температура досягає 110 °</w:t>
      </w:r>
      <w:r w:rsidR="000C77C7" w:rsidRPr="00506D81">
        <w:rPr>
          <w:rFonts w:ascii="Times New Roman" w:hAnsi="Times New Roman" w:cs="Times New Roman"/>
          <w:sz w:val="28"/>
        </w:rPr>
        <w:t>С</w:t>
      </w:r>
      <w:r w:rsidR="000C77C7">
        <w:rPr>
          <w:rFonts w:ascii="Times New Roman" w:hAnsi="Times New Roman" w:cs="Times New Roman"/>
          <w:sz w:val="28"/>
        </w:rPr>
        <w:t xml:space="preserve"> отримано вихід в межах 85 %</w:t>
      </w:r>
      <w:r w:rsidR="000C77C7" w:rsidRPr="00506D81">
        <w:rPr>
          <w:rFonts w:ascii="Times New Roman" w:hAnsi="Times New Roman" w:cs="Times New Roman"/>
          <w:sz w:val="28"/>
        </w:rPr>
        <w:t>.</w:t>
      </w:r>
      <w:r w:rsidR="000C77C7">
        <w:rPr>
          <w:rFonts w:ascii="Times New Roman" w:hAnsi="Times New Roman" w:cs="Times New Roman"/>
          <w:sz w:val="28"/>
        </w:rPr>
        <w:t xml:space="preserve"> За тих самих умов у випадку підвищення температури до 165 °</w:t>
      </w:r>
      <w:r w:rsidR="000C77C7" w:rsidRPr="00506D81">
        <w:rPr>
          <w:rFonts w:ascii="Times New Roman" w:hAnsi="Times New Roman" w:cs="Times New Roman"/>
          <w:sz w:val="28"/>
        </w:rPr>
        <w:t>С</w:t>
      </w:r>
      <w:r w:rsidR="000C77C7">
        <w:rPr>
          <w:rFonts w:ascii="Times New Roman" w:hAnsi="Times New Roman" w:cs="Times New Roman"/>
          <w:sz w:val="28"/>
        </w:rPr>
        <w:t xml:space="preserve"> вихід знижується на 2,5 % до 82,8 %. Таку закономірність можна пояснити тим, що за низьких температур відбувається незначна екстракція речовин, що легко екстрагуються, а також речовин, що легко гідролізуються за низької температури, що підтверджується літературними даними </w:t>
      </w:r>
      <w:r w:rsidR="000C77C7" w:rsidRPr="004573D9">
        <w:rPr>
          <w:rFonts w:ascii="Times New Roman" w:hAnsi="Times New Roman" w:cs="Times New Roman"/>
          <w:sz w:val="28"/>
        </w:rPr>
        <w:t>[</w:t>
      </w:r>
      <w:r w:rsidR="000C77C7">
        <w:rPr>
          <w:rFonts w:ascii="Times New Roman" w:hAnsi="Times New Roman" w:cs="Times New Roman"/>
          <w:sz w:val="28"/>
        </w:rPr>
        <w:t>6</w:t>
      </w:r>
      <w:r w:rsidR="000C77C7" w:rsidRPr="004573D9">
        <w:rPr>
          <w:rFonts w:ascii="Times New Roman" w:hAnsi="Times New Roman" w:cs="Times New Roman"/>
          <w:sz w:val="28"/>
        </w:rPr>
        <w:t>]</w:t>
      </w:r>
      <w:r w:rsidR="000C77C7">
        <w:rPr>
          <w:rFonts w:ascii="Times New Roman" w:hAnsi="Times New Roman" w:cs="Times New Roman"/>
          <w:sz w:val="28"/>
        </w:rPr>
        <w:t>.</w:t>
      </w:r>
    </w:p>
    <w:p w:rsidR="00324229" w:rsidRDefault="008F23BE" w:rsidP="00324229">
      <w:pPr>
        <w:spacing w:after="0" w:line="360" w:lineRule="auto"/>
        <w:ind w:firstLine="709"/>
        <w:jc w:val="both"/>
        <w:rPr>
          <w:rFonts w:ascii="Times New Roman" w:hAnsi="Times New Roman" w:cs="Times New Roman"/>
          <w:sz w:val="28"/>
        </w:rPr>
      </w:pPr>
      <w:r w:rsidRPr="00AD2BD1">
        <w:rPr>
          <w:rFonts w:ascii="Times New Roman" w:hAnsi="Times New Roman" w:cs="Times New Roman"/>
          <w:noProof/>
          <w:sz w:val="28"/>
          <w:lang w:val="ru-RU" w:eastAsia="ru-RU"/>
        </w:rPr>
        <w:lastRenderedPageBreak/>
        <w:drawing>
          <wp:anchor distT="0" distB="0" distL="114300" distR="114300" simplePos="0" relativeHeight="251686912" behindDoc="0" locked="0" layoutInCell="1" allowOverlap="1">
            <wp:simplePos x="0" y="0"/>
            <wp:positionH relativeFrom="column">
              <wp:posOffset>-306070</wp:posOffset>
            </wp:positionH>
            <wp:positionV relativeFrom="paragraph">
              <wp:posOffset>53340</wp:posOffset>
            </wp:positionV>
            <wp:extent cx="6934835" cy="3324860"/>
            <wp:effectExtent l="0" t="0" r="0" b="8890"/>
            <wp:wrapTopAndBottom/>
            <wp:docPr id="170" name="Диаграмма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00324229" w:rsidRPr="00DC53A1">
        <w:rPr>
          <w:rFonts w:ascii="Times New Roman" w:hAnsi="Times New Roman" w:cs="Times New Roman"/>
          <w:sz w:val="28"/>
        </w:rPr>
        <w:t>Рисунок 3.</w:t>
      </w:r>
      <w:r w:rsidR="00324229">
        <w:rPr>
          <w:rFonts w:ascii="Times New Roman" w:hAnsi="Times New Roman" w:cs="Times New Roman"/>
          <w:sz w:val="28"/>
        </w:rPr>
        <w:t>1</w:t>
      </w:r>
      <w:r w:rsidR="00324229" w:rsidRPr="00DC53A1">
        <w:rPr>
          <w:rFonts w:ascii="Times New Roman" w:hAnsi="Times New Roman" w:cs="Times New Roman"/>
          <w:sz w:val="28"/>
        </w:rPr>
        <w:t xml:space="preserve"> –</w:t>
      </w:r>
      <w:r w:rsidR="00324229" w:rsidRPr="004573D9">
        <w:rPr>
          <w:rFonts w:ascii="Times New Roman" w:hAnsi="Times New Roman" w:cs="Times New Roman"/>
          <w:sz w:val="28"/>
        </w:rPr>
        <w:t xml:space="preserve"> </w:t>
      </w:r>
      <w:r w:rsidR="00324229">
        <w:rPr>
          <w:rFonts w:ascii="Times New Roman" w:hAnsi="Times New Roman" w:cs="Times New Roman"/>
          <w:sz w:val="28"/>
        </w:rPr>
        <w:t>Залежність</w:t>
      </w:r>
      <w:r w:rsidR="00324229" w:rsidRPr="00DC53A1">
        <w:rPr>
          <w:rFonts w:ascii="Times New Roman" w:hAnsi="Times New Roman" w:cs="Times New Roman"/>
          <w:sz w:val="28"/>
        </w:rPr>
        <w:t xml:space="preserve"> </w:t>
      </w:r>
      <w:r w:rsidR="00324229">
        <w:rPr>
          <w:rFonts w:ascii="Times New Roman" w:hAnsi="Times New Roman" w:cs="Times New Roman"/>
          <w:sz w:val="28"/>
        </w:rPr>
        <w:t xml:space="preserve">виходу </w:t>
      </w:r>
      <w:r w:rsidR="00081590">
        <w:rPr>
          <w:rFonts w:ascii="Times New Roman" w:hAnsi="Times New Roman" w:cs="Times New Roman"/>
          <w:sz w:val="28"/>
        </w:rPr>
        <w:t>волокнистих напівфабрикатів</w:t>
      </w:r>
      <w:r w:rsidR="00324229">
        <w:rPr>
          <w:rFonts w:ascii="Times New Roman" w:hAnsi="Times New Roman" w:cs="Times New Roman"/>
          <w:sz w:val="28"/>
        </w:rPr>
        <w:t xml:space="preserve"> від температури</w:t>
      </w:r>
      <w:r w:rsidR="00324229" w:rsidRPr="00DC53A1">
        <w:rPr>
          <w:rFonts w:ascii="Times New Roman" w:hAnsi="Times New Roman" w:cs="Times New Roman"/>
          <w:sz w:val="28"/>
        </w:rPr>
        <w:t xml:space="preserve"> за різних режимів варіння: </w:t>
      </w:r>
      <w:r w:rsidR="00324229" w:rsidRPr="00DC53A1">
        <w:rPr>
          <w:rFonts w:ascii="Times New Roman" w:hAnsi="Times New Roman" w:cs="Times New Roman"/>
          <w:sz w:val="28"/>
        </w:rPr>
        <w:sym w:font="Wingdings" w:char="F06C"/>
      </w:r>
      <w:r w:rsidR="00324229" w:rsidRPr="00DC53A1">
        <w:rPr>
          <w:rFonts w:ascii="Times New Roman" w:hAnsi="Times New Roman" w:cs="Times New Roman"/>
          <w:sz w:val="28"/>
        </w:rPr>
        <w:t xml:space="preserve"> – без просочування, без AQ; </w:t>
      </w:r>
      <w:r w:rsidR="00324229" w:rsidRPr="00DC53A1">
        <w:rPr>
          <w:rFonts w:ascii="Times New Roman" w:hAnsi="Times New Roman" w:cs="Times New Roman"/>
          <w:sz w:val="28"/>
        </w:rPr>
        <w:sym w:font="Wingdings 2" w:char="F0A2"/>
      </w:r>
      <w:r w:rsidR="00324229" w:rsidRPr="00DC53A1">
        <w:rPr>
          <w:rFonts w:ascii="Times New Roman" w:hAnsi="Times New Roman" w:cs="Times New Roman"/>
          <w:sz w:val="28"/>
        </w:rPr>
        <w:t xml:space="preserve"> – з просочуванням, без AQ; </w:t>
      </w:r>
      <w:r w:rsidR="00324229" w:rsidRPr="00DC53A1">
        <w:rPr>
          <w:rFonts w:ascii="Times New Roman" w:hAnsi="Times New Roman" w:cs="Times New Roman"/>
          <w:sz w:val="28"/>
        </w:rPr>
        <w:sym w:font="Wingdings 3" w:char="F070"/>
      </w:r>
      <w:r w:rsidR="00324229" w:rsidRPr="00DC53A1">
        <w:rPr>
          <w:rFonts w:ascii="Times New Roman" w:hAnsi="Times New Roman" w:cs="Times New Roman"/>
          <w:sz w:val="28"/>
        </w:rPr>
        <w:t xml:space="preserve"> – з просочуванням, AQ = 0,05 %; </w:t>
      </w:r>
      <w:r w:rsidR="00324229" w:rsidRPr="00DC53A1">
        <w:rPr>
          <w:rFonts w:ascii="Times New Roman" w:hAnsi="Times New Roman" w:cs="Times New Roman"/>
          <w:sz w:val="28"/>
        </w:rPr>
        <w:sym w:font="Wingdings 2" w:char="F0D0"/>
      </w:r>
      <w:r w:rsidR="00324229" w:rsidRPr="00DC53A1">
        <w:rPr>
          <w:rFonts w:ascii="Times New Roman" w:hAnsi="Times New Roman" w:cs="Times New Roman"/>
          <w:sz w:val="28"/>
        </w:rPr>
        <w:t xml:space="preserve"> – з просочуванням, AQ = 0,1 %.</w:t>
      </w:r>
    </w:p>
    <w:p w:rsidR="00324229" w:rsidRDefault="00324229" w:rsidP="00324229">
      <w:pPr>
        <w:spacing w:after="0" w:line="360" w:lineRule="auto"/>
        <w:ind w:firstLine="709"/>
        <w:jc w:val="both"/>
        <w:rPr>
          <w:rFonts w:ascii="Times New Roman" w:hAnsi="Times New Roman" w:cs="Times New Roman"/>
          <w:sz w:val="28"/>
        </w:rPr>
      </w:pPr>
    </w:p>
    <w:p w:rsidR="00904DA3" w:rsidRDefault="00904DA3" w:rsidP="000C77C7">
      <w:pPr>
        <w:spacing w:after="0" w:line="360" w:lineRule="auto"/>
        <w:ind w:firstLine="709"/>
        <w:jc w:val="both"/>
        <w:rPr>
          <w:rFonts w:ascii="Times New Roman" w:hAnsi="Times New Roman" w:cs="Times New Roman"/>
          <w:sz w:val="28"/>
        </w:rPr>
      </w:pPr>
      <w:r>
        <w:rPr>
          <w:rFonts w:ascii="Times New Roman" w:hAnsi="Times New Roman" w:cs="Times New Roman"/>
          <w:sz w:val="28"/>
        </w:rPr>
        <w:t>Просочування маси за температури 110 °</w:t>
      </w:r>
      <w:r w:rsidRPr="00506D81">
        <w:rPr>
          <w:rFonts w:ascii="Times New Roman" w:hAnsi="Times New Roman" w:cs="Times New Roman"/>
          <w:sz w:val="28"/>
        </w:rPr>
        <w:t>С</w:t>
      </w:r>
      <w:r>
        <w:rPr>
          <w:rFonts w:ascii="Times New Roman" w:hAnsi="Times New Roman" w:cs="Times New Roman"/>
          <w:sz w:val="28"/>
        </w:rPr>
        <w:t xml:space="preserve"> призводить до зменшення виходу приблизно на 2 %.</w:t>
      </w:r>
      <w:r w:rsidR="00324229">
        <w:rPr>
          <w:rFonts w:ascii="Times New Roman" w:hAnsi="Times New Roman" w:cs="Times New Roman"/>
          <w:sz w:val="28"/>
        </w:rPr>
        <w:t xml:space="preserve"> </w:t>
      </w:r>
      <w:r w:rsidR="00693D9F">
        <w:rPr>
          <w:rFonts w:ascii="Times New Roman" w:hAnsi="Times New Roman" w:cs="Times New Roman"/>
          <w:sz w:val="28"/>
        </w:rPr>
        <w:t>У випадку просочування маси та додавання каталізатора у кількості 0,05 % за температури 110 °</w:t>
      </w:r>
      <w:r w:rsidR="00693D9F" w:rsidRPr="00506D81">
        <w:rPr>
          <w:rFonts w:ascii="Times New Roman" w:hAnsi="Times New Roman" w:cs="Times New Roman"/>
          <w:sz w:val="28"/>
        </w:rPr>
        <w:t>С</w:t>
      </w:r>
      <w:r w:rsidR="00324229">
        <w:rPr>
          <w:rFonts w:ascii="Times New Roman" w:hAnsi="Times New Roman" w:cs="Times New Roman"/>
          <w:sz w:val="28"/>
        </w:rPr>
        <w:t xml:space="preserve"> знижує</w:t>
      </w:r>
      <w:r w:rsidR="00693D9F">
        <w:rPr>
          <w:rFonts w:ascii="Times New Roman" w:hAnsi="Times New Roman" w:cs="Times New Roman"/>
          <w:sz w:val="28"/>
        </w:rPr>
        <w:t>ться</w:t>
      </w:r>
      <w:r w:rsidR="00324229">
        <w:rPr>
          <w:rFonts w:ascii="Times New Roman" w:hAnsi="Times New Roman" w:cs="Times New Roman"/>
          <w:sz w:val="28"/>
        </w:rPr>
        <w:t xml:space="preserve"> вихід</w:t>
      </w:r>
      <w:r w:rsidR="00693D9F">
        <w:rPr>
          <w:rFonts w:ascii="Times New Roman" w:hAnsi="Times New Roman" w:cs="Times New Roman"/>
          <w:sz w:val="28"/>
        </w:rPr>
        <w:t xml:space="preserve"> приблизно на 2,6 % порівняно з варінням за такої ж температури з просочуванням та без використання каталізатор</w:t>
      </w:r>
      <w:r w:rsidR="00052E7C">
        <w:rPr>
          <w:rFonts w:ascii="Times New Roman" w:hAnsi="Times New Roman" w:cs="Times New Roman"/>
          <w:sz w:val="28"/>
        </w:rPr>
        <w:t>а</w:t>
      </w:r>
      <w:r w:rsidR="00324229">
        <w:rPr>
          <w:rFonts w:ascii="Times New Roman" w:hAnsi="Times New Roman" w:cs="Times New Roman"/>
          <w:sz w:val="28"/>
        </w:rPr>
        <w:t>.</w:t>
      </w:r>
      <w:r w:rsidR="00A805A8">
        <w:rPr>
          <w:rFonts w:ascii="Times New Roman" w:hAnsi="Times New Roman" w:cs="Times New Roman"/>
          <w:sz w:val="28"/>
        </w:rPr>
        <w:t xml:space="preserve"> Додавання 0,1 % каталізатора</w:t>
      </w:r>
      <w:r>
        <w:rPr>
          <w:rFonts w:ascii="Times New Roman" w:hAnsi="Times New Roman" w:cs="Times New Roman"/>
          <w:sz w:val="28"/>
        </w:rPr>
        <w:t xml:space="preserve"> порівняно з додаванням 0,05 % </w:t>
      </w:r>
      <w:r>
        <w:rPr>
          <w:rFonts w:ascii="Times New Roman" w:hAnsi="Times New Roman" w:cs="Times New Roman"/>
          <w:sz w:val="28"/>
          <w:lang w:val="en-US"/>
        </w:rPr>
        <w:t>AQ</w:t>
      </w:r>
      <w:r>
        <w:rPr>
          <w:rFonts w:ascii="Times New Roman" w:hAnsi="Times New Roman" w:cs="Times New Roman"/>
          <w:sz w:val="28"/>
          <w:lang w:val="ru-RU"/>
        </w:rPr>
        <w:t>,</w:t>
      </w:r>
      <w:r>
        <w:rPr>
          <w:rFonts w:ascii="Times New Roman" w:hAnsi="Times New Roman" w:cs="Times New Roman"/>
          <w:sz w:val="28"/>
        </w:rPr>
        <w:t xml:space="preserve"> значно не впливає на вихід, зменшуючи його на 1 %. Це пояснюється </w:t>
      </w:r>
      <w:r w:rsidR="00A805A8">
        <w:rPr>
          <w:rFonts w:ascii="Times New Roman" w:hAnsi="Times New Roman" w:cs="Times New Roman"/>
          <w:sz w:val="28"/>
        </w:rPr>
        <w:t>меншою</w:t>
      </w:r>
      <w:r>
        <w:rPr>
          <w:rFonts w:ascii="Times New Roman" w:hAnsi="Times New Roman" w:cs="Times New Roman"/>
          <w:sz w:val="28"/>
        </w:rPr>
        <w:t xml:space="preserve"> активністю </w:t>
      </w:r>
      <w:r>
        <w:rPr>
          <w:rFonts w:ascii="Times New Roman" w:hAnsi="Times New Roman" w:cs="Times New Roman"/>
          <w:sz w:val="28"/>
          <w:lang w:val="en-US"/>
        </w:rPr>
        <w:t>AQ</w:t>
      </w:r>
      <w:r w:rsidRPr="004573D9">
        <w:rPr>
          <w:rFonts w:ascii="Times New Roman" w:hAnsi="Times New Roman" w:cs="Times New Roman"/>
          <w:sz w:val="28"/>
          <w:lang w:val="ru-RU"/>
        </w:rPr>
        <w:t xml:space="preserve"> </w:t>
      </w:r>
      <w:r w:rsidRPr="00904DA3">
        <w:rPr>
          <w:rFonts w:ascii="Times New Roman" w:hAnsi="Times New Roman" w:cs="Times New Roman"/>
          <w:sz w:val="28"/>
        </w:rPr>
        <w:t>за низьких</w:t>
      </w:r>
      <w:r>
        <w:rPr>
          <w:rFonts w:ascii="Times New Roman" w:hAnsi="Times New Roman" w:cs="Times New Roman"/>
          <w:sz w:val="28"/>
          <w:lang w:val="ru-RU"/>
        </w:rPr>
        <w:t xml:space="preserve"> температур. З</w:t>
      </w:r>
      <w:r w:rsidR="00324229">
        <w:rPr>
          <w:rFonts w:ascii="Times New Roman" w:hAnsi="Times New Roman" w:cs="Times New Roman"/>
          <w:sz w:val="28"/>
        </w:rPr>
        <w:t xml:space="preserve"> підвищенням кінцевої температури варіння</w:t>
      </w:r>
      <w:r w:rsidR="00693D9F">
        <w:rPr>
          <w:rFonts w:ascii="Times New Roman" w:hAnsi="Times New Roman" w:cs="Times New Roman"/>
          <w:sz w:val="28"/>
        </w:rPr>
        <w:t xml:space="preserve"> від 110 °</w:t>
      </w:r>
      <w:r w:rsidR="00693D9F" w:rsidRPr="00506D81">
        <w:rPr>
          <w:rFonts w:ascii="Times New Roman" w:hAnsi="Times New Roman" w:cs="Times New Roman"/>
          <w:sz w:val="28"/>
        </w:rPr>
        <w:t>С</w:t>
      </w:r>
      <w:r w:rsidR="00324229">
        <w:rPr>
          <w:rFonts w:ascii="Times New Roman" w:hAnsi="Times New Roman" w:cs="Times New Roman"/>
          <w:sz w:val="28"/>
        </w:rPr>
        <w:t xml:space="preserve"> до </w:t>
      </w:r>
      <w:r w:rsidR="00324229" w:rsidRPr="00FA6C69">
        <w:rPr>
          <w:rFonts w:ascii="Times New Roman" w:hAnsi="Times New Roman" w:cs="Times New Roman"/>
          <w:sz w:val="28"/>
        </w:rPr>
        <w:t>165 °С</w:t>
      </w:r>
      <w:r>
        <w:rPr>
          <w:rFonts w:ascii="Times New Roman" w:hAnsi="Times New Roman" w:cs="Times New Roman"/>
          <w:sz w:val="28"/>
        </w:rPr>
        <w:t xml:space="preserve"> за умов</w:t>
      </w:r>
      <w:r w:rsidR="00324229" w:rsidRPr="00FA6C69">
        <w:rPr>
          <w:rFonts w:ascii="Times New Roman" w:hAnsi="Times New Roman" w:cs="Times New Roman"/>
          <w:sz w:val="28"/>
        </w:rPr>
        <w:t xml:space="preserve"> </w:t>
      </w:r>
      <w:r>
        <w:rPr>
          <w:rFonts w:ascii="Times New Roman" w:hAnsi="Times New Roman" w:cs="Times New Roman"/>
          <w:sz w:val="28"/>
        </w:rPr>
        <w:t>попередн</w:t>
      </w:r>
      <w:r w:rsidR="006856C7">
        <w:rPr>
          <w:rFonts w:ascii="Times New Roman" w:hAnsi="Times New Roman" w:cs="Times New Roman"/>
          <w:sz w:val="28"/>
        </w:rPr>
        <w:t>ь</w:t>
      </w:r>
      <w:r>
        <w:rPr>
          <w:rFonts w:ascii="Times New Roman" w:hAnsi="Times New Roman" w:cs="Times New Roman"/>
          <w:sz w:val="28"/>
        </w:rPr>
        <w:t>ого просочування січки та додавання 0,1 % каталізатора</w:t>
      </w:r>
      <w:r w:rsidRPr="00506D81">
        <w:rPr>
          <w:rFonts w:ascii="Times New Roman" w:hAnsi="Times New Roman" w:cs="Times New Roman"/>
          <w:sz w:val="28"/>
        </w:rPr>
        <w:t xml:space="preserve"> </w:t>
      </w:r>
      <w:r w:rsidR="00324229" w:rsidRPr="00506D81">
        <w:rPr>
          <w:rFonts w:ascii="Times New Roman" w:hAnsi="Times New Roman" w:cs="Times New Roman"/>
          <w:sz w:val="28"/>
        </w:rPr>
        <w:t xml:space="preserve">призводить до зниження виходу </w:t>
      </w:r>
      <w:r w:rsidR="00324229">
        <w:rPr>
          <w:rFonts w:ascii="Times New Roman" w:hAnsi="Times New Roman" w:cs="Times New Roman"/>
          <w:sz w:val="28"/>
        </w:rPr>
        <w:t xml:space="preserve">на </w:t>
      </w:r>
      <w:r w:rsidR="00A805A8">
        <w:rPr>
          <w:rFonts w:ascii="Times New Roman" w:hAnsi="Times New Roman" w:cs="Times New Roman"/>
          <w:sz w:val="28"/>
        </w:rPr>
        <w:t>4,5</w:t>
      </w:r>
      <w:r w:rsidR="00693D9F">
        <w:rPr>
          <w:rFonts w:ascii="Times New Roman" w:hAnsi="Times New Roman" w:cs="Times New Roman"/>
          <w:sz w:val="28"/>
        </w:rPr>
        <w:t xml:space="preserve"> %.</w:t>
      </w:r>
      <w:r w:rsidR="00324229">
        <w:rPr>
          <w:rFonts w:ascii="Times New Roman" w:hAnsi="Times New Roman" w:cs="Times New Roman"/>
          <w:sz w:val="28"/>
        </w:rPr>
        <w:t xml:space="preserve"> </w:t>
      </w:r>
    </w:p>
    <w:p w:rsidR="00324229" w:rsidRPr="004573D9" w:rsidRDefault="00324229" w:rsidP="00904DA3">
      <w:pPr>
        <w:spacing w:after="0" w:line="360" w:lineRule="auto"/>
        <w:ind w:firstLine="709"/>
        <w:jc w:val="both"/>
        <w:rPr>
          <w:rFonts w:ascii="Times New Roman" w:hAnsi="Times New Roman" w:cs="Times New Roman"/>
          <w:sz w:val="28"/>
        </w:rPr>
      </w:pPr>
      <w:r>
        <w:rPr>
          <w:rFonts w:ascii="Times New Roman" w:hAnsi="Times New Roman" w:cs="Times New Roman"/>
          <w:sz w:val="28"/>
        </w:rPr>
        <w:t>З</w:t>
      </w:r>
      <w:r w:rsidR="00904DA3">
        <w:rPr>
          <w:rFonts w:ascii="Times New Roman" w:hAnsi="Times New Roman" w:cs="Times New Roman"/>
          <w:sz w:val="28"/>
        </w:rPr>
        <w:t xml:space="preserve"> всього</w:t>
      </w:r>
      <w:r>
        <w:rPr>
          <w:rFonts w:ascii="Times New Roman" w:hAnsi="Times New Roman" w:cs="Times New Roman"/>
          <w:sz w:val="28"/>
        </w:rPr>
        <w:t xml:space="preserve"> цього можна зробити висновок, що додавання каталізатора та збільшення температури </w:t>
      </w:r>
      <w:r w:rsidR="00A805A8">
        <w:rPr>
          <w:rFonts w:ascii="Times New Roman" w:hAnsi="Times New Roman" w:cs="Times New Roman"/>
          <w:sz w:val="28"/>
        </w:rPr>
        <w:t>і</w:t>
      </w:r>
      <w:r>
        <w:rPr>
          <w:rFonts w:ascii="Times New Roman" w:hAnsi="Times New Roman" w:cs="Times New Roman"/>
          <w:sz w:val="28"/>
        </w:rPr>
        <w:t xml:space="preserve"> тривалості варіння покращує екстракцію речовин із сировини, у тому числі і лігніну, вміст якого має безпосередній вплив на фізико-механічні показники отриман</w:t>
      </w:r>
      <w:r w:rsidR="000C77C7">
        <w:rPr>
          <w:rFonts w:ascii="Times New Roman" w:hAnsi="Times New Roman" w:cs="Times New Roman"/>
          <w:sz w:val="28"/>
        </w:rPr>
        <w:t>их</w:t>
      </w:r>
      <w:r>
        <w:rPr>
          <w:rFonts w:ascii="Times New Roman" w:hAnsi="Times New Roman" w:cs="Times New Roman"/>
          <w:sz w:val="28"/>
        </w:rPr>
        <w:t xml:space="preserve"> ВНФ. На вихід </w:t>
      </w:r>
      <w:r w:rsidR="00A805A8">
        <w:rPr>
          <w:rFonts w:ascii="Times New Roman" w:hAnsi="Times New Roman" w:cs="Times New Roman"/>
          <w:sz w:val="28"/>
        </w:rPr>
        <w:t>і</w:t>
      </w:r>
      <w:r>
        <w:rPr>
          <w:rFonts w:ascii="Times New Roman" w:hAnsi="Times New Roman" w:cs="Times New Roman"/>
          <w:sz w:val="28"/>
        </w:rPr>
        <w:t xml:space="preserve"> фізико-механічні показники </w:t>
      </w:r>
      <w:r>
        <w:rPr>
          <w:rFonts w:ascii="Times New Roman" w:hAnsi="Times New Roman" w:cs="Times New Roman"/>
          <w:sz w:val="28"/>
        </w:rPr>
        <w:lastRenderedPageBreak/>
        <w:t>також впливає морфологічна та анатомічна будова сировини, оскільки хімічний склад</w:t>
      </w:r>
      <w:r w:rsidR="0048065C">
        <w:rPr>
          <w:rFonts w:ascii="Times New Roman" w:hAnsi="Times New Roman" w:cs="Times New Roman"/>
          <w:sz w:val="28"/>
        </w:rPr>
        <w:t xml:space="preserve"> в різних частинах</w:t>
      </w:r>
      <w:r w:rsidR="002113AA">
        <w:rPr>
          <w:rFonts w:ascii="Times New Roman" w:hAnsi="Times New Roman" w:cs="Times New Roman"/>
          <w:sz w:val="28"/>
        </w:rPr>
        <w:t xml:space="preserve"> недеревних</w:t>
      </w:r>
      <w:r w:rsidR="0048065C">
        <w:rPr>
          <w:rFonts w:ascii="Times New Roman" w:hAnsi="Times New Roman" w:cs="Times New Roman"/>
          <w:sz w:val="28"/>
        </w:rPr>
        <w:t xml:space="preserve"> рослин відрізняється</w:t>
      </w:r>
      <w:r>
        <w:rPr>
          <w:rFonts w:ascii="Times New Roman" w:hAnsi="Times New Roman" w:cs="Times New Roman"/>
          <w:sz w:val="28"/>
        </w:rPr>
        <w:t xml:space="preserve"> </w:t>
      </w:r>
      <w:r w:rsidRPr="004573D9">
        <w:rPr>
          <w:rFonts w:ascii="Times New Roman" w:hAnsi="Times New Roman" w:cs="Times New Roman"/>
          <w:sz w:val="28"/>
        </w:rPr>
        <w:t>[</w:t>
      </w:r>
      <w:r w:rsidR="00AF36D1">
        <w:rPr>
          <w:rFonts w:ascii="Times New Roman" w:hAnsi="Times New Roman" w:cs="Times New Roman"/>
          <w:sz w:val="28"/>
        </w:rPr>
        <w:t>6</w:t>
      </w:r>
      <w:r w:rsidRPr="004573D9">
        <w:rPr>
          <w:rFonts w:ascii="Times New Roman" w:hAnsi="Times New Roman" w:cs="Times New Roman"/>
          <w:sz w:val="28"/>
        </w:rPr>
        <w:t>]</w:t>
      </w:r>
      <w:r w:rsidR="0048065C">
        <w:rPr>
          <w:rFonts w:ascii="Times New Roman" w:hAnsi="Times New Roman" w:cs="Times New Roman"/>
          <w:sz w:val="28"/>
        </w:rPr>
        <w:t>.</w:t>
      </w:r>
      <w:r>
        <w:rPr>
          <w:rFonts w:ascii="Times New Roman" w:hAnsi="Times New Roman" w:cs="Times New Roman"/>
          <w:sz w:val="28"/>
        </w:rPr>
        <w:t xml:space="preserve"> </w:t>
      </w:r>
    </w:p>
    <w:p w:rsidR="0013228F" w:rsidRDefault="00324229" w:rsidP="008F23BE">
      <w:pPr>
        <w:spacing w:after="0" w:line="360" w:lineRule="auto"/>
        <w:ind w:firstLine="709"/>
        <w:jc w:val="both"/>
        <w:rPr>
          <w:rFonts w:ascii="Times New Roman" w:hAnsi="Times New Roman" w:cs="Times New Roman"/>
          <w:sz w:val="28"/>
        </w:rPr>
      </w:pPr>
      <w:r w:rsidRPr="00976F4F">
        <w:rPr>
          <w:rFonts w:ascii="Times New Roman" w:hAnsi="Times New Roman" w:cs="Times New Roman"/>
          <w:sz w:val="28"/>
        </w:rPr>
        <w:t>Дослідження показників міцності, отриманих напівфабрикатів є однією з основних їх характеристик. На рис. 3.2 та 3.3 наведено залежність показників розривної довжини за різних режимів варіння та способу розмелювання.</w:t>
      </w:r>
      <w:r w:rsidR="0013228F" w:rsidRPr="0013228F">
        <w:rPr>
          <w:rFonts w:ascii="Times New Roman" w:hAnsi="Times New Roman" w:cs="Times New Roman"/>
          <w:sz w:val="28"/>
        </w:rPr>
        <w:t xml:space="preserve"> </w:t>
      </w:r>
    </w:p>
    <w:p w:rsidR="00A40701" w:rsidRPr="004573D9" w:rsidRDefault="0013228F" w:rsidP="002113A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 рис. 3.2 – 3.3 видно, що значення показника розривної довжини ВНФ отриманих у ході холодного розмелювання знаходиться в межах 2000 – 4200 м, в той час як за гарячого розмелювання показник знаходиться в межах 1950 – 3600 м. У випадку гарячого розмелювання ВНФ легше піддаються розмелюванню, тривалість </w:t>
      </w:r>
      <w:r w:rsidRPr="00FA6C69">
        <w:rPr>
          <w:rFonts w:ascii="Times New Roman" w:hAnsi="Times New Roman" w:cs="Times New Roman"/>
          <w:sz w:val="28"/>
        </w:rPr>
        <w:t>розмелювання до 60 °ШР зменшуєтьс</w:t>
      </w:r>
      <w:r>
        <w:rPr>
          <w:rFonts w:ascii="Times New Roman" w:hAnsi="Times New Roman" w:cs="Times New Roman"/>
          <w:sz w:val="28"/>
        </w:rPr>
        <w:t>я у 2 рази (на 50 %). Частково дану закономірність</w:t>
      </w:r>
      <w:r w:rsidRPr="00FA6C69">
        <w:rPr>
          <w:rFonts w:ascii="Times New Roman" w:hAnsi="Times New Roman" w:cs="Times New Roman"/>
          <w:sz w:val="28"/>
        </w:rPr>
        <w:t xml:space="preserve"> можна пояснити тим, що у випадку гарячого розмелювання ВНФ достатньо добре просочені лужним розчином, що сприяє кра</w:t>
      </w:r>
      <w:r>
        <w:rPr>
          <w:rFonts w:ascii="Times New Roman" w:hAnsi="Times New Roman" w:cs="Times New Roman"/>
          <w:sz w:val="28"/>
        </w:rPr>
        <w:t>щому набуханню волокна.</w:t>
      </w:r>
      <w:r w:rsidRPr="00FA6C69">
        <w:rPr>
          <w:rFonts w:ascii="Times New Roman" w:hAnsi="Times New Roman" w:cs="Times New Roman"/>
          <w:sz w:val="28"/>
        </w:rPr>
        <w:t xml:space="preserve"> </w:t>
      </w:r>
      <w:r>
        <w:rPr>
          <w:rFonts w:ascii="Times New Roman" w:hAnsi="Times New Roman" w:cs="Times New Roman"/>
          <w:sz w:val="28"/>
        </w:rPr>
        <w:t xml:space="preserve">За </w:t>
      </w:r>
      <w:r w:rsidRPr="00FA6C69">
        <w:rPr>
          <w:rFonts w:ascii="Times New Roman" w:hAnsi="Times New Roman" w:cs="Times New Roman"/>
          <w:sz w:val="28"/>
        </w:rPr>
        <w:t xml:space="preserve">температури приблизно 70 – 80 °С </w:t>
      </w:r>
      <w:r>
        <w:rPr>
          <w:rFonts w:ascii="Times New Roman" w:hAnsi="Times New Roman" w:cs="Times New Roman"/>
          <w:sz w:val="28"/>
        </w:rPr>
        <w:t>лігнін ще достатньо пластичний і</w:t>
      </w:r>
      <w:r w:rsidR="00F12D40">
        <w:rPr>
          <w:rFonts w:ascii="Times New Roman" w:hAnsi="Times New Roman" w:cs="Times New Roman"/>
          <w:sz w:val="28"/>
        </w:rPr>
        <w:t xml:space="preserve"> волокна легше піддаю</w:t>
      </w:r>
      <w:r w:rsidRPr="00FA6C69">
        <w:rPr>
          <w:rFonts w:ascii="Times New Roman" w:hAnsi="Times New Roman" w:cs="Times New Roman"/>
          <w:sz w:val="28"/>
        </w:rPr>
        <w:t>ться фібрилюванню. З однієї сторони</w:t>
      </w:r>
      <w:r>
        <w:rPr>
          <w:rFonts w:ascii="Times New Roman" w:hAnsi="Times New Roman" w:cs="Times New Roman"/>
          <w:sz w:val="28"/>
        </w:rPr>
        <w:t>,</w:t>
      </w:r>
      <w:r w:rsidRPr="00FA6C69">
        <w:rPr>
          <w:rFonts w:ascii="Times New Roman" w:hAnsi="Times New Roman" w:cs="Times New Roman"/>
          <w:sz w:val="28"/>
        </w:rPr>
        <w:t xml:space="preserve"> це</w:t>
      </w:r>
      <w:r w:rsidRPr="0013228F">
        <w:rPr>
          <w:rFonts w:ascii="Times New Roman" w:hAnsi="Times New Roman" w:cs="Times New Roman"/>
          <w:sz w:val="28"/>
        </w:rPr>
        <w:t xml:space="preserve"> </w:t>
      </w:r>
      <w:r w:rsidRPr="00FA6C69">
        <w:rPr>
          <w:rFonts w:ascii="Times New Roman" w:hAnsi="Times New Roman" w:cs="Times New Roman"/>
          <w:sz w:val="28"/>
        </w:rPr>
        <w:t xml:space="preserve">призводить до легшої фібриляції волокон, з іншої – із-за швидкого зниження </w:t>
      </w:r>
      <w:r>
        <w:rPr>
          <w:rFonts w:ascii="Times New Roman" w:hAnsi="Times New Roman" w:cs="Times New Roman"/>
          <w:sz w:val="28"/>
        </w:rPr>
        <w:t>температури в розмелювальному стакані лігно-вуглеводні комплекси</w:t>
      </w:r>
      <w:r w:rsidRPr="0013228F">
        <w:rPr>
          <w:rFonts w:ascii="Times New Roman" w:hAnsi="Times New Roman" w:cs="Times New Roman"/>
          <w:sz w:val="28"/>
        </w:rPr>
        <w:t xml:space="preserve"> </w:t>
      </w:r>
      <w:r>
        <w:rPr>
          <w:rFonts w:ascii="Times New Roman" w:hAnsi="Times New Roman" w:cs="Times New Roman"/>
          <w:sz w:val="28"/>
        </w:rPr>
        <w:t>стають крихкими,</w:t>
      </w:r>
      <w:r w:rsidR="00A40701">
        <w:rPr>
          <w:rFonts w:ascii="Times New Roman" w:hAnsi="Times New Roman" w:cs="Times New Roman"/>
          <w:sz w:val="28"/>
        </w:rPr>
        <w:t xml:space="preserve"> ламкими та більше піддаються вкороченню в процесі розмелювання. В результаті </w:t>
      </w:r>
      <w:r w:rsidR="00F12D40">
        <w:rPr>
          <w:rFonts w:ascii="Times New Roman" w:hAnsi="Times New Roman" w:cs="Times New Roman"/>
          <w:sz w:val="28"/>
        </w:rPr>
        <w:t>у ході</w:t>
      </w:r>
      <w:r w:rsidR="00A40701">
        <w:rPr>
          <w:rFonts w:ascii="Times New Roman" w:hAnsi="Times New Roman" w:cs="Times New Roman"/>
          <w:sz w:val="28"/>
        </w:rPr>
        <w:t xml:space="preserve"> гарячого розмелювання маси отримуємо коротші волокна у порівнянні з холодним розмелюванням, що має негативний вплив на фізико-механічні показники ВНФ. </w:t>
      </w:r>
      <w:r w:rsidR="00A40701" w:rsidRPr="00FA6C69">
        <w:rPr>
          <w:rFonts w:ascii="Times New Roman" w:hAnsi="Times New Roman" w:cs="Times New Roman"/>
          <w:sz w:val="28"/>
        </w:rPr>
        <w:t>Нерівномірність показників міцності у випадку гарячого розмелювання</w:t>
      </w:r>
      <w:r w:rsidR="00F12D40">
        <w:rPr>
          <w:rFonts w:ascii="Times New Roman" w:hAnsi="Times New Roman" w:cs="Times New Roman"/>
          <w:sz w:val="28"/>
        </w:rPr>
        <w:t xml:space="preserve"> маси</w:t>
      </w:r>
      <w:r w:rsidR="00A40701" w:rsidRPr="00FA6C69">
        <w:rPr>
          <w:rFonts w:ascii="Times New Roman" w:hAnsi="Times New Roman" w:cs="Times New Roman"/>
          <w:sz w:val="28"/>
        </w:rPr>
        <w:t xml:space="preserve">, викликані нерівномірним охолодженням маси </w:t>
      </w:r>
      <w:r w:rsidR="00A40701">
        <w:rPr>
          <w:rFonts w:ascii="Times New Roman" w:hAnsi="Times New Roman" w:cs="Times New Roman"/>
          <w:sz w:val="28"/>
        </w:rPr>
        <w:t>у випадку порівняння</w:t>
      </w:r>
      <w:r w:rsidR="00A40701" w:rsidRPr="00FA6C69">
        <w:rPr>
          <w:rFonts w:ascii="Times New Roman" w:hAnsi="Times New Roman" w:cs="Times New Roman"/>
          <w:sz w:val="28"/>
        </w:rPr>
        <w:t xml:space="preserve"> різних режимів варіння.</w:t>
      </w:r>
    </w:p>
    <w:p w:rsidR="00A40701" w:rsidRDefault="00A40701" w:rsidP="00A40701">
      <w:pPr>
        <w:spacing w:after="0" w:line="360" w:lineRule="auto"/>
        <w:ind w:firstLine="709"/>
        <w:jc w:val="both"/>
        <w:rPr>
          <w:rFonts w:ascii="Times New Roman" w:hAnsi="Times New Roman" w:cs="Times New Roman"/>
          <w:sz w:val="28"/>
        </w:rPr>
      </w:pPr>
      <w:r w:rsidRPr="00AD2BD1">
        <w:rPr>
          <w:rFonts w:ascii="Times New Roman" w:hAnsi="Times New Roman" w:cs="Times New Roman"/>
          <w:noProof/>
          <w:sz w:val="28"/>
          <w:lang w:val="ru-RU" w:eastAsia="ru-RU"/>
        </w:rPr>
        <w:lastRenderedPageBreak/>
        <w:drawing>
          <wp:anchor distT="0" distB="0" distL="114300" distR="114300" simplePos="0" relativeHeight="251687936" behindDoc="0" locked="0" layoutInCell="1" allowOverlap="1">
            <wp:simplePos x="0" y="0"/>
            <wp:positionH relativeFrom="column">
              <wp:posOffset>-341630</wp:posOffset>
            </wp:positionH>
            <wp:positionV relativeFrom="paragraph">
              <wp:posOffset>85725</wp:posOffset>
            </wp:positionV>
            <wp:extent cx="6934835" cy="3181985"/>
            <wp:effectExtent l="0" t="0" r="0" b="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Pr="00DC53A1">
        <w:rPr>
          <w:rFonts w:ascii="Times New Roman" w:hAnsi="Times New Roman" w:cs="Times New Roman"/>
          <w:sz w:val="28"/>
        </w:rPr>
        <w:t>Рисунок 3.</w:t>
      </w:r>
      <w:r>
        <w:rPr>
          <w:rFonts w:ascii="Times New Roman" w:hAnsi="Times New Roman" w:cs="Times New Roman"/>
          <w:sz w:val="28"/>
        </w:rPr>
        <w:t>2</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 показника</w:t>
      </w:r>
      <w:r w:rsidRPr="00DC53A1">
        <w:rPr>
          <w:rFonts w:ascii="Times New Roman" w:hAnsi="Times New Roman" w:cs="Times New Roman"/>
          <w:sz w:val="28"/>
        </w:rPr>
        <w:t xml:space="preserve"> </w:t>
      </w:r>
      <w:r>
        <w:rPr>
          <w:rFonts w:ascii="Times New Roman" w:hAnsi="Times New Roman" w:cs="Times New Roman"/>
          <w:sz w:val="28"/>
        </w:rPr>
        <w:t>розривної довжини</w:t>
      </w:r>
      <w:r w:rsidRPr="00DC53A1">
        <w:rPr>
          <w:rFonts w:ascii="Times New Roman" w:hAnsi="Times New Roman" w:cs="Times New Roman"/>
          <w:sz w:val="28"/>
        </w:rPr>
        <w:t xml:space="preserve"> </w:t>
      </w:r>
      <w:r>
        <w:rPr>
          <w:rFonts w:ascii="Times New Roman" w:hAnsi="Times New Roman" w:cs="Times New Roman"/>
          <w:sz w:val="28"/>
        </w:rPr>
        <w:t>волокнистих напівфабрикатів від температури</w:t>
      </w:r>
      <w:r w:rsidRPr="00DC53A1">
        <w:rPr>
          <w:rFonts w:ascii="Times New Roman" w:hAnsi="Times New Roman" w:cs="Times New Roman"/>
          <w:sz w:val="28"/>
        </w:rPr>
        <w:t xml:space="preserve"> за різних режимів варіння</w:t>
      </w:r>
      <w:r>
        <w:rPr>
          <w:rFonts w:ascii="Times New Roman" w:hAnsi="Times New Roman" w:cs="Times New Roman"/>
          <w:sz w:val="28"/>
        </w:rPr>
        <w:t xml:space="preserve"> у випадку холодного розмелювання маси</w:t>
      </w:r>
      <w:r w:rsidRPr="00DC53A1">
        <w:rPr>
          <w:rFonts w:ascii="Times New Roman" w:hAnsi="Times New Roman" w:cs="Times New Roman"/>
          <w:sz w:val="28"/>
        </w:rPr>
        <w:t>:</w:t>
      </w:r>
      <w:r w:rsidRPr="004573D9">
        <w:rPr>
          <w:rFonts w:ascii="Times New Roman" w:hAnsi="Times New Roman" w:cs="Times New Roman"/>
          <w:sz w:val="28"/>
        </w:rPr>
        <w:t xml:space="preserve"> </w:t>
      </w:r>
      <w:r>
        <w:rPr>
          <w:rFonts w:ascii="Times New Roman" w:hAnsi="Times New Roman" w:cs="Times New Roman"/>
          <w:sz w:val="28"/>
          <w:lang w:val="ru-RU"/>
        </w:rPr>
        <w:sym w:font="Wingdings" w:char="F06C"/>
      </w:r>
      <w:r w:rsidRPr="004573D9">
        <w:rPr>
          <w:rFonts w:ascii="Times New Roman" w:hAnsi="Times New Roman" w:cs="Times New Roman"/>
          <w:sz w:val="28"/>
        </w:rPr>
        <w:t xml:space="preserve"> </w:t>
      </w:r>
      <w:r w:rsidRPr="00DC53A1">
        <w:rPr>
          <w:rFonts w:ascii="Times New Roman" w:hAnsi="Times New Roman" w:cs="Times New Roman"/>
          <w:sz w:val="28"/>
        </w:rPr>
        <w:t>–</w:t>
      </w:r>
      <w:r w:rsidRPr="004573D9">
        <w:rPr>
          <w:rFonts w:ascii="Times New Roman" w:hAnsi="Times New Roman" w:cs="Times New Roman"/>
          <w:sz w:val="28"/>
        </w:rPr>
        <w:t xml:space="preserve"> </w:t>
      </w:r>
      <w:r w:rsidRPr="000B1E15">
        <w:rPr>
          <w:rFonts w:ascii="Times New Roman" w:hAnsi="Times New Roman" w:cs="Times New Roman"/>
          <w:sz w:val="28"/>
        </w:rPr>
        <w:t xml:space="preserve">без просочування, без AQ; </w:t>
      </w:r>
      <w:r w:rsidRPr="000B1E15">
        <w:rPr>
          <w:rFonts w:ascii="Times New Roman" w:hAnsi="Times New Roman" w:cs="Times New Roman"/>
          <w:sz w:val="28"/>
        </w:rPr>
        <w:sym w:font="Wingdings 2" w:char="F0A2"/>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 без AQ;</w:t>
      </w:r>
      <w:r>
        <w:rPr>
          <w:rFonts w:ascii="Times New Roman" w:hAnsi="Times New Roman" w:cs="Times New Roman"/>
          <w:sz w:val="28"/>
        </w:rPr>
        <w:t xml:space="preserve"> </w:t>
      </w:r>
      <w:r w:rsidRPr="000B1E15">
        <w:rPr>
          <w:rFonts w:ascii="Times New Roman" w:hAnsi="Times New Roman" w:cs="Times New Roman"/>
          <w:sz w:val="28"/>
        </w:rPr>
        <w:sym w:font="Wingdings 3" w:char="F07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w:t>
      </w:r>
      <w:r w:rsidRPr="000B1E15">
        <w:rPr>
          <w:rFonts w:ascii="Times New Roman" w:hAnsi="Times New Roman" w:cs="Times New Roman"/>
          <w:sz w:val="28"/>
        </w:rPr>
        <w:t xml:space="preserve"> AQ = 0,05 %; </w:t>
      </w:r>
      <w:r w:rsidRPr="000B1E15">
        <w:rPr>
          <w:rFonts w:ascii="Times New Roman" w:hAnsi="Times New Roman" w:cs="Times New Roman"/>
          <w:sz w:val="28"/>
        </w:rPr>
        <w:sym w:font="Wingdings 2" w:char="F0D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 xml:space="preserve">, </w:t>
      </w:r>
      <w:r w:rsidRPr="000B1E15">
        <w:rPr>
          <w:rFonts w:ascii="Times New Roman" w:hAnsi="Times New Roman" w:cs="Times New Roman"/>
          <w:sz w:val="28"/>
        </w:rPr>
        <w:t>AQ = 0,1 %.</w:t>
      </w:r>
    </w:p>
    <w:p w:rsidR="00A40701" w:rsidRPr="004573D9" w:rsidRDefault="00A40701" w:rsidP="00324229">
      <w:pPr>
        <w:spacing w:after="0" w:line="360" w:lineRule="auto"/>
        <w:ind w:firstLine="709"/>
        <w:jc w:val="both"/>
        <w:rPr>
          <w:rFonts w:ascii="Times New Roman" w:hAnsi="Times New Roman" w:cs="Times New Roman"/>
          <w:sz w:val="28"/>
        </w:rPr>
      </w:pPr>
    </w:p>
    <w:p w:rsidR="0013228F" w:rsidRPr="004573D9" w:rsidRDefault="0013228F" w:rsidP="00324229">
      <w:pPr>
        <w:spacing w:after="0" w:line="360" w:lineRule="auto"/>
        <w:ind w:firstLine="709"/>
        <w:jc w:val="both"/>
        <w:rPr>
          <w:rFonts w:ascii="Times New Roman" w:hAnsi="Times New Roman" w:cs="Times New Roman"/>
          <w:sz w:val="28"/>
        </w:rPr>
      </w:pPr>
    </w:p>
    <w:p w:rsidR="00324229" w:rsidRDefault="00324229" w:rsidP="00324229">
      <w:pPr>
        <w:spacing w:after="0" w:line="360" w:lineRule="auto"/>
        <w:ind w:firstLine="709"/>
        <w:jc w:val="both"/>
        <w:rPr>
          <w:rFonts w:ascii="Times New Roman" w:hAnsi="Times New Roman" w:cs="Times New Roman"/>
          <w:sz w:val="28"/>
        </w:rPr>
      </w:pPr>
      <w:r w:rsidRPr="00AD2BD1">
        <w:rPr>
          <w:rFonts w:ascii="Times New Roman" w:hAnsi="Times New Roman" w:cs="Times New Roman"/>
          <w:noProof/>
          <w:sz w:val="28"/>
          <w:lang w:val="ru-RU" w:eastAsia="ru-RU"/>
        </w:rPr>
        <w:drawing>
          <wp:anchor distT="0" distB="0" distL="114300" distR="114300" simplePos="0" relativeHeight="251688960" behindDoc="0" locked="0" layoutInCell="1" allowOverlap="1">
            <wp:simplePos x="0" y="0"/>
            <wp:positionH relativeFrom="column">
              <wp:posOffset>-276225</wp:posOffset>
            </wp:positionH>
            <wp:positionV relativeFrom="paragraph">
              <wp:posOffset>51435</wp:posOffset>
            </wp:positionV>
            <wp:extent cx="6936105" cy="2660015"/>
            <wp:effectExtent l="0" t="0" r="0" b="6985"/>
            <wp:wrapTopAndBottom/>
            <wp:docPr id="171" name="Диаграмма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Pr="00DC53A1">
        <w:rPr>
          <w:rFonts w:ascii="Times New Roman" w:hAnsi="Times New Roman" w:cs="Times New Roman"/>
          <w:sz w:val="28"/>
        </w:rPr>
        <w:t>Рисунок 3.</w:t>
      </w:r>
      <w:r>
        <w:rPr>
          <w:rFonts w:ascii="Times New Roman" w:hAnsi="Times New Roman" w:cs="Times New Roman"/>
          <w:sz w:val="28"/>
        </w:rPr>
        <w:t>3</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 показника</w:t>
      </w:r>
      <w:r w:rsidRPr="00DC53A1">
        <w:rPr>
          <w:rFonts w:ascii="Times New Roman" w:hAnsi="Times New Roman" w:cs="Times New Roman"/>
          <w:sz w:val="28"/>
        </w:rPr>
        <w:t xml:space="preserve"> </w:t>
      </w:r>
      <w:r>
        <w:rPr>
          <w:rFonts w:ascii="Times New Roman" w:hAnsi="Times New Roman" w:cs="Times New Roman"/>
          <w:sz w:val="28"/>
        </w:rPr>
        <w:t>розривної довжини</w:t>
      </w:r>
      <w:r w:rsidRPr="00DC53A1">
        <w:rPr>
          <w:rFonts w:ascii="Times New Roman" w:hAnsi="Times New Roman" w:cs="Times New Roman"/>
          <w:sz w:val="28"/>
        </w:rPr>
        <w:t xml:space="preserve"> </w:t>
      </w:r>
      <w:r w:rsidR="00026E0E">
        <w:rPr>
          <w:rFonts w:ascii="Times New Roman" w:hAnsi="Times New Roman" w:cs="Times New Roman"/>
          <w:sz w:val="28"/>
        </w:rPr>
        <w:t>волокнистих напівфабрикатів</w:t>
      </w:r>
      <w:r>
        <w:rPr>
          <w:rFonts w:ascii="Times New Roman" w:hAnsi="Times New Roman" w:cs="Times New Roman"/>
          <w:sz w:val="28"/>
        </w:rPr>
        <w:t xml:space="preserve"> від температури</w:t>
      </w:r>
      <w:r w:rsidRPr="00DC53A1">
        <w:rPr>
          <w:rFonts w:ascii="Times New Roman" w:hAnsi="Times New Roman" w:cs="Times New Roman"/>
          <w:sz w:val="28"/>
        </w:rPr>
        <w:t xml:space="preserve"> за різних режимів варіння</w:t>
      </w:r>
      <w:r>
        <w:rPr>
          <w:rFonts w:ascii="Times New Roman" w:hAnsi="Times New Roman" w:cs="Times New Roman"/>
          <w:sz w:val="28"/>
        </w:rPr>
        <w:t xml:space="preserve"> у випадку гарячого розмелювання маси</w:t>
      </w:r>
      <w:r w:rsidRPr="00DC53A1">
        <w:rPr>
          <w:rFonts w:ascii="Times New Roman" w:hAnsi="Times New Roman" w:cs="Times New Roman"/>
          <w:sz w:val="28"/>
        </w:rPr>
        <w:t>:</w:t>
      </w:r>
      <w:r>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lang w:val="ru-RU"/>
        </w:rPr>
        <w:sym w:font="Wingdings" w:char="F06C"/>
      </w:r>
      <w:r w:rsidRPr="004573D9">
        <w:rPr>
          <w:rFonts w:ascii="Times New Roman" w:hAnsi="Times New Roman" w:cs="Times New Roman"/>
          <w:sz w:val="28"/>
        </w:rPr>
        <w:t xml:space="preserve"> </w:t>
      </w:r>
      <w:r w:rsidRPr="00DC53A1">
        <w:rPr>
          <w:rFonts w:ascii="Times New Roman" w:hAnsi="Times New Roman" w:cs="Times New Roman"/>
          <w:sz w:val="28"/>
        </w:rPr>
        <w:t>–</w:t>
      </w:r>
      <w:r w:rsidRPr="004573D9">
        <w:rPr>
          <w:rFonts w:ascii="Times New Roman" w:hAnsi="Times New Roman" w:cs="Times New Roman"/>
          <w:sz w:val="28"/>
        </w:rPr>
        <w:t xml:space="preserve"> </w:t>
      </w:r>
      <w:r w:rsidRPr="000B1E15">
        <w:rPr>
          <w:rFonts w:ascii="Times New Roman" w:hAnsi="Times New Roman" w:cs="Times New Roman"/>
          <w:sz w:val="28"/>
        </w:rPr>
        <w:t xml:space="preserve">без просочування, без AQ; </w:t>
      </w:r>
      <w:r w:rsidRPr="000B1E15">
        <w:rPr>
          <w:rFonts w:ascii="Times New Roman" w:hAnsi="Times New Roman" w:cs="Times New Roman"/>
          <w:sz w:val="28"/>
        </w:rPr>
        <w:sym w:font="Wingdings 2" w:char="F0A2"/>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 без AQ;</w:t>
      </w:r>
      <w:r>
        <w:rPr>
          <w:rFonts w:ascii="Times New Roman" w:hAnsi="Times New Roman" w:cs="Times New Roman"/>
          <w:sz w:val="28"/>
        </w:rPr>
        <w:t xml:space="preserve"> </w:t>
      </w:r>
      <w:r w:rsidRPr="000B1E15">
        <w:rPr>
          <w:rFonts w:ascii="Times New Roman" w:hAnsi="Times New Roman" w:cs="Times New Roman"/>
          <w:sz w:val="28"/>
        </w:rPr>
        <w:sym w:font="Wingdings 3" w:char="F07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w:t>
      </w:r>
      <w:r w:rsidRPr="000B1E15">
        <w:rPr>
          <w:rFonts w:ascii="Times New Roman" w:hAnsi="Times New Roman" w:cs="Times New Roman"/>
          <w:sz w:val="28"/>
        </w:rPr>
        <w:t xml:space="preserve"> AQ = 0,05 %; </w:t>
      </w:r>
      <w:r w:rsidRPr="000B1E15">
        <w:rPr>
          <w:rFonts w:ascii="Times New Roman" w:hAnsi="Times New Roman" w:cs="Times New Roman"/>
          <w:sz w:val="28"/>
        </w:rPr>
        <w:sym w:font="Wingdings 2" w:char="F0D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 xml:space="preserve">, </w:t>
      </w:r>
      <w:r w:rsidRPr="000B1E15">
        <w:rPr>
          <w:rFonts w:ascii="Times New Roman" w:hAnsi="Times New Roman" w:cs="Times New Roman"/>
          <w:sz w:val="28"/>
        </w:rPr>
        <w:t>AQ = 0,1 %.</w:t>
      </w:r>
    </w:p>
    <w:p w:rsidR="00324229" w:rsidRDefault="00324229" w:rsidP="00324229">
      <w:pPr>
        <w:spacing w:after="0" w:line="360" w:lineRule="auto"/>
        <w:ind w:firstLine="709"/>
        <w:jc w:val="both"/>
        <w:rPr>
          <w:rFonts w:ascii="Times New Roman" w:hAnsi="Times New Roman" w:cs="Times New Roman"/>
          <w:sz w:val="28"/>
        </w:rPr>
      </w:pPr>
      <w:r w:rsidRPr="001775AC">
        <w:rPr>
          <w:rFonts w:ascii="Times New Roman" w:hAnsi="Times New Roman" w:cs="Times New Roman"/>
          <w:sz w:val="28"/>
        </w:rPr>
        <w:lastRenderedPageBreak/>
        <w:t>Спостерігається</w:t>
      </w:r>
      <w:r>
        <w:rPr>
          <w:rFonts w:ascii="Times New Roman" w:hAnsi="Times New Roman" w:cs="Times New Roman"/>
          <w:sz w:val="28"/>
        </w:rPr>
        <w:t>,</w:t>
      </w:r>
      <w:r w:rsidRPr="001775AC">
        <w:rPr>
          <w:rFonts w:ascii="Times New Roman" w:hAnsi="Times New Roman" w:cs="Times New Roman"/>
          <w:sz w:val="28"/>
        </w:rPr>
        <w:t xml:space="preserve"> що </w:t>
      </w:r>
      <w:r w:rsidR="00417AAF">
        <w:rPr>
          <w:rFonts w:ascii="Times New Roman" w:hAnsi="Times New Roman" w:cs="Times New Roman"/>
          <w:sz w:val="28"/>
        </w:rPr>
        <w:t>у випадку</w:t>
      </w:r>
      <w:r>
        <w:rPr>
          <w:rFonts w:ascii="Times New Roman" w:hAnsi="Times New Roman" w:cs="Times New Roman"/>
          <w:sz w:val="28"/>
        </w:rPr>
        <w:t xml:space="preserve"> підвищення </w:t>
      </w:r>
      <w:r w:rsidRPr="001775AC">
        <w:rPr>
          <w:rFonts w:ascii="Times New Roman" w:hAnsi="Times New Roman" w:cs="Times New Roman"/>
          <w:sz w:val="28"/>
        </w:rPr>
        <w:t>температури варіння</w:t>
      </w:r>
      <w:r w:rsidR="00417AAF">
        <w:rPr>
          <w:rFonts w:ascii="Times New Roman" w:hAnsi="Times New Roman" w:cs="Times New Roman"/>
          <w:sz w:val="28"/>
        </w:rPr>
        <w:t xml:space="preserve"> від 110 °</w:t>
      </w:r>
      <w:r w:rsidR="00417AAF" w:rsidRPr="00506D81">
        <w:rPr>
          <w:rFonts w:ascii="Times New Roman" w:hAnsi="Times New Roman" w:cs="Times New Roman"/>
          <w:sz w:val="28"/>
        </w:rPr>
        <w:t>С</w:t>
      </w:r>
      <w:r w:rsidRPr="001775AC">
        <w:rPr>
          <w:rFonts w:ascii="Times New Roman" w:hAnsi="Times New Roman" w:cs="Times New Roman"/>
          <w:sz w:val="28"/>
        </w:rPr>
        <w:t xml:space="preserve"> до 165 °С</w:t>
      </w:r>
      <w:r w:rsidR="00417AAF">
        <w:rPr>
          <w:rFonts w:ascii="Times New Roman" w:hAnsi="Times New Roman" w:cs="Times New Roman"/>
          <w:sz w:val="28"/>
        </w:rPr>
        <w:t xml:space="preserve"> за умови відсутн</w:t>
      </w:r>
      <w:r w:rsidR="002E5CB5">
        <w:rPr>
          <w:rFonts w:ascii="Times New Roman" w:hAnsi="Times New Roman" w:cs="Times New Roman"/>
          <w:sz w:val="28"/>
        </w:rPr>
        <w:t>ості</w:t>
      </w:r>
      <w:r w:rsidR="00417AAF">
        <w:rPr>
          <w:rFonts w:ascii="Times New Roman" w:hAnsi="Times New Roman" w:cs="Times New Roman"/>
          <w:sz w:val="28"/>
        </w:rPr>
        <w:t xml:space="preserve"> каталізатор</w:t>
      </w:r>
      <w:r w:rsidR="002E5CB5">
        <w:rPr>
          <w:rFonts w:ascii="Times New Roman" w:hAnsi="Times New Roman" w:cs="Times New Roman"/>
          <w:sz w:val="28"/>
        </w:rPr>
        <w:t>а</w:t>
      </w:r>
      <w:r w:rsidR="00417AAF">
        <w:rPr>
          <w:rFonts w:ascii="Times New Roman" w:hAnsi="Times New Roman" w:cs="Times New Roman"/>
          <w:sz w:val="28"/>
        </w:rPr>
        <w:t xml:space="preserve"> та</w:t>
      </w:r>
      <w:r w:rsidR="002E5CB5">
        <w:rPr>
          <w:rFonts w:ascii="Times New Roman" w:hAnsi="Times New Roman" w:cs="Times New Roman"/>
          <w:sz w:val="28"/>
        </w:rPr>
        <w:t xml:space="preserve"> попереднього</w:t>
      </w:r>
      <w:r w:rsidR="00417AAF">
        <w:rPr>
          <w:rFonts w:ascii="Times New Roman" w:hAnsi="Times New Roman" w:cs="Times New Roman"/>
          <w:sz w:val="28"/>
        </w:rPr>
        <w:t xml:space="preserve"> просочування</w:t>
      </w:r>
      <w:r w:rsidR="00C85A39">
        <w:rPr>
          <w:rFonts w:ascii="Times New Roman" w:hAnsi="Times New Roman" w:cs="Times New Roman"/>
          <w:sz w:val="28"/>
        </w:rPr>
        <w:t xml:space="preserve"> ВНФ</w:t>
      </w:r>
      <w:r w:rsidR="002E5CB5">
        <w:rPr>
          <w:rFonts w:ascii="Times New Roman" w:hAnsi="Times New Roman" w:cs="Times New Roman"/>
          <w:sz w:val="28"/>
        </w:rPr>
        <w:t>,</w:t>
      </w:r>
      <w:r w:rsidR="00C85A39">
        <w:rPr>
          <w:rFonts w:ascii="Times New Roman" w:hAnsi="Times New Roman" w:cs="Times New Roman"/>
          <w:sz w:val="28"/>
        </w:rPr>
        <w:t xml:space="preserve"> отриманого у ході холодного розмелювання</w:t>
      </w:r>
      <w:r>
        <w:rPr>
          <w:rFonts w:ascii="Times New Roman" w:hAnsi="Times New Roman" w:cs="Times New Roman"/>
          <w:sz w:val="28"/>
        </w:rPr>
        <w:t xml:space="preserve"> </w:t>
      </w:r>
      <w:r w:rsidRPr="001775AC">
        <w:rPr>
          <w:rFonts w:ascii="Times New Roman" w:hAnsi="Times New Roman" w:cs="Times New Roman"/>
          <w:sz w:val="28"/>
        </w:rPr>
        <w:t>показник розривної довжини</w:t>
      </w:r>
      <w:r w:rsidR="00417AAF">
        <w:rPr>
          <w:rFonts w:ascii="Times New Roman" w:hAnsi="Times New Roman" w:cs="Times New Roman"/>
          <w:sz w:val="28"/>
        </w:rPr>
        <w:t xml:space="preserve"> майже не змінюється.</w:t>
      </w:r>
      <w:r w:rsidRPr="001775AC">
        <w:rPr>
          <w:rFonts w:ascii="Times New Roman" w:hAnsi="Times New Roman" w:cs="Times New Roman"/>
          <w:sz w:val="28"/>
        </w:rPr>
        <w:t xml:space="preserve"> </w:t>
      </w:r>
      <w:r w:rsidR="0098581D" w:rsidRPr="0098581D">
        <w:rPr>
          <w:rFonts w:ascii="Times New Roman" w:hAnsi="Times New Roman" w:cs="Times New Roman"/>
          <w:sz w:val="28"/>
        </w:rPr>
        <w:t xml:space="preserve">За умови </w:t>
      </w:r>
      <w:r w:rsidR="00417AAF" w:rsidRPr="0098581D">
        <w:rPr>
          <w:rFonts w:ascii="Times New Roman" w:hAnsi="Times New Roman" w:cs="Times New Roman"/>
          <w:sz w:val="28"/>
        </w:rPr>
        <w:t>просоч</w:t>
      </w:r>
      <w:r w:rsidR="0098581D" w:rsidRPr="0098581D">
        <w:rPr>
          <w:rFonts w:ascii="Times New Roman" w:hAnsi="Times New Roman" w:cs="Times New Roman"/>
          <w:sz w:val="28"/>
        </w:rPr>
        <w:t>ування</w:t>
      </w:r>
      <w:r w:rsidR="00417AAF" w:rsidRPr="0098581D">
        <w:rPr>
          <w:rFonts w:ascii="Times New Roman" w:hAnsi="Times New Roman" w:cs="Times New Roman"/>
          <w:sz w:val="28"/>
        </w:rPr>
        <w:t xml:space="preserve"> </w:t>
      </w:r>
      <w:r w:rsidR="002E5CB5">
        <w:rPr>
          <w:rFonts w:ascii="Times New Roman" w:hAnsi="Times New Roman" w:cs="Times New Roman"/>
          <w:sz w:val="28"/>
        </w:rPr>
        <w:t>січки впродовж 15 – 30 хв.</w:t>
      </w:r>
      <w:r w:rsidR="00417AAF" w:rsidRPr="0098581D">
        <w:rPr>
          <w:rFonts w:ascii="Times New Roman" w:hAnsi="Times New Roman" w:cs="Times New Roman"/>
          <w:sz w:val="28"/>
        </w:rPr>
        <w:t xml:space="preserve"> і використанні каталізатора</w:t>
      </w:r>
      <w:r w:rsidR="0098581D" w:rsidRPr="0098581D">
        <w:rPr>
          <w:rFonts w:ascii="Times New Roman" w:hAnsi="Times New Roman" w:cs="Times New Roman"/>
          <w:sz w:val="28"/>
        </w:rPr>
        <w:t xml:space="preserve"> у кількості</w:t>
      </w:r>
      <w:r w:rsidR="00417AAF" w:rsidRPr="0098581D">
        <w:rPr>
          <w:rFonts w:ascii="Times New Roman" w:hAnsi="Times New Roman" w:cs="Times New Roman"/>
          <w:sz w:val="28"/>
        </w:rPr>
        <w:t xml:space="preserve"> 0,1 % від маси абс. сух. </w:t>
      </w:r>
      <w:r w:rsidR="0098581D" w:rsidRPr="0098581D">
        <w:rPr>
          <w:rFonts w:ascii="Times New Roman" w:hAnsi="Times New Roman" w:cs="Times New Roman"/>
          <w:sz w:val="28"/>
        </w:rPr>
        <w:t>в</w:t>
      </w:r>
      <w:r w:rsidR="00417AAF" w:rsidRPr="0098581D">
        <w:rPr>
          <w:rFonts w:ascii="Times New Roman" w:hAnsi="Times New Roman" w:cs="Times New Roman"/>
          <w:sz w:val="28"/>
        </w:rPr>
        <w:t>олокна</w:t>
      </w:r>
      <w:r w:rsidR="0098581D" w:rsidRPr="0098581D">
        <w:rPr>
          <w:rFonts w:ascii="Times New Roman" w:hAnsi="Times New Roman" w:cs="Times New Roman"/>
          <w:sz w:val="28"/>
        </w:rPr>
        <w:t xml:space="preserve">, </w:t>
      </w:r>
      <w:r w:rsidR="002E5CB5">
        <w:rPr>
          <w:rFonts w:ascii="Times New Roman" w:hAnsi="Times New Roman" w:cs="Times New Roman"/>
          <w:sz w:val="28"/>
        </w:rPr>
        <w:t>підвищ</w:t>
      </w:r>
      <w:r w:rsidR="0098581D" w:rsidRPr="0098581D">
        <w:rPr>
          <w:rFonts w:ascii="Times New Roman" w:hAnsi="Times New Roman" w:cs="Times New Roman"/>
          <w:sz w:val="28"/>
        </w:rPr>
        <w:t>ення температури варіння від 110 °С до 165 °С</w:t>
      </w:r>
      <w:r w:rsidR="00417AAF" w:rsidRPr="0098581D">
        <w:rPr>
          <w:rFonts w:ascii="Times New Roman" w:hAnsi="Times New Roman" w:cs="Times New Roman"/>
          <w:sz w:val="28"/>
        </w:rPr>
        <w:t xml:space="preserve"> </w:t>
      </w:r>
      <w:r w:rsidR="0098581D" w:rsidRPr="0098581D">
        <w:rPr>
          <w:rFonts w:ascii="Times New Roman" w:hAnsi="Times New Roman" w:cs="Times New Roman"/>
          <w:sz w:val="28"/>
        </w:rPr>
        <w:t>призводить до збільшення показника</w:t>
      </w:r>
      <w:r w:rsidR="007D11AA">
        <w:rPr>
          <w:rFonts w:ascii="Times New Roman" w:hAnsi="Times New Roman" w:cs="Times New Roman"/>
          <w:sz w:val="28"/>
        </w:rPr>
        <w:t xml:space="preserve"> розривної довжини</w:t>
      </w:r>
      <w:r w:rsidR="0098581D" w:rsidRPr="0098581D">
        <w:rPr>
          <w:rFonts w:ascii="Times New Roman" w:hAnsi="Times New Roman" w:cs="Times New Roman"/>
          <w:sz w:val="28"/>
        </w:rPr>
        <w:t xml:space="preserve"> </w:t>
      </w:r>
      <w:r w:rsidR="007D11AA">
        <w:rPr>
          <w:rFonts w:ascii="Times New Roman" w:hAnsi="Times New Roman" w:cs="Times New Roman"/>
          <w:sz w:val="28"/>
        </w:rPr>
        <w:t>(</w:t>
      </w:r>
      <w:r w:rsidR="0098581D" w:rsidRPr="0098581D">
        <w:rPr>
          <w:rFonts w:ascii="Times New Roman" w:hAnsi="Times New Roman" w:cs="Times New Roman"/>
          <w:sz w:val="28"/>
        </w:rPr>
        <w:t>РД</w:t>
      </w:r>
      <w:r w:rsidR="007D11AA">
        <w:rPr>
          <w:rFonts w:ascii="Times New Roman" w:hAnsi="Times New Roman" w:cs="Times New Roman"/>
          <w:sz w:val="28"/>
        </w:rPr>
        <w:t>)</w:t>
      </w:r>
      <w:r w:rsidR="0098581D" w:rsidRPr="0098581D">
        <w:rPr>
          <w:rFonts w:ascii="Times New Roman" w:hAnsi="Times New Roman" w:cs="Times New Roman"/>
          <w:sz w:val="28"/>
        </w:rPr>
        <w:t xml:space="preserve"> на 70 – 75 %</w:t>
      </w:r>
      <w:r w:rsidRPr="0098581D">
        <w:rPr>
          <w:rFonts w:ascii="Times New Roman" w:hAnsi="Times New Roman" w:cs="Times New Roman"/>
          <w:sz w:val="28"/>
        </w:rPr>
        <w:t xml:space="preserve">. </w:t>
      </w:r>
      <w:r w:rsidRPr="001775AC">
        <w:rPr>
          <w:rFonts w:ascii="Times New Roman" w:hAnsi="Times New Roman" w:cs="Times New Roman"/>
          <w:sz w:val="28"/>
        </w:rPr>
        <w:t xml:space="preserve">Це </w:t>
      </w:r>
      <w:r>
        <w:rPr>
          <w:rFonts w:ascii="Times New Roman" w:hAnsi="Times New Roman" w:cs="Times New Roman"/>
          <w:sz w:val="28"/>
        </w:rPr>
        <w:t xml:space="preserve">можна пояснити позитивним впливом на процес варіння </w:t>
      </w:r>
      <w:r w:rsidR="002E5CB5">
        <w:rPr>
          <w:rFonts w:ascii="Times New Roman" w:hAnsi="Times New Roman" w:cs="Times New Roman"/>
          <w:sz w:val="28"/>
        </w:rPr>
        <w:t>обох факторів</w:t>
      </w:r>
      <w:r w:rsidR="00194167">
        <w:rPr>
          <w:rFonts w:ascii="Times New Roman" w:hAnsi="Times New Roman" w:cs="Times New Roman"/>
          <w:sz w:val="28"/>
        </w:rPr>
        <w:t>, які</w:t>
      </w:r>
      <w:r>
        <w:rPr>
          <w:rFonts w:ascii="Times New Roman" w:hAnsi="Times New Roman" w:cs="Times New Roman"/>
          <w:sz w:val="28"/>
        </w:rPr>
        <w:t xml:space="preserve"> призвод</w:t>
      </w:r>
      <w:r w:rsidR="00194167">
        <w:rPr>
          <w:rFonts w:ascii="Times New Roman" w:hAnsi="Times New Roman" w:cs="Times New Roman"/>
          <w:sz w:val="28"/>
        </w:rPr>
        <w:t>я</w:t>
      </w:r>
      <w:r>
        <w:rPr>
          <w:rFonts w:ascii="Times New Roman" w:hAnsi="Times New Roman" w:cs="Times New Roman"/>
          <w:sz w:val="28"/>
        </w:rPr>
        <w:t xml:space="preserve">ть до більш рівномірного подальшого </w:t>
      </w:r>
      <w:r w:rsidR="00194167">
        <w:rPr>
          <w:rFonts w:ascii="Times New Roman" w:hAnsi="Times New Roman" w:cs="Times New Roman"/>
          <w:sz w:val="28"/>
        </w:rPr>
        <w:t>процесу варіння та стабілізаці</w:t>
      </w:r>
      <w:r w:rsidR="002E5CB5">
        <w:rPr>
          <w:rFonts w:ascii="Times New Roman" w:hAnsi="Times New Roman" w:cs="Times New Roman"/>
          <w:sz w:val="28"/>
        </w:rPr>
        <w:t>ї</w:t>
      </w:r>
      <w:r>
        <w:rPr>
          <w:rFonts w:ascii="Times New Roman" w:hAnsi="Times New Roman" w:cs="Times New Roman"/>
          <w:sz w:val="28"/>
        </w:rPr>
        <w:t xml:space="preserve"> вуглеводної частини за рахунок використання каталізатор</w:t>
      </w:r>
      <w:r w:rsidR="002E5CB5">
        <w:rPr>
          <w:rFonts w:ascii="Times New Roman" w:hAnsi="Times New Roman" w:cs="Times New Roman"/>
          <w:sz w:val="28"/>
        </w:rPr>
        <w:t>а</w:t>
      </w:r>
      <w:r>
        <w:rPr>
          <w:rFonts w:ascii="Times New Roman" w:hAnsi="Times New Roman" w:cs="Times New Roman"/>
          <w:sz w:val="28"/>
        </w:rPr>
        <w:t xml:space="preserve">. </w:t>
      </w:r>
      <w:r w:rsidR="00FC51BA">
        <w:rPr>
          <w:rFonts w:ascii="Times New Roman" w:hAnsi="Times New Roman" w:cs="Times New Roman"/>
          <w:sz w:val="28"/>
        </w:rPr>
        <w:t xml:space="preserve">За температури </w:t>
      </w:r>
      <w:r w:rsidR="00FC51BA" w:rsidRPr="001775AC">
        <w:rPr>
          <w:rFonts w:ascii="Times New Roman" w:hAnsi="Times New Roman" w:cs="Times New Roman"/>
          <w:sz w:val="28"/>
        </w:rPr>
        <w:t>165</w:t>
      </w:r>
      <w:r w:rsidR="00FC51BA">
        <w:rPr>
          <w:rFonts w:ascii="Times New Roman" w:hAnsi="Times New Roman" w:cs="Times New Roman"/>
          <w:sz w:val="28"/>
        </w:rPr>
        <w:t> </w:t>
      </w:r>
      <w:r w:rsidR="00FC51BA" w:rsidRPr="001775AC">
        <w:rPr>
          <w:rFonts w:ascii="Times New Roman" w:hAnsi="Times New Roman" w:cs="Times New Roman"/>
          <w:sz w:val="28"/>
        </w:rPr>
        <w:t>°С</w:t>
      </w:r>
      <w:r w:rsidR="00FC51BA">
        <w:rPr>
          <w:rFonts w:ascii="Times New Roman" w:hAnsi="Times New Roman" w:cs="Times New Roman"/>
          <w:sz w:val="28"/>
        </w:rPr>
        <w:t>,</w:t>
      </w:r>
      <w:r w:rsidR="00361E4E">
        <w:rPr>
          <w:rFonts w:ascii="Times New Roman" w:hAnsi="Times New Roman" w:cs="Times New Roman"/>
          <w:sz w:val="28"/>
        </w:rPr>
        <w:t xml:space="preserve"> просочування січки має переважаючий </w:t>
      </w:r>
      <w:r w:rsidR="00361E4E" w:rsidRPr="00361E4E">
        <w:rPr>
          <w:rFonts w:ascii="Times New Roman" w:hAnsi="Times New Roman" w:cs="Times New Roman"/>
          <w:sz w:val="28"/>
        </w:rPr>
        <w:t>вплив у порівнянні з</w:t>
      </w:r>
      <w:r w:rsidR="00FC51BA" w:rsidRPr="00361E4E">
        <w:rPr>
          <w:rFonts w:ascii="Times New Roman" w:hAnsi="Times New Roman" w:cs="Times New Roman"/>
          <w:sz w:val="28"/>
        </w:rPr>
        <w:t xml:space="preserve"> </w:t>
      </w:r>
      <w:r w:rsidR="00361E4E" w:rsidRPr="00361E4E">
        <w:rPr>
          <w:rFonts w:ascii="Times New Roman" w:hAnsi="Times New Roman" w:cs="Times New Roman"/>
          <w:sz w:val="28"/>
        </w:rPr>
        <w:t xml:space="preserve">відсутнім </w:t>
      </w:r>
      <w:r w:rsidR="00FC51BA" w:rsidRPr="00361E4E">
        <w:rPr>
          <w:rFonts w:ascii="Times New Roman" w:hAnsi="Times New Roman" w:cs="Times New Roman"/>
          <w:sz w:val="28"/>
        </w:rPr>
        <w:t>просочування</w:t>
      </w:r>
      <w:r w:rsidR="00361E4E" w:rsidRPr="00361E4E">
        <w:rPr>
          <w:rFonts w:ascii="Times New Roman" w:hAnsi="Times New Roman" w:cs="Times New Roman"/>
          <w:sz w:val="28"/>
        </w:rPr>
        <w:t>м на</w:t>
      </w:r>
      <w:r w:rsidR="00FC51BA" w:rsidRPr="00361E4E">
        <w:rPr>
          <w:rFonts w:ascii="Times New Roman" w:hAnsi="Times New Roman" w:cs="Times New Roman"/>
          <w:sz w:val="28"/>
        </w:rPr>
        <w:t xml:space="preserve"> показник РД</w:t>
      </w:r>
      <w:r w:rsidR="00361E4E">
        <w:rPr>
          <w:rFonts w:ascii="Times New Roman" w:hAnsi="Times New Roman" w:cs="Times New Roman"/>
          <w:sz w:val="28"/>
        </w:rPr>
        <w:t>, який підвищується</w:t>
      </w:r>
      <w:r w:rsidR="00FC51BA">
        <w:rPr>
          <w:rFonts w:ascii="Times New Roman" w:hAnsi="Times New Roman" w:cs="Times New Roman"/>
          <w:sz w:val="28"/>
        </w:rPr>
        <w:t xml:space="preserve"> приблизно на 64 – 68 % у випадку просочення </w:t>
      </w:r>
      <w:r w:rsidR="00361E4E">
        <w:rPr>
          <w:rFonts w:ascii="Times New Roman" w:hAnsi="Times New Roman" w:cs="Times New Roman"/>
          <w:sz w:val="28"/>
        </w:rPr>
        <w:t>січки</w:t>
      </w:r>
      <w:r w:rsidR="00FC51BA">
        <w:rPr>
          <w:rFonts w:ascii="Times New Roman" w:hAnsi="Times New Roman" w:cs="Times New Roman"/>
          <w:sz w:val="28"/>
        </w:rPr>
        <w:t xml:space="preserve">. У випадку додавання </w:t>
      </w:r>
      <w:r w:rsidR="00361E4E">
        <w:rPr>
          <w:rFonts w:ascii="Times New Roman" w:hAnsi="Times New Roman" w:cs="Times New Roman"/>
          <w:sz w:val="28"/>
          <w:lang w:val="en-US"/>
        </w:rPr>
        <w:t>AQ</w:t>
      </w:r>
      <w:r w:rsidR="00361E4E">
        <w:rPr>
          <w:rFonts w:ascii="Times New Roman" w:hAnsi="Times New Roman" w:cs="Times New Roman"/>
          <w:sz w:val="28"/>
        </w:rPr>
        <w:t xml:space="preserve"> у кількості 0,05 % </w:t>
      </w:r>
      <w:r w:rsidR="00FC51BA">
        <w:rPr>
          <w:rFonts w:ascii="Times New Roman" w:hAnsi="Times New Roman" w:cs="Times New Roman"/>
          <w:sz w:val="28"/>
        </w:rPr>
        <w:t>до</w:t>
      </w:r>
      <w:r w:rsidR="00361E4E">
        <w:rPr>
          <w:rFonts w:ascii="Times New Roman" w:hAnsi="Times New Roman" w:cs="Times New Roman"/>
          <w:sz w:val="28"/>
        </w:rPr>
        <w:t xml:space="preserve"> попередньо</w:t>
      </w:r>
      <w:r w:rsidR="00FC51BA">
        <w:rPr>
          <w:rFonts w:ascii="Times New Roman" w:hAnsi="Times New Roman" w:cs="Times New Roman"/>
          <w:sz w:val="28"/>
        </w:rPr>
        <w:t xml:space="preserve"> просоченої </w:t>
      </w:r>
      <w:r w:rsidR="00361E4E">
        <w:rPr>
          <w:rFonts w:ascii="Times New Roman" w:hAnsi="Times New Roman" w:cs="Times New Roman"/>
          <w:sz w:val="28"/>
        </w:rPr>
        <w:t>січки впродовж 15 – 30 хв.</w:t>
      </w:r>
      <w:r w:rsidR="00FC51BA">
        <w:rPr>
          <w:rFonts w:ascii="Times New Roman" w:hAnsi="Times New Roman" w:cs="Times New Roman"/>
          <w:sz w:val="28"/>
        </w:rPr>
        <w:t xml:space="preserve"> у ході варіння за температури </w:t>
      </w:r>
      <w:r w:rsidR="00FC51BA" w:rsidRPr="001775AC">
        <w:rPr>
          <w:rFonts w:ascii="Times New Roman" w:hAnsi="Times New Roman" w:cs="Times New Roman"/>
          <w:sz w:val="28"/>
        </w:rPr>
        <w:t>165</w:t>
      </w:r>
      <w:r w:rsidR="00FC51BA">
        <w:rPr>
          <w:rFonts w:ascii="Times New Roman" w:hAnsi="Times New Roman" w:cs="Times New Roman"/>
          <w:sz w:val="28"/>
        </w:rPr>
        <w:t> </w:t>
      </w:r>
      <w:r w:rsidR="00FC51BA" w:rsidRPr="001775AC">
        <w:rPr>
          <w:rFonts w:ascii="Times New Roman" w:hAnsi="Times New Roman" w:cs="Times New Roman"/>
          <w:sz w:val="28"/>
        </w:rPr>
        <w:t>°С</w:t>
      </w:r>
      <w:r w:rsidR="00361E4E">
        <w:rPr>
          <w:rFonts w:ascii="Times New Roman" w:hAnsi="Times New Roman" w:cs="Times New Roman"/>
          <w:sz w:val="28"/>
        </w:rPr>
        <w:t>,</w:t>
      </w:r>
      <w:r w:rsidR="00FC51BA">
        <w:rPr>
          <w:rFonts w:ascii="Times New Roman" w:hAnsi="Times New Roman" w:cs="Times New Roman"/>
          <w:sz w:val="28"/>
        </w:rPr>
        <w:t xml:space="preserve"> показник РД збільшується на 5 – 5,5 %, а у випадку порівняння </w:t>
      </w:r>
      <w:r w:rsidR="00361E4E">
        <w:rPr>
          <w:rFonts w:ascii="Times New Roman" w:hAnsi="Times New Roman" w:cs="Times New Roman"/>
          <w:sz w:val="28"/>
        </w:rPr>
        <w:t>із додаванням</w:t>
      </w:r>
      <w:r w:rsidR="00FC51BA">
        <w:rPr>
          <w:rFonts w:ascii="Times New Roman" w:hAnsi="Times New Roman" w:cs="Times New Roman"/>
          <w:sz w:val="28"/>
        </w:rPr>
        <w:t xml:space="preserve"> 0,1 % </w:t>
      </w:r>
      <w:r w:rsidR="00FC51BA">
        <w:rPr>
          <w:rFonts w:ascii="Times New Roman" w:hAnsi="Times New Roman" w:cs="Times New Roman"/>
          <w:sz w:val="28"/>
          <w:lang w:val="en-US"/>
        </w:rPr>
        <w:t>AQ</w:t>
      </w:r>
      <w:r w:rsidR="00FC51BA">
        <w:rPr>
          <w:rFonts w:ascii="Times New Roman" w:hAnsi="Times New Roman" w:cs="Times New Roman"/>
          <w:sz w:val="28"/>
        </w:rPr>
        <w:t xml:space="preserve"> за </w:t>
      </w:r>
      <w:r w:rsidR="00361E4E">
        <w:rPr>
          <w:rFonts w:ascii="Times New Roman" w:hAnsi="Times New Roman" w:cs="Times New Roman"/>
          <w:sz w:val="28"/>
        </w:rPr>
        <w:t>такої ж</w:t>
      </w:r>
      <w:r w:rsidR="00FC51BA">
        <w:rPr>
          <w:rFonts w:ascii="Times New Roman" w:hAnsi="Times New Roman" w:cs="Times New Roman"/>
          <w:sz w:val="28"/>
        </w:rPr>
        <w:t xml:space="preserve"> температури значення показника РД збільшується на 4,5 – 5 %.</w:t>
      </w:r>
    </w:p>
    <w:p w:rsidR="0065619A" w:rsidRDefault="0065619A"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Показники РД отримані за </w:t>
      </w:r>
      <w:r w:rsidR="000C028C">
        <w:rPr>
          <w:rFonts w:ascii="Times New Roman" w:hAnsi="Times New Roman" w:cs="Times New Roman"/>
          <w:sz w:val="28"/>
        </w:rPr>
        <w:t>таких же</w:t>
      </w:r>
      <w:r>
        <w:rPr>
          <w:rFonts w:ascii="Times New Roman" w:hAnsi="Times New Roman" w:cs="Times New Roman"/>
          <w:sz w:val="28"/>
        </w:rPr>
        <w:t xml:space="preserve"> умов, але у </w:t>
      </w:r>
      <w:r w:rsidR="000C028C">
        <w:rPr>
          <w:rFonts w:ascii="Times New Roman" w:hAnsi="Times New Roman" w:cs="Times New Roman"/>
          <w:sz w:val="28"/>
        </w:rPr>
        <w:t>випадку</w:t>
      </w:r>
      <w:r>
        <w:rPr>
          <w:rFonts w:ascii="Times New Roman" w:hAnsi="Times New Roman" w:cs="Times New Roman"/>
          <w:sz w:val="28"/>
        </w:rPr>
        <w:t xml:space="preserve"> гарячого розмелювання</w:t>
      </w:r>
      <w:r w:rsidR="00316D75">
        <w:rPr>
          <w:rFonts w:ascii="Times New Roman" w:hAnsi="Times New Roman" w:cs="Times New Roman"/>
          <w:sz w:val="28"/>
        </w:rPr>
        <w:t xml:space="preserve"> мають показники</w:t>
      </w:r>
      <w:r>
        <w:rPr>
          <w:rFonts w:ascii="Times New Roman" w:hAnsi="Times New Roman" w:cs="Times New Roman"/>
          <w:sz w:val="28"/>
        </w:rPr>
        <w:t xml:space="preserve"> </w:t>
      </w:r>
      <w:r w:rsidR="00316D75">
        <w:rPr>
          <w:rFonts w:ascii="Times New Roman" w:hAnsi="Times New Roman" w:cs="Times New Roman"/>
          <w:sz w:val="28"/>
        </w:rPr>
        <w:t>менші</w:t>
      </w:r>
      <w:r>
        <w:rPr>
          <w:rFonts w:ascii="Times New Roman" w:hAnsi="Times New Roman" w:cs="Times New Roman"/>
          <w:sz w:val="28"/>
        </w:rPr>
        <w:t xml:space="preserve"> від отриманих у ході холодного розмелювання в середньому на 10 – 13 %.</w:t>
      </w:r>
    </w:p>
    <w:p w:rsidR="00152C11" w:rsidRPr="00FC51BA" w:rsidRDefault="00152C11" w:rsidP="00324229">
      <w:pPr>
        <w:spacing w:after="0" w:line="360" w:lineRule="auto"/>
        <w:ind w:firstLine="709"/>
        <w:jc w:val="both"/>
        <w:rPr>
          <w:rFonts w:ascii="Times New Roman" w:hAnsi="Times New Roman" w:cs="Times New Roman"/>
          <w:sz w:val="28"/>
        </w:rPr>
      </w:pPr>
      <w:r w:rsidRPr="00976F4F">
        <w:rPr>
          <w:rFonts w:ascii="Times New Roman" w:hAnsi="Times New Roman" w:cs="Times New Roman"/>
          <w:sz w:val="28"/>
        </w:rPr>
        <w:t>На рис. 3.</w:t>
      </w:r>
      <w:r>
        <w:rPr>
          <w:rFonts w:ascii="Times New Roman" w:hAnsi="Times New Roman" w:cs="Times New Roman"/>
          <w:sz w:val="28"/>
        </w:rPr>
        <w:t>4</w:t>
      </w:r>
      <w:r w:rsidRPr="00976F4F">
        <w:rPr>
          <w:rFonts w:ascii="Times New Roman" w:hAnsi="Times New Roman" w:cs="Times New Roman"/>
          <w:sz w:val="28"/>
        </w:rPr>
        <w:t xml:space="preserve"> та 3.</w:t>
      </w:r>
      <w:r>
        <w:rPr>
          <w:rFonts w:ascii="Times New Roman" w:hAnsi="Times New Roman" w:cs="Times New Roman"/>
          <w:sz w:val="28"/>
        </w:rPr>
        <w:t>5</w:t>
      </w:r>
      <w:r w:rsidRPr="00976F4F">
        <w:rPr>
          <w:rFonts w:ascii="Times New Roman" w:hAnsi="Times New Roman" w:cs="Times New Roman"/>
          <w:sz w:val="28"/>
        </w:rPr>
        <w:t xml:space="preserve"> наведено залежність показників </w:t>
      </w:r>
      <w:r>
        <w:rPr>
          <w:rFonts w:ascii="Times New Roman" w:hAnsi="Times New Roman" w:cs="Times New Roman"/>
          <w:sz w:val="28"/>
        </w:rPr>
        <w:t>абсолютного опору продавлюванн</w:t>
      </w:r>
      <w:r w:rsidR="00316D75">
        <w:rPr>
          <w:rFonts w:ascii="Times New Roman" w:hAnsi="Times New Roman" w:cs="Times New Roman"/>
          <w:sz w:val="28"/>
        </w:rPr>
        <w:t>ю</w:t>
      </w:r>
      <w:r w:rsidRPr="00976F4F">
        <w:rPr>
          <w:rFonts w:ascii="Times New Roman" w:hAnsi="Times New Roman" w:cs="Times New Roman"/>
          <w:sz w:val="28"/>
        </w:rPr>
        <w:t xml:space="preserve"> за різних режимів варіння та способу розмелювання.</w:t>
      </w:r>
    </w:p>
    <w:p w:rsidR="00324229" w:rsidRPr="009D3270" w:rsidRDefault="00324229" w:rsidP="00324229">
      <w:pPr>
        <w:spacing w:after="0" w:line="360" w:lineRule="auto"/>
        <w:ind w:firstLine="709"/>
        <w:jc w:val="both"/>
        <w:rPr>
          <w:rFonts w:ascii="Times New Roman" w:hAnsi="Times New Roman" w:cs="Times New Roman"/>
          <w:sz w:val="28"/>
        </w:rPr>
      </w:pPr>
      <w:r w:rsidRPr="009D3270">
        <w:rPr>
          <w:rFonts w:ascii="Times New Roman" w:hAnsi="Times New Roman" w:cs="Times New Roman"/>
          <w:sz w:val="28"/>
        </w:rPr>
        <w:t xml:space="preserve">Для показника абсолютного опору продавлюванню спостерігається покращення показника </w:t>
      </w:r>
      <w:r w:rsidR="00967296" w:rsidRPr="009D3270">
        <w:rPr>
          <w:rFonts w:ascii="Times New Roman" w:hAnsi="Times New Roman" w:cs="Times New Roman"/>
          <w:sz w:val="28"/>
        </w:rPr>
        <w:t xml:space="preserve">у 1,5 – 2 рази </w:t>
      </w:r>
      <w:r w:rsidRPr="009D3270">
        <w:rPr>
          <w:rFonts w:ascii="Times New Roman" w:hAnsi="Times New Roman" w:cs="Times New Roman"/>
          <w:sz w:val="28"/>
        </w:rPr>
        <w:t>з підвищенням температури від 110 °С до 165 °С за</w:t>
      </w:r>
      <w:r w:rsidR="00152C11" w:rsidRPr="009D3270">
        <w:rPr>
          <w:rFonts w:ascii="Times New Roman" w:hAnsi="Times New Roman" w:cs="Times New Roman"/>
          <w:sz w:val="28"/>
        </w:rPr>
        <w:t xml:space="preserve"> усіх</w:t>
      </w:r>
      <w:r w:rsidRPr="009D3270">
        <w:rPr>
          <w:rFonts w:ascii="Times New Roman" w:hAnsi="Times New Roman" w:cs="Times New Roman"/>
          <w:sz w:val="28"/>
        </w:rPr>
        <w:t xml:space="preserve"> </w:t>
      </w:r>
      <w:r w:rsidR="00152C11" w:rsidRPr="009D3270">
        <w:rPr>
          <w:rFonts w:ascii="Times New Roman" w:hAnsi="Times New Roman" w:cs="Times New Roman"/>
          <w:sz w:val="28"/>
        </w:rPr>
        <w:t xml:space="preserve">умов, у разі </w:t>
      </w:r>
      <w:r w:rsidR="00316D75">
        <w:rPr>
          <w:rFonts w:ascii="Times New Roman" w:hAnsi="Times New Roman" w:cs="Times New Roman"/>
          <w:sz w:val="28"/>
        </w:rPr>
        <w:t>отримання ВНФ,</w:t>
      </w:r>
      <w:r w:rsidR="00152C11" w:rsidRPr="009D3270">
        <w:rPr>
          <w:rFonts w:ascii="Times New Roman" w:hAnsi="Times New Roman" w:cs="Times New Roman"/>
          <w:sz w:val="28"/>
        </w:rPr>
        <w:t xml:space="preserve"> як за гарячого</w:t>
      </w:r>
      <w:r w:rsidR="00316D75">
        <w:rPr>
          <w:rFonts w:ascii="Times New Roman" w:hAnsi="Times New Roman" w:cs="Times New Roman"/>
          <w:sz w:val="28"/>
        </w:rPr>
        <w:t>,</w:t>
      </w:r>
      <w:r w:rsidR="00152C11" w:rsidRPr="009D3270">
        <w:rPr>
          <w:rFonts w:ascii="Times New Roman" w:hAnsi="Times New Roman" w:cs="Times New Roman"/>
          <w:sz w:val="28"/>
        </w:rPr>
        <w:t xml:space="preserve"> так і за холодного розмелювання.</w:t>
      </w:r>
      <w:r w:rsidR="00A5485B" w:rsidRPr="009D3270">
        <w:rPr>
          <w:rFonts w:ascii="Times New Roman" w:hAnsi="Times New Roman" w:cs="Times New Roman"/>
          <w:sz w:val="28"/>
        </w:rPr>
        <w:t xml:space="preserve"> У випадку</w:t>
      </w:r>
      <w:r w:rsidRPr="009D3270">
        <w:rPr>
          <w:rFonts w:ascii="Times New Roman" w:hAnsi="Times New Roman" w:cs="Times New Roman"/>
          <w:sz w:val="28"/>
        </w:rPr>
        <w:t xml:space="preserve"> попереднього просочування </w:t>
      </w:r>
      <w:r w:rsidR="00316D75">
        <w:rPr>
          <w:rFonts w:ascii="Times New Roman" w:hAnsi="Times New Roman" w:cs="Times New Roman"/>
          <w:sz w:val="28"/>
        </w:rPr>
        <w:t>січки</w:t>
      </w:r>
      <w:r w:rsidR="00A5485B" w:rsidRPr="009D3270">
        <w:rPr>
          <w:rFonts w:ascii="Times New Roman" w:hAnsi="Times New Roman" w:cs="Times New Roman"/>
          <w:sz w:val="28"/>
        </w:rPr>
        <w:t xml:space="preserve"> за температур 110 °С – 165 °С у ході варіння, показник абсолютного опору продавлюванн</w:t>
      </w:r>
      <w:r w:rsidR="00316D75">
        <w:rPr>
          <w:rFonts w:ascii="Times New Roman" w:hAnsi="Times New Roman" w:cs="Times New Roman"/>
          <w:sz w:val="28"/>
        </w:rPr>
        <w:t>ю підвищується на 10 – 20 кПа</w:t>
      </w:r>
      <w:r w:rsidR="00A5485B" w:rsidRPr="009D3270">
        <w:rPr>
          <w:rFonts w:ascii="Times New Roman" w:hAnsi="Times New Roman" w:cs="Times New Roman"/>
          <w:sz w:val="28"/>
        </w:rPr>
        <w:t xml:space="preserve"> порівняно з ВНФ отриманим без просочування</w:t>
      </w:r>
      <w:r w:rsidRPr="009D3270">
        <w:rPr>
          <w:rFonts w:ascii="Times New Roman" w:hAnsi="Times New Roman" w:cs="Times New Roman"/>
          <w:sz w:val="28"/>
        </w:rPr>
        <w:t xml:space="preserve">. </w:t>
      </w:r>
      <w:r w:rsidR="00A5485B" w:rsidRPr="009D3270">
        <w:rPr>
          <w:rFonts w:ascii="Times New Roman" w:hAnsi="Times New Roman" w:cs="Times New Roman"/>
          <w:sz w:val="28"/>
        </w:rPr>
        <w:t xml:space="preserve">Додавання 0,05% </w:t>
      </w:r>
      <w:r w:rsidR="00A5485B" w:rsidRPr="009D3270">
        <w:rPr>
          <w:rFonts w:ascii="Times New Roman" w:hAnsi="Times New Roman" w:cs="Times New Roman"/>
          <w:sz w:val="28"/>
          <w:lang w:val="en-US"/>
        </w:rPr>
        <w:t>AQ</w:t>
      </w:r>
      <w:r w:rsidR="009D3270" w:rsidRPr="009D3270">
        <w:rPr>
          <w:rFonts w:ascii="Times New Roman" w:hAnsi="Times New Roman" w:cs="Times New Roman"/>
          <w:sz w:val="28"/>
        </w:rPr>
        <w:t xml:space="preserve"> до просоченої</w:t>
      </w:r>
      <w:r w:rsidR="009D3270">
        <w:rPr>
          <w:rFonts w:ascii="Times New Roman" w:hAnsi="Times New Roman" w:cs="Times New Roman"/>
          <w:sz w:val="28"/>
        </w:rPr>
        <w:t xml:space="preserve"> </w:t>
      </w:r>
      <w:r w:rsidR="00316D75">
        <w:rPr>
          <w:rFonts w:ascii="Times New Roman" w:hAnsi="Times New Roman" w:cs="Times New Roman"/>
          <w:sz w:val="28"/>
        </w:rPr>
        <w:t>січки</w:t>
      </w:r>
      <w:r w:rsidR="009D3270">
        <w:rPr>
          <w:rFonts w:ascii="Times New Roman" w:hAnsi="Times New Roman" w:cs="Times New Roman"/>
          <w:sz w:val="28"/>
        </w:rPr>
        <w:t>,</w:t>
      </w:r>
      <w:r w:rsidR="00A5485B" w:rsidRPr="004573D9">
        <w:rPr>
          <w:rFonts w:ascii="Times New Roman" w:hAnsi="Times New Roman" w:cs="Times New Roman"/>
          <w:sz w:val="28"/>
          <w:lang w:val="ru-RU"/>
        </w:rPr>
        <w:t xml:space="preserve"> </w:t>
      </w:r>
      <w:r w:rsidR="00A5485B">
        <w:rPr>
          <w:rFonts w:ascii="Times New Roman" w:hAnsi="Times New Roman" w:cs="Times New Roman"/>
          <w:sz w:val="28"/>
        </w:rPr>
        <w:t xml:space="preserve">призводить до підвищення </w:t>
      </w:r>
      <w:r w:rsidR="009D3270">
        <w:rPr>
          <w:rFonts w:ascii="Times New Roman" w:hAnsi="Times New Roman" w:cs="Times New Roman"/>
          <w:sz w:val="28"/>
        </w:rPr>
        <w:t>показника абсолютного опору продавлюванню на 7 – 10 %, за температур варіння 110 °С –</w:t>
      </w:r>
      <w:r w:rsidR="009D3270" w:rsidRPr="00732ED5">
        <w:rPr>
          <w:rFonts w:ascii="Times New Roman" w:hAnsi="Times New Roman" w:cs="Times New Roman"/>
          <w:sz w:val="28"/>
        </w:rPr>
        <w:t xml:space="preserve"> 165 °С</w:t>
      </w:r>
      <w:r w:rsidR="009D3270">
        <w:rPr>
          <w:rFonts w:ascii="Times New Roman" w:hAnsi="Times New Roman" w:cs="Times New Roman"/>
          <w:sz w:val="28"/>
        </w:rPr>
        <w:t xml:space="preserve">. Вплив додавання 0,1 % </w:t>
      </w:r>
      <w:r w:rsidR="009D3270">
        <w:rPr>
          <w:rFonts w:ascii="Times New Roman" w:hAnsi="Times New Roman" w:cs="Times New Roman"/>
          <w:sz w:val="28"/>
          <w:lang w:val="en-US"/>
        </w:rPr>
        <w:t>AQ</w:t>
      </w:r>
      <w:r w:rsidR="009D3270" w:rsidRPr="004573D9">
        <w:rPr>
          <w:rFonts w:ascii="Times New Roman" w:hAnsi="Times New Roman" w:cs="Times New Roman"/>
          <w:sz w:val="28"/>
          <w:lang w:val="ru-RU"/>
        </w:rPr>
        <w:t xml:space="preserve"> </w:t>
      </w:r>
      <w:r w:rsidR="00316D75">
        <w:rPr>
          <w:rFonts w:ascii="Times New Roman" w:hAnsi="Times New Roman" w:cs="Times New Roman"/>
          <w:sz w:val="28"/>
        </w:rPr>
        <w:t>за таких же умов майже не</w:t>
      </w:r>
      <w:r w:rsidR="009D3270">
        <w:rPr>
          <w:rFonts w:ascii="Times New Roman" w:hAnsi="Times New Roman" w:cs="Times New Roman"/>
          <w:sz w:val="28"/>
          <w:lang w:val="ru-RU"/>
        </w:rPr>
        <w:t xml:space="preserve"> </w:t>
      </w:r>
      <w:r w:rsidR="009D3270" w:rsidRPr="009D3270">
        <w:rPr>
          <w:rFonts w:ascii="Times New Roman" w:hAnsi="Times New Roman" w:cs="Times New Roman"/>
          <w:sz w:val="28"/>
        </w:rPr>
        <w:t xml:space="preserve">прослідковується. </w:t>
      </w:r>
    </w:p>
    <w:p w:rsidR="00324229" w:rsidRDefault="00324229" w:rsidP="00324229">
      <w:pPr>
        <w:spacing w:after="0" w:line="360" w:lineRule="auto"/>
        <w:ind w:firstLine="709"/>
        <w:jc w:val="both"/>
        <w:rPr>
          <w:rFonts w:ascii="Times New Roman" w:hAnsi="Times New Roman" w:cs="Times New Roman"/>
          <w:sz w:val="28"/>
        </w:rPr>
      </w:pPr>
      <w:r w:rsidRPr="00AD2BD1">
        <w:rPr>
          <w:rFonts w:ascii="Times New Roman" w:hAnsi="Times New Roman" w:cs="Times New Roman"/>
          <w:noProof/>
          <w:sz w:val="28"/>
          <w:lang w:val="ru-RU" w:eastAsia="ru-RU"/>
        </w:rPr>
        <w:lastRenderedPageBreak/>
        <w:drawing>
          <wp:anchor distT="0" distB="0" distL="114300" distR="114300" simplePos="0" relativeHeight="251689984" behindDoc="0" locked="0" layoutInCell="1" allowOverlap="1">
            <wp:simplePos x="0" y="0"/>
            <wp:positionH relativeFrom="column">
              <wp:posOffset>-272357</wp:posOffset>
            </wp:positionH>
            <wp:positionV relativeFrom="paragraph">
              <wp:posOffset>51955</wp:posOffset>
            </wp:positionV>
            <wp:extent cx="6936509" cy="2955636"/>
            <wp:effectExtent l="0" t="0" r="0" b="0"/>
            <wp:wrapTopAndBottom/>
            <wp:docPr id="172" name="Диаграмма 17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ascii="Times New Roman" w:hAnsi="Times New Roman" w:cs="Times New Roman"/>
          <w:sz w:val="28"/>
        </w:rPr>
        <w:t>Рисунок 3.4</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w:t>
      </w:r>
      <w:r w:rsidRPr="00DC53A1">
        <w:rPr>
          <w:rFonts w:ascii="Times New Roman" w:hAnsi="Times New Roman" w:cs="Times New Roman"/>
          <w:sz w:val="28"/>
        </w:rPr>
        <w:t xml:space="preserve"> </w:t>
      </w:r>
      <w:r>
        <w:rPr>
          <w:rFonts w:ascii="Times New Roman" w:hAnsi="Times New Roman" w:cs="Times New Roman"/>
          <w:sz w:val="28"/>
        </w:rPr>
        <w:t>показника абсолютного опору продавлюванню</w:t>
      </w:r>
      <w:r w:rsidRPr="00DC53A1">
        <w:rPr>
          <w:rFonts w:ascii="Times New Roman" w:hAnsi="Times New Roman" w:cs="Times New Roman"/>
          <w:sz w:val="28"/>
        </w:rPr>
        <w:t xml:space="preserve"> </w:t>
      </w:r>
      <w:r w:rsidR="00B739D6">
        <w:rPr>
          <w:rFonts w:ascii="Times New Roman" w:hAnsi="Times New Roman" w:cs="Times New Roman"/>
          <w:sz w:val="28"/>
        </w:rPr>
        <w:t>волокнистих напівфабрикатів</w:t>
      </w:r>
      <w:r>
        <w:rPr>
          <w:rFonts w:ascii="Times New Roman" w:hAnsi="Times New Roman" w:cs="Times New Roman"/>
          <w:sz w:val="28"/>
        </w:rPr>
        <w:t xml:space="preserve"> від температури</w:t>
      </w:r>
      <w:r w:rsidRPr="00DC53A1">
        <w:rPr>
          <w:rFonts w:ascii="Times New Roman" w:hAnsi="Times New Roman" w:cs="Times New Roman"/>
          <w:sz w:val="28"/>
        </w:rPr>
        <w:t xml:space="preserve"> за різних режимів варіння</w:t>
      </w:r>
      <w:r>
        <w:rPr>
          <w:rFonts w:ascii="Times New Roman" w:hAnsi="Times New Roman" w:cs="Times New Roman"/>
          <w:sz w:val="28"/>
        </w:rPr>
        <w:t xml:space="preserve"> у випадку холодного розмелювання маси</w:t>
      </w:r>
      <w:r w:rsidRPr="00DC53A1">
        <w:rPr>
          <w:rFonts w:ascii="Times New Roman" w:hAnsi="Times New Roman" w:cs="Times New Roman"/>
          <w:sz w:val="28"/>
        </w:rPr>
        <w:t>:</w:t>
      </w:r>
      <w:r w:rsidRPr="004573D9">
        <w:rPr>
          <w:rFonts w:ascii="Times New Roman" w:hAnsi="Times New Roman" w:cs="Times New Roman"/>
          <w:sz w:val="28"/>
        </w:rPr>
        <w:t xml:space="preserve"> </w:t>
      </w:r>
      <w:r>
        <w:rPr>
          <w:rFonts w:ascii="Times New Roman" w:hAnsi="Times New Roman" w:cs="Times New Roman"/>
          <w:sz w:val="28"/>
          <w:lang w:val="ru-RU"/>
        </w:rPr>
        <w:sym w:font="Wingdings" w:char="F06C"/>
      </w:r>
      <w:r w:rsidRPr="004573D9">
        <w:rPr>
          <w:rFonts w:ascii="Times New Roman" w:hAnsi="Times New Roman" w:cs="Times New Roman"/>
          <w:sz w:val="28"/>
        </w:rPr>
        <w:t xml:space="preserve"> </w:t>
      </w:r>
      <w:r w:rsidRPr="00DC53A1">
        <w:rPr>
          <w:rFonts w:ascii="Times New Roman" w:hAnsi="Times New Roman" w:cs="Times New Roman"/>
          <w:sz w:val="28"/>
        </w:rPr>
        <w:t>–</w:t>
      </w:r>
      <w:r w:rsidRPr="004573D9">
        <w:rPr>
          <w:rFonts w:ascii="Times New Roman" w:hAnsi="Times New Roman" w:cs="Times New Roman"/>
          <w:sz w:val="28"/>
        </w:rPr>
        <w:t xml:space="preserve"> </w:t>
      </w:r>
      <w:r w:rsidRPr="000B1E15">
        <w:rPr>
          <w:rFonts w:ascii="Times New Roman" w:hAnsi="Times New Roman" w:cs="Times New Roman"/>
          <w:sz w:val="28"/>
        </w:rPr>
        <w:t xml:space="preserve">без просочування, без AQ; </w:t>
      </w:r>
      <w:r w:rsidRPr="000B1E15">
        <w:rPr>
          <w:rFonts w:ascii="Times New Roman" w:hAnsi="Times New Roman" w:cs="Times New Roman"/>
          <w:sz w:val="28"/>
        </w:rPr>
        <w:sym w:font="Wingdings 2" w:char="F0A2"/>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 без AQ;</w:t>
      </w:r>
      <w:r>
        <w:rPr>
          <w:rFonts w:ascii="Times New Roman" w:hAnsi="Times New Roman" w:cs="Times New Roman"/>
          <w:sz w:val="28"/>
        </w:rPr>
        <w:t xml:space="preserve"> </w:t>
      </w:r>
      <w:r w:rsidRPr="000B1E15">
        <w:rPr>
          <w:rFonts w:ascii="Times New Roman" w:hAnsi="Times New Roman" w:cs="Times New Roman"/>
          <w:sz w:val="28"/>
        </w:rPr>
        <w:sym w:font="Wingdings 3" w:char="F07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w:t>
      </w:r>
      <w:r w:rsidRPr="000B1E15">
        <w:rPr>
          <w:rFonts w:ascii="Times New Roman" w:hAnsi="Times New Roman" w:cs="Times New Roman"/>
          <w:sz w:val="28"/>
        </w:rPr>
        <w:t xml:space="preserve"> AQ = 0,05 %; </w:t>
      </w:r>
      <w:r w:rsidRPr="000B1E15">
        <w:rPr>
          <w:rFonts w:ascii="Times New Roman" w:hAnsi="Times New Roman" w:cs="Times New Roman"/>
          <w:sz w:val="28"/>
        </w:rPr>
        <w:sym w:font="Wingdings 2" w:char="F0D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 xml:space="preserve">, </w:t>
      </w:r>
      <w:r w:rsidRPr="000B1E15">
        <w:rPr>
          <w:rFonts w:ascii="Times New Roman" w:hAnsi="Times New Roman" w:cs="Times New Roman"/>
          <w:sz w:val="28"/>
        </w:rPr>
        <w:t>AQ = 0,1 %.</w:t>
      </w:r>
    </w:p>
    <w:p w:rsidR="002E5CB5" w:rsidRDefault="002E5CB5" w:rsidP="00324229">
      <w:pPr>
        <w:spacing w:after="0" w:line="360" w:lineRule="auto"/>
        <w:ind w:firstLine="709"/>
        <w:jc w:val="both"/>
        <w:rPr>
          <w:rFonts w:ascii="Times New Roman" w:hAnsi="Times New Roman" w:cs="Times New Roman"/>
          <w:sz w:val="28"/>
        </w:rPr>
      </w:pPr>
    </w:p>
    <w:p w:rsidR="002E5CB5" w:rsidRDefault="001B192B" w:rsidP="002E5CB5">
      <w:pPr>
        <w:spacing w:after="0" w:line="360" w:lineRule="auto"/>
        <w:ind w:firstLine="709"/>
        <w:jc w:val="both"/>
        <w:rPr>
          <w:rFonts w:ascii="Times New Roman" w:hAnsi="Times New Roman" w:cs="Times New Roman"/>
          <w:sz w:val="28"/>
        </w:rPr>
      </w:pPr>
      <w:r>
        <w:rPr>
          <w:rFonts w:ascii="Times New Roman" w:hAnsi="Times New Roman" w:cs="Times New Roman"/>
          <w:sz w:val="28"/>
        </w:rPr>
        <w:t>Таку закономірність частково</w:t>
      </w:r>
      <w:r w:rsidR="002E5CB5">
        <w:rPr>
          <w:rFonts w:ascii="Times New Roman" w:hAnsi="Times New Roman" w:cs="Times New Roman"/>
          <w:sz w:val="28"/>
        </w:rPr>
        <w:t xml:space="preserve"> можна пояснити кращою делігніфікацією сировини за температури варіння 165 °С порівняно з варінням за температури 110</w:t>
      </w:r>
      <w:r w:rsidR="00661712">
        <w:rPr>
          <w:rFonts w:ascii="Times New Roman" w:hAnsi="Times New Roman" w:cs="Times New Roman"/>
          <w:sz w:val="28"/>
        </w:rPr>
        <w:t> </w:t>
      </w:r>
      <w:r w:rsidR="002E5CB5">
        <w:rPr>
          <w:rFonts w:ascii="Times New Roman" w:hAnsi="Times New Roman" w:cs="Times New Roman"/>
          <w:sz w:val="28"/>
        </w:rPr>
        <w:t>°С,</w:t>
      </w:r>
      <w:r>
        <w:rPr>
          <w:rFonts w:ascii="Times New Roman" w:hAnsi="Times New Roman" w:cs="Times New Roman"/>
          <w:sz w:val="28"/>
        </w:rPr>
        <w:t xml:space="preserve"> та</w:t>
      </w:r>
      <w:r w:rsidR="002E5CB5">
        <w:rPr>
          <w:rFonts w:ascii="Times New Roman" w:hAnsi="Times New Roman" w:cs="Times New Roman"/>
          <w:sz w:val="28"/>
        </w:rPr>
        <w:t xml:space="preserve"> більшою пластичністю волокон</w:t>
      </w:r>
      <w:r>
        <w:rPr>
          <w:rFonts w:ascii="Times New Roman" w:hAnsi="Times New Roman" w:cs="Times New Roman"/>
          <w:sz w:val="28"/>
        </w:rPr>
        <w:t>.</w:t>
      </w:r>
      <w:r w:rsidR="002E5CB5">
        <w:rPr>
          <w:rFonts w:ascii="Times New Roman" w:hAnsi="Times New Roman" w:cs="Times New Roman"/>
          <w:sz w:val="28"/>
        </w:rPr>
        <w:t xml:space="preserve"> </w:t>
      </w:r>
      <w:r>
        <w:rPr>
          <w:rFonts w:ascii="Times New Roman" w:hAnsi="Times New Roman" w:cs="Times New Roman"/>
          <w:sz w:val="28"/>
        </w:rPr>
        <w:t>В ході розмелювання покращується процес фібриляції волокон, що призводить до</w:t>
      </w:r>
      <w:r w:rsidR="002E5CB5">
        <w:rPr>
          <w:rFonts w:ascii="Times New Roman" w:hAnsi="Times New Roman" w:cs="Times New Roman"/>
          <w:sz w:val="28"/>
        </w:rPr>
        <w:t xml:space="preserve"> збільшенням кількості водневих зв’язків у ВНФ. Додавання каталізатор</w:t>
      </w:r>
      <w:r>
        <w:rPr>
          <w:rFonts w:ascii="Times New Roman" w:hAnsi="Times New Roman" w:cs="Times New Roman"/>
          <w:sz w:val="28"/>
        </w:rPr>
        <w:t>а</w:t>
      </w:r>
      <w:r w:rsidR="002E5CB5">
        <w:rPr>
          <w:rFonts w:ascii="Times New Roman" w:hAnsi="Times New Roman" w:cs="Times New Roman"/>
          <w:sz w:val="28"/>
        </w:rPr>
        <w:t xml:space="preserve"> </w:t>
      </w:r>
      <w:r w:rsidR="002E5CB5" w:rsidRPr="000B1E15">
        <w:rPr>
          <w:rFonts w:ascii="Times New Roman" w:hAnsi="Times New Roman" w:cs="Times New Roman"/>
          <w:sz w:val="28"/>
        </w:rPr>
        <w:t>AQ</w:t>
      </w:r>
      <w:r w:rsidR="002E5CB5">
        <w:rPr>
          <w:rFonts w:ascii="Times New Roman" w:hAnsi="Times New Roman" w:cs="Times New Roman"/>
          <w:sz w:val="28"/>
        </w:rPr>
        <w:t xml:space="preserve"> у кількості 0,05 % позитивно впливає на даний показник</w:t>
      </w:r>
      <w:r>
        <w:rPr>
          <w:rFonts w:ascii="Times New Roman" w:hAnsi="Times New Roman" w:cs="Times New Roman"/>
          <w:sz w:val="28"/>
        </w:rPr>
        <w:t>,</w:t>
      </w:r>
      <w:r w:rsidR="002E5CB5">
        <w:rPr>
          <w:rFonts w:ascii="Times New Roman" w:hAnsi="Times New Roman" w:cs="Times New Roman"/>
          <w:sz w:val="28"/>
        </w:rPr>
        <w:t xml:space="preserve"> у той час як додавання 0,1 % </w:t>
      </w:r>
      <w:r w:rsidR="002E5CB5" w:rsidRPr="000B1E15">
        <w:rPr>
          <w:rFonts w:ascii="Times New Roman" w:hAnsi="Times New Roman" w:cs="Times New Roman"/>
          <w:sz w:val="28"/>
        </w:rPr>
        <w:t>AQ</w:t>
      </w:r>
      <w:r w:rsidR="002E5CB5">
        <w:rPr>
          <w:rFonts w:ascii="Times New Roman" w:hAnsi="Times New Roman" w:cs="Times New Roman"/>
          <w:sz w:val="28"/>
        </w:rPr>
        <w:t xml:space="preserve"> майже не впливає </w:t>
      </w:r>
      <w:r>
        <w:rPr>
          <w:rFonts w:ascii="Times New Roman" w:hAnsi="Times New Roman" w:cs="Times New Roman"/>
          <w:sz w:val="28"/>
        </w:rPr>
        <w:t>та</w:t>
      </w:r>
      <w:r w:rsidR="002E5CB5">
        <w:rPr>
          <w:rFonts w:ascii="Times New Roman" w:hAnsi="Times New Roman" w:cs="Times New Roman"/>
          <w:sz w:val="28"/>
        </w:rPr>
        <w:t xml:space="preserve"> показник</w:t>
      </w:r>
      <w:r>
        <w:rPr>
          <w:rFonts w:ascii="Times New Roman" w:hAnsi="Times New Roman" w:cs="Times New Roman"/>
          <w:sz w:val="28"/>
        </w:rPr>
        <w:t xml:space="preserve"> абсолютного опору продавлюванню</w:t>
      </w:r>
      <w:r w:rsidR="002E5CB5">
        <w:rPr>
          <w:rFonts w:ascii="Times New Roman" w:hAnsi="Times New Roman" w:cs="Times New Roman"/>
          <w:sz w:val="28"/>
        </w:rPr>
        <w:t xml:space="preserve"> знаходиться на рівні ВНФ</w:t>
      </w:r>
      <w:r>
        <w:rPr>
          <w:rFonts w:ascii="Times New Roman" w:hAnsi="Times New Roman" w:cs="Times New Roman"/>
          <w:sz w:val="28"/>
        </w:rPr>
        <w:t>,</w:t>
      </w:r>
      <w:r w:rsidR="002E5CB5">
        <w:rPr>
          <w:rFonts w:ascii="Times New Roman" w:hAnsi="Times New Roman" w:cs="Times New Roman"/>
          <w:sz w:val="28"/>
        </w:rPr>
        <w:t xml:space="preserve"> отриман</w:t>
      </w:r>
      <w:r>
        <w:rPr>
          <w:rFonts w:ascii="Times New Roman" w:hAnsi="Times New Roman" w:cs="Times New Roman"/>
          <w:sz w:val="28"/>
        </w:rPr>
        <w:t>их</w:t>
      </w:r>
      <w:r w:rsidR="002E5CB5">
        <w:rPr>
          <w:rFonts w:ascii="Times New Roman" w:hAnsi="Times New Roman" w:cs="Times New Roman"/>
          <w:sz w:val="28"/>
        </w:rPr>
        <w:t xml:space="preserve"> з просочуванням </w:t>
      </w:r>
      <w:r>
        <w:rPr>
          <w:rFonts w:ascii="Times New Roman" w:hAnsi="Times New Roman" w:cs="Times New Roman"/>
          <w:sz w:val="28"/>
        </w:rPr>
        <w:t>січки, без додавання каталізатора</w:t>
      </w:r>
      <w:r w:rsidR="002E5CB5">
        <w:rPr>
          <w:rFonts w:ascii="Times New Roman" w:hAnsi="Times New Roman" w:cs="Times New Roman"/>
          <w:sz w:val="28"/>
        </w:rPr>
        <w:t>.</w:t>
      </w:r>
    </w:p>
    <w:p w:rsidR="00A40701" w:rsidRDefault="00A40701" w:rsidP="00A40701">
      <w:pPr>
        <w:spacing w:after="0" w:line="360" w:lineRule="auto"/>
        <w:ind w:firstLine="709"/>
        <w:jc w:val="both"/>
        <w:rPr>
          <w:rFonts w:ascii="Times New Roman" w:hAnsi="Times New Roman" w:cs="Times New Roman"/>
          <w:sz w:val="28"/>
        </w:rPr>
      </w:pPr>
      <w:r>
        <w:rPr>
          <w:rFonts w:ascii="Times New Roman" w:hAnsi="Times New Roman" w:cs="Times New Roman"/>
          <w:sz w:val="28"/>
        </w:rPr>
        <w:t>Із закономірностей графіків можна зазначити</w:t>
      </w:r>
      <w:r w:rsidR="00014703">
        <w:rPr>
          <w:rFonts w:ascii="Times New Roman" w:hAnsi="Times New Roman" w:cs="Times New Roman"/>
          <w:sz w:val="28"/>
        </w:rPr>
        <w:t>, що</w:t>
      </w:r>
      <w:r>
        <w:rPr>
          <w:rFonts w:ascii="Times New Roman" w:hAnsi="Times New Roman" w:cs="Times New Roman"/>
          <w:sz w:val="28"/>
        </w:rPr>
        <w:t xml:space="preserve"> ВНФ</w:t>
      </w:r>
      <w:r w:rsidR="00014703">
        <w:rPr>
          <w:rFonts w:ascii="Times New Roman" w:hAnsi="Times New Roman" w:cs="Times New Roman"/>
          <w:sz w:val="28"/>
        </w:rPr>
        <w:t>,</w:t>
      </w:r>
      <w:r>
        <w:rPr>
          <w:rFonts w:ascii="Times New Roman" w:hAnsi="Times New Roman" w:cs="Times New Roman"/>
          <w:sz w:val="28"/>
        </w:rPr>
        <w:t xml:space="preserve"> отримані у ході гарячого розмелювання, порівняно з ВНФ отриманими холодним розмелюванням маси, досягають менших показників абсолютного опору продавлюванню приблизно на 5 – 16 %. Слід зауважити, що у випадку гарячого розмелювання</w:t>
      </w:r>
      <w:r w:rsidR="00014703" w:rsidRPr="00014703">
        <w:rPr>
          <w:rFonts w:ascii="Times New Roman" w:hAnsi="Times New Roman" w:cs="Times New Roman"/>
          <w:sz w:val="28"/>
        </w:rPr>
        <w:t xml:space="preserve"> </w:t>
      </w:r>
      <w:r w:rsidR="00014703">
        <w:rPr>
          <w:rFonts w:ascii="Times New Roman" w:hAnsi="Times New Roman" w:cs="Times New Roman"/>
          <w:sz w:val="28"/>
        </w:rPr>
        <w:t>ВНФ</w:t>
      </w:r>
      <w:r>
        <w:rPr>
          <w:rFonts w:ascii="Times New Roman" w:hAnsi="Times New Roman" w:cs="Times New Roman"/>
          <w:sz w:val="28"/>
        </w:rPr>
        <w:t>, тривалість розмелювання зменшується приблизно у 2 рази.</w:t>
      </w:r>
    </w:p>
    <w:p w:rsidR="00A40701" w:rsidRDefault="00A40701" w:rsidP="002E5CB5">
      <w:pPr>
        <w:spacing w:after="0" w:line="360" w:lineRule="auto"/>
        <w:ind w:firstLine="709"/>
        <w:jc w:val="both"/>
        <w:rPr>
          <w:rFonts w:ascii="Times New Roman" w:hAnsi="Times New Roman" w:cs="Times New Roman"/>
          <w:sz w:val="28"/>
        </w:rPr>
      </w:pPr>
    </w:p>
    <w:p w:rsidR="00324229" w:rsidRDefault="00324229" w:rsidP="00324229">
      <w:pPr>
        <w:spacing w:after="0" w:line="360" w:lineRule="auto"/>
        <w:ind w:firstLine="709"/>
        <w:jc w:val="both"/>
        <w:rPr>
          <w:rFonts w:ascii="Times New Roman" w:hAnsi="Times New Roman" w:cs="Times New Roman"/>
          <w:sz w:val="28"/>
        </w:rPr>
      </w:pPr>
      <w:r w:rsidRPr="00AD2BD1">
        <w:rPr>
          <w:rFonts w:ascii="Times New Roman" w:hAnsi="Times New Roman" w:cs="Times New Roman"/>
          <w:noProof/>
          <w:sz w:val="28"/>
          <w:lang w:val="ru-RU" w:eastAsia="ru-RU"/>
        </w:rPr>
        <w:lastRenderedPageBreak/>
        <w:drawing>
          <wp:anchor distT="0" distB="0" distL="114300" distR="114300" simplePos="0" relativeHeight="251691008" behindDoc="0" locked="0" layoutInCell="1" allowOverlap="1">
            <wp:simplePos x="0" y="0"/>
            <wp:positionH relativeFrom="column">
              <wp:posOffset>-272357</wp:posOffset>
            </wp:positionH>
            <wp:positionV relativeFrom="paragraph">
              <wp:posOffset>85610</wp:posOffset>
            </wp:positionV>
            <wp:extent cx="6936509" cy="3103418"/>
            <wp:effectExtent l="0" t="0" r="0" b="0"/>
            <wp:wrapTopAndBottom/>
            <wp:docPr id="173" name="Диаграмма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sidRPr="00DC53A1">
        <w:rPr>
          <w:rFonts w:ascii="Times New Roman" w:hAnsi="Times New Roman" w:cs="Times New Roman"/>
          <w:sz w:val="28"/>
        </w:rPr>
        <w:t>Рисунок 3.</w:t>
      </w:r>
      <w:r>
        <w:rPr>
          <w:rFonts w:ascii="Times New Roman" w:hAnsi="Times New Roman" w:cs="Times New Roman"/>
          <w:sz w:val="28"/>
        </w:rPr>
        <w:t>5</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w:t>
      </w:r>
      <w:r w:rsidRPr="00DC53A1">
        <w:rPr>
          <w:rFonts w:ascii="Times New Roman" w:hAnsi="Times New Roman" w:cs="Times New Roman"/>
          <w:sz w:val="28"/>
        </w:rPr>
        <w:t xml:space="preserve"> </w:t>
      </w:r>
      <w:r>
        <w:rPr>
          <w:rFonts w:ascii="Times New Roman" w:hAnsi="Times New Roman" w:cs="Times New Roman"/>
          <w:sz w:val="28"/>
        </w:rPr>
        <w:t>показника абсолютного опору продавлюванню</w:t>
      </w:r>
      <w:r w:rsidRPr="00DC53A1">
        <w:rPr>
          <w:rFonts w:ascii="Times New Roman" w:hAnsi="Times New Roman" w:cs="Times New Roman"/>
          <w:sz w:val="28"/>
        </w:rPr>
        <w:t xml:space="preserve"> </w:t>
      </w:r>
      <w:r w:rsidR="00B739D6">
        <w:rPr>
          <w:rFonts w:ascii="Times New Roman" w:hAnsi="Times New Roman" w:cs="Times New Roman"/>
          <w:sz w:val="28"/>
        </w:rPr>
        <w:t>волокнистих напівфабрикатів</w:t>
      </w:r>
      <w:r>
        <w:rPr>
          <w:rFonts w:ascii="Times New Roman" w:hAnsi="Times New Roman" w:cs="Times New Roman"/>
          <w:sz w:val="28"/>
        </w:rPr>
        <w:t xml:space="preserve"> від температури</w:t>
      </w:r>
      <w:r w:rsidRPr="00DC53A1">
        <w:rPr>
          <w:rFonts w:ascii="Times New Roman" w:hAnsi="Times New Roman" w:cs="Times New Roman"/>
          <w:sz w:val="28"/>
        </w:rPr>
        <w:t xml:space="preserve"> за різних режимів варіння</w:t>
      </w:r>
      <w:r>
        <w:rPr>
          <w:rFonts w:ascii="Times New Roman" w:hAnsi="Times New Roman" w:cs="Times New Roman"/>
          <w:sz w:val="28"/>
        </w:rPr>
        <w:t xml:space="preserve"> у випадку гарячого розмелювання маси</w:t>
      </w:r>
      <w:r w:rsidRPr="00DC53A1">
        <w:rPr>
          <w:rFonts w:ascii="Times New Roman" w:hAnsi="Times New Roman" w:cs="Times New Roman"/>
          <w:sz w:val="28"/>
        </w:rPr>
        <w:t>:</w:t>
      </w:r>
      <w:r>
        <w:rPr>
          <w:rFonts w:ascii="Times New Roman" w:hAnsi="Times New Roman" w:cs="Times New Roman"/>
          <w:sz w:val="28"/>
        </w:rPr>
        <w:t xml:space="preserve"> </w:t>
      </w:r>
      <w:r>
        <w:rPr>
          <w:rFonts w:ascii="Times New Roman" w:hAnsi="Times New Roman" w:cs="Times New Roman"/>
          <w:sz w:val="28"/>
          <w:lang w:val="ru-RU"/>
        </w:rPr>
        <w:sym w:font="Wingdings" w:char="F06C"/>
      </w:r>
      <w:r w:rsidRPr="004573D9">
        <w:rPr>
          <w:rFonts w:ascii="Times New Roman" w:hAnsi="Times New Roman" w:cs="Times New Roman"/>
          <w:sz w:val="28"/>
        </w:rPr>
        <w:t xml:space="preserve"> </w:t>
      </w:r>
      <w:r w:rsidRPr="00DC53A1">
        <w:rPr>
          <w:rFonts w:ascii="Times New Roman" w:hAnsi="Times New Roman" w:cs="Times New Roman"/>
          <w:sz w:val="28"/>
        </w:rPr>
        <w:t>–</w:t>
      </w:r>
      <w:r w:rsidRPr="004573D9">
        <w:rPr>
          <w:rFonts w:ascii="Times New Roman" w:hAnsi="Times New Roman" w:cs="Times New Roman"/>
          <w:sz w:val="28"/>
        </w:rPr>
        <w:t xml:space="preserve"> </w:t>
      </w:r>
      <w:r w:rsidRPr="000B1E15">
        <w:rPr>
          <w:rFonts w:ascii="Times New Roman" w:hAnsi="Times New Roman" w:cs="Times New Roman"/>
          <w:sz w:val="28"/>
        </w:rPr>
        <w:t xml:space="preserve">без просочування, без AQ; </w:t>
      </w:r>
      <w:r w:rsidRPr="000B1E15">
        <w:rPr>
          <w:rFonts w:ascii="Times New Roman" w:hAnsi="Times New Roman" w:cs="Times New Roman"/>
          <w:sz w:val="28"/>
        </w:rPr>
        <w:sym w:font="Wingdings 2" w:char="F0A2"/>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 без AQ;</w:t>
      </w:r>
      <w:r>
        <w:rPr>
          <w:rFonts w:ascii="Times New Roman" w:hAnsi="Times New Roman" w:cs="Times New Roman"/>
          <w:sz w:val="28"/>
        </w:rPr>
        <w:t xml:space="preserve"> </w:t>
      </w:r>
      <w:r w:rsidRPr="000B1E15">
        <w:rPr>
          <w:rFonts w:ascii="Times New Roman" w:hAnsi="Times New Roman" w:cs="Times New Roman"/>
          <w:sz w:val="28"/>
        </w:rPr>
        <w:sym w:font="Wingdings 3" w:char="F07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w:t>
      </w:r>
      <w:r w:rsidRPr="000B1E15">
        <w:rPr>
          <w:rFonts w:ascii="Times New Roman" w:hAnsi="Times New Roman" w:cs="Times New Roman"/>
          <w:sz w:val="28"/>
        </w:rPr>
        <w:t xml:space="preserve"> AQ = 0,05 %; </w:t>
      </w:r>
      <w:r w:rsidRPr="000B1E15">
        <w:rPr>
          <w:rFonts w:ascii="Times New Roman" w:hAnsi="Times New Roman" w:cs="Times New Roman"/>
          <w:sz w:val="28"/>
        </w:rPr>
        <w:sym w:font="Wingdings 2" w:char="F0D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 xml:space="preserve">, </w:t>
      </w:r>
      <w:r w:rsidRPr="000B1E15">
        <w:rPr>
          <w:rFonts w:ascii="Times New Roman" w:hAnsi="Times New Roman" w:cs="Times New Roman"/>
          <w:sz w:val="28"/>
        </w:rPr>
        <w:t>AQ = 0,1 %.</w:t>
      </w:r>
    </w:p>
    <w:p w:rsidR="002E5CB5" w:rsidRDefault="002E5CB5" w:rsidP="00324229">
      <w:pPr>
        <w:spacing w:after="0" w:line="360" w:lineRule="auto"/>
        <w:ind w:firstLine="709"/>
        <w:jc w:val="both"/>
        <w:rPr>
          <w:rFonts w:ascii="Times New Roman" w:hAnsi="Times New Roman" w:cs="Times New Roman"/>
          <w:sz w:val="28"/>
        </w:rPr>
      </w:pPr>
    </w:p>
    <w:p w:rsidR="00324229" w:rsidRDefault="00B269E2" w:rsidP="00324229">
      <w:pPr>
        <w:spacing w:after="0" w:line="360" w:lineRule="auto"/>
        <w:ind w:firstLine="709"/>
        <w:jc w:val="both"/>
        <w:rPr>
          <w:rFonts w:ascii="Times New Roman" w:hAnsi="Times New Roman" w:cs="Times New Roman"/>
          <w:sz w:val="28"/>
        </w:rPr>
      </w:pPr>
      <w:r w:rsidRPr="00976F4F">
        <w:rPr>
          <w:rFonts w:ascii="Times New Roman" w:hAnsi="Times New Roman" w:cs="Times New Roman"/>
          <w:sz w:val="28"/>
        </w:rPr>
        <w:t>На рис. 3.</w:t>
      </w:r>
      <w:r>
        <w:rPr>
          <w:rFonts w:ascii="Times New Roman" w:hAnsi="Times New Roman" w:cs="Times New Roman"/>
          <w:sz w:val="28"/>
        </w:rPr>
        <w:t>6</w:t>
      </w:r>
      <w:r w:rsidRPr="00976F4F">
        <w:rPr>
          <w:rFonts w:ascii="Times New Roman" w:hAnsi="Times New Roman" w:cs="Times New Roman"/>
          <w:sz w:val="28"/>
        </w:rPr>
        <w:t xml:space="preserve"> та 3.</w:t>
      </w:r>
      <w:r>
        <w:rPr>
          <w:rFonts w:ascii="Times New Roman" w:hAnsi="Times New Roman" w:cs="Times New Roman"/>
          <w:sz w:val="28"/>
        </w:rPr>
        <w:t>7</w:t>
      </w:r>
      <w:r w:rsidRPr="00976F4F">
        <w:rPr>
          <w:rFonts w:ascii="Times New Roman" w:hAnsi="Times New Roman" w:cs="Times New Roman"/>
          <w:sz w:val="28"/>
        </w:rPr>
        <w:t xml:space="preserve"> наведено залежність показників </w:t>
      </w:r>
      <w:r>
        <w:rPr>
          <w:rFonts w:ascii="Times New Roman" w:hAnsi="Times New Roman" w:cs="Times New Roman"/>
          <w:sz w:val="28"/>
        </w:rPr>
        <w:t>опору роздиранню</w:t>
      </w:r>
      <w:r w:rsidRPr="00976F4F">
        <w:rPr>
          <w:rFonts w:ascii="Times New Roman" w:hAnsi="Times New Roman" w:cs="Times New Roman"/>
          <w:sz w:val="28"/>
        </w:rPr>
        <w:t xml:space="preserve"> за різних режимів варіння та способу розмелювання.</w:t>
      </w:r>
    </w:p>
    <w:p w:rsidR="009E5E1E" w:rsidRDefault="009E5E1E" w:rsidP="00661712">
      <w:pPr>
        <w:spacing w:after="0" w:line="360" w:lineRule="auto"/>
        <w:ind w:firstLine="709"/>
        <w:jc w:val="both"/>
        <w:rPr>
          <w:rFonts w:ascii="Times New Roman" w:hAnsi="Times New Roman" w:cs="Times New Roman"/>
          <w:sz w:val="28"/>
        </w:rPr>
      </w:pPr>
      <w:r>
        <w:rPr>
          <w:rFonts w:ascii="Times New Roman" w:hAnsi="Times New Roman" w:cs="Times New Roman"/>
          <w:sz w:val="28"/>
        </w:rPr>
        <w:t>Відомо, що опір роздиранню в більшій мірі залежить від довжини волокна та міцності і кількості водневих зв’язків, що в свою чергу залежить від ступеня розроблення волокна – фібрилювання. Можна помітити, що показник опору роздиранню підвищується на 39 % у випадку підвищення температури варіння від 110 °С до 165 °С, за умови відсутності просочування січки та використання</w:t>
      </w:r>
      <w:r w:rsidR="0092462A">
        <w:rPr>
          <w:rFonts w:ascii="Times New Roman" w:hAnsi="Times New Roman" w:cs="Times New Roman"/>
          <w:sz w:val="28"/>
        </w:rPr>
        <w:t xml:space="preserve"> </w:t>
      </w:r>
      <w:r w:rsidR="00A40701">
        <w:rPr>
          <w:rFonts w:ascii="Times New Roman" w:hAnsi="Times New Roman" w:cs="Times New Roman"/>
          <w:sz w:val="28"/>
        </w:rPr>
        <w:t xml:space="preserve">каталізатора. У випадку просочування січки та підвищення температури варіння від 110 °С до 165 °С, прослідковується збільшення показника на 52 %. Додавання 0,05 % </w:t>
      </w:r>
      <w:r w:rsidR="00A40701">
        <w:rPr>
          <w:rFonts w:ascii="Times New Roman" w:hAnsi="Times New Roman" w:cs="Times New Roman"/>
          <w:sz w:val="28"/>
          <w:lang w:val="en-US"/>
        </w:rPr>
        <w:t>AQ</w:t>
      </w:r>
      <w:r w:rsidR="00A40701">
        <w:rPr>
          <w:rFonts w:ascii="Times New Roman" w:hAnsi="Times New Roman" w:cs="Times New Roman"/>
          <w:sz w:val="28"/>
          <w:lang w:val="ru-RU"/>
        </w:rPr>
        <w:t xml:space="preserve"> </w:t>
      </w:r>
      <w:r w:rsidR="00A40701" w:rsidRPr="0050441B">
        <w:rPr>
          <w:rFonts w:ascii="Times New Roman" w:hAnsi="Times New Roman" w:cs="Times New Roman"/>
          <w:sz w:val="28"/>
        </w:rPr>
        <w:t xml:space="preserve">та </w:t>
      </w:r>
      <w:r w:rsidR="00A40701">
        <w:rPr>
          <w:rFonts w:ascii="Times New Roman" w:hAnsi="Times New Roman" w:cs="Times New Roman"/>
          <w:sz w:val="28"/>
        </w:rPr>
        <w:t>підвищення</w:t>
      </w:r>
      <w:r w:rsidR="00A40701" w:rsidRPr="0050441B">
        <w:rPr>
          <w:rFonts w:ascii="Times New Roman" w:hAnsi="Times New Roman" w:cs="Times New Roman"/>
          <w:sz w:val="28"/>
        </w:rPr>
        <w:t xml:space="preserve"> температури варіння</w:t>
      </w:r>
      <w:r w:rsidR="00A40701">
        <w:rPr>
          <w:rFonts w:ascii="Times New Roman" w:hAnsi="Times New Roman" w:cs="Times New Roman"/>
          <w:sz w:val="28"/>
        </w:rPr>
        <w:t xml:space="preserve"> від 110 °С до 165 °С, призводить до збільшення показника на 45 %. З цього видно, що процес просочування має більший вплив на значення показника опору роздиранню у випадку підвищення температури варіння. </w:t>
      </w:r>
    </w:p>
    <w:p w:rsidR="00324229" w:rsidRPr="004573D9" w:rsidRDefault="008F23BE" w:rsidP="00324229">
      <w:pPr>
        <w:spacing w:after="0" w:line="360" w:lineRule="auto"/>
        <w:ind w:firstLine="709"/>
        <w:jc w:val="both"/>
        <w:rPr>
          <w:rFonts w:ascii="Times New Roman" w:hAnsi="Times New Roman" w:cs="Times New Roman"/>
          <w:sz w:val="28"/>
        </w:rPr>
      </w:pPr>
      <w:r w:rsidRPr="00AD2BD1">
        <w:rPr>
          <w:rFonts w:ascii="Times New Roman" w:hAnsi="Times New Roman" w:cs="Times New Roman"/>
          <w:noProof/>
          <w:sz w:val="28"/>
          <w:lang w:val="ru-RU" w:eastAsia="ru-RU"/>
        </w:rPr>
        <w:lastRenderedPageBreak/>
        <w:drawing>
          <wp:anchor distT="0" distB="0" distL="114300" distR="114300" simplePos="0" relativeHeight="251726848" behindDoc="0" locked="0" layoutInCell="1" allowOverlap="1">
            <wp:simplePos x="0" y="0"/>
            <wp:positionH relativeFrom="column">
              <wp:posOffset>-330200</wp:posOffset>
            </wp:positionH>
            <wp:positionV relativeFrom="paragraph">
              <wp:posOffset>-43815</wp:posOffset>
            </wp:positionV>
            <wp:extent cx="6934835" cy="3300730"/>
            <wp:effectExtent l="0" t="0" r="0" b="0"/>
            <wp:wrapTopAndBottom/>
            <wp:docPr id="175" name="Диаграмма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Pr="00AD2BD1">
        <w:rPr>
          <w:rFonts w:ascii="Times New Roman" w:hAnsi="Times New Roman" w:cs="Times New Roman"/>
          <w:noProof/>
          <w:sz w:val="28"/>
          <w:lang w:val="ru-RU" w:eastAsia="ru-RU"/>
        </w:rPr>
        <w:drawing>
          <wp:anchor distT="0" distB="0" distL="114300" distR="114300" simplePos="0" relativeHeight="251693056" behindDoc="0" locked="0" layoutInCell="1" allowOverlap="1">
            <wp:simplePos x="0" y="0"/>
            <wp:positionH relativeFrom="column">
              <wp:posOffset>-330200</wp:posOffset>
            </wp:positionH>
            <wp:positionV relativeFrom="paragraph">
              <wp:posOffset>4623435</wp:posOffset>
            </wp:positionV>
            <wp:extent cx="6934835" cy="3312795"/>
            <wp:effectExtent l="0" t="0" r="0" b="0"/>
            <wp:wrapTopAndBottom/>
            <wp:docPr id="174" name="Диаграмма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sidR="00324229" w:rsidRPr="00DC53A1">
        <w:rPr>
          <w:rFonts w:ascii="Times New Roman" w:hAnsi="Times New Roman" w:cs="Times New Roman"/>
          <w:sz w:val="28"/>
        </w:rPr>
        <w:t>Рисунок 3.</w:t>
      </w:r>
      <w:r w:rsidR="00324229">
        <w:rPr>
          <w:rFonts w:ascii="Times New Roman" w:hAnsi="Times New Roman" w:cs="Times New Roman"/>
          <w:sz w:val="28"/>
        </w:rPr>
        <w:t>6</w:t>
      </w:r>
      <w:r w:rsidR="00324229" w:rsidRPr="00DC53A1">
        <w:rPr>
          <w:rFonts w:ascii="Times New Roman" w:hAnsi="Times New Roman" w:cs="Times New Roman"/>
          <w:sz w:val="28"/>
        </w:rPr>
        <w:t xml:space="preserve"> –</w:t>
      </w:r>
      <w:r w:rsidR="00324229" w:rsidRPr="004573D9">
        <w:rPr>
          <w:rFonts w:ascii="Times New Roman" w:hAnsi="Times New Roman" w:cs="Times New Roman"/>
          <w:sz w:val="28"/>
        </w:rPr>
        <w:t xml:space="preserve"> </w:t>
      </w:r>
      <w:r w:rsidR="00324229">
        <w:rPr>
          <w:rFonts w:ascii="Times New Roman" w:hAnsi="Times New Roman" w:cs="Times New Roman"/>
          <w:sz w:val="28"/>
        </w:rPr>
        <w:t>Залежність</w:t>
      </w:r>
      <w:r w:rsidR="00324229" w:rsidRPr="00DC53A1">
        <w:rPr>
          <w:rFonts w:ascii="Times New Roman" w:hAnsi="Times New Roman" w:cs="Times New Roman"/>
          <w:sz w:val="28"/>
        </w:rPr>
        <w:t xml:space="preserve"> </w:t>
      </w:r>
      <w:r w:rsidR="00324229">
        <w:rPr>
          <w:rFonts w:ascii="Times New Roman" w:hAnsi="Times New Roman" w:cs="Times New Roman"/>
          <w:sz w:val="28"/>
        </w:rPr>
        <w:t>показника опору роздиранню</w:t>
      </w:r>
      <w:r w:rsidR="00324229" w:rsidRPr="00DC53A1">
        <w:rPr>
          <w:rFonts w:ascii="Times New Roman" w:hAnsi="Times New Roman" w:cs="Times New Roman"/>
          <w:sz w:val="28"/>
        </w:rPr>
        <w:t xml:space="preserve"> </w:t>
      </w:r>
      <w:r w:rsidR="00B739D6">
        <w:rPr>
          <w:rFonts w:ascii="Times New Roman" w:hAnsi="Times New Roman" w:cs="Times New Roman"/>
          <w:sz w:val="28"/>
        </w:rPr>
        <w:t>волокнистих напівфабрикатів</w:t>
      </w:r>
      <w:r w:rsidR="00324229">
        <w:rPr>
          <w:rFonts w:ascii="Times New Roman" w:hAnsi="Times New Roman" w:cs="Times New Roman"/>
          <w:sz w:val="28"/>
        </w:rPr>
        <w:t xml:space="preserve"> від температури</w:t>
      </w:r>
      <w:r w:rsidR="00324229" w:rsidRPr="00DC53A1">
        <w:rPr>
          <w:rFonts w:ascii="Times New Roman" w:hAnsi="Times New Roman" w:cs="Times New Roman"/>
          <w:sz w:val="28"/>
        </w:rPr>
        <w:t xml:space="preserve"> за різних режимів варіння</w:t>
      </w:r>
      <w:r w:rsidR="00324229">
        <w:rPr>
          <w:rFonts w:ascii="Times New Roman" w:hAnsi="Times New Roman" w:cs="Times New Roman"/>
          <w:sz w:val="28"/>
        </w:rPr>
        <w:t xml:space="preserve"> у випадку холодного розмелювання маси</w:t>
      </w:r>
      <w:r w:rsidR="00324229" w:rsidRPr="00DC53A1">
        <w:rPr>
          <w:rFonts w:ascii="Times New Roman" w:hAnsi="Times New Roman" w:cs="Times New Roman"/>
          <w:sz w:val="28"/>
        </w:rPr>
        <w:t>:</w:t>
      </w:r>
      <w:r w:rsidR="00324229">
        <w:rPr>
          <w:rFonts w:ascii="Times New Roman" w:hAnsi="Times New Roman" w:cs="Times New Roman"/>
          <w:sz w:val="28"/>
        </w:rPr>
        <w:t xml:space="preserve"> </w:t>
      </w:r>
      <w:r w:rsidR="00324229">
        <w:rPr>
          <w:rFonts w:ascii="Times New Roman" w:hAnsi="Times New Roman" w:cs="Times New Roman"/>
          <w:sz w:val="28"/>
          <w:lang w:val="ru-RU"/>
        </w:rPr>
        <w:sym w:font="Wingdings" w:char="F06C"/>
      </w:r>
      <w:r w:rsidR="00324229" w:rsidRPr="004573D9">
        <w:rPr>
          <w:rFonts w:ascii="Times New Roman" w:hAnsi="Times New Roman" w:cs="Times New Roman"/>
          <w:sz w:val="28"/>
        </w:rPr>
        <w:t xml:space="preserve"> </w:t>
      </w:r>
      <w:r w:rsidR="00324229" w:rsidRPr="00DC53A1">
        <w:rPr>
          <w:rFonts w:ascii="Times New Roman" w:hAnsi="Times New Roman" w:cs="Times New Roman"/>
          <w:sz w:val="28"/>
        </w:rPr>
        <w:t>–</w:t>
      </w:r>
      <w:r w:rsidR="00324229" w:rsidRPr="004573D9">
        <w:rPr>
          <w:rFonts w:ascii="Times New Roman" w:hAnsi="Times New Roman" w:cs="Times New Roman"/>
          <w:sz w:val="28"/>
        </w:rPr>
        <w:t xml:space="preserve"> </w:t>
      </w:r>
      <w:r w:rsidR="00324229" w:rsidRPr="000B1E15">
        <w:rPr>
          <w:rFonts w:ascii="Times New Roman" w:hAnsi="Times New Roman" w:cs="Times New Roman"/>
          <w:sz w:val="28"/>
        </w:rPr>
        <w:t xml:space="preserve">без просочування, без AQ; </w:t>
      </w:r>
      <w:r w:rsidR="00324229" w:rsidRPr="000B1E15">
        <w:rPr>
          <w:rFonts w:ascii="Times New Roman" w:hAnsi="Times New Roman" w:cs="Times New Roman"/>
          <w:sz w:val="28"/>
        </w:rPr>
        <w:sym w:font="Wingdings 2" w:char="F0A2"/>
      </w:r>
      <w:r w:rsidR="00324229" w:rsidRPr="000B1E15">
        <w:rPr>
          <w:rFonts w:ascii="Times New Roman" w:hAnsi="Times New Roman" w:cs="Times New Roman"/>
          <w:sz w:val="28"/>
        </w:rPr>
        <w:t xml:space="preserve"> </w:t>
      </w:r>
      <w:r w:rsidR="00324229" w:rsidRPr="00DC53A1">
        <w:rPr>
          <w:rFonts w:ascii="Times New Roman" w:hAnsi="Times New Roman" w:cs="Times New Roman"/>
          <w:sz w:val="28"/>
        </w:rPr>
        <w:t>–</w:t>
      </w:r>
      <w:r w:rsidR="00324229" w:rsidRPr="000B1E15">
        <w:rPr>
          <w:rFonts w:ascii="Times New Roman" w:hAnsi="Times New Roman" w:cs="Times New Roman"/>
          <w:sz w:val="28"/>
        </w:rPr>
        <w:t xml:space="preserve"> з просочуванням, без AQ; </w:t>
      </w:r>
      <w:r w:rsidR="00324229" w:rsidRPr="000B1E15">
        <w:rPr>
          <w:rFonts w:ascii="Times New Roman" w:hAnsi="Times New Roman" w:cs="Times New Roman"/>
          <w:sz w:val="28"/>
        </w:rPr>
        <w:sym w:font="Wingdings 3" w:char="F070"/>
      </w:r>
      <w:r w:rsidR="00324229" w:rsidRPr="000B1E15">
        <w:rPr>
          <w:rFonts w:ascii="Times New Roman" w:hAnsi="Times New Roman" w:cs="Times New Roman"/>
          <w:sz w:val="28"/>
        </w:rPr>
        <w:t xml:space="preserve"> </w:t>
      </w:r>
      <w:r w:rsidR="00324229" w:rsidRPr="00DC53A1">
        <w:rPr>
          <w:rFonts w:ascii="Times New Roman" w:hAnsi="Times New Roman" w:cs="Times New Roman"/>
          <w:sz w:val="28"/>
        </w:rPr>
        <w:t>–</w:t>
      </w:r>
      <w:r w:rsidR="00324229" w:rsidRPr="000B1E15">
        <w:rPr>
          <w:rFonts w:ascii="Times New Roman" w:hAnsi="Times New Roman" w:cs="Times New Roman"/>
          <w:sz w:val="28"/>
        </w:rPr>
        <w:t xml:space="preserve"> з просочуванням</w:t>
      </w:r>
      <w:r w:rsidR="00324229">
        <w:rPr>
          <w:rFonts w:ascii="Times New Roman" w:hAnsi="Times New Roman" w:cs="Times New Roman"/>
          <w:sz w:val="28"/>
        </w:rPr>
        <w:t>,</w:t>
      </w:r>
      <w:r w:rsidR="00324229" w:rsidRPr="000B1E15">
        <w:rPr>
          <w:rFonts w:ascii="Times New Roman" w:hAnsi="Times New Roman" w:cs="Times New Roman"/>
          <w:sz w:val="28"/>
        </w:rPr>
        <w:t xml:space="preserve"> AQ = 0,05 %; </w:t>
      </w:r>
      <w:r w:rsidR="00324229" w:rsidRPr="000B1E15">
        <w:rPr>
          <w:rFonts w:ascii="Times New Roman" w:hAnsi="Times New Roman" w:cs="Times New Roman"/>
          <w:sz w:val="28"/>
        </w:rPr>
        <w:sym w:font="Wingdings 2" w:char="F0D0"/>
      </w:r>
      <w:r w:rsidR="00324229" w:rsidRPr="000B1E15">
        <w:rPr>
          <w:rFonts w:ascii="Times New Roman" w:hAnsi="Times New Roman" w:cs="Times New Roman"/>
          <w:sz w:val="28"/>
        </w:rPr>
        <w:t xml:space="preserve"> </w:t>
      </w:r>
      <w:r w:rsidR="00324229" w:rsidRPr="00DC53A1">
        <w:rPr>
          <w:rFonts w:ascii="Times New Roman" w:hAnsi="Times New Roman" w:cs="Times New Roman"/>
          <w:sz w:val="28"/>
        </w:rPr>
        <w:t>–</w:t>
      </w:r>
      <w:r w:rsidR="00324229" w:rsidRPr="000B1E15">
        <w:rPr>
          <w:rFonts w:ascii="Times New Roman" w:hAnsi="Times New Roman" w:cs="Times New Roman"/>
          <w:sz w:val="28"/>
        </w:rPr>
        <w:t xml:space="preserve"> з просочуванням</w:t>
      </w:r>
      <w:r w:rsidR="00324229">
        <w:rPr>
          <w:rFonts w:ascii="Times New Roman" w:hAnsi="Times New Roman" w:cs="Times New Roman"/>
          <w:sz w:val="28"/>
        </w:rPr>
        <w:t xml:space="preserve">, </w:t>
      </w:r>
      <w:r w:rsidR="00324229" w:rsidRPr="000B1E15">
        <w:rPr>
          <w:rFonts w:ascii="Times New Roman" w:hAnsi="Times New Roman" w:cs="Times New Roman"/>
          <w:sz w:val="28"/>
        </w:rPr>
        <w:t>AQ = 0,1 %.</w:t>
      </w:r>
    </w:p>
    <w:p w:rsidR="00324229" w:rsidRDefault="00324229" w:rsidP="00324229">
      <w:pPr>
        <w:spacing w:after="0" w:line="360" w:lineRule="auto"/>
        <w:ind w:firstLine="709"/>
        <w:jc w:val="both"/>
        <w:rPr>
          <w:rFonts w:ascii="Times New Roman" w:hAnsi="Times New Roman" w:cs="Times New Roman"/>
          <w:sz w:val="28"/>
        </w:rPr>
      </w:pPr>
      <w:r w:rsidRPr="00DC53A1">
        <w:rPr>
          <w:rFonts w:ascii="Times New Roman" w:hAnsi="Times New Roman" w:cs="Times New Roman"/>
          <w:sz w:val="28"/>
        </w:rPr>
        <w:t>Рисунок 3.</w:t>
      </w:r>
      <w:r>
        <w:rPr>
          <w:rFonts w:ascii="Times New Roman" w:hAnsi="Times New Roman" w:cs="Times New Roman"/>
          <w:sz w:val="28"/>
        </w:rPr>
        <w:t>7</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w:t>
      </w:r>
      <w:r w:rsidRPr="00DC53A1">
        <w:rPr>
          <w:rFonts w:ascii="Times New Roman" w:hAnsi="Times New Roman" w:cs="Times New Roman"/>
          <w:sz w:val="28"/>
        </w:rPr>
        <w:t xml:space="preserve"> </w:t>
      </w:r>
      <w:r>
        <w:rPr>
          <w:rFonts w:ascii="Times New Roman" w:hAnsi="Times New Roman" w:cs="Times New Roman"/>
          <w:sz w:val="28"/>
        </w:rPr>
        <w:t>показника опору роздиранню</w:t>
      </w:r>
      <w:r w:rsidRPr="00DC53A1">
        <w:rPr>
          <w:rFonts w:ascii="Times New Roman" w:hAnsi="Times New Roman" w:cs="Times New Roman"/>
          <w:sz w:val="28"/>
        </w:rPr>
        <w:t xml:space="preserve"> </w:t>
      </w:r>
      <w:r w:rsidR="00B739D6">
        <w:rPr>
          <w:rFonts w:ascii="Times New Roman" w:hAnsi="Times New Roman" w:cs="Times New Roman"/>
          <w:sz w:val="28"/>
        </w:rPr>
        <w:t>волокнистих напівфабрикатів</w:t>
      </w:r>
      <w:r>
        <w:rPr>
          <w:rFonts w:ascii="Times New Roman" w:hAnsi="Times New Roman" w:cs="Times New Roman"/>
          <w:sz w:val="28"/>
        </w:rPr>
        <w:t xml:space="preserve"> від температури</w:t>
      </w:r>
      <w:r w:rsidRPr="00DC53A1">
        <w:rPr>
          <w:rFonts w:ascii="Times New Roman" w:hAnsi="Times New Roman" w:cs="Times New Roman"/>
          <w:sz w:val="28"/>
        </w:rPr>
        <w:t xml:space="preserve"> за різних режимів варіння</w:t>
      </w:r>
      <w:r>
        <w:rPr>
          <w:rFonts w:ascii="Times New Roman" w:hAnsi="Times New Roman" w:cs="Times New Roman"/>
          <w:sz w:val="28"/>
        </w:rPr>
        <w:t xml:space="preserve"> у випадку гарячого розмелювання маси</w:t>
      </w:r>
      <w:r w:rsidRPr="00DC53A1">
        <w:rPr>
          <w:rFonts w:ascii="Times New Roman" w:hAnsi="Times New Roman" w:cs="Times New Roman"/>
          <w:sz w:val="28"/>
        </w:rPr>
        <w:t>:</w:t>
      </w:r>
      <w:r>
        <w:rPr>
          <w:rFonts w:ascii="Times New Roman" w:hAnsi="Times New Roman" w:cs="Times New Roman"/>
          <w:sz w:val="28"/>
        </w:rPr>
        <w:t xml:space="preserve">  </w:t>
      </w:r>
      <w:r>
        <w:rPr>
          <w:rFonts w:ascii="Times New Roman" w:hAnsi="Times New Roman" w:cs="Times New Roman"/>
          <w:sz w:val="28"/>
          <w:lang w:val="ru-RU"/>
        </w:rPr>
        <w:sym w:font="Wingdings" w:char="F06C"/>
      </w:r>
      <w:r w:rsidRPr="004573D9">
        <w:rPr>
          <w:rFonts w:ascii="Times New Roman" w:hAnsi="Times New Roman" w:cs="Times New Roman"/>
          <w:sz w:val="28"/>
        </w:rPr>
        <w:t xml:space="preserve"> </w:t>
      </w:r>
      <w:r w:rsidRPr="00DC53A1">
        <w:rPr>
          <w:rFonts w:ascii="Times New Roman" w:hAnsi="Times New Roman" w:cs="Times New Roman"/>
          <w:sz w:val="28"/>
        </w:rPr>
        <w:t>–</w:t>
      </w:r>
      <w:r w:rsidRPr="004573D9">
        <w:rPr>
          <w:rFonts w:ascii="Times New Roman" w:hAnsi="Times New Roman" w:cs="Times New Roman"/>
          <w:sz w:val="28"/>
        </w:rPr>
        <w:t xml:space="preserve"> </w:t>
      </w:r>
      <w:r w:rsidRPr="000B1E15">
        <w:rPr>
          <w:rFonts w:ascii="Times New Roman" w:hAnsi="Times New Roman" w:cs="Times New Roman"/>
          <w:sz w:val="28"/>
        </w:rPr>
        <w:t xml:space="preserve">без просочування, без AQ; </w:t>
      </w:r>
      <w:r w:rsidRPr="000B1E15">
        <w:rPr>
          <w:rFonts w:ascii="Times New Roman" w:hAnsi="Times New Roman" w:cs="Times New Roman"/>
          <w:sz w:val="28"/>
        </w:rPr>
        <w:sym w:font="Wingdings 2" w:char="F0A2"/>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 без AQ; </w:t>
      </w:r>
      <w:r w:rsidRPr="000B1E15">
        <w:rPr>
          <w:rFonts w:ascii="Times New Roman" w:hAnsi="Times New Roman" w:cs="Times New Roman"/>
          <w:sz w:val="28"/>
        </w:rPr>
        <w:sym w:font="Wingdings 3" w:char="F07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 xml:space="preserve">, </w:t>
      </w:r>
      <w:r w:rsidRPr="000B1E15">
        <w:rPr>
          <w:rFonts w:ascii="Times New Roman" w:hAnsi="Times New Roman" w:cs="Times New Roman"/>
          <w:sz w:val="28"/>
        </w:rPr>
        <w:t xml:space="preserve">AQ = 0,05 %; </w:t>
      </w:r>
      <w:r w:rsidRPr="000B1E15">
        <w:rPr>
          <w:rFonts w:ascii="Times New Roman" w:hAnsi="Times New Roman" w:cs="Times New Roman"/>
          <w:sz w:val="28"/>
        </w:rPr>
        <w:sym w:font="Wingdings 2" w:char="F0D0"/>
      </w:r>
      <w:r w:rsidRPr="000B1E15">
        <w:rPr>
          <w:rFonts w:ascii="Times New Roman" w:hAnsi="Times New Roman" w:cs="Times New Roman"/>
          <w:sz w:val="28"/>
        </w:rPr>
        <w:t xml:space="preserve"> </w:t>
      </w:r>
      <w:r w:rsidRPr="00DC53A1">
        <w:rPr>
          <w:rFonts w:ascii="Times New Roman" w:hAnsi="Times New Roman" w:cs="Times New Roman"/>
          <w:sz w:val="28"/>
        </w:rPr>
        <w:t>–</w:t>
      </w:r>
      <w:r w:rsidRPr="000B1E15">
        <w:rPr>
          <w:rFonts w:ascii="Times New Roman" w:hAnsi="Times New Roman" w:cs="Times New Roman"/>
          <w:sz w:val="28"/>
        </w:rPr>
        <w:t xml:space="preserve"> з просочуванням</w:t>
      </w:r>
      <w:r>
        <w:rPr>
          <w:rFonts w:ascii="Times New Roman" w:hAnsi="Times New Roman" w:cs="Times New Roman"/>
          <w:sz w:val="28"/>
        </w:rPr>
        <w:t xml:space="preserve">, </w:t>
      </w:r>
      <w:r w:rsidRPr="000B1E15">
        <w:rPr>
          <w:rFonts w:ascii="Times New Roman" w:hAnsi="Times New Roman" w:cs="Times New Roman"/>
          <w:sz w:val="28"/>
        </w:rPr>
        <w:t>AQ = 0,1 %.</w:t>
      </w:r>
    </w:p>
    <w:p w:rsidR="0050441B" w:rsidRDefault="0050441B"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Просочування </w:t>
      </w:r>
      <w:r w:rsidR="00B76F47">
        <w:rPr>
          <w:rFonts w:ascii="Times New Roman" w:hAnsi="Times New Roman" w:cs="Times New Roman"/>
          <w:sz w:val="28"/>
        </w:rPr>
        <w:t>січки</w:t>
      </w:r>
      <w:r>
        <w:rPr>
          <w:rFonts w:ascii="Times New Roman" w:hAnsi="Times New Roman" w:cs="Times New Roman"/>
          <w:sz w:val="28"/>
        </w:rPr>
        <w:t xml:space="preserve"> за температури варіння 110 °С у випадку гарячого розмелювання</w:t>
      </w:r>
      <w:r w:rsidR="00243380">
        <w:rPr>
          <w:rFonts w:ascii="Times New Roman" w:hAnsi="Times New Roman" w:cs="Times New Roman"/>
          <w:sz w:val="28"/>
        </w:rPr>
        <w:t xml:space="preserve"> маси підвищує показник на 13 %, а у випадку холодного розмелювання </w:t>
      </w:r>
      <w:r w:rsidR="00B76F47">
        <w:rPr>
          <w:rFonts w:ascii="Times New Roman" w:hAnsi="Times New Roman" w:cs="Times New Roman"/>
          <w:sz w:val="28"/>
        </w:rPr>
        <w:t>відбувається</w:t>
      </w:r>
      <w:r w:rsidR="00243380">
        <w:rPr>
          <w:rFonts w:ascii="Times New Roman" w:hAnsi="Times New Roman" w:cs="Times New Roman"/>
          <w:sz w:val="28"/>
        </w:rPr>
        <w:t xml:space="preserve"> зниж</w:t>
      </w:r>
      <w:r w:rsidR="00B76F47">
        <w:rPr>
          <w:rFonts w:ascii="Times New Roman" w:hAnsi="Times New Roman" w:cs="Times New Roman"/>
          <w:sz w:val="28"/>
        </w:rPr>
        <w:t xml:space="preserve">ення показника </w:t>
      </w:r>
      <w:r w:rsidR="00243380">
        <w:rPr>
          <w:rFonts w:ascii="Times New Roman" w:hAnsi="Times New Roman" w:cs="Times New Roman"/>
          <w:sz w:val="28"/>
        </w:rPr>
        <w:t>на 17 %. Вплив</w:t>
      </w:r>
      <w:r w:rsidR="00B76F47">
        <w:rPr>
          <w:rFonts w:ascii="Times New Roman" w:hAnsi="Times New Roman" w:cs="Times New Roman"/>
          <w:sz w:val="28"/>
        </w:rPr>
        <w:t xml:space="preserve"> додавання</w:t>
      </w:r>
      <w:r w:rsidR="00243380">
        <w:rPr>
          <w:rFonts w:ascii="Times New Roman" w:hAnsi="Times New Roman" w:cs="Times New Roman"/>
          <w:sz w:val="28"/>
        </w:rPr>
        <w:t xml:space="preserve"> 0,05 % </w:t>
      </w:r>
      <w:r w:rsidR="00243380">
        <w:rPr>
          <w:rFonts w:ascii="Times New Roman" w:hAnsi="Times New Roman" w:cs="Times New Roman"/>
          <w:sz w:val="28"/>
          <w:lang w:val="en-US"/>
        </w:rPr>
        <w:t>AQ</w:t>
      </w:r>
      <w:r w:rsidR="00243380">
        <w:rPr>
          <w:rFonts w:ascii="Times New Roman" w:hAnsi="Times New Roman" w:cs="Times New Roman"/>
          <w:sz w:val="28"/>
        </w:rPr>
        <w:t xml:space="preserve"> у випадку холодного розмелювання маси та варіння</w:t>
      </w:r>
      <w:r w:rsidR="00243380" w:rsidRPr="004573D9">
        <w:rPr>
          <w:rFonts w:ascii="Times New Roman" w:hAnsi="Times New Roman" w:cs="Times New Roman"/>
          <w:sz w:val="28"/>
          <w:lang w:val="ru-RU"/>
        </w:rPr>
        <w:t xml:space="preserve"> </w:t>
      </w:r>
      <w:r w:rsidR="00243380">
        <w:rPr>
          <w:rFonts w:ascii="Times New Roman" w:hAnsi="Times New Roman" w:cs="Times New Roman"/>
          <w:sz w:val="28"/>
        </w:rPr>
        <w:t>за температури 110 °С є незначним і дорівнює 4%, в той час як за температури варіння 165 °С ця різниця становить 9 %. Це свідчить про те</w:t>
      </w:r>
      <w:r w:rsidR="00B76F47">
        <w:rPr>
          <w:rFonts w:ascii="Times New Roman" w:hAnsi="Times New Roman" w:cs="Times New Roman"/>
          <w:sz w:val="28"/>
        </w:rPr>
        <w:t>,</w:t>
      </w:r>
      <w:r w:rsidR="00243380">
        <w:rPr>
          <w:rFonts w:ascii="Times New Roman" w:hAnsi="Times New Roman" w:cs="Times New Roman"/>
          <w:sz w:val="28"/>
        </w:rPr>
        <w:t xml:space="preserve"> що каталізатор проявляє свої властивості краще у випадку</w:t>
      </w:r>
      <w:r w:rsidR="00B76F47">
        <w:rPr>
          <w:rFonts w:ascii="Times New Roman" w:hAnsi="Times New Roman" w:cs="Times New Roman"/>
          <w:sz w:val="28"/>
        </w:rPr>
        <w:t xml:space="preserve"> варіння за</w:t>
      </w:r>
      <w:r w:rsidR="00243380">
        <w:rPr>
          <w:rFonts w:ascii="Times New Roman" w:hAnsi="Times New Roman" w:cs="Times New Roman"/>
          <w:sz w:val="28"/>
        </w:rPr>
        <w:t xml:space="preserve"> підвищен</w:t>
      </w:r>
      <w:r w:rsidR="00B76F47">
        <w:rPr>
          <w:rFonts w:ascii="Times New Roman" w:hAnsi="Times New Roman" w:cs="Times New Roman"/>
          <w:sz w:val="28"/>
        </w:rPr>
        <w:t>их</w:t>
      </w:r>
      <w:r w:rsidR="00243380">
        <w:rPr>
          <w:rFonts w:ascii="Times New Roman" w:hAnsi="Times New Roman" w:cs="Times New Roman"/>
          <w:sz w:val="28"/>
        </w:rPr>
        <w:t xml:space="preserve"> температур.</w:t>
      </w:r>
    </w:p>
    <w:p w:rsidR="00243380" w:rsidRPr="00243380" w:rsidRDefault="00B91F87"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Необхідно відмітити, що </w:t>
      </w:r>
      <w:r w:rsidR="00243380">
        <w:rPr>
          <w:rFonts w:ascii="Times New Roman" w:hAnsi="Times New Roman" w:cs="Times New Roman"/>
          <w:sz w:val="28"/>
        </w:rPr>
        <w:t>ВНФ</w:t>
      </w:r>
      <w:r>
        <w:rPr>
          <w:rFonts w:ascii="Times New Roman" w:hAnsi="Times New Roman" w:cs="Times New Roman"/>
          <w:sz w:val="28"/>
        </w:rPr>
        <w:t xml:space="preserve"> отримані</w:t>
      </w:r>
      <w:r w:rsidR="00243380">
        <w:rPr>
          <w:rFonts w:ascii="Times New Roman" w:hAnsi="Times New Roman" w:cs="Times New Roman"/>
          <w:sz w:val="28"/>
        </w:rPr>
        <w:t xml:space="preserve"> у ході холодного розмелювання </w:t>
      </w:r>
      <w:r>
        <w:rPr>
          <w:rFonts w:ascii="Times New Roman" w:hAnsi="Times New Roman" w:cs="Times New Roman"/>
          <w:sz w:val="28"/>
        </w:rPr>
        <w:t xml:space="preserve">мають підвищені </w:t>
      </w:r>
      <w:r w:rsidR="00243380">
        <w:rPr>
          <w:rFonts w:ascii="Times New Roman" w:hAnsi="Times New Roman" w:cs="Times New Roman"/>
          <w:sz w:val="28"/>
        </w:rPr>
        <w:t>фізико-механічні показники</w:t>
      </w:r>
      <w:r>
        <w:rPr>
          <w:rFonts w:ascii="Times New Roman" w:hAnsi="Times New Roman" w:cs="Times New Roman"/>
          <w:sz w:val="28"/>
        </w:rPr>
        <w:t>,</w:t>
      </w:r>
      <w:r w:rsidR="00243380">
        <w:rPr>
          <w:rFonts w:ascii="Times New Roman" w:hAnsi="Times New Roman" w:cs="Times New Roman"/>
          <w:sz w:val="28"/>
        </w:rPr>
        <w:t xml:space="preserve"> порівняно з ВНФ</w:t>
      </w:r>
      <w:r>
        <w:rPr>
          <w:rFonts w:ascii="Times New Roman" w:hAnsi="Times New Roman" w:cs="Times New Roman"/>
          <w:sz w:val="28"/>
        </w:rPr>
        <w:t>,</w:t>
      </w:r>
      <w:r w:rsidR="00243380">
        <w:rPr>
          <w:rFonts w:ascii="Times New Roman" w:hAnsi="Times New Roman" w:cs="Times New Roman"/>
          <w:sz w:val="28"/>
        </w:rPr>
        <w:t xml:space="preserve"> отриманим</w:t>
      </w:r>
      <w:r>
        <w:rPr>
          <w:rFonts w:ascii="Times New Roman" w:hAnsi="Times New Roman" w:cs="Times New Roman"/>
          <w:sz w:val="28"/>
        </w:rPr>
        <w:t>и</w:t>
      </w:r>
      <w:r w:rsidR="00243380">
        <w:rPr>
          <w:rFonts w:ascii="Times New Roman" w:hAnsi="Times New Roman" w:cs="Times New Roman"/>
          <w:sz w:val="28"/>
        </w:rPr>
        <w:t xml:space="preserve"> гарячим способом розмелювання. Ця різниця збільшується з </w:t>
      </w:r>
      <w:r>
        <w:rPr>
          <w:rFonts w:ascii="Times New Roman" w:hAnsi="Times New Roman" w:cs="Times New Roman"/>
          <w:sz w:val="28"/>
        </w:rPr>
        <w:t>підвищенням</w:t>
      </w:r>
      <w:r w:rsidR="00243380">
        <w:rPr>
          <w:rFonts w:ascii="Times New Roman" w:hAnsi="Times New Roman" w:cs="Times New Roman"/>
          <w:sz w:val="28"/>
        </w:rPr>
        <w:t xml:space="preserve"> температури варіння за якої отримували ВНФ. Так</w:t>
      </w:r>
      <w:r>
        <w:rPr>
          <w:rFonts w:ascii="Times New Roman" w:hAnsi="Times New Roman" w:cs="Times New Roman"/>
          <w:sz w:val="28"/>
        </w:rPr>
        <w:t>,</w:t>
      </w:r>
      <w:r w:rsidR="00243380">
        <w:rPr>
          <w:rFonts w:ascii="Times New Roman" w:hAnsi="Times New Roman" w:cs="Times New Roman"/>
          <w:sz w:val="28"/>
        </w:rPr>
        <w:t xml:space="preserve"> за </w:t>
      </w:r>
      <w:r w:rsidR="00243380" w:rsidRPr="0050441B">
        <w:rPr>
          <w:rFonts w:ascii="Times New Roman" w:hAnsi="Times New Roman" w:cs="Times New Roman"/>
          <w:sz w:val="28"/>
        </w:rPr>
        <w:t>температури варіння</w:t>
      </w:r>
      <w:r w:rsidR="00243380">
        <w:rPr>
          <w:rFonts w:ascii="Times New Roman" w:hAnsi="Times New Roman" w:cs="Times New Roman"/>
          <w:sz w:val="28"/>
        </w:rPr>
        <w:t xml:space="preserve"> 110 °С </w:t>
      </w:r>
      <w:r>
        <w:rPr>
          <w:rFonts w:ascii="Times New Roman" w:hAnsi="Times New Roman" w:cs="Times New Roman"/>
          <w:sz w:val="28"/>
        </w:rPr>
        <w:t>та</w:t>
      </w:r>
      <w:r w:rsidR="00243380">
        <w:rPr>
          <w:rFonts w:ascii="Times New Roman" w:hAnsi="Times New Roman" w:cs="Times New Roman"/>
          <w:sz w:val="28"/>
        </w:rPr>
        <w:t xml:space="preserve"> умови просочування </w:t>
      </w:r>
      <w:r>
        <w:rPr>
          <w:rFonts w:ascii="Times New Roman" w:hAnsi="Times New Roman" w:cs="Times New Roman"/>
          <w:sz w:val="28"/>
        </w:rPr>
        <w:t>січки і</w:t>
      </w:r>
      <w:r w:rsidR="00243380">
        <w:rPr>
          <w:rFonts w:ascii="Times New Roman" w:hAnsi="Times New Roman" w:cs="Times New Roman"/>
          <w:sz w:val="28"/>
        </w:rPr>
        <w:t xml:space="preserve"> використання 0,05 % </w:t>
      </w:r>
      <w:r w:rsidR="00243380">
        <w:rPr>
          <w:rFonts w:ascii="Times New Roman" w:hAnsi="Times New Roman" w:cs="Times New Roman"/>
          <w:sz w:val="28"/>
          <w:lang w:val="en-US"/>
        </w:rPr>
        <w:t>AQ</w:t>
      </w:r>
      <w:r w:rsidR="00957F46">
        <w:rPr>
          <w:rFonts w:ascii="Times New Roman" w:hAnsi="Times New Roman" w:cs="Times New Roman"/>
          <w:sz w:val="28"/>
        </w:rPr>
        <w:t xml:space="preserve"> різниц</w:t>
      </w:r>
      <w:r w:rsidR="00243380">
        <w:rPr>
          <w:rFonts w:ascii="Times New Roman" w:hAnsi="Times New Roman" w:cs="Times New Roman"/>
          <w:sz w:val="28"/>
        </w:rPr>
        <w:t xml:space="preserve">я опору </w:t>
      </w:r>
      <w:r w:rsidR="00E807BE">
        <w:rPr>
          <w:rFonts w:ascii="Times New Roman" w:hAnsi="Times New Roman" w:cs="Times New Roman"/>
          <w:sz w:val="28"/>
        </w:rPr>
        <w:t>роздиранню для ВНФ отриманих холодним та гарячим розмелювання становить приблизно 15 %.</w:t>
      </w:r>
    </w:p>
    <w:p w:rsidR="00324229" w:rsidRDefault="00324229"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 отриманих даних фізико-механічних досліджень ВНФ можна зазначити: </w:t>
      </w:r>
    </w:p>
    <w:p w:rsidR="00324229" w:rsidRDefault="00324229"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1) Додавання каталізатор</w:t>
      </w:r>
      <w:r w:rsidR="007A0F3D">
        <w:rPr>
          <w:rFonts w:ascii="Times New Roman" w:hAnsi="Times New Roman" w:cs="Times New Roman"/>
          <w:sz w:val="28"/>
        </w:rPr>
        <w:t>а</w:t>
      </w:r>
      <w:r>
        <w:rPr>
          <w:rFonts w:ascii="Times New Roman" w:hAnsi="Times New Roman" w:cs="Times New Roman"/>
          <w:sz w:val="28"/>
        </w:rPr>
        <w:t xml:space="preserve"> </w:t>
      </w:r>
      <w:r w:rsidRPr="000B1E15">
        <w:rPr>
          <w:rFonts w:ascii="Times New Roman" w:hAnsi="Times New Roman" w:cs="Times New Roman"/>
          <w:sz w:val="28"/>
        </w:rPr>
        <w:t>AQ</w:t>
      </w:r>
      <w:r>
        <w:rPr>
          <w:rFonts w:ascii="Times New Roman" w:hAnsi="Times New Roman" w:cs="Times New Roman"/>
          <w:sz w:val="28"/>
        </w:rPr>
        <w:t xml:space="preserve"> у кількостях 0,05 та 0,1 % від маси </w:t>
      </w:r>
      <w:r w:rsidR="007A0F3D">
        <w:rPr>
          <w:rFonts w:ascii="Times New Roman" w:hAnsi="Times New Roman" w:cs="Times New Roman"/>
          <w:sz w:val="28"/>
        </w:rPr>
        <w:t>абс. сух.</w:t>
      </w:r>
      <w:r>
        <w:rPr>
          <w:rFonts w:ascii="Times New Roman" w:hAnsi="Times New Roman" w:cs="Times New Roman"/>
          <w:sz w:val="28"/>
        </w:rPr>
        <w:t xml:space="preserve"> волокна позитивно впливає на фізико-механічні показники ВНФ</w:t>
      </w:r>
      <w:r w:rsidR="00287FF1">
        <w:rPr>
          <w:rFonts w:ascii="Times New Roman" w:hAnsi="Times New Roman" w:cs="Times New Roman"/>
          <w:sz w:val="28"/>
        </w:rPr>
        <w:t xml:space="preserve"> за підвищених температур</w:t>
      </w:r>
      <w:r>
        <w:rPr>
          <w:rFonts w:ascii="Times New Roman" w:hAnsi="Times New Roman" w:cs="Times New Roman"/>
          <w:sz w:val="28"/>
        </w:rPr>
        <w:t>. Це зумовлено кращою деліг</w:t>
      </w:r>
      <w:r w:rsidR="007A0F3D">
        <w:rPr>
          <w:rFonts w:ascii="Times New Roman" w:hAnsi="Times New Roman" w:cs="Times New Roman"/>
          <w:sz w:val="28"/>
        </w:rPr>
        <w:t>ніфікацією рослинної сировини та</w:t>
      </w:r>
      <w:r>
        <w:rPr>
          <w:rFonts w:ascii="Times New Roman" w:hAnsi="Times New Roman" w:cs="Times New Roman"/>
          <w:sz w:val="28"/>
        </w:rPr>
        <w:t xml:space="preserve"> </w:t>
      </w:r>
      <w:r w:rsidR="007A0F3D">
        <w:rPr>
          <w:rFonts w:ascii="Times New Roman" w:hAnsi="Times New Roman" w:cs="Times New Roman"/>
          <w:sz w:val="28"/>
        </w:rPr>
        <w:t>гнучкістю волокон</w:t>
      </w:r>
      <w:r>
        <w:rPr>
          <w:rFonts w:ascii="Times New Roman" w:hAnsi="Times New Roman" w:cs="Times New Roman"/>
          <w:sz w:val="28"/>
        </w:rPr>
        <w:t xml:space="preserve">. Про це також свідчить вихід отриманих ВНФ, що </w:t>
      </w:r>
      <w:r w:rsidR="00287FF1">
        <w:rPr>
          <w:rFonts w:ascii="Times New Roman" w:hAnsi="Times New Roman" w:cs="Times New Roman"/>
          <w:sz w:val="28"/>
        </w:rPr>
        <w:t>в разі додавання</w:t>
      </w:r>
      <w:r>
        <w:rPr>
          <w:rFonts w:ascii="Times New Roman" w:hAnsi="Times New Roman" w:cs="Times New Roman"/>
          <w:sz w:val="28"/>
        </w:rPr>
        <w:t xml:space="preserve"> каталізатор</w:t>
      </w:r>
      <w:r w:rsidR="00287FF1">
        <w:rPr>
          <w:rFonts w:ascii="Times New Roman" w:hAnsi="Times New Roman" w:cs="Times New Roman"/>
          <w:sz w:val="28"/>
        </w:rPr>
        <w:t>а</w:t>
      </w:r>
      <w:r>
        <w:rPr>
          <w:rFonts w:ascii="Times New Roman" w:hAnsi="Times New Roman" w:cs="Times New Roman"/>
          <w:sz w:val="28"/>
        </w:rPr>
        <w:t xml:space="preserve"> він зменшується на 2 – 4 %. Також</w:t>
      </w:r>
      <w:r w:rsidR="007A0F3D">
        <w:rPr>
          <w:rFonts w:ascii="Times New Roman" w:hAnsi="Times New Roman" w:cs="Times New Roman"/>
          <w:sz w:val="28"/>
        </w:rPr>
        <w:t xml:space="preserve"> ВНФ, отримані з додаванням</w:t>
      </w:r>
      <w:r>
        <w:rPr>
          <w:rFonts w:ascii="Times New Roman" w:hAnsi="Times New Roman" w:cs="Times New Roman"/>
          <w:sz w:val="28"/>
        </w:rPr>
        <w:t xml:space="preserve"> каталізатор</w:t>
      </w:r>
      <w:r w:rsidR="007A0F3D">
        <w:rPr>
          <w:rFonts w:ascii="Times New Roman" w:hAnsi="Times New Roman" w:cs="Times New Roman"/>
          <w:sz w:val="28"/>
        </w:rPr>
        <w:t>а,</w:t>
      </w:r>
      <w:r>
        <w:rPr>
          <w:rFonts w:ascii="Times New Roman" w:hAnsi="Times New Roman" w:cs="Times New Roman"/>
          <w:sz w:val="28"/>
        </w:rPr>
        <w:t xml:space="preserve"> лег</w:t>
      </w:r>
      <w:r w:rsidR="007A0F3D">
        <w:rPr>
          <w:rFonts w:ascii="Times New Roman" w:hAnsi="Times New Roman" w:cs="Times New Roman"/>
          <w:sz w:val="28"/>
        </w:rPr>
        <w:t>ше</w:t>
      </w:r>
      <w:r>
        <w:rPr>
          <w:rFonts w:ascii="Times New Roman" w:hAnsi="Times New Roman" w:cs="Times New Roman"/>
          <w:sz w:val="28"/>
        </w:rPr>
        <w:t xml:space="preserve"> розмелю</w:t>
      </w:r>
      <w:r w:rsidR="007A0F3D">
        <w:rPr>
          <w:rFonts w:ascii="Times New Roman" w:hAnsi="Times New Roman" w:cs="Times New Roman"/>
          <w:sz w:val="28"/>
        </w:rPr>
        <w:t>ться</w:t>
      </w:r>
      <w:r w:rsidR="00287FF1">
        <w:rPr>
          <w:rFonts w:ascii="Times New Roman" w:hAnsi="Times New Roman" w:cs="Times New Roman"/>
          <w:sz w:val="28"/>
        </w:rPr>
        <w:t>,</w:t>
      </w:r>
      <w:r w:rsidR="007A0F3D">
        <w:rPr>
          <w:rFonts w:ascii="Times New Roman" w:hAnsi="Times New Roman" w:cs="Times New Roman"/>
          <w:sz w:val="28"/>
        </w:rPr>
        <w:t xml:space="preserve"> </w:t>
      </w:r>
      <w:r w:rsidR="00287FF1">
        <w:rPr>
          <w:rFonts w:ascii="Times New Roman" w:hAnsi="Times New Roman" w:cs="Times New Roman"/>
          <w:sz w:val="28"/>
        </w:rPr>
        <w:t>а</w:t>
      </w:r>
      <w:r>
        <w:rPr>
          <w:rFonts w:ascii="Times New Roman" w:hAnsi="Times New Roman" w:cs="Times New Roman"/>
          <w:sz w:val="28"/>
        </w:rPr>
        <w:t xml:space="preserve"> різниця у швидкості розмелювання становить близько 20 % між зразками</w:t>
      </w:r>
      <w:r w:rsidR="007A0F3D">
        <w:rPr>
          <w:rFonts w:ascii="Times New Roman" w:hAnsi="Times New Roman" w:cs="Times New Roman"/>
          <w:sz w:val="28"/>
        </w:rPr>
        <w:t>,</w:t>
      </w:r>
      <w:r>
        <w:rPr>
          <w:rFonts w:ascii="Times New Roman" w:hAnsi="Times New Roman" w:cs="Times New Roman"/>
          <w:sz w:val="28"/>
        </w:rPr>
        <w:t xml:space="preserve"> які варили з використанням та без використання </w:t>
      </w:r>
      <w:r w:rsidRPr="000B1E15">
        <w:rPr>
          <w:rFonts w:ascii="Times New Roman" w:hAnsi="Times New Roman" w:cs="Times New Roman"/>
          <w:sz w:val="28"/>
        </w:rPr>
        <w:t>AQ</w:t>
      </w:r>
      <w:r>
        <w:rPr>
          <w:rFonts w:ascii="Times New Roman" w:hAnsi="Times New Roman" w:cs="Times New Roman"/>
          <w:sz w:val="28"/>
        </w:rPr>
        <w:t>.</w:t>
      </w:r>
    </w:p>
    <w:p w:rsidR="00A40701" w:rsidRDefault="00324229" w:rsidP="00376CB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 Використання гарячого розмелювання маси значно підвищує швидкість розмелювання ВНФ до необхідних значень, порівняно із холодним розмелюванням приблизно у 2 рази. </w:t>
      </w:r>
    </w:p>
    <w:p w:rsidR="00572FBC" w:rsidRDefault="00572FBC" w:rsidP="00376CB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 Просочування січки значно впливає на отримані показники міцності </w:t>
      </w:r>
      <w:r w:rsidR="00424742">
        <w:rPr>
          <w:rFonts w:ascii="Times New Roman" w:hAnsi="Times New Roman" w:cs="Times New Roman"/>
          <w:sz w:val="28"/>
        </w:rPr>
        <w:t xml:space="preserve">отриманих </w:t>
      </w:r>
      <w:r>
        <w:rPr>
          <w:rFonts w:ascii="Times New Roman" w:hAnsi="Times New Roman" w:cs="Times New Roman"/>
          <w:sz w:val="28"/>
        </w:rPr>
        <w:t>ВНФ. У випадках просочування січки в ході варіння стебел ріпаку, показники міцності підвищуються в середньому на 10 – 15 %. Позитивний вплив просочування прослідковується за усіх режимів варіння.</w:t>
      </w:r>
    </w:p>
    <w:p w:rsidR="00A40701" w:rsidRPr="001E1927" w:rsidRDefault="00A40701" w:rsidP="00A40701">
      <w:pPr>
        <w:spacing w:after="0" w:line="360" w:lineRule="auto"/>
        <w:ind w:firstLine="709"/>
        <w:jc w:val="both"/>
        <w:outlineLvl w:val="1"/>
        <w:rPr>
          <w:rFonts w:ascii="Times New Roman" w:eastAsia="Calibri" w:hAnsi="Times New Roman" w:cs="Times New Roman"/>
          <w:b/>
          <w:sz w:val="28"/>
        </w:rPr>
      </w:pPr>
      <w:bookmarkStart w:id="24" w:name="_Toc9012853"/>
      <w:r w:rsidRPr="001E1927">
        <w:rPr>
          <w:rFonts w:ascii="Times New Roman" w:eastAsia="Calibri" w:hAnsi="Times New Roman" w:cs="Times New Roman"/>
          <w:b/>
          <w:sz w:val="28"/>
        </w:rPr>
        <w:lastRenderedPageBreak/>
        <w:t>3.</w:t>
      </w:r>
      <w:r>
        <w:rPr>
          <w:rFonts w:ascii="Times New Roman" w:eastAsia="Calibri" w:hAnsi="Times New Roman" w:cs="Times New Roman"/>
          <w:b/>
          <w:sz w:val="28"/>
        </w:rPr>
        <w:t>3</w:t>
      </w:r>
      <w:r w:rsidRPr="001E1927">
        <w:rPr>
          <w:rFonts w:ascii="Times New Roman" w:eastAsia="Calibri" w:hAnsi="Times New Roman" w:cs="Times New Roman"/>
          <w:b/>
          <w:sz w:val="28"/>
        </w:rPr>
        <w:t xml:space="preserve"> Аналіз відпрацьованих щолоків за натронно-содового варіння </w:t>
      </w:r>
      <w:r>
        <w:rPr>
          <w:rFonts w:ascii="Times New Roman" w:eastAsia="Calibri" w:hAnsi="Times New Roman" w:cs="Times New Roman"/>
          <w:b/>
          <w:sz w:val="28"/>
        </w:rPr>
        <w:t>стебел</w:t>
      </w:r>
      <w:r w:rsidRPr="001E1927">
        <w:rPr>
          <w:rFonts w:ascii="Times New Roman" w:eastAsia="Calibri" w:hAnsi="Times New Roman" w:cs="Times New Roman"/>
          <w:b/>
          <w:sz w:val="28"/>
        </w:rPr>
        <w:t xml:space="preserve"> ріпаку</w:t>
      </w:r>
      <w:bookmarkEnd w:id="24"/>
    </w:p>
    <w:p w:rsidR="00A40701" w:rsidRDefault="00A40701" w:rsidP="00A40701">
      <w:pPr>
        <w:spacing w:after="0" w:line="360" w:lineRule="auto"/>
        <w:ind w:firstLine="709"/>
        <w:contextualSpacing/>
        <w:jc w:val="both"/>
        <w:rPr>
          <w:rFonts w:ascii="Times New Roman" w:hAnsi="Times New Roman" w:cs="Times New Roman"/>
          <w:noProof/>
          <w:sz w:val="28"/>
          <w:szCs w:val="28"/>
          <w:lang w:eastAsia="uk-UA"/>
        </w:rPr>
      </w:pPr>
      <w:r>
        <w:rPr>
          <w:rFonts w:ascii="Times New Roman" w:hAnsi="Times New Roman" w:cs="Times New Roman"/>
          <w:noProof/>
          <w:sz w:val="28"/>
          <w:szCs w:val="28"/>
          <w:lang w:val="ru-RU" w:eastAsia="uk-UA"/>
        </w:rPr>
        <w:t>В ході досліджень проведено аналіз вихідного натронно-содового варильного розчину та відпрацьованих щолоків отриманих в результаті варіння, стебел ріпаку. Під час аналізу щолоків визначено їх значення рН та активну лужність в од</w:t>
      </w:r>
      <w:r w:rsidR="00987A63">
        <w:rPr>
          <w:rFonts w:ascii="Times New Roman" w:hAnsi="Times New Roman" w:cs="Times New Roman"/>
          <w:noProof/>
          <w:sz w:val="28"/>
          <w:szCs w:val="28"/>
          <w:lang w:val="ru-RU" w:eastAsia="uk-UA"/>
        </w:rPr>
        <w:t>.</w:t>
      </w:r>
      <w:r>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val="en-US" w:eastAsia="uk-UA"/>
        </w:rPr>
        <w:t>Na</w:t>
      </w:r>
      <w:r w:rsidRPr="004573D9">
        <w:rPr>
          <w:rFonts w:ascii="Times New Roman" w:hAnsi="Times New Roman" w:cs="Times New Roman"/>
          <w:noProof/>
          <w:sz w:val="28"/>
          <w:szCs w:val="28"/>
          <w:vertAlign w:val="subscript"/>
          <w:lang w:val="ru-RU" w:eastAsia="uk-UA"/>
        </w:rPr>
        <w:t>2</w:t>
      </w:r>
      <w:r>
        <w:rPr>
          <w:rFonts w:ascii="Times New Roman" w:hAnsi="Times New Roman" w:cs="Times New Roman"/>
          <w:noProof/>
          <w:sz w:val="28"/>
          <w:szCs w:val="28"/>
          <w:lang w:val="en-US" w:eastAsia="uk-UA"/>
        </w:rPr>
        <w:t>O</w:t>
      </w:r>
      <w:r>
        <w:rPr>
          <w:rFonts w:ascii="Times New Roman" w:hAnsi="Times New Roman" w:cs="Times New Roman"/>
          <w:noProof/>
          <w:sz w:val="28"/>
          <w:szCs w:val="28"/>
          <w:lang w:eastAsia="uk-UA"/>
        </w:rPr>
        <w:t xml:space="preserve">, до та після варіння. Метою аналізу було визначення залишкового активного лугу після варіння, та значення рН розчину, що дозволить розглянути варіанти </w:t>
      </w:r>
      <w:r w:rsidR="00522920">
        <w:rPr>
          <w:rFonts w:ascii="Times New Roman" w:hAnsi="Times New Roman" w:cs="Times New Roman"/>
          <w:noProof/>
          <w:sz w:val="28"/>
          <w:szCs w:val="28"/>
          <w:lang w:eastAsia="uk-UA"/>
        </w:rPr>
        <w:t xml:space="preserve">його </w:t>
      </w:r>
      <w:r>
        <w:rPr>
          <w:rFonts w:ascii="Times New Roman" w:hAnsi="Times New Roman" w:cs="Times New Roman"/>
          <w:noProof/>
          <w:sz w:val="28"/>
          <w:szCs w:val="28"/>
          <w:lang w:eastAsia="uk-UA"/>
        </w:rPr>
        <w:t>регенерування для зменшення витрат хімічних реагентів на процес варіння. Визначення проводили для щолоків, отриманих у ході варіння за кінцевих температур 110 °С, 140 °С та 165 °С. Отримані значення натронно-содових щолоків до та після варіння наведено у табл. 3.2.</w:t>
      </w:r>
    </w:p>
    <w:p w:rsidR="00A40701" w:rsidRDefault="00400EF4" w:rsidP="00A40701">
      <w:pPr>
        <w:spacing w:after="0" w:line="360" w:lineRule="auto"/>
        <w:ind w:firstLine="709"/>
        <w:contextualSpacing/>
        <w:jc w:val="both"/>
        <w:rPr>
          <w:rFonts w:ascii="Times New Roman" w:hAnsi="Times New Roman" w:cs="Times New Roman"/>
          <w:sz w:val="28"/>
        </w:rPr>
      </w:pPr>
      <w:r w:rsidRPr="00400EF4">
        <w:rPr>
          <w:rFonts w:ascii="Times New Roman" w:hAnsi="Times New Roman" w:cs="Times New Roman"/>
          <w:noProof/>
          <w:sz w:val="28"/>
          <w:szCs w:val="28"/>
          <w:lang w:eastAsia="uk-UA"/>
        </w:rPr>
        <w:pict>
          <v:line id="Прямая соединительная линия 13" o:spid="_x0000_s1152" style="position:absolute;left:0;text-align:left;z-index:251728896;visibility:visible;mso-height-relative:margin" from="-6.35pt,417.45pt" to="501.35pt,4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" strokecolor="black [3040]"/>
        </w:pict>
      </w:r>
      <w:r w:rsidR="00064986" w:rsidRPr="00BC0B47">
        <w:rPr>
          <w:rFonts w:ascii="Times New Roman" w:hAnsi="Times New Roman" w:cs="Times New Roman"/>
          <w:sz w:val="28"/>
          <w:szCs w:val="28"/>
        </w:rPr>
        <w:t>З даних</w:t>
      </w:r>
      <w:r w:rsidR="00064986">
        <w:rPr>
          <w:rFonts w:ascii="Times New Roman" w:hAnsi="Times New Roman" w:cs="Times New Roman"/>
          <w:sz w:val="28"/>
          <w:szCs w:val="28"/>
        </w:rPr>
        <w:t>,</w:t>
      </w:r>
      <w:r w:rsidR="00064986" w:rsidRPr="00BC0B47">
        <w:rPr>
          <w:rFonts w:ascii="Times New Roman" w:hAnsi="Times New Roman" w:cs="Times New Roman"/>
          <w:sz w:val="28"/>
          <w:szCs w:val="28"/>
        </w:rPr>
        <w:t xml:space="preserve"> які наведено у табл. 3.</w:t>
      </w:r>
      <w:r w:rsidR="00064986">
        <w:rPr>
          <w:rFonts w:ascii="Times New Roman" w:hAnsi="Times New Roman" w:cs="Times New Roman"/>
          <w:sz w:val="28"/>
          <w:szCs w:val="28"/>
        </w:rPr>
        <w:t>2</w:t>
      </w:r>
      <w:r w:rsidR="00064986" w:rsidRPr="00BC0B47">
        <w:rPr>
          <w:rFonts w:ascii="Times New Roman" w:hAnsi="Times New Roman" w:cs="Times New Roman"/>
          <w:sz w:val="28"/>
          <w:szCs w:val="28"/>
        </w:rPr>
        <w:t xml:space="preserve"> видно</w:t>
      </w:r>
      <w:r w:rsidR="00064986">
        <w:rPr>
          <w:rFonts w:ascii="Times New Roman" w:hAnsi="Times New Roman" w:cs="Times New Roman"/>
          <w:sz w:val="28"/>
          <w:szCs w:val="28"/>
        </w:rPr>
        <w:t>,</w:t>
      </w:r>
      <w:r w:rsidR="00064986" w:rsidRPr="00BC0B47">
        <w:rPr>
          <w:rFonts w:ascii="Times New Roman" w:hAnsi="Times New Roman" w:cs="Times New Roman"/>
          <w:sz w:val="28"/>
          <w:szCs w:val="28"/>
        </w:rPr>
        <w:t xml:space="preserve"> що в ході варіння вміст активного лугу з</w:t>
      </w:r>
      <w:r w:rsidR="00AA111A">
        <w:rPr>
          <w:rFonts w:ascii="Times New Roman" w:hAnsi="Times New Roman" w:cs="Times New Roman"/>
          <w:sz w:val="28"/>
          <w:szCs w:val="28"/>
        </w:rPr>
        <w:t>ниж</w:t>
      </w:r>
      <w:r w:rsidR="00064986" w:rsidRPr="00BC0B47">
        <w:rPr>
          <w:rFonts w:ascii="Times New Roman" w:hAnsi="Times New Roman" w:cs="Times New Roman"/>
          <w:sz w:val="28"/>
          <w:szCs w:val="28"/>
        </w:rPr>
        <w:t xml:space="preserve">ується у </w:t>
      </w:r>
      <w:r w:rsidR="00AA111A">
        <w:rPr>
          <w:rFonts w:ascii="Times New Roman" w:hAnsi="Times New Roman" w:cs="Times New Roman"/>
          <w:sz w:val="28"/>
          <w:szCs w:val="28"/>
        </w:rPr>
        <w:t>відпрацьованому щолоці на</w:t>
      </w:r>
      <w:r w:rsidR="00064986" w:rsidRPr="00BC0B47">
        <w:rPr>
          <w:rFonts w:ascii="Times New Roman" w:hAnsi="Times New Roman" w:cs="Times New Roman"/>
          <w:sz w:val="28"/>
          <w:szCs w:val="28"/>
        </w:rPr>
        <w:t xml:space="preserve"> 5-12 г/</w:t>
      </w:r>
      <w:r w:rsidR="00064986">
        <w:rPr>
          <w:rFonts w:ascii="Times New Roman" w:hAnsi="Times New Roman" w:cs="Times New Roman"/>
          <w:sz w:val="28"/>
          <w:szCs w:val="28"/>
        </w:rPr>
        <w:t>дм</w:t>
      </w:r>
      <w:r w:rsidR="00064986">
        <w:rPr>
          <w:rFonts w:ascii="Times New Roman" w:hAnsi="Times New Roman" w:cs="Times New Roman"/>
          <w:sz w:val="28"/>
          <w:szCs w:val="28"/>
          <w:vertAlign w:val="superscript"/>
        </w:rPr>
        <w:t>3</w:t>
      </w:r>
      <w:r w:rsidR="00064986" w:rsidRPr="00BC0B47">
        <w:rPr>
          <w:rFonts w:ascii="Times New Roman" w:hAnsi="Times New Roman" w:cs="Times New Roman"/>
          <w:sz w:val="28"/>
          <w:szCs w:val="28"/>
        </w:rPr>
        <w:t xml:space="preserve"> в од</w:t>
      </w:r>
      <w:r w:rsidR="00064986">
        <w:rPr>
          <w:rFonts w:ascii="Times New Roman" w:hAnsi="Times New Roman" w:cs="Times New Roman"/>
          <w:sz w:val="28"/>
          <w:szCs w:val="28"/>
        </w:rPr>
        <w:t>.</w:t>
      </w:r>
      <w:r w:rsidR="00064986" w:rsidRPr="00BC0B47">
        <w:rPr>
          <w:rFonts w:ascii="Times New Roman" w:hAnsi="Times New Roman" w:cs="Times New Roman"/>
          <w:sz w:val="28"/>
          <w:szCs w:val="28"/>
        </w:rPr>
        <w:t xml:space="preserve"> Na</w:t>
      </w:r>
      <w:r w:rsidR="00064986" w:rsidRPr="00BC0B47">
        <w:rPr>
          <w:rFonts w:ascii="Times New Roman" w:hAnsi="Times New Roman" w:cs="Times New Roman"/>
          <w:sz w:val="28"/>
          <w:szCs w:val="28"/>
          <w:vertAlign w:val="subscript"/>
        </w:rPr>
        <w:t>2</w:t>
      </w:r>
      <w:r w:rsidR="00064986" w:rsidRPr="00BC0B47">
        <w:rPr>
          <w:rFonts w:ascii="Times New Roman" w:hAnsi="Times New Roman" w:cs="Times New Roman"/>
          <w:sz w:val="28"/>
          <w:szCs w:val="28"/>
        </w:rPr>
        <w:t>O залежно від умов та кінцевої температури варіння. Витрат</w:t>
      </w:r>
      <w:r w:rsidR="00064986">
        <w:rPr>
          <w:rFonts w:ascii="Times New Roman" w:hAnsi="Times New Roman" w:cs="Times New Roman"/>
          <w:sz w:val="28"/>
          <w:szCs w:val="28"/>
        </w:rPr>
        <w:t>и</w:t>
      </w:r>
      <w:r w:rsidR="00064986" w:rsidRPr="00BC0B47">
        <w:rPr>
          <w:rFonts w:ascii="Times New Roman" w:hAnsi="Times New Roman" w:cs="Times New Roman"/>
          <w:sz w:val="28"/>
          <w:szCs w:val="28"/>
        </w:rPr>
        <w:t xml:space="preserve"> активного лугу</w:t>
      </w:r>
      <w:r w:rsidR="00AA111A">
        <w:rPr>
          <w:rFonts w:ascii="Times New Roman" w:hAnsi="Times New Roman" w:cs="Times New Roman"/>
          <w:sz w:val="28"/>
          <w:szCs w:val="28"/>
        </w:rPr>
        <w:t xml:space="preserve"> на варіння</w:t>
      </w:r>
      <w:r w:rsidR="00064986" w:rsidRPr="00BC0B47">
        <w:rPr>
          <w:rFonts w:ascii="Times New Roman" w:hAnsi="Times New Roman" w:cs="Times New Roman"/>
          <w:sz w:val="28"/>
          <w:szCs w:val="28"/>
        </w:rPr>
        <w:t xml:space="preserve"> збільшу</w:t>
      </w:r>
      <w:r w:rsidR="00064986">
        <w:rPr>
          <w:rFonts w:ascii="Times New Roman" w:hAnsi="Times New Roman" w:cs="Times New Roman"/>
          <w:sz w:val="28"/>
          <w:szCs w:val="28"/>
        </w:rPr>
        <w:t>ю</w:t>
      </w:r>
      <w:r w:rsidR="00064986" w:rsidRPr="00BC0B47">
        <w:rPr>
          <w:rFonts w:ascii="Times New Roman" w:hAnsi="Times New Roman" w:cs="Times New Roman"/>
          <w:sz w:val="28"/>
          <w:szCs w:val="28"/>
        </w:rPr>
        <w:t xml:space="preserve">ться </w:t>
      </w:r>
      <w:r w:rsidR="00064986">
        <w:rPr>
          <w:rFonts w:ascii="Times New Roman" w:hAnsi="Times New Roman" w:cs="Times New Roman"/>
          <w:sz w:val="28"/>
          <w:szCs w:val="28"/>
        </w:rPr>
        <w:t>з</w:t>
      </w:r>
      <w:r w:rsidR="00064986" w:rsidRPr="00BC0B47">
        <w:rPr>
          <w:rFonts w:ascii="Times New Roman" w:hAnsi="Times New Roman" w:cs="Times New Roman"/>
          <w:sz w:val="28"/>
          <w:szCs w:val="28"/>
        </w:rPr>
        <w:t xml:space="preserve"> </w:t>
      </w:r>
      <w:r w:rsidR="00064986">
        <w:rPr>
          <w:rFonts w:ascii="Times New Roman" w:hAnsi="Times New Roman" w:cs="Times New Roman"/>
          <w:sz w:val="28"/>
          <w:szCs w:val="28"/>
        </w:rPr>
        <w:t>підвищенням</w:t>
      </w:r>
      <w:r w:rsidR="00064986" w:rsidRPr="00BC0B47">
        <w:rPr>
          <w:rFonts w:ascii="Times New Roman" w:hAnsi="Times New Roman" w:cs="Times New Roman"/>
          <w:sz w:val="28"/>
          <w:szCs w:val="28"/>
        </w:rPr>
        <w:t xml:space="preserve"> </w:t>
      </w:r>
      <w:r w:rsidR="00AA111A" w:rsidRPr="00BC0B47">
        <w:rPr>
          <w:rFonts w:ascii="Times New Roman" w:hAnsi="Times New Roman" w:cs="Times New Roman"/>
          <w:sz w:val="28"/>
          <w:szCs w:val="28"/>
        </w:rPr>
        <w:t>температури варіння від</w:t>
      </w:r>
      <w:r w:rsidR="00E0362E">
        <w:rPr>
          <w:rFonts w:ascii="Times New Roman" w:hAnsi="Times New Roman" w:cs="Times New Roman"/>
          <w:sz w:val="28"/>
          <w:szCs w:val="28"/>
        </w:rPr>
        <w:t xml:space="preserve"> </w:t>
      </w:r>
      <w:r w:rsidR="00E0362E" w:rsidRPr="00BC0B47">
        <w:rPr>
          <w:rFonts w:ascii="Times New Roman" w:hAnsi="Times New Roman" w:cs="Times New Roman"/>
          <w:noProof/>
          <w:sz w:val="28"/>
          <w:szCs w:val="28"/>
          <w:lang w:eastAsia="uk-UA"/>
        </w:rPr>
        <w:t>110 °С</w:t>
      </w:r>
      <w:r w:rsidR="00064986">
        <w:rPr>
          <w:rFonts w:ascii="Times New Roman" w:hAnsi="Times New Roman" w:cs="Times New Roman"/>
          <w:sz w:val="28"/>
          <w:szCs w:val="28"/>
        </w:rPr>
        <w:br/>
      </w:r>
      <w:r w:rsidR="00064986">
        <w:rPr>
          <w:rFonts w:ascii="Times New Roman" w:hAnsi="Times New Roman" w:cs="Times New Roman"/>
          <w:sz w:val="28"/>
        </w:rPr>
        <w:t xml:space="preserve">          </w:t>
      </w:r>
      <w:r w:rsidR="00A40701">
        <w:rPr>
          <w:rFonts w:ascii="Times New Roman" w:hAnsi="Times New Roman" w:cs="Times New Roman"/>
          <w:sz w:val="28"/>
        </w:rPr>
        <w:t>Таблиця 3.2 – Характеристика вихідних щолоків та відпрацьованих розчинів за натронно-содового способу варіння</w:t>
      </w:r>
    </w:p>
    <w:tbl>
      <w:tblPr>
        <w:tblStyle w:val="a6"/>
        <w:tblpPr w:leftFromText="180" w:rightFromText="180" w:vertAnchor="text" w:horzAnchor="margin" w:tblpY="15"/>
        <w:tblW w:w="5000" w:type="pct"/>
        <w:tblLook w:val="04A0"/>
      </w:tblPr>
      <w:tblGrid>
        <w:gridCol w:w="1494"/>
        <w:gridCol w:w="2087"/>
        <w:gridCol w:w="1044"/>
        <w:gridCol w:w="2239"/>
        <w:gridCol w:w="1046"/>
        <w:gridCol w:w="2229"/>
      </w:tblGrid>
      <w:tr w:rsidR="00A40701" w:rsidRPr="00F906E4" w:rsidTr="003B2646">
        <w:tc>
          <w:tcPr>
            <w:tcW w:w="737" w:type="pct"/>
            <w:vMerge w:val="restar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Дослід</w:t>
            </w:r>
          </w:p>
        </w:tc>
        <w:tc>
          <w:tcPr>
            <w:tcW w:w="1029" w:type="pct"/>
            <w:vMerge w:val="restar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Умови варіння</w:t>
            </w:r>
          </w:p>
        </w:tc>
        <w:tc>
          <w:tcPr>
            <w:tcW w:w="1619" w:type="pct"/>
            <w:gridSpan w:val="2"/>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Вихідний щолок</w:t>
            </w:r>
          </w:p>
        </w:tc>
        <w:tc>
          <w:tcPr>
            <w:tcW w:w="1615" w:type="pct"/>
            <w:gridSpan w:val="2"/>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Відпрацьований щолок</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515" w:type="pct"/>
          </w:tcPr>
          <w:p w:rsidR="00A40701"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рН</w:t>
            </w:r>
          </w:p>
        </w:tc>
        <w:tc>
          <w:tcPr>
            <w:tcW w:w="1104" w:type="pct"/>
          </w:tcPr>
          <w:p w:rsidR="00A40701"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Вміст активного лугу</w:t>
            </w:r>
            <w:r w:rsidRPr="00F906E4">
              <w:rPr>
                <w:rFonts w:ascii="Times New Roman" w:hAnsi="Times New Roman" w:cs="Times New Roman"/>
                <w:sz w:val="24"/>
                <w:szCs w:val="24"/>
              </w:rPr>
              <w:t xml:space="preserve">, г/л в од. </w:t>
            </w:r>
            <w:r w:rsidRPr="00F906E4">
              <w:rPr>
                <w:rFonts w:ascii="Times New Roman" w:hAnsi="Times New Roman" w:cs="Times New Roman"/>
                <w:sz w:val="24"/>
                <w:szCs w:val="24"/>
                <w:lang w:val="en-US"/>
              </w:rPr>
              <w:t>Na</w:t>
            </w:r>
            <w:r w:rsidRPr="00C14AEC">
              <w:rPr>
                <w:rFonts w:ascii="Times New Roman" w:hAnsi="Times New Roman" w:cs="Times New Roman"/>
                <w:sz w:val="24"/>
                <w:szCs w:val="24"/>
                <w:vertAlign w:val="subscript"/>
              </w:rPr>
              <w:t>2</w:t>
            </w:r>
            <w:r w:rsidRPr="00F906E4">
              <w:rPr>
                <w:rFonts w:ascii="Times New Roman" w:hAnsi="Times New Roman" w:cs="Times New Roman"/>
                <w:sz w:val="24"/>
                <w:szCs w:val="24"/>
                <w:lang w:val="en-US"/>
              </w:rPr>
              <w:t>O</w:t>
            </w:r>
          </w:p>
        </w:tc>
        <w:tc>
          <w:tcPr>
            <w:tcW w:w="516" w:type="pct"/>
          </w:tcPr>
          <w:p w:rsidR="00A40701"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рН</w:t>
            </w:r>
          </w:p>
        </w:tc>
        <w:tc>
          <w:tcPr>
            <w:tcW w:w="1099" w:type="pct"/>
          </w:tcPr>
          <w:p w:rsidR="00A40701"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Залишок</w:t>
            </w:r>
            <w:r w:rsidRPr="00F906E4">
              <w:rPr>
                <w:rFonts w:ascii="Times New Roman" w:hAnsi="Times New Roman" w:cs="Times New Roman"/>
                <w:sz w:val="24"/>
                <w:szCs w:val="24"/>
              </w:rPr>
              <w:t xml:space="preserve"> акт</w:t>
            </w:r>
            <w:r>
              <w:rPr>
                <w:rFonts w:ascii="Times New Roman" w:hAnsi="Times New Roman" w:cs="Times New Roman"/>
                <w:sz w:val="24"/>
                <w:szCs w:val="24"/>
              </w:rPr>
              <w:t>ивного</w:t>
            </w:r>
            <w:r w:rsidRPr="00F906E4">
              <w:rPr>
                <w:rFonts w:ascii="Times New Roman" w:hAnsi="Times New Roman" w:cs="Times New Roman"/>
                <w:sz w:val="24"/>
                <w:szCs w:val="24"/>
              </w:rPr>
              <w:t xml:space="preserve"> лугу, г/л в од. </w:t>
            </w:r>
            <w:r w:rsidRPr="00F906E4">
              <w:rPr>
                <w:rFonts w:ascii="Times New Roman" w:hAnsi="Times New Roman" w:cs="Times New Roman"/>
                <w:sz w:val="24"/>
                <w:szCs w:val="24"/>
                <w:lang w:val="en-US"/>
              </w:rPr>
              <w:t>Na</w:t>
            </w:r>
            <w:r w:rsidRPr="003A77DA">
              <w:rPr>
                <w:rFonts w:ascii="Times New Roman" w:hAnsi="Times New Roman" w:cs="Times New Roman"/>
                <w:sz w:val="24"/>
                <w:szCs w:val="24"/>
                <w:vertAlign w:val="subscript"/>
              </w:rPr>
              <w:t>2</w:t>
            </w:r>
            <w:r w:rsidRPr="00F906E4">
              <w:rPr>
                <w:rFonts w:ascii="Times New Roman" w:hAnsi="Times New Roman" w:cs="Times New Roman"/>
                <w:sz w:val="24"/>
                <w:szCs w:val="24"/>
                <w:lang w:val="en-US"/>
              </w:rPr>
              <w:t>O</w:t>
            </w:r>
          </w:p>
        </w:tc>
      </w:tr>
      <w:tr w:rsidR="00A40701" w:rsidRPr="00F906E4" w:rsidTr="003B2646">
        <w:tc>
          <w:tcPr>
            <w:tcW w:w="737" w:type="pct"/>
            <w:vMerge w:val="restar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Кінцева температура варіння </w:t>
            </w:r>
            <w:r w:rsidRPr="009F2286">
              <w:rPr>
                <w:rFonts w:ascii="Times New Roman" w:hAnsi="Times New Roman" w:cs="Times New Roman"/>
                <w:noProof/>
                <w:sz w:val="24"/>
                <w:szCs w:val="28"/>
                <w:lang w:eastAsia="uk-UA"/>
              </w:rPr>
              <w:t>110 °С</w:t>
            </w: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Без просоч</w:t>
            </w:r>
            <w:r>
              <w:rPr>
                <w:rFonts w:ascii="Times New Roman" w:hAnsi="Times New Roman" w:cs="Times New Roman"/>
                <w:sz w:val="24"/>
                <w:szCs w:val="24"/>
              </w:rPr>
              <w:t xml:space="preserve">ування та без </w:t>
            </w:r>
            <w:r w:rsidRPr="00F906E4">
              <w:rPr>
                <w:rFonts w:ascii="Times New Roman" w:hAnsi="Times New Roman" w:cs="Times New Roman"/>
                <w:sz w:val="24"/>
                <w:szCs w:val="24"/>
                <w:lang w:val="en-US"/>
              </w:rPr>
              <w:t>AQ</w:t>
            </w:r>
          </w:p>
        </w:tc>
        <w:tc>
          <w:tcPr>
            <w:tcW w:w="515" w:type="pct"/>
            <w:vMerge w:val="restar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12,2</w:t>
            </w:r>
          </w:p>
        </w:tc>
        <w:tc>
          <w:tcPr>
            <w:tcW w:w="1104" w:type="pct"/>
            <w:vMerge w:val="restar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25,2</w:t>
            </w:r>
          </w:p>
        </w:tc>
        <w:tc>
          <w:tcPr>
            <w:tcW w:w="516" w:type="pct"/>
            <w:vAlign w:val="center"/>
          </w:tcPr>
          <w:p w:rsidR="00A40701" w:rsidRPr="009F2286"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10,3</w:t>
            </w:r>
          </w:p>
        </w:tc>
        <w:tc>
          <w:tcPr>
            <w:tcW w:w="1099" w:type="pct"/>
            <w:vAlign w:val="center"/>
          </w:tcPr>
          <w:p w:rsidR="00A40701" w:rsidRPr="009F2286"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без </w:t>
            </w:r>
            <w:r w:rsidRPr="00F906E4">
              <w:rPr>
                <w:rFonts w:ascii="Times New Roman" w:hAnsi="Times New Roman" w:cs="Times New Roman"/>
                <w:sz w:val="24"/>
                <w:szCs w:val="24"/>
                <w:lang w:val="en-US"/>
              </w:rPr>
              <w:t>AQ</w:t>
            </w:r>
          </w:p>
        </w:tc>
        <w:tc>
          <w:tcPr>
            <w:tcW w:w="515"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516"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10,4</w:t>
            </w:r>
          </w:p>
        </w:tc>
        <w:tc>
          <w:tcPr>
            <w:tcW w:w="1099"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додаванням  </w:t>
            </w:r>
            <w:r w:rsidRPr="00F906E4">
              <w:rPr>
                <w:rFonts w:ascii="Times New Roman" w:hAnsi="Times New Roman" w:cs="Times New Roman"/>
                <w:sz w:val="24"/>
                <w:szCs w:val="24"/>
              </w:rPr>
              <w:t xml:space="preserve">0,05 % </w:t>
            </w:r>
            <w:r w:rsidRPr="00F906E4">
              <w:rPr>
                <w:rFonts w:ascii="Times New Roman" w:hAnsi="Times New Roman" w:cs="Times New Roman"/>
                <w:sz w:val="24"/>
                <w:szCs w:val="24"/>
                <w:lang w:val="en-US"/>
              </w:rPr>
              <w:t>AQ</w:t>
            </w:r>
          </w:p>
        </w:tc>
        <w:tc>
          <w:tcPr>
            <w:tcW w:w="515"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516" w:type="pct"/>
            <w:vAlign w:val="center"/>
          </w:tcPr>
          <w:p w:rsidR="00A40701" w:rsidRPr="009F2286"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lang w:val="en-US"/>
              </w:rPr>
              <w:t>10</w:t>
            </w:r>
            <w:r>
              <w:rPr>
                <w:rFonts w:ascii="Times New Roman" w:hAnsi="Times New Roman" w:cs="Times New Roman"/>
                <w:sz w:val="24"/>
                <w:szCs w:val="24"/>
              </w:rPr>
              <w:t>,6</w:t>
            </w:r>
          </w:p>
        </w:tc>
        <w:tc>
          <w:tcPr>
            <w:tcW w:w="1099" w:type="pct"/>
            <w:vAlign w:val="center"/>
          </w:tcPr>
          <w:p w:rsidR="00A40701" w:rsidRPr="009F2286"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A40701" w:rsidRPr="00F906E4" w:rsidTr="00EE5CF4">
        <w:tc>
          <w:tcPr>
            <w:tcW w:w="737" w:type="pct"/>
            <w:vMerge/>
            <w:tcBorders>
              <w:bottom w:val="nil"/>
            </w:tcBorders>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Borders>
              <w:bottom w:val="nil"/>
            </w:tcBorders>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додаванням  </w:t>
            </w:r>
            <w:r w:rsidRPr="004573D9">
              <w:rPr>
                <w:rFonts w:ascii="Times New Roman" w:hAnsi="Times New Roman" w:cs="Times New Roman"/>
                <w:sz w:val="24"/>
                <w:szCs w:val="24"/>
                <w:lang w:val="ru-RU"/>
              </w:rPr>
              <w:t xml:space="preserve">0,1 % </w:t>
            </w:r>
            <w:r w:rsidRPr="00F906E4">
              <w:rPr>
                <w:rFonts w:ascii="Times New Roman" w:hAnsi="Times New Roman" w:cs="Times New Roman"/>
                <w:sz w:val="24"/>
                <w:szCs w:val="24"/>
                <w:lang w:val="en-US"/>
              </w:rPr>
              <w:t>AQ</w:t>
            </w:r>
          </w:p>
        </w:tc>
        <w:tc>
          <w:tcPr>
            <w:tcW w:w="515" w:type="pct"/>
            <w:vMerge/>
            <w:tcBorders>
              <w:bottom w:val="nil"/>
            </w:tcBorders>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tcBorders>
              <w:bottom w:val="nil"/>
            </w:tcBorders>
          </w:tcPr>
          <w:p w:rsidR="00A40701" w:rsidRPr="00F906E4" w:rsidRDefault="00A40701" w:rsidP="003B2646">
            <w:pPr>
              <w:spacing w:line="360" w:lineRule="auto"/>
              <w:jc w:val="center"/>
              <w:rPr>
                <w:rFonts w:ascii="Times New Roman" w:hAnsi="Times New Roman" w:cs="Times New Roman"/>
                <w:sz w:val="24"/>
                <w:szCs w:val="24"/>
              </w:rPr>
            </w:pPr>
          </w:p>
        </w:tc>
        <w:tc>
          <w:tcPr>
            <w:tcW w:w="516" w:type="pct"/>
            <w:tcBorders>
              <w:bottom w:val="nil"/>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10,4</w:t>
            </w:r>
          </w:p>
        </w:tc>
        <w:tc>
          <w:tcPr>
            <w:tcW w:w="1099" w:type="pct"/>
            <w:tcBorders>
              <w:bottom w:val="nil"/>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r>
    </w:tbl>
    <w:p w:rsidR="00522920" w:rsidRDefault="00522920"/>
    <w:tbl>
      <w:tblPr>
        <w:tblStyle w:val="a6"/>
        <w:tblpPr w:leftFromText="180" w:rightFromText="180" w:vertAnchor="text" w:horzAnchor="margin" w:tblpY="15"/>
        <w:tblW w:w="5000" w:type="pct"/>
        <w:tblLook w:val="04A0"/>
      </w:tblPr>
      <w:tblGrid>
        <w:gridCol w:w="1494"/>
        <w:gridCol w:w="2087"/>
        <w:gridCol w:w="1044"/>
        <w:gridCol w:w="2239"/>
        <w:gridCol w:w="1046"/>
        <w:gridCol w:w="2229"/>
      </w:tblGrid>
      <w:tr w:rsidR="00A40701" w:rsidRPr="00F906E4" w:rsidTr="00EE5CF4">
        <w:trPr>
          <w:trHeight w:val="289"/>
        </w:trPr>
        <w:tc>
          <w:tcPr>
            <w:tcW w:w="3385" w:type="pct"/>
            <w:gridSpan w:val="4"/>
            <w:tcBorders>
              <w:top w:val="nil"/>
              <w:left w:val="nil"/>
              <w:right w:val="nil"/>
            </w:tcBorders>
            <w:vAlign w:val="center"/>
          </w:tcPr>
          <w:p w:rsidR="00A40701" w:rsidRPr="00F906E4" w:rsidRDefault="00A40701" w:rsidP="003B2646">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Продовження табл. 3.2</w:t>
            </w:r>
          </w:p>
        </w:tc>
        <w:tc>
          <w:tcPr>
            <w:tcW w:w="516" w:type="pct"/>
            <w:tcBorders>
              <w:top w:val="nil"/>
              <w:left w:val="nil"/>
              <w:right w:val="nil"/>
            </w:tcBorders>
            <w:vAlign w:val="center"/>
          </w:tcPr>
          <w:p w:rsidR="00A40701" w:rsidRDefault="00A40701" w:rsidP="003B2646">
            <w:pPr>
              <w:spacing w:line="360" w:lineRule="auto"/>
              <w:jc w:val="center"/>
              <w:rPr>
                <w:rFonts w:ascii="Times New Roman" w:hAnsi="Times New Roman" w:cs="Times New Roman"/>
                <w:sz w:val="24"/>
                <w:szCs w:val="24"/>
              </w:rPr>
            </w:pPr>
          </w:p>
        </w:tc>
        <w:tc>
          <w:tcPr>
            <w:tcW w:w="1099" w:type="pct"/>
            <w:tcBorders>
              <w:top w:val="nil"/>
              <w:left w:val="nil"/>
              <w:right w:val="nil"/>
            </w:tcBorders>
            <w:vAlign w:val="center"/>
          </w:tcPr>
          <w:p w:rsidR="00A40701" w:rsidRDefault="00A40701" w:rsidP="003B2646">
            <w:pPr>
              <w:spacing w:line="360" w:lineRule="auto"/>
              <w:jc w:val="center"/>
              <w:rPr>
                <w:rFonts w:ascii="Times New Roman" w:hAnsi="Times New Roman" w:cs="Times New Roman"/>
                <w:sz w:val="24"/>
                <w:szCs w:val="24"/>
              </w:rPr>
            </w:pPr>
          </w:p>
        </w:tc>
      </w:tr>
      <w:tr w:rsidR="00A40701" w:rsidRPr="00F906E4" w:rsidTr="003B2646">
        <w:tc>
          <w:tcPr>
            <w:tcW w:w="737" w:type="pct"/>
            <w:vMerge w:val="restar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Кіцева температура варіння </w:t>
            </w:r>
            <w:r w:rsidRPr="007914E5">
              <w:rPr>
                <w:rFonts w:ascii="Times New Roman" w:hAnsi="Times New Roman" w:cs="Times New Roman"/>
                <w:sz w:val="24"/>
                <w:szCs w:val="24"/>
              </w:rPr>
              <w:t>140 °С</w:t>
            </w: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Без просоч</w:t>
            </w:r>
            <w:r>
              <w:rPr>
                <w:rFonts w:ascii="Times New Roman" w:hAnsi="Times New Roman" w:cs="Times New Roman"/>
                <w:sz w:val="24"/>
                <w:szCs w:val="24"/>
              </w:rPr>
              <w:t xml:space="preserve">ування та без </w:t>
            </w:r>
            <w:r w:rsidRPr="00F906E4">
              <w:rPr>
                <w:rFonts w:ascii="Times New Roman" w:hAnsi="Times New Roman" w:cs="Times New Roman"/>
                <w:sz w:val="24"/>
                <w:szCs w:val="24"/>
                <w:lang w:val="en-US"/>
              </w:rPr>
              <w:t>AQ</w:t>
            </w:r>
          </w:p>
        </w:tc>
        <w:tc>
          <w:tcPr>
            <w:tcW w:w="515" w:type="pct"/>
            <w:vMerge w:val="restar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12,4</w:t>
            </w:r>
          </w:p>
        </w:tc>
        <w:tc>
          <w:tcPr>
            <w:tcW w:w="1104" w:type="pct"/>
            <w:vMerge w:val="restar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26,9</w:t>
            </w:r>
          </w:p>
        </w:tc>
        <w:tc>
          <w:tcPr>
            <w:tcW w:w="516"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10,9</w:t>
            </w:r>
          </w:p>
        </w:tc>
        <w:tc>
          <w:tcPr>
            <w:tcW w:w="1099"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без </w:t>
            </w:r>
            <w:r w:rsidRPr="00F906E4">
              <w:rPr>
                <w:rFonts w:ascii="Times New Roman" w:hAnsi="Times New Roman" w:cs="Times New Roman"/>
                <w:sz w:val="24"/>
                <w:szCs w:val="24"/>
                <w:lang w:val="en-US"/>
              </w:rPr>
              <w:t>AQ</w:t>
            </w:r>
          </w:p>
        </w:tc>
        <w:tc>
          <w:tcPr>
            <w:tcW w:w="515" w:type="pct"/>
            <w:vMerge/>
            <w:vAlign w:val="center"/>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vAlign w:val="center"/>
          </w:tcPr>
          <w:p w:rsidR="00A40701" w:rsidRPr="00F906E4" w:rsidRDefault="00A40701" w:rsidP="003B2646">
            <w:pPr>
              <w:spacing w:line="360" w:lineRule="auto"/>
              <w:jc w:val="center"/>
              <w:rPr>
                <w:rFonts w:ascii="Times New Roman" w:hAnsi="Times New Roman" w:cs="Times New Roman"/>
                <w:sz w:val="24"/>
                <w:szCs w:val="24"/>
              </w:rPr>
            </w:pPr>
          </w:p>
        </w:tc>
        <w:tc>
          <w:tcPr>
            <w:tcW w:w="516"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10,5</w:t>
            </w:r>
          </w:p>
        </w:tc>
        <w:tc>
          <w:tcPr>
            <w:tcW w:w="1099"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додаванням  </w:t>
            </w:r>
            <w:r w:rsidRPr="00F906E4">
              <w:rPr>
                <w:rFonts w:ascii="Times New Roman" w:hAnsi="Times New Roman" w:cs="Times New Roman"/>
                <w:sz w:val="24"/>
                <w:szCs w:val="24"/>
              </w:rPr>
              <w:t xml:space="preserve">0,05 % </w:t>
            </w:r>
            <w:r w:rsidRPr="00F906E4">
              <w:rPr>
                <w:rFonts w:ascii="Times New Roman" w:hAnsi="Times New Roman" w:cs="Times New Roman"/>
                <w:sz w:val="24"/>
                <w:szCs w:val="24"/>
                <w:lang w:val="en-US"/>
              </w:rPr>
              <w:t>AQ</w:t>
            </w:r>
          </w:p>
        </w:tc>
        <w:tc>
          <w:tcPr>
            <w:tcW w:w="515" w:type="pct"/>
            <w:vMerge/>
            <w:vAlign w:val="center"/>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vAlign w:val="center"/>
          </w:tcPr>
          <w:p w:rsidR="00A40701" w:rsidRPr="00F906E4" w:rsidRDefault="00A40701" w:rsidP="003B2646">
            <w:pPr>
              <w:spacing w:line="360" w:lineRule="auto"/>
              <w:jc w:val="center"/>
              <w:rPr>
                <w:rFonts w:ascii="Times New Roman" w:hAnsi="Times New Roman" w:cs="Times New Roman"/>
                <w:sz w:val="24"/>
                <w:szCs w:val="24"/>
              </w:rPr>
            </w:pPr>
          </w:p>
        </w:tc>
        <w:tc>
          <w:tcPr>
            <w:tcW w:w="516"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10,2</w:t>
            </w:r>
          </w:p>
        </w:tc>
        <w:tc>
          <w:tcPr>
            <w:tcW w:w="1099"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A40701" w:rsidRPr="00F906E4" w:rsidTr="003B2646">
        <w:tc>
          <w:tcPr>
            <w:tcW w:w="737" w:type="pct"/>
            <w:vMerge/>
            <w:tcBorders>
              <w:bottom w:val="nil"/>
            </w:tcBorders>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Borders>
              <w:bottom w:val="nil"/>
            </w:tcBorders>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додаванням  </w:t>
            </w:r>
            <w:r w:rsidRPr="004573D9">
              <w:rPr>
                <w:rFonts w:ascii="Times New Roman" w:hAnsi="Times New Roman" w:cs="Times New Roman"/>
                <w:sz w:val="24"/>
                <w:szCs w:val="24"/>
                <w:lang w:val="ru-RU"/>
              </w:rPr>
              <w:t xml:space="preserve">0,1 % </w:t>
            </w:r>
            <w:r w:rsidRPr="00F906E4">
              <w:rPr>
                <w:rFonts w:ascii="Times New Roman" w:hAnsi="Times New Roman" w:cs="Times New Roman"/>
                <w:sz w:val="24"/>
                <w:szCs w:val="24"/>
                <w:lang w:val="en-US"/>
              </w:rPr>
              <w:t>AQ</w:t>
            </w:r>
          </w:p>
        </w:tc>
        <w:tc>
          <w:tcPr>
            <w:tcW w:w="515" w:type="pct"/>
            <w:vMerge/>
            <w:tcBorders>
              <w:bottom w:val="nil"/>
            </w:tcBorders>
            <w:vAlign w:val="center"/>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tcBorders>
              <w:bottom w:val="nil"/>
            </w:tcBorders>
            <w:vAlign w:val="center"/>
          </w:tcPr>
          <w:p w:rsidR="00A40701" w:rsidRPr="00F906E4" w:rsidRDefault="00A40701" w:rsidP="003B2646">
            <w:pPr>
              <w:spacing w:line="360" w:lineRule="auto"/>
              <w:jc w:val="center"/>
              <w:rPr>
                <w:rFonts w:ascii="Times New Roman" w:hAnsi="Times New Roman" w:cs="Times New Roman"/>
                <w:sz w:val="24"/>
                <w:szCs w:val="24"/>
              </w:rPr>
            </w:pPr>
          </w:p>
        </w:tc>
        <w:tc>
          <w:tcPr>
            <w:tcW w:w="516" w:type="pct"/>
            <w:tcBorders>
              <w:bottom w:val="nil"/>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10,1</w:t>
            </w:r>
          </w:p>
        </w:tc>
        <w:tc>
          <w:tcPr>
            <w:tcW w:w="1099" w:type="pct"/>
            <w:tcBorders>
              <w:bottom w:val="nil"/>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A40701" w:rsidRPr="00F906E4" w:rsidTr="003B2646">
        <w:tc>
          <w:tcPr>
            <w:tcW w:w="737" w:type="pct"/>
            <w:vMerge w:val="restart"/>
            <w:tcBorders>
              <w:top w:val="single" w:sz="4" w:space="0" w:color="auto"/>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Кінцева температура варіння </w:t>
            </w:r>
            <w:r w:rsidRPr="009F2286">
              <w:rPr>
                <w:rFonts w:ascii="Times New Roman" w:hAnsi="Times New Roman" w:cs="Times New Roman"/>
                <w:noProof/>
                <w:sz w:val="24"/>
                <w:szCs w:val="28"/>
                <w:lang w:eastAsia="uk-UA"/>
              </w:rPr>
              <w:t>1</w:t>
            </w:r>
            <w:r>
              <w:rPr>
                <w:rFonts w:ascii="Times New Roman" w:hAnsi="Times New Roman" w:cs="Times New Roman"/>
                <w:noProof/>
                <w:sz w:val="24"/>
                <w:szCs w:val="28"/>
                <w:lang w:eastAsia="uk-UA"/>
              </w:rPr>
              <w:t>65</w:t>
            </w:r>
            <w:r w:rsidRPr="009F2286">
              <w:rPr>
                <w:rFonts w:ascii="Times New Roman" w:hAnsi="Times New Roman" w:cs="Times New Roman"/>
                <w:noProof/>
                <w:sz w:val="24"/>
                <w:szCs w:val="28"/>
                <w:lang w:eastAsia="uk-UA"/>
              </w:rPr>
              <w:t> °С</w:t>
            </w:r>
          </w:p>
        </w:tc>
        <w:tc>
          <w:tcPr>
            <w:tcW w:w="1029" w:type="pct"/>
            <w:tcBorders>
              <w:top w:val="single" w:sz="4" w:space="0" w:color="auto"/>
            </w:tcBorders>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Без просоч</w:t>
            </w:r>
            <w:r>
              <w:rPr>
                <w:rFonts w:ascii="Times New Roman" w:hAnsi="Times New Roman" w:cs="Times New Roman"/>
                <w:sz w:val="24"/>
                <w:szCs w:val="24"/>
              </w:rPr>
              <w:t xml:space="preserve">ування та без </w:t>
            </w:r>
            <w:r w:rsidRPr="00F906E4">
              <w:rPr>
                <w:rFonts w:ascii="Times New Roman" w:hAnsi="Times New Roman" w:cs="Times New Roman"/>
                <w:sz w:val="24"/>
                <w:szCs w:val="24"/>
                <w:lang w:val="en-US"/>
              </w:rPr>
              <w:t>AQ</w:t>
            </w:r>
          </w:p>
        </w:tc>
        <w:tc>
          <w:tcPr>
            <w:tcW w:w="515" w:type="pct"/>
            <w:vMerge w:val="restart"/>
            <w:tcBorders>
              <w:top w:val="single" w:sz="4" w:space="0" w:color="auto"/>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12,4</w:t>
            </w:r>
          </w:p>
        </w:tc>
        <w:tc>
          <w:tcPr>
            <w:tcW w:w="1104" w:type="pct"/>
            <w:vMerge w:val="restart"/>
            <w:tcBorders>
              <w:top w:val="single" w:sz="4" w:space="0" w:color="auto"/>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26,3</w:t>
            </w:r>
          </w:p>
        </w:tc>
        <w:tc>
          <w:tcPr>
            <w:tcW w:w="516" w:type="pct"/>
            <w:tcBorders>
              <w:top w:val="single" w:sz="4" w:space="0" w:color="auto"/>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9,0</w:t>
            </w:r>
          </w:p>
        </w:tc>
        <w:tc>
          <w:tcPr>
            <w:tcW w:w="1099" w:type="pct"/>
            <w:tcBorders>
              <w:top w:val="single" w:sz="4" w:space="0" w:color="auto"/>
            </w:tcBorders>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без </w:t>
            </w:r>
            <w:r w:rsidRPr="00F906E4">
              <w:rPr>
                <w:rFonts w:ascii="Times New Roman" w:hAnsi="Times New Roman" w:cs="Times New Roman"/>
                <w:sz w:val="24"/>
                <w:szCs w:val="24"/>
                <w:lang w:val="en-US"/>
              </w:rPr>
              <w:t>AQ</w:t>
            </w:r>
          </w:p>
        </w:tc>
        <w:tc>
          <w:tcPr>
            <w:tcW w:w="515"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516"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8,4</w:t>
            </w:r>
          </w:p>
        </w:tc>
        <w:tc>
          <w:tcPr>
            <w:tcW w:w="1099"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додаванням  </w:t>
            </w:r>
            <w:r w:rsidRPr="00F906E4">
              <w:rPr>
                <w:rFonts w:ascii="Times New Roman" w:hAnsi="Times New Roman" w:cs="Times New Roman"/>
                <w:sz w:val="24"/>
                <w:szCs w:val="24"/>
              </w:rPr>
              <w:t xml:space="preserve">0,05 % </w:t>
            </w:r>
            <w:r w:rsidRPr="00F906E4">
              <w:rPr>
                <w:rFonts w:ascii="Times New Roman" w:hAnsi="Times New Roman" w:cs="Times New Roman"/>
                <w:sz w:val="24"/>
                <w:szCs w:val="24"/>
                <w:lang w:val="en-US"/>
              </w:rPr>
              <w:t>AQ</w:t>
            </w:r>
          </w:p>
        </w:tc>
        <w:tc>
          <w:tcPr>
            <w:tcW w:w="515"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516"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9,2</w:t>
            </w:r>
          </w:p>
        </w:tc>
        <w:tc>
          <w:tcPr>
            <w:tcW w:w="1099"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A40701" w:rsidRPr="00F906E4" w:rsidTr="003B2646">
        <w:tc>
          <w:tcPr>
            <w:tcW w:w="737"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029" w:type="pct"/>
          </w:tcPr>
          <w:p w:rsidR="00A40701" w:rsidRPr="00F906E4" w:rsidRDefault="00A40701" w:rsidP="003B2646">
            <w:pPr>
              <w:spacing w:line="360" w:lineRule="auto"/>
              <w:jc w:val="center"/>
              <w:rPr>
                <w:rFonts w:ascii="Times New Roman" w:hAnsi="Times New Roman" w:cs="Times New Roman"/>
                <w:sz w:val="24"/>
                <w:szCs w:val="24"/>
              </w:rPr>
            </w:pPr>
            <w:r w:rsidRPr="00F906E4">
              <w:rPr>
                <w:rFonts w:ascii="Times New Roman" w:hAnsi="Times New Roman" w:cs="Times New Roman"/>
                <w:sz w:val="24"/>
                <w:szCs w:val="24"/>
              </w:rPr>
              <w:t>З просоч</w:t>
            </w:r>
            <w:r>
              <w:rPr>
                <w:rFonts w:ascii="Times New Roman" w:hAnsi="Times New Roman" w:cs="Times New Roman"/>
                <w:sz w:val="24"/>
                <w:szCs w:val="24"/>
              </w:rPr>
              <w:t xml:space="preserve">уванням та додаванням  </w:t>
            </w:r>
            <w:r w:rsidRPr="004573D9">
              <w:rPr>
                <w:rFonts w:ascii="Times New Roman" w:hAnsi="Times New Roman" w:cs="Times New Roman"/>
                <w:sz w:val="24"/>
                <w:szCs w:val="24"/>
                <w:lang w:val="ru-RU"/>
              </w:rPr>
              <w:t xml:space="preserve">0,1 % </w:t>
            </w:r>
            <w:r w:rsidRPr="00F906E4">
              <w:rPr>
                <w:rFonts w:ascii="Times New Roman" w:hAnsi="Times New Roman" w:cs="Times New Roman"/>
                <w:sz w:val="24"/>
                <w:szCs w:val="24"/>
                <w:lang w:val="en-US"/>
              </w:rPr>
              <w:t>AQ</w:t>
            </w:r>
          </w:p>
        </w:tc>
        <w:tc>
          <w:tcPr>
            <w:tcW w:w="515"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1104" w:type="pct"/>
            <w:vMerge/>
          </w:tcPr>
          <w:p w:rsidR="00A40701" w:rsidRPr="00F906E4" w:rsidRDefault="00A40701" w:rsidP="003B2646">
            <w:pPr>
              <w:spacing w:line="360" w:lineRule="auto"/>
              <w:jc w:val="center"/>
              <w:rPr>
                <w:rFonts w:ascii="Times New Roman" w:hAnsi="Times New Roman" w:cs="Times New Roman"/>
                <w:sz w:val="24"/>
                <w:szCs w:val="24"/>
              </w:rPr>
            </w:pPr>
          </w:p>
        </w:tc>
        <w:tc>
          <w:tcPr>
            <w:tcW w:w="516"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9,0</w:t>
            </w:r>
          </w:p>
        </w:tc>
        <w:tc>
          <w:tcPr>
            <w:tcW w:w="1099" w:type="pct"/>
            <w:vAlign w:val="center"/>
          </w:tcPr>
          <w:p w:rsidR="00A40701" w:rsidRPr="00F906E4" w:rsidRDefault="00A40701" w:rsidP="003B2646">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r>
    </w:tbl>
    <w:p w:rsidR="00A40701" w:rsidRPr="00C12590" w:rsidRDefault="00A40701" w:rsidP="00A40701">
      <w:pPr>
        <w:spacing w:after="0" w:line="360" w:lineRule="auto"/>
        <w:ind w:firstLine="709"/>
        <w:contextualSpacing/>
        <w:jc w:val="both"/>
        <w:rPr>
          <w:rFonts w:ascii="Times New Roman" w:hAnsi="Times New Roman" w:cs="Times New Roman"/>
          <w:noProof/>
          <w:sz w:val="28"/>
          <w:szCs w:val="28"/>
          <w:lang w:eastAsia="uk-UA"/>
        </w:rPr>
      </w:pPr>
    </w:p>
    <w:p w:rsidR="00A40701" w:rsidRDefault="00064986" w:rsidP="00064986">
      <w:pPr>
        <w:spacing w:after="0" w:line="360" w:lineRule="auto"/>
        <w:contextualSpacing/>
        <w:jc w:val="both"/>
        <w:rPr>
          <w:rFonts w:ascii="Times New Roman" w:hAnsi="Times New Roman" w:cs="Times New Roman"/>
          <w:noProof/>
          <w:sz w:val="28"/>
          <w:szCs w:val="28"/>
          <w:lang w:eastAsia="uk-UA"/>
        </w:rPr>
      </w:pPr>
      <w:r w:rsidRPr="00BC0B47">
        <w:rPr>
          <w:rFonts w:ascii="Times New Roman" w:hAnsi="Times New Roman" w:cs="Times New Roman"/>
          <w:noProof/>
          <w:sz w:val="28"/>
          <w:szCs w:val="28"/>
          <w:lang w:eastAsia="uk-UA"/>
        </w:rPr>
        <w:t xml:space="preserve">до 140 °С, як і за умови </w:t>
      </w:r>
      <w:r>
        <w:rPr>
          <w:rFonts w:ascii="Times New Roman" w:hAnsi="Times New Roman" w:cs="Times New Roman"/>
          <w:noProof/>
          <w:sz w:val="28"/>
          <w:szCs w:val="28"/>
          <w:lang w:eastAsia="uk-UA"/>
        </w:rPr>
        <w:t xml:space="preserve">наявного </w:t>
      </w:r>
      <w:r w:rsidRPr="00BC0B47">
        <w:rPr>
          <w:rFonts w:ascii="Times New Roman" w:hAnsi="Times New Roman" w:cs="Times New Roman"/>
          <w:noProof/>
          <w:sz w:val="28"/>
          <w:szCs w:val="28"/>
          <w:lang w:eastAsia="uk-UA"/>
        </w:rPr>
        <w:t xml:space="preserve">просочування </w:t>
      </w:r>
      <w:r>
        <w:rPr>
          <w:rFonts w:ascii="Times New Roman" w:hAnsi="Times New Roman" w:cs="Times New Roman"/>
          <w:noProof/>
          <w:sz w:val="28"/>
          <w:szCs w:val="28"/>
          <w:lang w:eastAsia="uk-UA"/>
        </w:rPr>
        <w:t xml:space="preserve">та </w:t>
      </w:r>
      <w:r w:rsidR="00A40701">
        <w:rPr>
          <w:rFonts w:ascii="Times New Roman" w:hAnsi="Times New Roman" w:cs="Times New Roman"/>
          <w:noProof/>
          <w:sz w:val="28"/>
          <w:szCs w:val="28"/>
          <w:lang w:eastAsia="uk-UA"/>
        </w:rPr>
        <w:t xml:space="preserve">додавання каталізатора у кількості 0,05 % та 0,1 % від маси абс. сух. вихідної сировини. У випадку варіння за кінцевої </w:t>
      </w:r>
      <w:r w:rsidR="00A40701" w:rsidRPr="00BC0B47">
        <w:rPr>
          <w:rFonts w:ascii="Times New Roman" w:hAnsi="Times New Roman" w:cs="Times New Roman"/>
          <w:noProof/>
          <w:sz w:val="28"/>
          <w:szCs w:val="28"/>
          <w:lang w:eastAsia="uk-UA"/>
        </w:rPr>
        <w:t>температури 165 °С</w:t>
      </w:r>
      <w:r w:rsidR="00A40701">
        <w:rPr>
          <w:rFonts w:ascii="Times New Roman" w:hAnsi="Times New Roman" w:cs="Times New Roman"/>
          <w:noProof/>
          <w:sz w:val="28"/>
          <w:szCs w:val="28"/>
          <w:lang w:eastAsia="uk-UA"/>
        </w:rPr>
        <w:t>,</w:t>
      </w:r>
      <w:r w:rsidR="00555658">
        <w:rPr>
          <w:rFonts w:ascii="Times New Roman" w:hAnsi="Times New Roman" w:cs="Times New Roman"/>
          <w:noProof/>
          <w:sz w:val="28"/>
          <w:szCs w:val="28"/>
          <w:lang w:eastAsia="uk-UA"/>
        </w:rPr>
        <w:t xml:space="preserve"> спостерігається змен</w:t>
      </w:r>
      <w:r w:rsidR="00A40701">
        <w:rPr>
          <w:rFonts w:ascii="Times New Roman" w:hAnsi="Times New Roman" w:cs="Times New Roman"/>
          <w:noProof/>
          <w:sz w:val="28"/>
          <w:szCs w:val="28"/>
          <w:lang w:eastAsia="uk-UA"/>
        </w:rPr>
        <w:t xml:space="preserve">шення показника рН на 2,5 од., у порівнянні з режимами варіння за низьких температур </w:t>
      </w:r>
      <w:r w:rsidR="00A40701" w:rsidRPr="00BC0B47">
        <w:rPr>
          <w:rFonts w:ascii="Times New Roman" w:hAnsi="Times New Roman" w:cs="Times New Roman"/>
          <w:noProof/>
          <w:sz w:val="28"/>
          <w:szCs w:val="28"/>
          <w:lang w:eastAsia="uk-UA"/>
        </w:rPr>
        <w:t xml:space="preserve">110 °С </w:t>
      </w:r>
      <w:r w:rsidR="00A40701">
        <w:rPr>
          <w:rFonts w:ascii="Times New Roman" w:hAnsi="Times New Roman" w:cs="Times New Roman"/>
          <w:noProof/>
          <w:sz w:val="28"/>
          <w:szCs w:val="28"/>
          <w:lang w:eastAsia="uk-UA"/>
        </w:rPr>
        <w:t>та</w:t>
      </w:r>
      <w:r w:rsidR="00A40701" w:rsidRPr="00BC0B47">
        <w:rPr>
          <w:rFonts w:ascii="Times New Roman" w:hAnsi="Times New Roman" w:cs="Times New Roman"/>
          <w:noProof/>
          <w:sz w:val="28"/>
          <w:szCs w:val="28"/>
          <w:lang w:eastAsia="uk-UA"/>
        </w:rPr>
        <w:t xml:space="preserve"> 140 °С</w:t>
      </w:r>
      <w:r w:rsidR="00A40701">
        <w:rPr>
          <w:rFonts w:ascii="Times New Roman" w:hAnsi="Times New Roman" w:cs="Times New Roman"/>
          <w:noProof/>
          <w:sz w:val="28"/>
          <w:szCs w:val="28"/>
          <w:lang w:eastAsia="uk-UA"/>
        </w:rPr>
        <w:t xml:space="preserve">. Це можна пояснити тим, що у ході варіння за температури </w:t>
      </w:r>
      <w:r w:rsidR="00A40701" w:rsidRPr="00BC0B47">
        <w:rPr>
          <w:rFonts w:ascii="Times New Roman" w:hAnsi="Times New Roman" w:cs="Times New Roman"/>
          <w:noProof/>
          <w:sz w:val="28"/>
          <w:szCs w:val="28"/>
          <w:lang w:eastAsia="uk-UA"/>
        </w:rPr>
        <w:t>165 °С</w:t>
      </w:r>
      <w:r w:rsidR="00A40701">
        <w:rPr>
          <w:rFonts w:ascii="Times New Roman" w:hAnsi="Times New Roman" w:cs="Times New Roman"/>
          <w:noProof/>
          <w:sz w:val="28"/>
          <w:szCs w:val="28"/>
          <w:lang w:eastAsia="uk-UA"/>
        </w:rPr>
        <w:t xml:space="preserve"> більше, органічних кислот, лігніну, вуглеводів, екстрактивних речовин</w:t>
      </w:r>
      <w:r w:rsidR="00A40701" w:rsidRPr="009F73F7">
        <w:rPr>
          <w:rFonts w:ascii="Times New Roman" w:hAnsi="Times New Roman" w:cs="Times New Roman"/>
          <w:noProof/>
          <w:sz w:val="28"/>
          <w:szCs w:val="28"/>
          <w:lang w:eastAsia="uk-UA"/>
        </w:rPr>
        <w:t xml:space="preserve"> </w:t>
      </w:r>
      <w:r w:rsidR="00A40701">
        <w:rPr>
          <w:rFonts w:ascii="Times New Roman" w:hAnsi="Times New Roman" w:cs="Times New Roman"/>
          <w:noProof/>
          <w:sz w:val="28"/>
          <w:szCs w:val="28"/>
          <w:lang w:eastAsia="uk-UA"/>
        </w:rPr>
        <w:t>переходить у розчин, що вимагає додаткових витрат лужного розчину на реакції нейтралізації.</w:t>
      </w:r>
    </w:p>
    <w:p w:rsidR="00A40701" w:rsidRDefault="00A40701" w:rsidP="00A40701">
      <w:pPr>
        <w:spacing w:after="0" w:line="360" w:lineRule="auto"/>
        <w:ind w:firstLine="709"/>
        <w:contextualSpacing/>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Виходячи з отриманих даних можна зазначити, що після натронно-содового варіння за даних умов у відпрацьованому розчині залишається приблизно          52 – 80 % активного лугу. Це означає, що відпрацьований щолок після більш </w:t>
      </w:r>
      <w:r>
        <w:rPr>
          <w:rFonts w:ascii="Times New Roman" w:hAnsi="Times New Roman" w:cs="Times New Roman"/>
          <w:noProof/>
          <w:sz w:val="28"/>
          <w:szCs w:val="28"/>
          <w:lang w:eastAsia="uk-UA"/>
        </w:rPr>
        <w:lastRenderedPageBreak/>
        <w:t>детального дослідження можна буде повторно використовувати, попередньо його укріпивши за рахунок додавання свіжого щолоку. Це дозволить значно економити на витратах хімічних реагентів.</w:t>
      </w:r>
    </w:p>
    <w:p w:rsidR="00324229" w:rsidRPr="001E1927" w:rsidRDefault="00324229" w:rsidP="001E1927">
      <w:pPr>
        <w:spacing w:after="0" w:line="360" w:lineRule="auto"/>
        <w:ind w:firstLine="709"/>
        <w:jc w:val="both"/>
        <w:outlineLvl w:val="1"/>
        <w:rPr>
          <w:rFonts w:ascii="Times New Roman" w:eastAsia="Calibri" w:hAnsi="Times New Roman" w:cs="Times New Roman"/>
          <w:b/>
          <w:sz w:val="28"/>
        </w:rPr>
      </w:pPr>
      <w:bookmarkStart w:id="25" w:name="_Toc9012854"/>
      <w:r w:rsidRPr="001E1927">
        <w:rPr>
          <w:rFonts w:ascii="Times New Roman" w:eastAsia="Calibri" w:hAnsi="Times New Roman" w:cs="Times New Roman"/>
          <w:b/>
          <w:sz w:val="28"/>
        </w:rPr>
        <w:t>3.</w:t>
      </w:r>
      <w:r w:rsidR="000959A1" w:rsidRPr="001E1927">
        <w:rPr>
          <w:rFonts w:ascii="Times New Roman" w:eastAsia="Calibri" w:hAnsi="Times New Roman" w:cs="Times New Roman"/>
          <w:b/>
          <w:sz w:val="28"/>
        </w:rPr>
        <w:t>4</w:t>
      </w:r>
      <w:r w:rsidRPr="001E1927">
        <w:rPr>
          <w:rFonts w:ascii="Times New Roman" w:eastAsia="Calibri" w:hAnsi="Times New Roman" w:cs="Times New Roman"/>
          <w:b/>
          <w:sz w:val="28"/>
        </w:rPr>
        <w:t xml:space="preserve"> </w:t>
      </w:r>
      <w:r w:rsidR="00AE1A99">
        <w:rPr>
          <w:rFonts w:ascii="Times New Roman" w:eastAsia="Calibri" w:hAnsi="Times New Roman" w:cs="Times New Roman"/>
          <w:b/>
          <w:sz w:val="28"/>
        </w:rPr>
        <w:t>Результати м</w:t>
      </w:r>
      <w:r w:rsidRPr="001E1927">
        <w:rPr>
          <w:rFonts w:ascii="Times New Roman" w:eastAsia="Calibri" w:hAnsi="Times New Roman" w:cs="Times New Roman"/>
          <w:b/>
          <w:sz w:val="28"/>
        </w:rPr>
        <w:t>ікроскопі</w:t>
      </w:r>
      <w:r w:rsidR="00AE1A99">
        <w:rPr>
          <w:rFonts w:ascii="Times New Roman" w:eastAsia="Calibri" w:hAnsi="Times New Roman" w:cs="Times New Roman"/>
          <w:b/>
          <w:sz w:val="28"/>
        </w:rPr>
        <w:t>чних досліджень</w:t>
      </w:r>
      <w:r w:rsidRPr="001E1927">
        <w:rPr>
          <w:rFonts w:ascii="Times New Roman" w:eastAsia="Calibri" w:hAnsi="Times New Roman" w:cs="Times New Roman"/>
          <w:b/>
          <w:sz w:val="28"/>
        </w:rPr>
        <w:t xml:space="preserve"> </w:t>
      </w:r>
      <w:r w:rsidR="006A7DBC">
        <w:rPr>
          <w:rFonts w:ascii="Times New Roman" w:eastAsia="Calibri" w:hAnsi="Times New Roman" w:cs="Times New Roman"/>
          <w:b/>
          <w:sz w:val="28"/>
        </w:rPr>
        <w:t>отриманих</w:t>
      </w:r>
      <w:r w:rsidRPr="001E1927">
        <w:rPr>
          <w:rFonts w:ascii="Times New Roman" w:eastAsia="Calibri" w:hAnsi="Times New Roman" w:cs="Times New Roman"/>
          <w:b/>
          <w:sz w:val="28"/>
        </w:rPr>
        <w:t xml:space="preserve"> волокнистих напівфабрикатів</w:t>
      </w:r>
      <w:bookmarkEnd w:id="25"/>
    </w:p>
    <w:p w:rsidR="00324229" w:rsidRDefault="00F44E6F" w:rsidP="003242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Проведено м</w:t>
      </w:r>
      <w:r w:rsidR="00324229">
        <w:rPr>
          <w:rFonts w:ascii="Times New Roman" w:hAnsi="Times New Roman" w:cs="Times New Roman"/>
          <w:sz w:val="28"/>
          <w:szCs w:val="28"/>
        </w:rPr>
        <w:t>ікроскопі</w:t>
      </w:r>
      <w:r>
        <w:rPr>
          <w:rFonts w:ascii="Times New Roman" w:hAnsi="Times New Roman" w:cs="Times New Roman"/>
          <w:sz w:val="28"/>
          <w:szCs w:val="28"/>
        </w:rPr>
        <w:t>чне дослідження</w:t>
      </w:r>
      <w:r w:rsidR="00324229">
        <w:rPr>
          <w:rFonts w:ascii="Times New Roman" w:hAnsi="Times New Roman" w:cs="Times New Roman"/>
          <w:sz w:val="28"/>
          <w:szCs w:val="28"/>
        </w:rPr>
        <w:t xml:space="preserve"> ВНФ</w:t>
      </w:r>
      <w:r w:rsidR="00324229" w:rsidRPr="004573D9">
        <w:rPr>
          <w:rFonts w:ascii="Times New Roman" w:hAnsi="Times New Roman" w:cs="Times New Roman"/>
          <w:sz w:val="28"/>
          <w:szCs w:val="28"/>
          <w:lang w:val="ru-RU"/>
        </w:rPr>
        <w:t xml:space="preserve"> </w:t>
      </w:r>
      <w:r w:rsidR="00324229">
        <w:rPr>
          <w:rFonts w:ascii="Times New Roman" w:hAnsi="Times New Roman" w:cs="Times New Roman"/>
          <w:sz w:val="28"/>
          <w:szCs w:val="28"/>
        </w:rPr>
        <w:t>отриманих</w:t>
      </w:r>
      <w:r w:rsidR="00324229" w:rsidRPr="00102168">
        <w:rPr>
          <w:rFonts w:ascii="Times New Roman" w:hAnsi="Times New Roman" w:cs="Times New Roman"/>
          <w:sz w:val="28"/>
          <w:szCs w:val="28"/>
        </w:rPr>
        <w:t xml:space="preserve"> </w:t>
      </w:r>
      <w:r w:rsidR="00324229">
        <w:rPr>
          <w:rFonts w:ascii="Times New Roman" w:hAnsi="Times New Roman" w:cs="Times New Roman"/>
          <w:sz w:val="28"/>
          <w:szCs w:val="28"/>
        </w:rPr>
        <w:t>натронно-содовим</w:t>
      </w:r>
      <w:r w:rsidR="00324229" w:rsidRPr="00102168">
        <w:rPr>
          <w:rFonts w:ascii="Times New Roman" w:hAnsi="Times New Roman" w:cs="Times New Roman"/>
          <w:sz w:val="28"/>
          <w:szCs w:val="28"/>
        </w:rPr>
        <w:t xml:space="preserve"> способом</w:t>
      </w:r>
      <w:r w:rsidR="00A508A6">
        <w:rPr>
          <w:rFonts w:ascii="Times New Roman" w:hAnsi="Times New Roman" w:cs="Times New Roman"/>
          <w:sz w:val="28"/>
          <w:szCs w:val="28"/>
        </w:rPr>
        <w:t xml:space="preserve"> у ході</w:t>
      </w:r>
      <w:r w:rsidR="00324229" w:rsidRPr="00102168">
        <w:rPr>
          <w:rFonts w:ascii="Times New Roman" w:hAnsi="Times New Roman" w:cs="Times New Roman"/>
          <w:sz w:val="28"/>
          <w:szCs w:val="28"/>
        </w:rPr>
        <w:t xml:space="preserve"> варіння за кінцевої температури 140 ˚С без використання каталізатора</w:t>
      </w:r>
      <w:r w:rsidR="00324229">
        <w:rPr>
          <w:rFonts w:ascii="Times New Roman" w:hAnsi="Times New Roman" w:cs="Times New Roman"/>
          <w:sz w:val="28"/>
          <w:szCs w:val="28"/>
        </w:rPr>
        <w:t>.</w:t>
      </w:r>
      <w:r w:rsidR="009579D1">
        <w:rPr>
          <w:rFonts w:ascii="Times New Roman" w:hAnsi="Times New Roman" w:cs="Times New Roman"/>
          <w:sz w:val="28"/>
          <w:szCs w:val="28"/>
        </w:rPr>
        <w:t xml:space="preserve"> </w:t>
      </w:r>
      <w:r w:rsidR="00A508A6">
        <w:rPr>
          <w:rFonts w:ascii="Times New Roman" w:hAnsi="Times New Roman" w:cs="Times New Roman"/>
          <w:sz w:val="28"/>
          <w:szCs w:val="28"/>
        </w:rPr>
        <w:t>Для порівняння також проведено мікроскопічне дослідження суміші макулатури.</w:t>
      </w:r>
    </w:p>
    <w:p w:rsidR="00324229" w:rsidRPr="0056230A" w:rsidRDefault="00324229" w:rsidP="003242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94080" behindDoc="0" locked="0" layoutInCell="1" allowOverlap="1">
            <wp:simplePos x="0" y="0"/>
            <wp:positionH relativeFrom="column">
              <wp:posOffset>1325245</wp:posOffset>
            </wp:positionH>
            <wp:positionV relativeFrom="paragraph">
              <wp:posOffset>618490</wp:posOffset>
            </wp:positionV>
            <wp:extent cx="3989705" cy="2992120"/>
            <wp:effectExtent l="0" t="0" r="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разок 1 хлорцинк йод.JPG"/>
                    <pic:cNvPicPr/>
                  </pic:nvPicPr>
                  <pic:blipFill>
                    <a:blip r:embed="rId3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4">
                              <a14:imgEffect>
                                <a14:sharpenSoften amount="50000"/>
                              </a14:imgEffect>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989705" cy="2992120"/>
                    </a:xfrm>
                    <a:prstGeom prst="rect">
                      <a:avLst/>
                    </a:prstGeom>
                    <a:ln>
                      <a:noFill/>
                    </a:ln>
                  </pic:spPr>
                </pic:pic>
              </a:graphicData>
            </a:graphic>
          </wp:anchor>
        </w:drawing>
      </w:r>
      <w:r w:rsidR="00400EF4" w:rsidRPr="00400EF4">
        <w:rPr>
          <w:rFonts w:ascii="Times New Roman" w:hAnsi="Times New Roman" w:cs="Times New Roman"/>
          <w:noProof/>
          <w:sz w:val="28"/>
          <w:szCs w:val="28"/>
          <w:lang w:eastAsia="uk-UA"/>
        </w:rPr>
        <w:pict>
          <v:group id="Группа 102" o:spid="_x0000_s1062" style="position:absolute;left:0;text-align:left;margin-left:31.65pt;margin-top:87.45pt;width:444.35pt;height:143.25pt;z-index:251695104;mso-position-horizontal-relative:text;mso-position-vertical-relative:text" coordsize="56434,18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">
            <v:shape id="Поле 103" o:spid="_x0000_s1063" type="#_x0000_t202" style="position:absolute;left:53570;top:6834;width:2864;height:34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hicQA&#10;AADcAAAADwAAAGRycy9kb3ducmV2LnhtbERPTWvCQBC9C/0PyxR6Ed1oaJXUVUSsLd5q1NLbkJ0m&#10;wexsyK5J+u+7BcHbPN7nLFa9qURLjSstK5iMIxDEmdUl5wqO6dtoDsJ5ZI2VZVLwSw5Wy4fBAhNt&#10;O/6k9uBzEULYJaig8L5OpHRZQQbd2NbEgfuxjUEfYJNL3WAXwk0lp1H0Ig2WHBoKrGlTUHY5XI2C&#10;72H+tXf97tTFz3G9fW/T2VmnSj099utXEJ56fxff3B86zI9i+H8mXC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ioYnEAAAA3AAAAA8AAAAAAAAAAAAAAAAAmAIAAGRycy9k&#10;b3ducmV2LnhtbFBLBQYAAAAABAAEAPUAAACJAwAAAAA=&#10;" fillcolor="white [3201]" stroked="f" strokeweight=".5pt">
              <v:textbox>
                <w:txbxContent>
                  <w:p w:rsidR="003B2646" w:rsidRPr="007D21D0" w:rsidRDefault="003B2646" w:rsidP="00324229">
                    <w:pPr>
                      <w:rPr>
                        <w:rFonts w:ascii="Times New Roman" w:hAnsi="Times New Roman" w:cs="Times New Roman"/>
                        <w:sz w:val="28"/>
                      </w:rPr>
                    </w:pPr>
                    <w:r w:rsidRPr="007D21D0">
                      <w:rPr>
                        <w:rFonts w:ascii="Times New Roman" w:hAnsi="Times New Roman" w:cs="Times New Roman"/>
                        <w:sz w:val="28"/>
                      </w:rPr>
                      <w:t>2</w:t>
                    </w:r>
                  </w:p>
                </w:txbxContent>
              </v:textbox>
            </v:shape>
            <v:group id="Группа 104" o:spid="_x0000_s1064" style="position:absolute;width:55787;height:18195" coordsize="55787,181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 id="Поле 105" o:spid="_x0000_s1065" type="#_x0000_t202" style="position:absolute;left:53478;top:15147;width:2309;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Opm8IA&#10;AADcAAAADwAAAGRycy9kb3ducmV2LnhtbERPy6rCMBDdC/5DGMGdpldQpNcoUhBFdOFj425uM7bl&#10;NpPaRK1+vREEd3M4z5nMGlOKG9WusKzgpx+BIE6tLjhTcDwsemMQziNrLC2Tggc5mE3brQnG2t55&#10;R7e9z0QIYRejgtz7KpbSpTkZdH1bEQfubGuDPsA6k7rGewg3pRxE0UgaLDg05FhRklP6v78aBetk&#10;scXd38CMn2Wy3Jzn1eV4GirV7TTzXxCeGv8Vf9wrHeZHQ3g/Ey6Q0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46mbwgAAANwAAAAPAAAAAAAAAAAAAAAAAJgCAABkcnMvZG93&#10;bnJldi54bWxQSwUGAAAAAAQABAD1AAAAhwMAAAAA&#10;" filled="f" stroked="f" strokeweight=".5pt">
                <v:textbox>
                  <w:txbxContent>
                    <w:p w:rsidR="003B2646" w:rsidRPr="004366F3" w:rsidRDefault="003B2646" w:rsidP="00324229">
                      <w:pPr>
                        <w:rPr>
                          <w:rFonts w:ascii="Times New Roman" w:hAnsi="Times New Roman" w:cs="Times New Roman"/>
                          <w:sz w:val="28"/>
                        </w:rPr>
                      </w:pPr>
                      <w:r w:rsidRPr="004366F3">
                        <w:rPr>
                          <w:rFonts w:ascii="Times New Roman" w:hAnsi="Times New Roman" w:cs="Times New Roman"/>
                          <w:sz w:val="28"/>
                        </w:rPr>
                        <w:t>1</w:t>
                      </w:r>
                    </w:p>
                  </w:txbxContent>
                </v:textbox>
              </v:shape>
              <v:group id="Группа 106" o:spid="_x0000_s1066" style="position:absolute;width:53570;height:16717" coordsize="53570,16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group id="Группа 107" o:spid="_x0000_s1067" style="position:absolute;left:738;width:52832;height:16717" coordsize="52832,16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group id="Группа 108" o:spid="_x0000_s1068" style="position:absolute;left:1570;width:51262;height:16717" coordsize="51261,16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KWWsYAAADcAAAADwAAAGRycy9kb3ducmV2LnhtbESPT2vCQBDF70K/wzKF&#10;3nQTS0tJ3YhIlR6kUC2ItyE7+YPZ2ZBdk/jtO4dCbzO8N+/9ZrWeXKsG6kPj2UC6SEARF942XBn4&#10;Oe3mb6BCRLbYeiYDdwqwzh9mK8ysH/mbhmOslIRwyNBAHWOXaR2KmhyGhe+IRSt97zDK2lfa9jhK&#10;uGv1MkletcOGpaHGjrY1FdfjzRnYjzhuntOP4XAtt/fL6eXrfEjJmKfHafMOKtIU/81/159W8B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1spZaxgAAANwA&#10;AAAPAAAAAAAAAAAAAAAAAKoCAABkcnMvZG93bnJldi54bWxQSwUGAAAAAAQABAD6AAAAnQMAAAAA&#10;">
                    <v:line id="Прямая соединительная линия 109" o:spid="_x0000_s1069" style="position:absolute;visibility:visible" from="35375,13115" to="51261,16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N4tr8AAADcAAAADwAAAGRycy9kb3ducmV2LnhtbERPTWvCQBC9F/wPywje6kYPkkZXEUX0&#10;aiy0xyE7ZoPZ2ZAdNf77bqHQ2zze56w2g2/Vg/rYBDYwm2agiKtgG64NfF4O7zmoKMgW28Bk4EUR&#10;NuvR2woLG558pkcptUohHAs04ES6QutYOfIYp6EjTtw19B4lwb7WtsdnCvetnmfZQntsODU47Gjn&#10;qLqVd2/AfzVtNSO57IW/60Neul1+PBszGQ/bJSihQf7Ff+6TTfOzD/h9Jl2g1z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3N4tr8AAADcAAAADwAAAAAAAAAAAAAAAACh&#10;AgAAZHJzL2Rvd25yZXYueG1sUEsFBgAAAAAEAAQA+QAAAI0DAAAAAA==&#10;" strokecolor="black [3040]" strokeweight="1.5pt"/>
                    <v:line id="Прямая соединительная линия 110" o:spid="_x0000_s1070" style="position:absolute;visibility:visible" from="26877,1939" to="51169,8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BH9sIAAADcAAAADwAAAGRycy9kb3ducmV2LnhtbESPQWvDMAyF74P9B6PBbquTHUbI6pbS&#10;Urpr08F2FLEWh8VyiNU2/ffVYbCbxHt679NyPcfBXGjKfWIH5aIAQ9wm33Pn4PO0f6nAZEH2OCQm&#10;BzfKsF49Piyx9unKR7o00hkN4VyjgyAy1tbmNlDEvEgjsWo/aYoouk6d9RNeNTwO9rUo3mzEnrUh&#10;4EjbQO1vc44O4lc/tCXJaSf83e2rJmyrw9G556d58w5GaJZ/89/1h1f8UvH1GZ3Ar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5BH9sIAAADcAAAADwAAAAAAAAAAAAAA&#10;AAChAgAAZHJzL2Rvd25yZXYueG1sUEsFBgAAAAAEAAQA+QAAAJADAAAAAA==&#10;" strokecolor="black [3040]" strokeweight="1.5pt"/>
                    <v:line id="Прямая соединительная линия 111" o:spid="_x0000_s1071" style="position:absolute;visibility:visible" from="38515,1939" to="51261,8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zibb8AAADcAAAADwAAAGRycy9kb3ducmV2LnhtbERPTWvCQBC9C/6HZYTedJMeSoiuUhSp&#10;V6OgxyE7ZkOzsyE7avz33UKht3m8z1ltRt+pBw2xDWwgX2SgiOtgW24MnE/7eQEqCrLFLjAZeFGE&#10;zXo6WWFpw5OP9KikUSmEY4kGnEhfah1rRx7jIvTEibuFwaMkODTaDvhM4b7T71n2oT22nBoc9rR1&#10;VH9Xd2/AX9quzklOO+Frsy8qty2+jsa8zcbPJSihUf7Ff+6DTfPzHH6fSRfo9Q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Nzibb8AAADcAAAADwAAAAAAAAAAAAAAAACh&#10;AgAAZHJzL2Rvd25yZXYueG1sUEsFBgAAAAAEAAQA+QAAAI0DAAAAAA==&#10;" strokecolor="black [3040]" strokeweight="1.5pt"/>
                    <v:line id="Прямая соединительная линия 112" o:spid="_x0000_s1072" style="position:absolute;visibility:visible" from="43503,8405" to="51261,8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58Gr8AAADcAAAADwAAAGRycy9kb3ducmV2LnhtbERPTWvCQBC9F/wPywje6iYeJKSuUiyi&#10;V2OhPQ7ZaTY0Oxuyo8Z/7wqCt3m8z1ltRt+pCw2xDWwgn2egiOtgW24MfJ927wWoKMgWu8Bk4EYR&#10;NuvJ2wpLG658pEsljUohHEs04ET6UutYO/IY56EnTtxfGDxKgkOj7YDXFO47vciypfbYcmpw2NPW&#10;Uf1fnb0B/9N2dU5y+hL+bXZF5bbF/mjMbDp+foASGuUlfroPNs3PF/B4Jl2g13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A58Gr8AAADcAAAADwAAAAAAAAAAAAAAAACh&#10;AgAAZHJzL2Rvd25yZXYueG1sUEsFBgAAAAAEAAQA+QAAAI0DAAAAAA==&#10;" strokecolor="black [3040]" strokeweight="1.5pt"/>
                    <v:line id="Прямая соединительная линия 113" o:spid="_x0000_s1073" style="position:absolute;visibility:visible" from="0,13577" to="6927,146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LZgb8AAADcAAAADwAAAGRycy9kb3ducmV2LnhtbERPTWvCQBC9C/6HZQRvukmFElJXKYrU&#10;q1Foj0N2mg3NzobsqPHfdwsFb/N4n7Pejr5TNxpiG9hAvsxAEdfBttwYuJwPiwJUFGSLXWAy8KAI&#10;2810ssbShjuf6FZJo1IIxxINOJG+1DrWjjzGZeiJE/cdBo+S4NBoO+A9hftOv2TZq/bYcmpw2NPO&#10;Uf1TXb0B/9l2dU5y3gt/NYeicrvi42TMfDa+v4ESGuUp/ncfbZqfr+DvmXSB3vw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0LZgb8AAADcAAAADwAAAAAAAAAAAAAAAACh&#10;AgAAZHJzL2Rvd25yZXYueG1sUEsFBgAAAAAEAAQA+QAAAI0DAAAAAA==&#10;" strokecolor="black [3040]" strokeweight="1.5pt"/>
                    <v:line id="Прямая соединительная линия 114" o:spid="_x0000_s1074" style="position:absolute;flip:x;visibility:visible" from="1293,0" to="13577,4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tgMQAAADcAAAADwAAAGRycy9kb3ducmV2LnhtbERPS2vCQBC+C/6HZYTe6sZSS4lupAol&#10;9VY1UL2N2cmjZmdjdqvpv+8KBW/z8T1nvuhNIy7Uudqygsk4AkGcW11zqSDbvT++gnAeWWNjmRT8&#10;koNFMhzMMdb2yhu6bH0pQgi7GBVU3rexlC6vyKAb25Y4cIXtDPoAu1LqDq8h3DTyKYpepMGaQ0OF&#10;La0qyk/bH6Pg8JV+L6fFPs1Tu/w8nm22Pm8ipR5G/dsMhKfe38X/7g8d5k+e4fZMuEAm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ny2AxAAAANwAAAAPAAAAAAAAAAAA&#10;AAAAAKECAABkcnMvZG93bnJldi54bWxQSwUGAAAAAAQABAD5AAAAkgMAAAAA&#10;" strokecolor="black [3040]" strokeweight="1.5pt"/>
                    <v:line id="Прямая соединительная линия 115" o:spid="_x0000_s1075" style="position:absolute;flip:x y;visibility:visible" from="1293,4248" to="17456,11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5Uw8QAAADcAAAADwAAAGRycy9kb3ducmV2LnhtbERP3WrCMBS+H/gO4Qx2MzRNx3R0RlFh&#10;3Qa78ecBDs1ZW0xOapNpfXszGOzufHy/Z74cnBVn6kPrWYOaZCCIK29arjUc9m/jFxAhIhu0nknD&#10;lQIsF6O7ORbGX3hL512sRQrhUKCGJsaukDJUDTkME98RJ+7b9w5jgn0tTY+XFO6szLNsKh22nBoa&#10;7GjTUHXc/TgNT+pRlV/rMlp/fJ992k1enlSu9cP9sHoFEWmI/+I/94dJ89Uz/D6TLp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DlTDxAAAANwAAAAPAAAAAAAAAAAA&#10;AAAAAKECAABkcnMvZG93bnJldi54bWxQSwUGAAAAAAQABAD5AAAAkgMAAAAA&#10;" strokecolor="black [3040]" strokeweight="1.5pt"/>
                  </v:group>
                  <v:shape id="Поле 116" o:spid="_x0000_s1076" type="#_x0000_t202" style="position:absolute;top:2401;width:2863;height:32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yUzMQA&#10;AADcAAAADwAAAGRycy9kb3ducmV2LnhtbERPS2vCQBC+F/oflin0UurGirZEVyniC29NtOJtyI5J&#10;aHY2ZNck/fddQehtPr7nzBa9qURLjSstKxgOIhDEmdUl5woO6fr1A4TzyBory6Tglxws5o8PM4y1&#10;7fiL2sTnIoSwi1FB4X0dS+myggy6ga2JA3exjUEfYJNL3WAXwk0l36JoIg2WHBoKrGlZUPaTXI2C&#10;80t+2rt+c+xG41G92rbp+7dOlXp+6j+nIDz1/l98d+90mD+cwO2ZcIG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MlMzEAAAA3AAAAA8AAAAAAAAAAAAAAAAAmAIAAGRycy9k&#10;b3ducmV2LnhtbFBLBQYAAAAABAAEAPUAAACJAwAAAAA=&#10;" fillcolor="white [3201]" stroked="f" strokeweight=".5pt">
                    <v:textbox>
                      <w:txbxContent>
                        <w:p w:rsidR="003B2646" w:rsidRPr="007D21D0" w:rsidRDefault="003B2646" w:rsidP="00324229">
                          <w:pPr>
                            <w:rPr>
                              <w:rFonts w:ascii="Times New Roman" w:hAnsi="Times New Roman" w:cs="Times New Roman"/>
                              <w:sz w:val="28"/>
                            </w:rPr>
                          </w:pPr>
                          <w:r w:rsidRPr="007D21D0">
                            <w:rPr>
                              <w:rFonts w:ascii="Times New Roman" w:hAnsi="Times New Roman" w:cs="Times New Roman"/>
                              <w:sz w:val="28"/>
                            </w:rPr>
                            <w:t>3</w:t>
                          </w:r>
                        </w:p>
                      </w:txbxContent>
                    </v:textbox>
                  </v:shape>
                </v:group>
                <v:shape id="Поле 117" o:spid="_x0000_s1077" type="#_x0000_t202" style="position:absolute;top:11545;width:2309;height:36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AxV8QA&#10;AADcAAAADwAAAGRycy9kb3ducmV2LnhtbERPS2vCQBC+C/0Pywi9iG6s+CC6SiltLd402uJtyI5J&#10;aHY2ZLdJ/PddQfA2H99zVpvOlKKh2hWWFYxHEQji1OqCMwXH5GO4AOE8ssbSMim4koPN+qm3wljb&#10;lvfUHHwmQgi7GBXk3lexlC7NyaAb2Yo4cBdbG/QB1pnUNbYh3JTyJYpm0mDBoSHHit5ySn8Pf0bB&#10;eZD97Fz3eWon00n1vm2S+bdOlHrud69LEJ46/xDf3V86zB/P4fZMuEC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AMVfEAAAA3AAAAA8AAAAAAAAAAAAAAAAAmAIAAGRycy9k&#10;b3ducmV2LnhtbFBLBQYAAAAABAAEAPUAAACJAwAAAAA=&#10;" fillcolor="white [3201]" stroked="f" strokeweight=".5pt">
                  <v:textbox>
                    <w:txbxContent>
                      <w:p w:rsidR="003B2646" w:rsidRPr="007D21D0" w:rsidRDefault="003B2646" w:rsidP="00324229">
                        <w:pPr>
                          <w:rPr>
                            <w:rFonts w:ascii="Times New Roman" w:hAnsi="Times New Roman" w:cs="Times New Roman"/>
                            <w:sz w:val="28"/>
                          </w:rPr>
                        </w:pPr>
                        <w:r w:rsidRPr="007D21D0">
                          <w:rPr>
                            <w:rFonts w:ascii="Times New Roman" w:hAnsi="Times New Roman" w:cs="Times New Roman"/>
                            <w:sz w:val="28"/>
                          </w:rPr>
                          <w:t>4</w:t>
                        </w:r>
                      </w:p>
                    </w:txbxContent>
                  </v:textbox>
                </v:shape>
              </v:group>
            </v:group>
          </v:group>
        </w:pict>
      </w:r>
      <w:r w:rsidR="0093123E">
        <w:rPr>
          <w:rFonts w:ascii="Times New Roman" w:hAnsi="Times New Roman" w:cs="Times New Roman"/>
          <w:sz w:val="28"/>
          <w:szCs w:val="28"/>
        </w:rPr>
        <w:t>У ході</w:t>
      </w:r>
      <w:r>
        <w:rPr>
          <w:rFonts w:ascii="Times New Roman" w:hAnsi="Times New Roman" w:cs="Times New Roman"/>
          <w:sz w:val="28"/>
          <w:szCs w:val="28"/>
        </w:rPr>
        <w:t xml:space="preserve"> проведення мікроскопічного дослідження </w:t>
      </w:r>
      <w:r w:rsidR="0093123E">
        <w:rPr>
          <w:rFonts w:ascii="Times New Roman" w:hAnsi="Times New Roman" w:cs="Times New Roman"/>
          <w:sz w:val="28"/>
          <w:szCs w:val="28"/>
        </w:rPr>
        <w:t>ВНФ</w:t>
      </w:r>
      <w:r>
        <w:rPr>
          <w:rFonts w:ascii="Times New Roman" w:hAnsi="Times New Roman" w:cs="Times New Roman"/>
          <w:sz w:val="28"/>
          <w:szCs w:val="28"/>
        </w:rPr>
        <w:t xml:space="preserve"> було використано</w:t>
      </w:r>
      <w:r w:rsidRPr="003D3875">
        <w:rPr>
          <w:rFonts w:ascii="Times New Roman" w:hAnsi="Times New Roman" w:cs="Times New Roman"/>
          <w:sz w:val="28"/>
          <w:szCs w:val="28"/>
        </w:rPr>
        <w:t xml:space="preserve"> </w:t>
      </w:r>
      <w:r>
        <w:rPr>
          <w:rFonts w:ascii="Times New Roman" w:hAnsi="Times New Roman" w:cs="Times New Roman"/>
          <w:sz w:val="28"/>
          <w:szCs w:val="28"/>
        </w:rPr>
        <w:t xml:space="preserve">реактив </w:t>
      </w:r>
      <w:r w:rsidRPr="009166B2">
        <w:rPr>
          <w:rFonts w:ascii="Times New Roman" w:hAnsi="Times New Roman" w:cs="Times New Roman"/>
          <w:sz w:val="28"/>
          <w:szCs w:val="28"/>
        </w:rPr>
        <w:t>Херцберга (Хлорцинкйод)</w:t>
      </w:r>
      <w:r>
        <w:rPr>
          <w:rFonts w:ascii="Times New Roman" w:hAnsi="Times New Roman" w:cs="Times New Roman"/>
          <w:sz w:val="28"/>
          <w:szCs w:val="28"/>
        </w:rPr>
        <w:t xml:space="preserve"> для забарвлення волокон.</w:t>
      </w:r>
    </w:p>
    <w:p w:rsidR="00324229" w:rsidRDefault="00324229" w:rsidP="003242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Рисунок 3.8 – Зображення волокнистого напівфабрикату отриманого </w:t>
      </w:r>
      <w:r w:rsidRPr="00102168">
        <w:rPr>
          <w:rFonts w:ascii="Times New Roman" w:hAnsi="Times New Roman" w:cs="Times New Roman"/>
          <w:sz w:val="28"/>
          <w:szCs w:val="28"/>
        </w:rPr>
        <w:t>натронн</w:t>
      </w:r>
      <w:r>
        <w:rPr>
          <w:rFonts w:ascii="Times New Roman" w:hAnsi="Times New Roman" w:cs="Times New Roman"/>
          <w:sz w:val="28"/>
          <w:szCs w:val="28"/>
        </w:rPr>
        <w:t>о-содовим</w:t>
      </w:r>
      <w:r w:rsidRPr="00102168">
        <w:rPr>
          <w:rFonts w:ascii="Times New Roman" w:hAnsi="Times New Roman" w:cs="Times New Roman"/>
          <w:sz w:val="28"/>
          <w:szCs w:val="28"/>
        </w:rPr>
        <w:t xml:space="preserve"> способом</w:t>
      </w:r>
      <w:r w:rsidR="0093123E">
        <w:rPr>
          <w:rFonts w:ascii="Times New Roman" w:hAnsi="Times New Roman" w:cs="Times New Roman"/>
          <w:sz w:val="28"/>
          <w:szCs w:val="28"/>
        </w:rPr>
        <w:t>,</w:t>
      </w:r>
      <w:r w:rsidRPr="00102168">
        <w:rPr>
          <w:rFonts w:ascii="Times New Roman" w:hAnsi="Times New Roman" w:cs="Times New Roman"/>
          <w:sz w:val="28"/>
          <w:szCs w:val="28"/>
        </w:rPr>
        <w:t xml:space="preserve"> варіння за кінцевої температури варіння 140 ˚С без використання каталізатора</w:t>
      </w:r>
      <w:r>
        <w:rPr>
          <w:rFonts w:ascii="Times New Roman" w:hAnsi="Times New Roman" w:cs="Times New Roman"/>
          <w:sz w:val="28"/>
          <w:szCs w:val="28"/>
        </w:rPr>
        <w:t xml:space="preserve">, у випадку холодного розмелювання маси: 1) </w:t>
      </w:r>
      <w:r w:rsidR="001F13A9">
        <w:rPr>
          <w:rFonts w:ascii="Times New Roman" w:hAnsi="Times New Roman" w:cs="Times New Roman"/>
          <w:sz w:val="28"/>
          <w:szCs w:val="28"/>
        </w:rPr>
        <w:t>спіральні судини</w:t>
      </w:r>
      <w:r>
        <w:rPr>
          <w:rFonts w:ascii="Times New Roman" w:hAnsi="Times New Roman" w:cs="Times New Roman"/>
          <w:sz w:val="28"/>
          <w:szCs w:val="28"/>
        </w:rPr>
        <w:t>; 2) луб’яні волокна; 3) паренхимні клітини; 4) судини.</w:t>
      </w:r>
    </w:p>
    <w:p w:rsidR="00BB0277" w:rsidRDefault="00BB0277" w:rsidP="00324229">
      <w:pPr>
        <w:spacing w:after="0" w:line="360" w:lineRule="auto"/>
        <w:ind w:firstLine="709"/>
        <w:contextualSpacing/>
        <w:jc w:val="both"/>
        <w:rPr>
          <w:rFonts w:ascii="Times New Roman" w:hAnsi="Times New Roman" w:cs="Times New Roman"/>
          <w:sz w:val="28"/>
          <w:szCs w:val="28"/>
        </w:rPr>
      </w:pPr>
    </w:p>
    <w:p w:rsidR="00324229" w:rsidRDefault="00324229" w:rsidP="003242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зробленому</w:t>
      </w:r>
      <w:r w:rsidR="006B3433">
        <w:rPr>
          <w:rFonts w:ascii="Times New Roman" w:hAnsi="Times New Roman" w:cs="Times New Roman"/>
          <w:sz w:val="28"/>
          <w:szCs w:val="28"/>
        </w:rPr>
        <w:t xml:space="preserve"> знімку</w:t>
      </w:r>
      <w:r>
        <w:rPr>
          <w:rFonts w:ascii="Times New Roman" w:hAnsi="Times New Roman" w:cs="Times New Roman"/>
          <w:sz w:val="28"/>
          <w:szCs w:val="28"/>
        </w:rPr>
        <w:t xml:space="preserve"> </w:t>
      </w:r>
      <w:r w:rsidR="006B3433">
        <w:rPr>
          <w:rFonts w:ascii="Times New Roman" w:hAnsi="Times New Roman" w:cs="Times New Roman"/>
          <w:sz w:val="28"/>
          <w:szCs w:val="28"/>
        </w:rPr>
        <w:t>(рис 3.8)</w:t>
      </w:r>
      <w:r>
        <w:rPr>
          <w:rFonts w:ascii="Times New Roman" w:hAnsi="Times New Roman" w:cs="Times New Roman"/>
          <w:sz w:val="28"/>
          <w:szCs w:val="28"/>
        </w:rPr>
        <w:t xml:space="preserve"> зображено ВНФ</w:t>
      </w:r>
      <w:r w:rsidR="00781561">
        <w:rPr>
          <w:rFonts w:ascii="Times New Roman" w:hAnsi="Times New Roman" w:cs="Times New Roman"/>
          <w:sz w:val="28"/>
          <w:szCs w:val="28"/>
        </w:rPr>
        <w:t xml:space="preserve"> отриманий натронно-содовим способом варіння стебел ріпаку за температури 140 °С з просочуванням та без використання каталізатора у ході холодного розмелювання</w:t>
      </w:r>
      <w:r>
        <w:rPr>
          <w:rFonts w:ascii="Times New Roman" w:hAnsi="Times New Roman" w:cs="Times New Roman"/>
          <w:sz w:val="28"/>
          <w:szCs w:val="28"/>
        </w:rPr>
        <w:t xml:space="preserve">. На ньому видно </w:t>
      </w:r>
      <w:r w:rsidR="00781561">
        <w:rPr>
          <w:rFonts w:ascii="Times New Roman" w:hAnsi="Times New Roman" w:cs="Times New Roman"/>
          <w:sz w:val="28"/>
          <w:szCs w:val="28"/>
        </w:rPr>
        <w:t>спіральні судини</w:t>
      </w:r>
      <w:r>
        <w:rPr>
          <w:rFonts w:ascii="Times New Roman" w:hAnsi="Times New Roman" w:cs="Times New Roman"/>
          <w:sz w:val="28"/>
          <w:szCs w:val="28"/>
        </w:rPr>
        <w:t>, основну масу складають луб’яні волокна</w:t>
      </w:r>
      <w:r w:rsidR="00781561">
        <w:rPr>
          <w:rFonts w:ascii="Times New Roman" w:hAnsi="Times New Roman" w:cs="Times New Roman"/>
          <w:sz w:val="28"/>
          <w:szCs w:val="28"/>
        </w:rPr>
        <w:t>,</w:t>
      </w:r>
      <w:r>
        <w:rPr>
          <w:rFonts w:ascii="Times New Roman" w:hAnsi="Times New Roman" w:cs="Times New Roman"/>
          <w:sz w:val="28"/>
          <w:szCs w:val="28"/>
        </w:rPr>
        <w:t xml:space="preserve"> які мають довгу тонку </w:t>
      </w:r>
      <w:r>
        <w:rPr>
          <w:rFonts w:ascii="Times New Roman" w:hAnsi="Times New Roman" w:cs="Times New Roman"/>
          <w:sz w:val="28"/>
          <w:szCs w:val="28"/>
        </w:rPr>
        <w:lastRenderedPageBreak/>
        <w:t xml:space="preserve">витягнуту будову та загострені кінці, також на зображенні можна побачити паренхимні клітини та судини які складають невелику частину загальної кількості волокна. У масі присутні великі шматки не розмелених частин </w:t>
      </w:r>
      <w:r w:rsidR="00BB0277">
        <w:rPr>
          <w:rFonts w:ascii="Times New Roman" w:hAnsi="Times New Roman" w:cs="Times New Roman"/>
          <w:sz w:val="28"/>
          <w:szCs w:val="28"/>
        </w:rPr>
        <w:t>стебел</w:t>
      </w:r>
      <w:r>
        <w:rPr>
          <w:rFonts w:ascii="Times New Roman" w:hAnsi="Times New Roman" w:cs="Times New Roman"/>
          <w:sz w:val="28"/>
          <w:szCs w:val="28"/>
        </w:rPr>
        <w:t>.</w:t>
      </w:r>
    </w:p>
    <w:p w:rsidR="00B02F2F" w:rsidRDefault="0041545A" w:rsidP="0041545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На даному фото (рис 3.9) зображено ВНФ </w:t>
      </w:r>
      <w:r w:rsidR="00B02F2F">
        <w:rPr>
          <w:rFonts w:ascii="Times New Roman" w:hAnsi="Times New Roman" w:cs="Times New Roman"/>
          <w:sz w:val="28"/>
          <w:szCs w:val="28"/>
        </w:rPr>
        <w:t>отриманий за тих же умов, що і на попередньому фото, але у ході гарячому розмелюванні</w:t>
      </w:r>
      <w:r>
        <w:rPr>
          <w:rFonts w:ascii="Times New Roman" w:hAnsi="Times New Roman" w:cs="Times New Roman"/>
          <w:sz w:val="28"/>
          <w:szCs w:val="28"/>
        </w:rPr>
        <w:t xml:space="preserve">. На ньому також видно </w:t>
      </w:r>
      <w:r w:rsidR="00B02F2F">
        <w:rPr>
          <w:rFonts w:ascii="Times New Roman" w:hAnsi="Times New Roman" w:cs="Times New Roman"/>
          <w:sz w:val="28"/>
          <w:szCs w:val="28"/>
        </w:rPr>
        <w:t>спіральні судини</w:t>
      </w:r>
      <w:r>
        <w:rPr>
          <w:rFonts w:ascii="Times New Roman" w:hAnsi="Times New Roman" w:cs="Times New Roman"/>
          <w:sz w:val="28"/>
          <w:szCs w:val="28"/>
        </w:rPr>
        <w:t>, основну масу складають луб’яні волокна</w:t>
      </w:r>
      <w:r w:rsidR="00B02F2F">
        <w:rPr>
          <w:rFonts w:ascii="Times New Roman" w:hAnsi="Times New Roman" w:cs="Times New Roman"/>
          <w:sz w:val="28"/>
          <w:szCs w:val="28"/>
        </w:rPr>
        <w:t>,</w:t>
      </w:r>
      <w:r>
        <w:rPr>
          <w:rFonts w:ascii="Times New Roman" w:hAnsi="Times New Roman" w:cs="Times New Roman"/>
          <w:sz w:val="28"/>
          <w:szCs w:val="28"/>
        </w:rPr>
        <w:t xml:space="preserve"> які мають довгу тонку витягнуту будову з загостреними кінцями, присутні паренхимні клітини та судини.</w:t>
      </w:r>
      <w:r w:rsidRPr="00561FE6">
        <w:rPr>
          <w:rFonts w:ascii="Times New Roman" w:hAnsi="Times New Roman" w:cs="Times New Roman"/>
          <w:sz w:val="28"/>
          <w:szCs w:val="28"/>
        </w:rPr>
        <w:t xml:space="preserve"> </w:t>
      </w:r>
      <w:r w:rsidR="00BB0277">
        <w:rPr>
          <w:rFonts w:ascii="Times New Roman" w:hAnsi="Times New Roman" w:cs="Times New Roman"/>
          <w:sz w:val="28"/>
          <w:szCs w:val="28"/>
        </w:rPr>
        <w:t>М</w:t>
      </w:r>
      <w:r>
        <w:rPr>
          <w:rFonts w:ascii="Times New Roman" w:hAnsi="Times New Roman" w:cs="Times New Roman"/>
          <w:sz w:val="28"/>
          <w:szCs w:val="28"/>
        </w:rPr>
        <w:t>аса менш груба, але є багато дрібного волокна.</w:t>
      </w:r>
    </w:p>
    <w:p w:rsidR="00324229" w:rsidRDefault="00400EF4" w:rsidP="00324229">
      <w:pPr>
        <w:spacing w:after="0" w:line="360" w:lineRule="auto"/>
        <w:ind w:firstLine="709"/>
        <w:contextualSpacing/>
        <w:jc w:val="center"/>
        <w:rPr>
          <w:rFonts w:ascii="Times New Roman" w:hAnsi="Times New Roman" w:cs="Times New Roman"/>
          <w:sz w:val="28"/>
          <w:szCs w:val="28"/>
        </w:rPr>
      </w:pPr>
      <w:r w:rsidRPr="00400EF4">
        <w:rPr>
          <w:rFonts w:ascii="Times New Roman" w:hAnsi="Times New Roman" w:cs="Times New Roman"/>
          <w:noProof/>
          <w:sz w:val="28"/>
          <w:szCs w:val="28"/>
          <w:lang w:eastAsia="uk-UA"/>
        </w:rPr>
        <w:pict>
          <v:shape id="Поле 20" o:spid="_x0000_s1078" type="#_x0000_t202" style="position:absolute;left:0;text-align:left;margin-left:35.85pt;margin-top:155.6pt;width:18.15pt;height:24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" filled="f" stroked="f" strokeweight=".5pt">
            <v:textbox>
              <w:txbxContent>
                <w:p w:rsidR="003B2646" w:rsidRPr="004366F3" w:rsidRDefault="003B2646" w:rsidP="00324229">
                  <w:pPr>
                    <w:rPr>
                      <w:rFonts w:ascii="Times New Roman" w:hAnsi="Times New Roman" w:cs="Times New Roman"/>
                      <w:sz w:val="28"/>
                    </w:rPr>
                  </w:pPr>
                  <w:r>
                    <w:rPr>
                      <w:rFonts w:ascii="Times New Roman" w:hAnsi="Times New Roman" w:cs="Times New Roman"/>
                      <w:sz w:val="28"/>
                    </w:rPr>
                    <w:t>4</w:t>
                  </w:r>
                </w:p>
              </w:txbxContent>
            </v:textbox>
          </v:shape>
        </w:pict>
      </w:r>
      <w:r w:rsidRPr="00400EF4">
        <w:rPr>
          <w:rFonts w:ascii="Times New Roman" w:hAnsi="Times New Roman" w:cs="Times New Roman"/>
          <w:noProof/>
          <w:sz w:val="28"/>
          <w:szCs w:val="28"/>
          <w:lang w:eastAsia="uk-UA"/>
        </w:rPr>
        <w:pict>
          <v:shape id="Поле 21" o:spid="_x0000_s1079" type="#_x0000_t202" style="position:absolute;left:0;text-align:left;margin-left:35.9pt;margin-top:32.75pt;width:18.15pt;height:24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" filled="f" stroked="f" strokeweight=".5pt">
            <v:textbox>
              <w:txbxContent>
                <w:p w:rsidR="003B2646" w:rsidRPr="004366F3" w:rsidRDefault="003B2646" w:rsidP="00324229">
                  <w:pPr>
                    <w:rPr>
                      <w:rFonts w:ascii="Times New Roman" w:hAnsi="Times New Roman" w:cs="Times New Roman"/>
                      <w:sz w:val="28"/>
                    </w:rPr>
                  </w:pPr>
                  <w:r>
                    <w:rPr>
                      <w:rFonts w:ascii="Times New Roman" w:hAnsi="Times New Roman" w:cs="Times New Roman"/>
                      <w:sz w:val="28"/>
                    </w:rPr>
                    <w:t>3</w:t>
                  </w:r>
                </w:p>
              </w:txbxContent>
            </v:textbox>
          </v:shape>
        </w:pict>
      </w:r>
      <w:r w:rsidRPr="00400EF4">
        <w:rPr>
          <w:rFonts w:ascii="Times New Roman" w:hAnsi="Times New Roman" w:cs="Times New Roman"/>
          <w:noProof/>
          <w:sz w:val="28"/>
          <w:szCs w:val="28"/>
          <w:lang w:eastAsia="uk-UA"/>
        </w:rPr>
        <w:pict>
          <v:line id="Прямая соединительная линия 22" o:spid="_x0000_s1151" style="position:absolute;left:0;text-align:left;z-index:251703296;visibility:visible;mso-width-relative:margin;mso-height-relative:margin" from="53.85pt,169.15pt" to="122.95pt,2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" strokecolor="black [3040]" strokeweight="1.5pt"/>
        </w:pict>
      </w:r>
      <w:r w:rsidRPr="00400EF4">
        <w:rPr>
          <w:rFonts w:ascii="Times New Roman" w:hAnsi="Times New Roman" w:cs="Times New Roman"/>
          <w:noProof/>
          <w:sz w:val="28"/>
          <w:szCs w:val="28"/>
          <w:lang w:eastAsia="uk-UA"/>
        </w:rPr>
        <w:pict>
          <v:line id="Прямая соединительная линия 26" o:spid="_x0000_s1150" style="position:absolute;left:0;text-align:left;flip:y;z-index:251702272;visibility:visible;mso-width-relative:margin;mso-height-relative:margin" from="53.85pt,40.4pt" to="257.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" strokecolor="black [3040]" strokeweight="1.5pt"/>
        </w:pict>
      </w:r>
      <w:r w:rsidRPr="00400EF4">
        <w:rPr>
          <w:rFonts w:ascii="Times New Roman" w:hAnsi="Times New Roman" w:cs="Times New Roman"/>
          <w:noProof/>
          <w:sz w:val="28"/>
          <w:szCs w:val="28"/>
          <w:lang w:eastAsia="uk-UA"/>
        </w:rPr>
        <w:pict>
          <v:shape id="Поле 27" o:spid="_x0000_s1080" type="#_x0000_t202" style="position:absolute;left:0;text-align:left;margin-left:482.05pt;margin-top:130.55pt;width:18.15pt;height:24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" filled="f" stroked="f" strokeweight=".5pt">
            <v:textbox>
              <w:txbxContent>
                <w:p w:rsidR="003B2646" w:rsidRPr="004366F3" w:rsidRDefault="003B2646" w:rsidP="00324229">
                  <w:pPr>
                    <w:rPr>
                      <w:rFonts w:ascii="Times New Roman" w:hAnsi="Times New Roman" w:cs="Times New Roman"/>
                      <w:sz w:val="28"/>
                    </w:rPr>
                  </w:pPr>
                  <w:r>
                    <w:rPr>
                      <w:rFonts w:ascii="Times New Roman" w:hAnsi="Times New Roman" w:cs="Times New Roman"/>
                      <w:sz w:val="28"/>
                    </w:rPr>
                    <w:t>2</w:t>
                  </w:r>
                </w:p>
              </w:txbxContent>
            </v:textbox>
          </v:shape>
        </w:pict>
      </w:r>
      <w:r w:rsidRPr="00400EF4">
        <w:rPr>
          <w:rFonts w:ascii="Times New Roman" w:hAnsi="Times New Roman" w:cs="Times New Roman"/>
          <w:noProof/>
          <w:sz w:val="28"/>
          <w:szCs w:val="28"/>
          <w:lang w:eastAsia="uk-UA"/>
        </w:rPr>
        <w:pict>
          <v:line id="Прямая соединительная линия 28" o:spid="_x0000_s1149" style="position:absolute;left:0;text-align:left;flip:y;z-index:251698176;visibility:visible;mso-width-relative:margin;mso-height-relative:margin" from="292.35pt,142.9pt" to="481.35pt,18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" strokecolor="black [3040]" strokeweight="1.5pt"/>
        </w:pict>
      </w:r>
      <w:r w:rsidRPr="00400EF4">
        <w:rPr>
          <w:rFonts w:ascii="Times New Roman" w:hAnsi="Times New Roman" w:cs="Times New Roman"/>
          <w:noProof/>
          <w:sz w:val="28"/>
          <w:szCs w:val="28"/>
          <w:lang w:eastAsia="uk-UA"/>
        </w:rPr>
        <w:pict>
          <v:line id="Прямая соединительная линия 29" o:spid="_x0000_s1148" style="position:absolute;left:0;text-align:left;z-index:251700224;visibility:visible;mso-width-relative:margin;mso-height-relative:margin" from="317.1pt,130.55pt" to="482.1pt,1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" strokecolor="black [3040]" strokeweight="1.5pt"/>
        </w:pict>
      </w:r>
      <w:r w:rsidRPr="00400EF4">
        <w:rPr>
          <w:rFonts w:ascii="Times New Roman" w:hAnsi="Times New Roman" w:cs="Times New Roman"/>
          <w:noProof/>
          <w:sz w:val="28"/>
          <w:szCs w:val="28"/>
          <w:lang w:eastAsia="uk-UA"/>
        </w:rPr>
        <w:pict>
          <v:line id="Прямая соединительная линия 30" o:spid="_x0000_s1147" style="position:absolute;left:0;text-align:left;flip:y;z-index:251699200;visibility:visible;mso-width-relative:margin;mso-height-relative:margin" from="424.75pt,142.95pt" to="482.2pt,1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" strokecolor="black [3040]" strokeweight="1.5pt"/>
        </w:pict>
      </w:r>
      <w:r w:rsidRPr="00400EF4">
        <w:rPr>
          <w:rFonts w:ascii="Times New Roman" w:hAnsi="Times New Roman" w:cs="Times New Roman"/>
          <w:noProof/>
          <w:sz w:val="28"/>
          <w:szCs w:val="28"/>
          <w:lang w:eastAsia="uk-UA"/>
        </w:rPr>
        <w:pict>
          <v:shape id="Поле 31" o:spid="_x0000_s1081" type="#_x0000_t202" style="position:absolute;left:0;text-align:left;margin-left:470.05pt;margin-top:74.2pt;width:18.15pt;height:24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" filled="f" stroked="f" strokeweight=".5pt">
            <v:textbox>
              <w:txbxContent>
                <w:p w:rsidR="003B2646" w:rsidRPr="004366F3" w:rsidRDefault="003B2646" w:rsidP="00324229">
                  <w:pPr>
                    <w:rPr>
                      <w:rFonts w:ascii="Times New Roman" w:hAnsi="Times New Roman" w:cs="Times New Roman"/>
                      <w:sz w:val="28"/>
                    </w:rPr>
                  </w:pPr>
                  <w:r w:rsidRPr="004366F3">
                    <w:rPr>
                      <w:rFonts w:ascii="Times New Roman" w:hAnsi="Times New Roman" w:cs="Times New Roman"/>
                      <w:sz w:val="28"/>
                    </w:rPr>
                    <w:t>1</w:t>
                  </w:r>
                </w:p>
              </w:txbxContent>
            </v:textbox>
          </v:shape>
        </w:pict>
      </w:r>
      <w:r w:rsidRPr="00400EF4">
        <w:rPr>
          <w:rFonts w:ascii="Times New Roman" w:hAnsi="Times New Roman" w:cs="Times New Roman"/>
          <w:noProof/>
          <w:sz w:val="28"/>
          <w:szCs w:val="28"/>
          <w:lang w:eastAsia="uk-UA"/>
        </w:rPr>
        <w:pict>
          <v:line id="Прямая соединительная линия 32" o:spid="_x0000_s1146" style="position:absolute;left:0;text-align:left;z-index:251696128;visibility:visible;mso-width-relative:margin;mso-height-relative:margin" from="392.05pt,71.7pt" to="469.8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" strokecolor="black [3040]" strokeweight="1.5pt"/>
        </w:pict>
      </w:r>
      <w:r w:rsidR="00324229">
        <w:rPr>
          <w:rFonts w:ascii="Times New Roman" w:hAnsi="Times New Roman" w:cs="Times New Roman"/>
          <w:noProof/>
          <w:sz w:val="28"/>
          <w:szCs w:val="28"/>
          <w:lang w:val="ru-RU" w:eastAsia="ru-RU"/>
        </w:rPr>
        <w:drawing>
          <wp:inline distT="0" distB="0" distL="0" distR="0">
            <wp:extent cx="4488873" cy="3366881"/>
            <wp:effectExtent l="0" t="0" r="6985" b="508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разок 2 хлорцинкйод.JPG"/>
                    <pic:cNvPicPr/>
                  </pic:nvPicPr>
                  <pic:blipFill>
                    <a:blip r:embed="rId3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6">
                              <a14:imgEffect>
                                <a14:sharpenSoften amount="50000"/>
                              </a14:imgEffect>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492942" cy="3369933"/>
                    </a:xfrm>
                    <a:prstGeom prst="rect">
                      <a:avLst/>
                    </a:prstGeom>
                  </pic:spPr>
                </pic:pic>
              </a:graphicData>
            </a:graphic>
          </wp:inline>
        </w:drawing>
      </w:r>
    </w:p>
    <w:p w:rsidR="00324229" w:rsidRDefault="00324229" w:rsidP="00324229">
      <w:pPr>
        <w:spacing w:after="0" w:line="360" w:lineRule="auto"/>
        <w:ind w:firstLine="709"/>
        <w:contextualSpacing/>
        <w:jc w:val="both"/>
        <w:rPr>
          <w:rFonts w:ascii="Times New Roman" w:hAnsi="Times New Roman" w:cs="Times New Roman"/>
          <w:noProof/>
          <w:sz w:val="28"/>
          <w:szCs w:val="28"/>
          <w:lang w:eastAsia="uk-UA"/>
        </w:rPr>
      </w:pPr>
      <w:r>
        <w:rPr>
          <w:rFonts w:ascii="Times New Roman" w:hAnsi="Times New Roman" w:cs="Times New Roman"/>
          <w:sz w:val="28"/>
          <w:szCs w:val="28"/>
        </w:rPr>
        <w:t>Рисунок 3.9 – Зображення волокнистого напівфабрикату отриманого натронно-содовим</w:t>
      </w:r>
      <w:r w:rsidRPr="00102168">
        <w:rPr>
          <w:rFonts w:ascii="Times New Roman" w:hAnsi="Times New Roman" w:cs="Times New Roman"/>
          <w:sz w:val="28"/>
          <w:szCs w:val="28"/>
        </w:rPr>
        <w:t xml:space="preserve"> способом варіння за кінцевої температури варіння 140 ˚С без використання каталізатора</w:t>
      </w:r>
      <w:r>
        <w:rPr>
          <w:rFonts w:ascii="Times New Roman" w:hAnsi="Times New Roman" w:cs="Times New Roman"/>
          <w:sz w:val="28"/>
          <w:szCs w:val="28"/>
        </w:rPr>
        <w:t xml:space="preserve">, у випадку гарячого розмелювання маси: 1) </w:t>
      </w:r>
      <w:r w:rsidR="00B02F2F">
        <w:rPr>
          <w:rFonts w:ascii="Times New Roman" w:hAnsi="Times New Roman" w:cs="Times New Roman"/>
          <w:sz w:val="28"/>
          <w:szCs w:val="28"/>
        </w:rPr>
        <w:t>спіральні судини</w:t>
      </w:r>
      <w:r>
        <w:rPr>
          <w:rFonts w:ascii="Times New Roman" w:hAnsi="Times New Roman" w:cs="Times New Roman"/>
          <w:sz w:val="28"/>
          <w:szCs w:val="28"/>
        </w:rPr>
        <w:t>; 2) луб’яні волокна; 3) паренхимні клітини; 4) судини.</w:t>
      </w:r>
      <w:r w:rsidRPr="00E23524">
        <w:rPr>
          <w:rFonts w:ascii="Times New Roman" w:hAnsi="Times New Roman" w:cs="Times New Roman"/>
          <w:noProof/>
          <w:sz w:val="28"/>
          <w:szCs w:val="28"/>
          <w:lang w:eastAsia="uk-UA"/>
        </w:rPr>
        <w:t xml:space="preserve"> </w:t>
      </w:r>
    </w:p>
    <w:p w:rsidR="0041545A" w:rsidRDefault="0041545A" w:rsidP="00324229">
      <w:pPr>
        <w:spacing w:after="0" w:line="360" w:lineRule="auto"/>
        <w:ind w:firstLine="709"/>
        <w:contextualSpacing/>
        <w:jc w:val="both"/>
        <w:rPr>
          <w:rFonts w:ascii="Times New Roman" w:hAnsi="Times New Roman" w:cs="Times New Roman"/>
          <w:sz w:val="28"/>
          <w:szCs w:val="28"/>
        </w:rPr>
      </w:pPr>
    </w:p>
    <w:p w:rsidR="00324229" w:rsidRDefault="00324229" w:rsidP="003242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Довжина волокна </w:t>
      </w:r>
      <w:r w:rsidR="00B02F2F">
        <w:rPr>
          <w:rFonts w:ascii="Times New Roman" w:hAnsi="Times New Roman" w:cs="Times New Roman"/>
          <w:sz w:val="28"/>
          <w:szCs w:val="28"/>
        </w:rPr>
        <w:t>на зображенні помітно менша у порівнянні з холодним розмелюванням.</w:t>
      </w:r>
      <w:r>
        <w:rPr>
          <w:rFonts w:ascii="Times New Roman" w:hAnsi="Times New Roman" w:cs="Times New Roman"/>
          <w:sz w:val="28"/>
          <w:szCs w:val="28"/>
        </w:rPr>
        <w:t xml:space="preserve"> </w:t>
      </w:r>
      <w:r w:rsidR="00B02F2F">
        <w:rPr>
          <w:rFonts w:ascii="Times New Roman" w:hAnsi="Times New Roman" w:cs="Times New Roman"/>
          <w:sz w:val="28"/>
          <w:szCs w:val="28"/>
        </w:rPr>
        <w:t>Ц</w:t>
      </w:r>
      <w:r>
        <w:rPr>
          <w:rFonts w:ascii="Times New Roman" w:hAnsi="Times New Roman" w:cs="Times New Roman"/>
          <w:sz w:val="28"/>
          <w:szCs w:val="28"/>
        </w:rPr>
        <w:t>е свідчить</w:t>
      </w:r>
      <w:r w:rsidR="00B02F2F">
        <w:rPr>
          <w:rFonts w:ascii="Times New Roman" w:hAnsi="Times New Roman" w:cs="Times New Roman"/>
          <w:sz w:val="28"/>
          <w:szCs w:val="28"/>
        </w:rPr>
        <w:t xml:space="preserve"> про</w:t>
      </w:r>
      <w:r>
        <w:rPr>
          <w:rFonts w:ascii="Times New Roman" w:hAnsi="Times New Roman" w:cs="Times New Roman"/>
          <w:sz w:val="28"/>
          <w:szCs w:val="28"/>
        </w:rPr>
        <w:t xml:space="preserve"> </w:t>
      </w:r>
      <w:r w:rsidR="00B02F2F">
        <w:rPr>
          <w:rFonts w:ascii="Times New Roman" w:hAnsi="Times New Roman" w:cs="Times New Roman"/>
          <w:sz w:val="28"/>
          <w:szCs w:val="28"/>
        </w:rPr>
        <w:t>більше вкорочення волокон у ході гарячого розмелювання, п</w:t>
      </w:r>
      <w:r>
        <w:rPr>
          <w:rFonts w:ascii="Times New Roman" w:hAnsi="Times New Roman" w:cs="Times New Roman"/>
          <w:sz w:val="28"/>
          <w:szCs w:val="28"/>
        </w:rPr>
        <w:t>орівняно з холодним розмелюванням</w:t>
      </w:r>
      <w:r w:rsidR="00E401BB">
        <w:rPr>
          <w:rFonts w:ascii="Times New Roman" w:hAnsi="Times New Roman" w:cs="Times New Roman"/>
          <w:sz w:val="28"/>
          <w:szCs w:val="28"/>
        </w:rPr>
        <w:t>.</w:t>
      </w:r>
      <w:r>
        <w:rPr>
          <w:rFonts w:ascii="Times New Roman" w:hAnsi="Times New Roman" w:cs="Times New Roman"/>
          <w:sz w:val="28"/>
          <w:szCs w:val="28"/>
        </w:rPr>
        <w:t xml:space="preserve"> </w:t>
      </w:r>
      <w:r w:rsidR="00E401BB">
        <w:rPr>
          <w:rFonts w:ascii="Times New Roman" w:hAnsi="Times New Roman" w:cs="Times New Roman"/>
          <w:sz w:val="28"/>
          <w:szCs w:val="28"/>
        </w:rPr>
        <w:t>Т</w:t>
      </w:r>
      <w:r>
        <w:rPr>
          <w:rFonts w:ascii="Times New Roman" w:hAnsi="Times New Roman" w:cs="Times New Roman"/>
          <w:sz w:val="28"/>
          <w:szCs w:val="28"/>
        </w:rPr>
        <w:t xml:space="preserve">акож видно меншу кількість великих не розмелених </w:t>
      </w:r>
      <w:r w:rsidR="00E401BB">
        <w:rPr>
          <w:rFonts w:ascii="Times New Roman" w:hAnsi="Times New Roman" w:cs="Times New Roman"/>
          <w:sz w:val="28"/>
          <w:szCs w:val="28"/>
        </w:rPr>
        <w:t>частин стебла</w:t>
      </w:r>
      <w:r>
        <w:rPr>
          <w:rFonts w:ascii="Times New Roman" w:hAnsi="Times New Roman" w:cs="Times New Roman"/>
          <w:sz w:val="28"/>
          <w:szCs w:val="28"/>
        </w:rPr>
        <w:t>.</w:t>
      </w:r>
    </w:p>
    <w:p w:rsidR="0041545A" w:rsidRDefault="006309E5" w:rsidP="0041545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П</w:t>
      </w:r>
      <w:r w:rsidR="00E401BB">
        <w:rPr>
          <w:rFonts w:ascii="Times New Roman" w:hAnsi="Times New Roman" w:cs="Times New Roman"/>
          <w:sz w:val="28"/>
          <w:szCs w:val="28"/>
        </w:rPr>
        <w:t>орівнюючи</w:t>
      </w:r>
      <w:r w:rsidR="00324229">
        <w:rPr>
          <w:rFonts w:ascii="Times New Roman" w:hAnsi="Times New Roman" w:cs="Times New Roman"/>
          <w:sz w:val="28"/>
          <w:szCs w:val="28"/>
        </w:rPr>
        <w:t xml:space="preserve"> зображен</w:t>
      </w:r>
      <w:r w:rsidR="00E401BB">
        <w:rPr>
          <w:rFonts w:ascii="Times New Roman" w:hAnsi="Times New Roman" w:cs="Times New Roman"/>
          <w:sz w:val="28"/>
          <w:szCs w:val="28"/>
        </w:rPr>
        <w:t>ня,</w:t>
      </w:r>
      <w:r w:rsidR="00324229">
        <w:rPr>
          <w:rFonts w:ascii="Times New Roman" w:hAnsi="Times New Roman" w:cs="Times New Roman"/>
          <w:sz w:val="28"/>
          <w:szCs w:val="28"/>
        </w:rPr>
        <w:t xml:space="preserve"> можна </w:t>
      </w:r>
      <w:r w:rsidR="00E401BB">
        <w:rPr>
          <w:rFonts w:ascii="Times New Roman" w:hAnsi="Times New Roman" w:cs="Times New Roman"/>
          <w:sz w:val="28"/>
          <w:szCs w:val="28"/>
        </w:rPr>
        <w:t>сказати</w:t>
      </w:r>
      <w:r>
        <w:rPr>
          <w:rFonts w:ascii="Times New Roman" w:hAnsi="Times New Roman" w:cs="Times New Roman"/>
          <w:sz w:val="28"/>
          <w:szCs w:val="28"/>
        </w:rPr>
        <w:t>,</w:t>
      </w:r>
      <w:r w:rsidR="00324229">
        <w:rPr>
          <w:rFonts w:ascii="Times New Roman" w:hAnsi="Times New Roman" w:cs="Times New Roman"/>
          <w:sz w:val="28"/>
          <w:szCs w:val="28"/>
        </w:rPr>
        <w:t xml:space="preserve"> </w:t>
      </w:r>
      <w:r w:rsidR="00E401BB">
        <w:rPr>
          <w:rFonts w:ascii="Times New Roman" w:hAnsi="Times New Roman" w:cs="Times New Roman"/>
          <w:sz w:val="28"/>
          <w:szCs w:val="28"/>
        </w:rPr>
        <w:t xml:space="preserve">що </w:t>
      </w:r>
      <w:r>
        <w:rPr>
          <w:rFonts w:ascii="Times New Roman" w:hAnsi="Times New Roman" w:cs="Times New Roman"/>
          <w:sz w:val="28"/>
          <w:szCs w:val="28"/>
        </w:rPr>
        <w:t>у ході</w:t>
      </w:r>
      <w:r w:rsidR="00E401BB">
        <w:rPr>
          <w:rFonts w:ascii="Times New Roman" w:hAnsi="Times New Roman" w:cs="Times New Roman"/>
          <w:sz w:val="28"/>
          <w:szCs w:val="28"/>
        </w:rPr>
        <w:t xml:space="preserve"> гарячого розмелювання</w:t>
      </w:r>
      <w:r w:rsidR="00324229">
        <w:rPr>
          <w:rFonts w:ascii="Times New Roman" w:hAnsi="Times New Roman" w:cs="Times New Roman"/>
          <w:sz w:val="28"/>
          <w:szCs w:val="28"/>
        </w:rPr>
        <w:t xml:space="preserve"> утворюється більше дрібного волокна</w:t>
      </w:r>
      <w:r w:rsidR="00E401BB">
        <w:rPr>
          <w:rFonts w:ascii="Times New Roman" w:hAnsi="Times New Roman" w:cs="Times New Roman"/>
          <w:sz w:val="28"/>
          <w:szCs w:val="28"/>
        </w:rPr>
        <w:t>,</w:t>
      </w:r>
      <w:r w:rsidR="00324229">
        <w:rPr>
          <w:rFonts w:ascii="Times New Roman" w:hAnsi="Times New Roman" w:cs="Times New Roman"/>
          <w:sz w:val="28"/>
          <w:szCs w:val="28"/>
        </w:rPr>
        <w:t xml:space="preserve"> яке буде негативно впливати на фізико-механічні показники готової продукції.</w:t>
      </w:r>
      <w:r w:rsidR="0041545A" w:rsidRPr="0041545A">
        <w:rPr>
          <w:rFonts w:ascii="Times New Roman" w:hAnsi="Times New Roman" w:cs="Times New Roman"/>
          <w:sz w:val="28"/>
          <w:szCs w:val="28"/>
        </w:rPr>
        <w:t xml:space="preserve"> </w:t>
      </w:r>
    </w:p>
    <w:p w:rsidR="0041545A" w:rsidRDefault="0041545A" w:rsidP="0041545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На зображенні (рис 3.10) видно, </w:t>
      </w:r>
      <w:r w:rsidR="00E401BB">
        <w:rPr>
          <w:rFonts w:ascii="Times New Roman" w:hAnsi="Times New Roman" w:cs="Times New Roman"/>
          <w:sz w:val="28"/>
          <w:szCs w:val="28"/>
        </w:rPr>
        <w:t>велику кількість</w:t>
      </w:r>
      <w:r>
        <w:rPr>
          <w:rFonts w:ascii="Times New Roman" w:hAnsi="Times New Roman" w:cs="Times New Roman"/>
          <w:sz w:val="28"/>
          <w:szCs w:val="28"/>
        </w:rPr>
        <w:t xml:space="preserve"> дрібного волокна, присутні не розволокненні пучки та вкраплення сміття (а саме друкарської фарби), присутні також і довгі волокна на зразку. Деякі в</w:t>
      </w:r>
      <w:r w:rsidR="00E401BB">
        <w:rPr>
          <w:rFonts w:ascii="Times New Roman" w:hAnsi="Times New Roman" w:cs="Times New Roman"/>
          <w:sz w:val="28"/>
          <w:szCs w:val="28"/>
        </w:rPr>
        <w:t>олокна забарвлені у синій колір.</w:t>
      </w:r>
    </w:p>
    <w:p w:rsidR="00324229" w:rsidRDefault="00324229" w:rsidP="00324229">
      <w:pPr>
        <w:spacing w:after="0" w:line="360" w:lineRule="auto"/>
        <w:ind w:firstLine="709"/>
        <w:contextualSpacing/>
        <w:jc w:val="both"/>
        <w:rPr>
          <w:rFonts w:ascii="Times New Roman" w:hAnsi="Times New Roman" w:cs="Times New Roman"/>
          <w:sz w:val="28"/>
          <w:szCs w:val="28"/>
        </w:rPr>
      </w:pPr>
    </w:p>
    <w:p w:rsidR="00324229" w:rsidRDefault="00324229" w:rsidP="00324229">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236128" cy="3177309"/>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разок 3 хлорцинкйод.JPG"/>
                    <pic:cNvPicPr/>
                  </pic:nvPicPr>
                  <pic:blipFill>
                    <a:blip r:embed="rId3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8">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36982" cy="3177950"/>
                    </a:xfrm>
                    <a:prstGeom prst="rect">
                      <a:avLst/>
                    </a:prstGeom>
                  </pic:spPr>
                </pic:pic>
              </a:graphicData>
            </a:graphic>
          </wp:inline>
        </w:drawing>
      </w:r>
    </w:p>
    <w:p w:rsidR="00324229" w:rsidRDefault="00324229" w:rsidP="003242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Рисунок 3.10 – Макулатур</w:t>
      </w:r>
      <w:r w:rsidR="00E401BB">
        <w:rPr>
          <w:rFonts w:ascii="Times New Roman" w:hAnsi="Times New Roman" w:cs="Times New Roman"/>
          <w:sz w:val="28"/>
          <w:szCs w:val="28"/>
        </w:rPr>
        <w:t>а марок</w:t>
      </w:r>
      <w:r>
        <w:rPr>
          <w:rFonts w:ascii="Times New Roman" w:hAnsi="Times New Roman" w:cs="Times New Roman"/>
          <w:sz w:val="28"/>
          <w:szCs w:val="28"/>
        </w:rPr>
        <w:t xml:space="preserve"> </w:t>
      </w:r>
      <w:r w:rsidR="00E401BB" w:rsidRPr="003920DA">
        <w:rPr>
          <w:rFonts w:ascii="Times New Roman" w:eastAsia="Times New Roman" w:hAnsi="Times New Roman" w:cs="Times New Roman"/>
          <w:sz w:val="28"/>
          <w:szCs w:val="28"/>
          <w:lang w:eastAsia="ru-RU"/>
        </w:rPr>
        <w:t>МС-6Б-3, МС-7Б-2, МС-8Б-3</w:t>
      </w:r>
      <w:r w:rsidR="00E401BB">
        <w:rPr>
          <w:rFonts w:ascii="Times New Roman" w:hAnsi="Times New Roman" w:cs="Times New Roman"/>
          <w:sz w:val="28"/>
          <w:szCs w:val="28"/>
        </w:rPr>
        <w:t xml:space="preserve"> </w:t>
      </w:r>
      <w:r>
        <w:rPr>
          <w:rFonts w:ascii="Times New Roman" w:hAnsi="Times New Roman" w:cs="Times New Roman"/>
          <w:sz w:val="28"/>
          <w:szCs w:val="28"/>
        </w:rPr>
        <w:t xml:space="preserve">у </w:t>
      </w:r>
      <w:r w:rsidR="00E401BB">
        <w:rPr>
          <w:rFonts w:ascii="Times New Roman" w:hAnsi="Times New Roman" w:cs="Times New Roman"/>
          <w:sz w:val="28"/>
          <w:szCs w:val="28"/>
        </w:rPr>
        <w:t>спів</w:t>
      </w:r>
      <w:r>
        <w:rPr>
          <w:rFonts w:ascii="Times New Roman" w:hAnsi="Times New Roman" w:cs="Times New Roman"/>
          <w:sz w:val="28"/>
          <w:szCs w:val="28"/>
        </w:rPr>
        <w:t>відношенні 1:1:1, відповідно</w:t>
      </w:r>
    </w:p>
    <w:p w:rsidR="00324229" w:rsidRDefault="00324229" w:rsidP="00324229">
      <w:pPr>
        <w:spacing w:after="0" w:line="360" w:lineRule="auto"/>
        <w:ind w:firstLine="709"/>
        <w:contextualSpacing/>
        <w:jc w:val="both"/>
        <w:rPr>
          <w:rFonts w:ascii="Times New Roman" w:hAnsi="Times New Roman" w:cs="Times New Roman"/>
          <w:sz w:val="28"/>
          <w:szCs w:val="28"/>
        </w:rPr>
      </w:pPr>
    </w:p>
    <w:p w:rsidR="00324229" w:rsidRPr="001E1927" w:rsidRDefault="00324229" w:rsidP="001E1927">
      <w:pPr>
        <w:spacing w:after="0" w:line="360" w:lineRule="auto"/>
        <w:ind w:firstLine="709"/>
        <w:jc w:val="both"/>
        <w:outlineLvl w:val="1"/>
        <w:rPr>
          <w:rFonts w:ascii="Times New Roman" w:eastAsia="Calibri" w:hAnsi="Times New Roman" w:cs="Times New Roman"/>
          <w:b/>
          <w:sz w:val="28"/>
        </w:rPr>
      </w:pPr>
      <w:bookmarkStart w:id="26" w:name="_Toc9012855"/>
      <w:r w:rsidRPr="001E1927">
        <w:rPr>
          <w:rFonts w:ascii="Times New Roman" w:eastAsia="Calibri" w:hAnsi="Times New Roman" w:cs="Times New Roman"/>
          <w:b/>
          <w:sz w:val="28"/>
        </w:rPr>
        <w:t>3.</w:t>
      </w:r>
      <w:r w:rsidR="000959A1" w:rsidRPr="001E1927">
        <w:rPr>
          <w:rFonts w:ascii="Times New Roman" w:eastAsia="Calibri" w:hAnsi="Times New Roman" w:cs="Times New Roman"/>
          <w:b/>
          <w:sz w:val="28"/>
        </w:rPr>
        <w:t>5</w:t>
      </w:r>
      <w:r w:rsidRPr="001E1927">
        <w:rPr>
          <w:rFonts w:ascii="Times New Roman" w:eastAsia="Calibri" w:hAnsi="Times New Roman" w:cs="Times New Roman"/>
          <w:b/>
          <w:sz w:val="28"/>
        </w:rPr>
        <w:t xml:space="preserve"> Визначення довжини волокон </w:t>
      </w:r>
      <w:r w:rsidR="009F1AE5">
        <w:rPr>
          <w:rFonts w:ascii="Times New Roman" w:eastAsia="Calibri" w:hAnsi="Times New Roman" w:cs="Times New Roman"/>
          <w:b/>
          <w:sz w:val="28"/>
        </w:rPr>
        <w:t>отриманих волокнистих напівфабрикатів з використанням приладу Каяні</w:t>
      </w:r>
      <w:bookmarkEnd w:id="26"/>
    </w:p>
    <w:p w:rsidR="00324229" w:rsidRDefault="00324229" w:rsidP="003242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Визначення довжини волокна проводили для маси </w:t>
      </w:r>
      <w:r w:rsidR="008C5B3E">
        <w:rPr>
          <w:rFonts w:ascii="Times New Roman" w:hAnsi="Times New Roman" w:cs="Times New Roman"/>
          <w:sz w:val="28"/>
          <w:szCs w:val="28"/>
        </w:rPr>
        <w:t>отриманої</w:t>
      </w:r>
      <w:r w:rsidR="009F7FB1">
        <w:rPr>
          <w:rFonts w:ascii="Times New Roman" w:hAnsi="Times New Roman" w:cs="Times New Roman"/>
          <w:sz w:val="28"/>
          <w:szCs w:val="28"/>
        </w:rPr>
        <w:t xml:space="preserve"> у ході</w:t>
      </w:r>
      <w:r>
        <w:rPr>
          <w:rFonts w:ascii="Times New Roman" w:hAnsi="Times New Roman" w:cs="Times New Roman"/>
          <w:sz w:val="28"/>
          <w:szCs w:val="28"/>
        </w:rPr>
        <w:t xml:space="preserve"> варіння натронно-содовим способом</w:t>
      </w:r>
      <w:r w:rsidR="009F7FB1">
        <w:rPr>
          <w:rFonts w:ascii="Times New Roman" w:hAnsi="Times New Roman" w:cs="Times New Roman"/>
          <w:sz w:val="28"/>
          <w:szCs w:val="28"/>
        </w:rPr>
        <w:t xml:space="preserve"> січки ріпаку</w:t>
      </w:r>
      <w:r>
        <w:rPr>
          <w:rFonts w:ascii="Times New Roman" w:hAnsi="Times New Roman" w:cs="Times New Roman"/>
          <w:sz w:val="28"/>
          <w:szCs w:val="28"/>
        </w:rPr>
        <w:t>, без використання каталізатора за кі</w:t>
      </w:r>
      <w:r w:rsidR="00D51AA9">
        <w:rPr>
          <w:rFonts w:ascii="Times New Roman" w:hAnsi="Times New Roman" w:cs="Times New Roman"/>
          <w:sz w:val="28"/>
          <w:szCs w:val="28"/>
        </w:rPr>
        <w:t>нцевої температури варіння 140 °</w:t>
      </w:r>
      <w:r w:rsidR="009F7FB1">
        <w:rPr>
          <w:rFonts w:ascii="Times New Roman" w:hAnsi="Times New Roman" w:cs="Times New Roman"/>
          <w:sz w:val="28"/>
          <w:szCs w:val="28"/>
        </w:rPr>
        <w:t>С, у випадку</w:t>
      </w:r>
      <w:r>
        <w:rPr>
          <w:rFonts w:ascii="Times New Roman" w:hAnsi="Times New Roman" w:cs="Times New Roman"/>
          <w:sz w:val="28"/>
          <w:szCs w:val="28"/>
        </w:rPr>
        <w:t xml:space="preserve"> га</w:t>
      </w:r>
      <w:r w:rsidR="008C5B3E">
        <w:rPr>
          <w:rFonts w:ascii="Times New Roman" w:hAnsi="Times New Roman" w:cs="Times New Roman"/>
          <w:sz w:val="28"/>
          <w:szCs w:val="28"/>
        </w:rPr>
        <w:t xml:space="preserve">рячого і холодного розмелювання. Для порівняння також провели аналіз </w:t>
      </w:r>
      <w:r>
        <w:rPr>
          <w:rFonts w:ascii="Times New Roman" w:hAnsi="Times New Roman" w:cs="Times New Roman"/>
          <w:sz w:val="28"/>
          <w:szCs w:val="28"/>
        </w:rPr>
        <w:t xml:space="preserve">маси </w:t>
      </w:r>
      <w:r w:rsidR="008C5B3E">
        <w:rPr>
          <w:rFonts w:ascii="Times New Roman" w:hAnsi="Times New Roman" w:cs="Times New Roman"/>
          <w:sz w:val="28"/>
          <w:szCs w:val="28"/>
        </w:rPr>
        <w:t>отриманої</w:t>
      </w:r>
      <w:r>
        <w:rPr>
          <w:rFonts w:ascii="Times New Roman" w:hAnsi="Times New Roman" w:cs="Times New Roman"/>
          <w:sz w:val="28"/>
          <w:szCs w:val="28"/>
        </w:rPr>
        <w:t xml:space="preserve"> з</w:t>
      </w:r>
      <w:r w:rsidR="008C5B3E">
        <w:rPr>
          <w:rFonts w:ascii="Times New Roman" w:hAnsi="Times New Roman" w:cs="Times New Roman"/>
          <w:sz w:val="28"/>
          <w:szCs w:val="28"/>
        </w:rPr>
        <w:t xml:space="preserve"> суміші</w:t>
      </w:r>
      <w:r>
        <w:rPr>
          <w:rFonts w:ascii="Times New Roman" w:hAnsi="Times New Roman" w:cs="Times New Roman"/>
          <w:sz w:val="28"/>
          <w:szCs w:val="28"/>
        </w:rPr>
        <w:t xml:space="preserve"> макулатури. Данні отриманні</w:t>
      </w:r>
      <w:r w:rsidR="008D08D4">
        <w:rPr>
          <w:rFonts w:ascii="Times New Roman" w:hAnsi="Times New Roman" w:cs="Times New Roman"/>
          <w:sz w:val="28"/>
          <w:szCs w:val="28"/>
        </w:rPr>
        <w:t xml:space="preserve"> у ході</w:t>
      </w:r>
      <w:r>
        <w:rPr>
          <w:rFonts w:ascii="Times New Roman" w:hAnsi="Times New Roman" w:cs="Times New Roman"/>
          <w:sz w:val="28"/>
          <w:szCs w:val="28"/>
        </w:rPr>
        <w:t xml:space="preserve"> досліджень </w:t>
      </w:r>
      <w:r w:rsidR="00F31691">
        <w:rPr>
          <w:rFonts w:ascii="Times New Roman" w:hAnsi="Times New Roman" w:cs="Times New Roman"/>
          <w:sz w:val="28"/>
          <w:szCs w:val="28"/>
        </w:rPr>
        <w:t xml:space="preserve">для довжини волокна, </w:t>
      </w:r>
      <w:r w:rsidR="00226AE2">
        <w:rPr>
          <w:rFonts w:ascii="Times New Roman" w:hAnsi="Times New Roman" w:cs="Times New Roman"/>
          <w:sz w:val="28"/>
          <w:szCs w:val="28"/>
        </w:rPr>
        <w:t>наведен</w:t>
      </w:r>
      <w:r w:rsidR="009F7FB1">
        <w:rPr>
          <w:rFonts w:ascii="Times New Roman" w:hAnsi="Times New Roman" w:cs="Times New Roman"/>
          <w:sz w:val="28"/>
          <w:szCs w:val="28"/>
        </w:rPr>
        <w:t>о</w:t>
      </w:r>
      <w:r w:rsidR="00226AE2">
        <w:rPr>
          <w:rFonts w:ascii="Times New Roman" w:hAnsi="Times New Roman" w:cs="Times New Roman"/>
          <w:sz w:val="28"/>
          <w:szCs w:val="28"/>
        </w:rPr>
        <w:t xml:space="preserve"> на рис 3.11.</w:t>
      </w:r>
    </w:p>
    <w:p w:rsidR="00324229" w:rsidRPr="009A05E6" w:rsidRDefault="004D6271"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Із діаграми розподілу волокон за довжиною можна побачити, </w:t>
      </w:r>
      <w:r w:rsidR="00B263FA">
        <w:rPr>
          <w:rFonts w:ascii="Times New Roman" w:hAnsi="Times New Roman" w:cs="Times New Roman"/>
          <w:sz w:val="28"/>
        </w:rPr>
        <w:t>що волокна в масі розподілені за довжиною таким чином</w:t>
      </w:r>
      <w:r w:rsidR="003B2646">
        <w:rPr>
          <w:rFonts w:ascii="Times New Roman" w:hAnsi="Times New Roman" w:cs="Times New Roman"/>
          <w:sz w:val="28"/>
        </w:rPr>
        <w:t>.</w:t>
      </w:r>
      <w:r>
        <w:rPr>
          <w:rFonts w:ascii="Times New Roman" w:hAnsi="Times New Roman" w:cs="Times New Roman"/>
          <w:sz w:val="28"/>
        </w:rPr>
        <w:t xml:space="preserve"> </w:t>
      </w:r>
      <w:r w:rsidR="003B2646">
        <w:rPr>
          <w:rFonts w:ascii="Times New Roman" w:hAnsi="Times New Roman" w:cs="Times New Roman"/>
          <w:sz w:val="28"/>
        </w:rPr>
        <w:t>Б</w:t>
      </w:r>
      <w:r>
        <w:rPr>
          <w:rFonts w:ascii="Times New Roman" w:hAnsi="Times New Roman" w:cs="Times New Roman"/>
          <w:sz w:val="28"/>
        </w:rPr>
        <w:t>ільшу</w:t>
      </w:r>
      <w:r w:rsidR="003B2646">
        <w:rPr>
          <w:rFonts w:ascii="Times New Roman" w:hAnsi="Times New Roman" w:cs="Times New Roman"/>
          <w:sz w:val="28"/>
        </w:rPr>
        <w:t xml:space="preserve"> </w:t>
      </w:r>
      <w:r>
        <w:rPr>
          <w:rFonts w:ascii="Times New Roman" w:hAnsi="Times New Roman" w:cs="Times New Roman"/>
          <w:sz w:val="28"/>
        </w:rPr>
        <w:t>частину</w:t>
      </w:r>
      <w:r w:rsidR="003B2646" w:rsidRPr="003B2646">
        <w:rPr>
          <w:rFonts w:ascii="Times New Roman" w:hAnsi="Times New Roman" w:cs="Times New Roman"/>
          <w:sz w:val="28"/>
        </w:rPr>
        <w:t xml:space="preserve"> </w:t>
      </w:r>
      <w:r w:rsidR="003B2646">
        <w:rPr>
          <w:rFonts w:ascii="Times New Roman" w:hAnsi="Times New Roman" w:cs="Times New Roman"/>
          <w:sz w:val="28"/>
        </w:rPr>
        <w:t>у ВНФ, 38 – 40 %,</w:t>
      </w:r>
      <w:r w:rsidR="003B2646" w:rsidRPr="008B4AFD">
        <w:rPr>
          <w:rFonts w:ascii="Times New Roman" w:hAnsi="Times New Roman" w:cs="Times New Roman"/>
          <w:sz w:val="28"/>
        </w:rPr>
        <w:t xml:space="preserve"> </w:t>
      </w:r>
      <w:r>
        <w:rPr>
          <w:rFonts w:ascii="Times New Roman" w:hAnsi="Times New Roman" w:cs="Times New Roman"/>
          <w:sz w:val="28"/>
        </w:rPr>
        <w:t>становлять</w:t>
      </w:r>
      <w:r w:rsidR="003B2646">
        <w:rPr>
          <w:rFonts w:ascii="Times New Roman" w:hAnsi="Times New Roman" w:cs="Times New Roman"/>
          <w:sz w:val="28"/>
        </w:rPr>
        <w:t xml:space="preserve"> волокна довжиною 0,61-1,02 мм. Із збільшенням довжини волокна їх кількість зменшується, наприклад: волокна довжиною 1,03 – 1,85 мм – вже становлять лише 25 – 28 %; довжиною 1,86 – 2,47 мм лише – 7 – 8 %; більше 2,48 мм в межах 4 – 6 %. Таким чином, значення вмісту волокон довжиною більше 1,03 мм становить </w:t>
      </w:r>
      <w:r w:rsidR="009A05E6">
        <w:rPr>
          <w:rFonts w:ascii="Times New Roman" w:hAnsi="Times New Roman" w:cs="Times New Roman"/>
          <w:sz w:val="28"/>
        </w:rPr>
        <w:t xml:space="preserve">36 – 41 % від загального вмісту волокон. Для порівняння у </w:t>
      </w:r>
      <w:r w:rsidR="009A05E6" w:rsidRPr="009A05E6">
        <w:rPr>
          <w:rFonts w:ascii="Times New Roman" w:hAnsi="Times New Roman" w:cs="Times New Roman"/>
          <w:sz w:val="28"/>
        </w:rPr>
        <w:t xml:space="preserve">макулатури </w:t>
      </w:r>
      <w:r w:rsidRPr="009A05E6">
        <w:rPr>
          <w:rFonts w:ascii="Times New Roman" w:hAnsi="Times New Roman" w:cs="Times New Roman"/>
          <w:sz w:val="28"/>
        </w:rPr>
        <w:t xml:space="preserve">вміст волокон довжиною 0,61-1,02 мм </w:t>
      </w:r>
      <w:r w:rsidR="009A05E6" w:rsidRPr="009A05E6">
        <w:rPr>
          <w:rFonts w:ascii="Times New Roman" w:hAnsi="Times New Roman" w:cs="Times New Roman"/>
          <w:sz w:val="28"/>
        </w:rPr>
        <w:t>становить 55 %, довжиною більше 1,02 мм – 26,5 %.</w:t>
      </w:r>
      <w:r w:rsidR="006C7C65" w:rsidRPr="009A05E6">
        <w:rPr>
          <w:rFonts w:ascii="Times New Roman" w:hAnsi="Times New Roman" w:cs="Times New Roman"/>
          <w:sz w:val="28"/>
        </w:rPr>
        <w:t xml:space="preserve"> </w:t>
      </w:r>
      <w:r w:rsidR="007C0F85" w:rsidRPr="009A05E6">
        <w:rPr>
          <w:rFonts w:ascii="Times New Roman" w:hAnsi="Times New Roman" w:cs="Times New Roman"/>
          <w:sz w:val="28"/>
        </w:rPr>
        <w:t xml:space="preserve">Порівнюючи ВНФ отримані </w:t>
      </w:r>
      <w:r w:rsidRPr="009A05E6">
        <w:rPr>
          <w:rFonts w:ascii="Times New Roman" w:hAnsi="Times New Roman" w:cs="Times New Roman"/>
          <w:sz w:val="28"/>
        </w:rPr>
        <w:t>гаряч</w:t>
      </w:r>
      <w:r w:rsidR="007C0F85" w:rsidRPr="009A05E6">
        <w:rPr>
          <w:rFonts w:ascii="Times New Roman" w:hAnsi="Times New Roman" w:cs="Times New Roman"/>
          <w:sz w:val="28"/>
        </w:rPr>
        <w:t>им та холодним</w:t>
      </w:r>
      <w:r w:rsidRPr="009A05E6">
        <w:rPr>
          <w:rFonts w:ascii="Times New Roman" w:hAnsi="Times New Roman" w:cs="Times New Roman"/>
          <w:sz w:val="28"/>
        </w:rPr>
        <w:t xml:space="preserve"> розмелювання</w:t>
      </w:r>
      <w:r w:rsidR="009A05E6" w:rsidRPr="009A05E6">
        <w:rPr>
          <w:rFonts w:ascii="Times New Roman" w:hAnsi="Times New Roman" w:cs="Times New Roman"/>
          <w:sz w:val="28"/>
        </w:rPr>
        <w:t>м маси</w:t>
      </w:r>
      <w:r w:rsidR="007C0F85" w:rsidRPr="009A05E6">
        <w:rPr>
          <w:rFonts w:ascii="Times New Roman" w:hAnsi="Times New Roman" w:cs="Times New Roman"/>
          <w:sz w:val="28"/>
        </w:rPr>
        <w:t>,</w:t>
      </w:r>
      <w:r w:rsidRPr="009A05E6">
        <w:rPr>
          <w:rFonts w:ascii="Times New Roman" w:hAnsi="Times New Roman" w:cs="Times New Roman"/>
          <w:sz w:val="28"/>
        </w:rPr>
        <w:t xml:space="preserve"> </w:t>
      </w:r>
      <w:r w:rsidR="007C0F85" w:rsidRPr="009A05E6">
        <w:rPr>
          <w:rFonts w:ascii="Times New Roman" w:hAnsi="Times New Roman" w:cs="Times New Roman"/>
          <w:sz w:val="28"/>
        </w:rPr>
        <w:t xml:space="preserve">можна зазначити, що </w:t>
      </w:r>
      <w:r w:rsidRPr="009A05E6">
        <w:rPr>
          <w:rFonts w:ascii="Times New Roman" w:hAnsi="Times New Roman" w:cs="Times New Roman"/>
          <w:sz w:val="28"/>
        </w:rPr>
        <w:t>довжина волокна для них значно не відрізняється</w:t>
      </w:r>
      <w:r w:rsidR="007C0F85" w:rsidRPr="009A05E6">
        <w:rPr>
          <w:rFonts w:ascii="Times New Roman" w:hAnsi="Times New Roman" w:cs="Times New Roman"/>
          <w:sz w:val="28"/>
        </w:rPr>
        <w:t>.</w:t>
      </w:r>
      <w:r w:rsidRPr="009A05E6">
        <w:rPr>
          <w:rFonts w:ascii="Times New Roman" w:hAnsi="Times New Roman" w:cs="Times New Roman"/>
          <w:sz w:val="28"/>
        </w:rPr>
        <w:t xml:space="preserve"> </w:t>
      </w:r>
      <w:r w:rsidR="007C0F85" w:rsidRPr="009A05E6">
        <w:rPr>
          <w:rFonts w:ascii="Times New Roman" w:hAnsi="Times New Roman" w:cs="Times New Roman"/>
          <w:sz w:val="28"/>
        </w:rPr>
        <w:t>А</w:t>
      </w:r>
      <w:r w:rsidRPr="009A05E6">
        <w:rPr>
          <w:rFonts w:ascii="Times New Roman" w:hAnsi="Times New Roman" w:cs="Times New Roman"/>
          <w:sz w:val="28"/>
        </w:rPr>
        <w:t xml:space="preserve">ле помітно, що кількість волокон </w:t>
      </w:r>
      <w:r w:rsidR="007C0F85" w:rsidRPr="009A05E6">
        <w:rPr>
          <w:rFonts w:ascii="Times New Roman" w:hAnsi="Times New Roman" w:cs="Times New Roman"/>
          <w:sz w:val="28"/>
        </w:rPr>
        <w:t>довжиною від</w:t>
      </w:r>
      <w:r w:rsidRPr="009A05E6">
        <w:rPr>
          <w:rFonts w:ascii="Times New Roman" w:hAnsi="Times New Roman" w:cs="Times New Roman"/>
          <w:sz w:val="28"/>
        </w:rPr>
        <w:t xml:space="preserve"> 1,02 мм </w:t>
      </w:r>
      <w:r w:rsidR="007C0F85" w:rsidRPr="009A05E6">
        <w:rPr>
          <w:rFonts w:ascii="Times New Roman" w:hAnsi="Times New Roman" w:cs="Times New Roman"/>
          <w:sz w:val="28"/>
        </w:rPr>
        <w:t>у випадку</w:t>
      </w:r>
      <w:r w:rsidRPr="009A05E6">
        <w:rPr>
          <w:rFonts w:ascii="Times New Roman" w:hAnsi="Times New Roman" w:cs="Times New Roman"/>
          <w:sz w:val="28"/>
        </w:rPr>
        <w:t xml:space="preserve"> </w:t>
      </w:r>
      <w:r w:rsidR="007C0F85" w:rsidRPr="009A05E6">
        <w:rPr>
          <w:rFonts w:ascii="Times New Roman" w:hAnsi="Times New Roman" w:cs="Times New Roman"/>
          <w:sz w:val="28"/>
        </w:rPr>
        <w:t xml:space="preserve">холодного розмелювання </w:t>
      </w:r>
      <w:r w:rsidR="009A05E6" w:rsidRPr="009A05E6">
        <w:rPr>
          <w:rFonts w:ascii="Times New Roman" w:hAnsi="Times New Roman" w:cs="Times New Roman"/>
          <w:sz w:val="28"/>
        </w:rPr>
        <w:t>більша приблизно на 4,5 %</w:t>
      </w:r>
      <w:r w:rsidR="007C0F85" w:rsidRPr="009A05E6">
        <w:rPr>
          <w:rFonts w:ascii="Times New Roman" w:hAnsi="Times New Roman" w:cs="Times New Roman"/>
          <w:sz w:val="28"/>
        </w:rPr>
        <w:t xml:space="preserve">, </w:t>
      </w:r>
      <w:r w:rsidR="009A05E6" w:rsidRPr="009A05E6">
        <w:rPr>
          <w:rFonts w:ascii="Times New Roman" w:hAnsi="Times New Roman" w:cs="Times New Roman"/>
          <w:sz w:val="28"/>
        </w:rPr>
        <w:t>порівняно з</w:t>
      </w:r>
      <w:r w:rsidR="00545FAB" w:rsidRPr="009A05E6">
        <w:rPr>
          <w:rFonts w:ascii="Times New Roman" w:hAnsi="Times New Roman" w:cs="Times New Roman"/>
          <w:sz w:val="28"/>
        </w:rPr>
        <w:t xml:space="preserve"> гаряч</w:t>
      </w:r>
      <w:r w:rsidR="009A05E6" w:rsidRPr="009A05E6">
        <w:rPr>
          <w:rFonts w:ascii="Times New Roman" w:hAnsi="Times New Roman" w:cs="Times New Roman"/>
          <w:sz w:val="28"/>
        </w:rPr>
        <w:t>им</w:t>
      </w:r>
      <w:r w:rsidR="00545FAB" w:rsidRPr="009A05E6">
        <w:rPr>
          <w:rFonts w:ascii="Times New Roman" w:hAnsi="Times New Roman" w:cs="Times New Roman"/>
          <w:sz w:val="28"/>
        </w:rPr>
        <w:t xml:space="preserve"> розмелювання</w:t>
      </w:r>
      <w:r w:rsidR="009A05E6" w:rsidRPr="009A05E6">
        <w:rPr>
          <w:rFonts w:ascii="Times New Roman" w:hAnsi="Times New Roman" w:cs="Times New Roman"/>
          <w:sz w:val="28"/>
        </w:rPr>
        <w:t>м</w:t>
      </w:r>
      <w:r w:rsidRPr="009A05E6">
        <w:rPr>
          <w:rFonts w:ascii="Times New Roman" w:hAnsi="Times New Roman" w:cs="Times New Roman"/>
          <w:sz w:val="28"/>
        </w:rPr>
        <w:t>.</w:t>
      </w:r>
    </w:p>
    <w:p w:rsidR="00324229" w:rsidRPr="00C171B0" w:rsidRDefault="004D6271"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lang w:val="ru-RU" w:eastAsia="ru-RU"/>
        </w:rPr>
        <w:drawing>
          <wp:anchor distT="0" distB="0" distL="114300" distR="114300" simplePos="0" relativeHeight="251706368" behindDoc="0" locked="0" layoutInCell="1" allowOverlap="1">
            <wp:simplePos x="0" y="0"/>
            <wp:positionH relativeFrom="column">
              <wp:posOffset>-18052</wp:posOffset>
            </wp:positionH>
            <wp:positionV relativeFrom="paragraph">
              <wp:posOffset>114300</wp:posOffset>
            </wp:positionV>
            <wp:extent cx="6346371" cy="3548743"/>
            <wp:effectExtent l="0" t="0" r="0" b="0"/>
            <wp:wrapTopAndBottom/>
            <wp:docPr id="176" name="Диаграмма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00324229" w:rsidRPr="00C171B0">
        <w:rPr>
          <w:rFonts w:ascii="Times New Roman" w:hAnsi="Times New Roman" w:cs="Times New Roman"/>
          <w:sz w:val="28"/>
          <w:szCs w:val="28"/>
        </w:rPr>
        <w:t>Рисунок 3.</w:t>
      </w:r>
      <w:r w:rsidR="00324229">
        <w:rPr>
          <w:rFonts w:ascii="Times New Roman" w:hAnsi="Times New Roman" w:cs="Times New Roman"/>
          <w:sz w:val="28"/>
          <w:szCs w:val="28"/>
        </w:rPr>
        <w:t>11</w:t>
      </w:r>
      <w:r w:rsidR="00324229" w:rsidRPr="00C171B0">
        <w:rPr>
          <w:rFonts w:ascii="Times New Roman" w:hAnsi="Times New Roman" w:cs="Times New Roman"/>
          <w:sz w:val="28"/>
          <w:szCs w:val="28"/>
        </w:rPr>
        <w:t xml:space="preserve"> – </w:t>
      </w:r>
      <w:r w:rsidR="00324229" w:rsidRPr="00C171B0">
        <w:rPr>
          <w:rFonts w:ascii="Times New Roman" w:hAnsi="Times New Roman" w:cs="Times New Roman"/>
          <w:sz w:val="28"/>
        </w:rPr>
        <w:t xml:space="preserve">Довжина волокна макулатури </w:t>
      </w:r>
      <w:r w:rsidR="00324229">
        <w:rPr>
          <w:rFonts w:ascii="Times New Roman" w:hAnsi="Times New Roman" w:cs="Times New Roman"/>
          <w:sz w:val="28"/>
        </w:rPr>
        <w:t xml:space="preserve">та </w:t>
      </w:r>
      <w:r w:rsidR="00324229" w:rsidRPr="00C171B0">
        <w:rPr>
          <w:rFonts w:ascii="Times New Roman" w:hAnsi="Times New Roman" w:cs="Times New Roman"/>
          <w:sz w:val="28"/>
        </w:rPr>
        <w:t>отриман</w:t>
      </w:r>
      <w:r w:rsidR="00324229">
        <w:rPr>
          <w:rFonts w:ascii="Times New Roman" w:hAnsi="Times New Roman" w:cs="Times New Roman"/>
          <w:sz w:val="28"/>
        </w:rPr>
        <w:t>их</w:t>
      </w:r>
      <w:r w:rsidR="00324229" w:rsidRPr="00C171B0">
        <w:rPr>
          <w:rFonts w:ascii="Times New Roman" w:hAnsi="Times New Roman" w:cs="Times New Roman"/>
          <w:sz w:val="28"/>
        </w:rPr>
        <w:t xml:space="preserve"> </w:t>
      </w:r>
      <w:r w:rsidR="00545FAB">
        <w:rPr>
          <w:rFonts w:ascii="Times New Roman" w:hAnsi="Times New Roman" w:cs="Times New Roman"/>
          <w:sz w:val="28"/>
        </w:rPr>
        <w:t>волокнистих напівфабрикатів</w:t>
      </w:r>
      <w:r w:rsidR="00324229" w:rsidRPr="00C171B0">
        <w:rPr>
          <w:rFonts w:ascii="Times New Roman" w:hAnsi="Times New Roman" w:cs="Times New Roman"/>
          <w:sz w:val="28"/>
        </w:rPr>
        <w:t xml:space="preserve"> за кінцевої температури варіння 140 </w:t>
      </w:r>
      <w:r w:rsidR="00324229" w:rsidRPr="00740D91">
        <w:rPr>
          <w:rFonts w:ascii="Times New Roman" w:hAnsi="Times New Roman" w:cs="Times New Roman"/>
          <w:sz w:val="28"/>
        </w:rPr>
        <w:t xml:space="preserve">°С, </w:t>
      </w:r>
      <w:r w:rsidR="00324229" w:rsidRPr="00C171B0">
        <w:rPr>
          <w:rFonts w:ascii="Times New Roman" w:hAnsi="Times New Roman" w:cs="Times New Roman"/>
          <w:sz w:val="28"/>
        </w:rPr>
        <w:t xml:space="preserve">з просочуванням та без використання AQ, </w:t>
      </w:r>
      <w:r w:rsidR="00324229">
        <w:rPr>
          <w:rFonts w:ascii="Times New Roman" w:hAnsi="Times New Roman" w:cs="Times New Roman"/>
          <w:sz w:val="28"/>
        </w:rPr>
        <w:t>за</w:t>
      </w:r>
      <w:r w:rsidR="00324229" w:rsidRPr="00C171B0">
        <w:rPr>
          <w:rFonts w:ascii="Times New Roman" w:hAnsi="Times New Roman" w:cs="Times New Roman"/>
          <w:sz w:val="28"/>
        </w:rPr>
        <w:t xml:space="preserve"> гарячо</w:t>
      </w:r>
      <w:r w:rsidR="00324229">
        <w:rPr>
          <w:rFonts w:ascii="Times New Roman" w:hAnsi="Times New Roman" w:cs="Times New Roman"/>
          <w:sz w:val="28"/>
        </w:rPr>
        <w:t>го</w:t>
      </w:r>
      <w:r w:rsidR="00324229" w:rsidRPr="00C171B0">
        <w:rPr>
          <w:rFonts w:ascii="Times New Roman" w:hAnsi="Times New Roman" w:cs="Times New Roman"/>
          <w:sz w:val="28"/>
        </w:rPr>
        <w:t xml:space="preserve"> та холодно</w:t>
      </w:r>
      <w:r w:rsidR="00324229">
        <w:rPr>
          <w:rFonts w:ascii="Times New Roman" w:hAnsi="Times New Roman" w:cs="Times New Roman"/>
          <w:sz w:val="28"/>
        </w:rPr>
        <w:t>го</w:t>
      </w:r>
      <w:r w:rsidR="00324229" w:rsidRPr="00C171B0">
        <w:rPr>
          <w:rFonts w:ascii="Times New Roman" w:hAnsi="Times New Roman" w:cs="Times New Roman"/>
          <w:sz w:val="28"/>
        </w:rPr>
        <w:t xml:space="preserve"> розмелюванн</w:t>
      </w:r>
      <w:r w:rsidR="00324229">
        <w:rPr>
          <w:rFonts w:ascii="Times New Roman" w:hAnsi="Times New Roman" w:cs="Times New Roman"/>
          <w:sz w:val="28"/>
        </w:rPr>
        <w:t>я маси</w:t>
      </w:r>
      <w:r w:rsidR="00324229" w:rsidRPr="00C171B0">
        <w:rPr>
          <w:rFonts w:ascii="Times New Roman" w:hAnsi="Times New Roman" w:cs="Times New Roman"/>
          <w:sz w:val="28"/>
        </w:rPr>
        <w:t xml:space="preserve">: </w:t>
      </w:r>
      <w:r w:rsidR="00400EF4" w:rsidRPr="00400EF4">
        <w:rPr>
          <w:rFonts w:ascii="Times New Roman" w:hAnsi="Times New Roman" w:cs="Times New Roman"/>
          <w:noProof/>
          <w:sz w:val="28"/>
          <w:szCs w:val="28"/>
          <w:lang w:eastAsia="uk-UA"/>
        </w:rPr>
      </w:r>
      <w:r w:rsidR="00400EF4" w:rsidRPr="00400EF4">
        <w:rPr>
          <w:rFonts w:ascii="Times New Roman" w:hAnsi="Times New Roman" w:cs="Times New Roman"/>
          <w:noProof/>
          <w:sz w:val="28"/>
          <w:szCs w:val="28"/>
          <w:lang w:eastAsia="uk-UA"/>
        </w:rPr>
        <w:pict>
          <v:rect id="Прямоугольник 23" o:spid="_x0000_s1145"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sDlZ8IICAAAc&#10;BQAADgAAAAAAAAAAAAAAAAAuAgAAZHJzL2Uyb0RvYy54bWxQSwECLQAUAAYACAAAACEAS93ZN9kA&#10;AAADAQAADwAAAAAAAAAAAAAAAADcBAAAZHJzL2Rvd25yZXYueG1sUEsFBgAAAAAEAAQA8wAAAOIF&#10;AAAAAA==&#10;" fillcolor="white [3201]" strokecolor="black [3200]" strokeweight="2pt">
            <w10:wrap type="none"/>
            <w10:anchorlock/>
          </v:rect>
        </w:pict>
      </w:r>
      <w:r w:rsidR="00324229" w:rsidRPr="00C171B0">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4" o:spid="_x0000_s1144"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" fillcolor="#bfbfbf [2412]" strokecolor="black [3200]" strokeweight="2pt">
            <w10:wrap type="none"/>
            <w10:anchorlock/>
          </v:rect>
        </w:pict>
      </w:r>
      <w:r w:rsidR="00324229" w:rsidRPr="00C171B0">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5" o:spid="_x0000_s1143"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" fillcolor="black [3213]" strokecolor="black [3200]" strokeweight="2pt">
            <v:fill r:id="rId40" o:title="" color2="white [3212]" type="pattern"/>
            <w10:wrap type="none"/>
            <w10:anchorlock/>
          </v:rect>
        </w:pict>
      </w:r>
      <w:r w:rsidR="00324229" w:rsidRPr="00C171B0">
        <w:rPr>
          <w:rFonts w:ascii="Times New Roman" w:hAnsi="Times New Roman" w:cs="Times New Roman"/>
          <w:sz w:val="28"/>
          <w:szCs w:val="28"/>
        </w:rPr>
        <w:t xml:space="preserve"> - холодне розмелювання; гаряче розмелювання; макулатура відповідно.</w:t>
      </w:r>
    </w:p>
    <w:p w:rsidR="00324229" w:rsidRDefault="00324229" w:rsidP="00324229">
      <w:pPr>
        <w:spacing w:after="0" w:line="360" w:lineRule="auto"/>
        <w:ind w:firstLine="709"/>
        <w:jc w:val="both"/>
        <w:rPr>
          <w:rFonts w:ascii="Times New Roman" w:hAnsi="Times New Roman" w:cs="Times New Roman"/>
          <w:sz w:val="28"/>
        </w:rPr>
      </w:pPr>
    </w:p>
    <w:p w:rsidR="004D6271" w:rsidRDefault="00324229" w:rsidP="00324229">
      <w:pPr>
        <w:spacing w:after="0" w:line="360" w:lineRule="auto"/>
        <w:ind w:firstLine="709"/>
        <w:jc w:val="both"/>
        <w:rPr>
          <w:rFonts w:ascii="Times New Roman" w:hAnsi="Times New Roman" w:cs="Times New Roman"/>
          <w:sz w:val="28"/>
        </w:rPr>
      </w:pPr>
      <w:r w:rsidRPr="00A6039A">
        <w:rPr>
          <w:rFonts w:ascii="Times New Roman" w:hAnsi="Times New Roman" w:cs="Times New Roman"/>
          <w:sz w:val="28"/>
        </w:rPr>
        <w:lastRenderedPageBreak/>
        <w:t xml:space="preserve">Це викликано тим, що ВНФ </w:t>
      </w:r>
      <w:r w:rsidR="007A3783">
        <w:rPr>
          <w:rFonts w:ascii="Times New Roman" w:hAnsi="Times New Roman" w:cs="Times New Roman"/>
          <w:sz w:val="28"/>
        </w:rPr>
        <w:t>легше</w:t>
      </w:r>
      <w:r w:rsidR="00983273">
        <w:rPr>
          <w:rFonts w:ascii="Times New Roman" w:hAnsi="Times New Roman" w:cs="Times New Roman"/>
          <w:sz w:val="28"/>
        </w:rPr>
        <w:t xml:space="preserve"> розмелюється у випадку</w:t>
      </w:r>
      <w:r w:rsidRPr="00A6039A">
        <w:rPr>
          <w:rFonts w:ascii="Times New Roman" w:hAnsi="Times New Roman" w:cs="Times New Roman"/>
          <w:sz w:val="28"/>
        </w:rPr>
        <w:t xml:space="preserve"> гарячого розмелювання маси</w:t>
      </w:r>
      <w:r w:rsidR="00983273">
        <w:rPr>
          <w:rFonts w:ascii="Times New Roman" w:hAnsi="Times New Roman" w:cs="Times New Roman"/>
          <w:sz w:val="28"/>
        </w:rPr>
        <w:t xml:space="preserve">, що пов’язано з більшою пластичністю лігніну, але із за нерівномірного охолодження маси в процесі розмелювання відбувається кристалізація лігніну, що призводить до крихкості волокон та їх вкорочення. </w:t>
      </w:r>
    </w:p>
    <w:p w:rsidR="009A05E6" w:rsidRDefault="009A05E6"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Порівнюючи довжину волокна ВНФ отриманих варінням стебел ріпаку з солом’яною напівцелюлозою, можна зробити висновок, що вони дуже близькі між собою, але серед зернових культур кращі показники має солома пшениці. </w:t>
      </w:r>
    </w:p>
    <w:p w:rsidR="00324229" w:rsidRPr="001E1927" w:rsidRDefault="00324229" w:rsidP="001E1927">
      <w:pPr>
        <w:spacing w:after="0" w:line="360" w:lineRule="auto"/>
        <w:ind w:firstLine="709"/>
        <w:jc w:val="both"/>
        <w:outlineLvl w:val="1"/>
        <w:rPr>
          <w:rFonts w:ascii="Times New Roman" w:eastAsia="Calibri" w:hAnsi="Times New Roman" w:cs="Times New Roman"/>
          <w:b/>
          <w:sz w:val="28"/>
        </w:rPr>
      </w:pPr>
      <w:bookmarkStart w:id="27" w:name="_Toc9012856"/>
      <w:r w:rsidRPr="001E1927">
        <w:rPr>
          <w:rFonts w:ascii="Times New Roman" w:eastAsia="Calibri" w:hAnsi="Times New Roman" w:cs="Times New Roman"/>
          <w:b/>
          <w:sz w:val="28"/>
        </w:rPr>
        <w:t>3.</w:t>
      </w:r>
      <w:r w:rsidR="000959A1" w:rsidRPr="001E1927">
        <w:rPr>
          <w:rFonts w:ascii="Times New Roman" w:eastAsia="Calibri" w:hAnsi="Times New Roman" w:cs="Times New Roman"/>
          <w:b/>
          <w:sz w:val="28"/>
        </w:rPr>
        <w:t>6</w:t>
      </w:r>
      <w:r w:rsidRPr="001E1927">
        <w:rPr>
          <w:rFonts w:ascii="Times New Roman" w:eastAsia="Calibri" w:hAnsi="Times New Roman" w:cs="Times New Roman"/>
          <w:b/>
          <w:sz w:val="28"/>
        </w:rPr>
        <w:t xml:space="preserve"> Дослідження зразків картону, виготовлених з </w:t>
      </w:r>
      <w:r w:rsidR="00BF2E22" w:rsidRPr="001E1927">
        <w:rPr>
          <w:rFonts w:ascii="Times New Roman" w:eastAsia="Calibri" w:hAnsi="Times New Roman" w:cs="Times New Roman"/>
          <w:b/>
          <w:sz w:val="28"/>
        </w:rPr>
        <w:t xml:space="preserve">композиції </w:t>
      </w:r>
      <w:r w:rsidRPr="001E1927">
        <w:rPr>
          <w:rFonts w:ascii="Times New Roman" w:eastAsia="Calibri" w:hAnsi="Times New Roman" w:cs="Times New Roman"/>
          <w:b/>
          <w:sz w:val="28"/>
        </w:rPr>
        <w:t xml:space="preserve">макулатури та </w:t>
      </w:r>
      <w:r w:rsidR="00BF2E22">
        <w:rPr>
          <w:rFonts w:ascii="Times New Roman" w:eastAsia="Calibri" w:hAnsi="Times New Roman" w:cs="Times New Roman"/>
          <w:b/>
          <w:sz w:val="28"/>
        </w:rPr>
        <w:t>волокнистих напівфабрикатів</w:t>
      </w:r>
      <w:bookmarkEnd w:id="27"/>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дослідження показників та порівняння їх з стандартами було обрано ВНФ отримані за трьох режимів 110 °С, 140 °С та 165 °С. З ВНФ</w:t>
      </w:r>
      <w:r w:rsidR="008D668D">
        <w:rPr>
          <w:rFonts w:ascii="Times New Roman" w:hAnsi="Times New Roman" w:cs="Times New Roman"/>
          <w:sz w:val="28"/>
          <w:szCs w:val="28"/>
        </w:rPr>
        <w:t>,</w:t>
      </w:r>
      <w:r>
        <w:rPr>
          <w:rFonts w:ascii="Times New Roman" w:hAnsi="Times New Roman" w:cs="Times New Roman"/>
          <w:sz w:val="28"/>
          <w:szCs w:val="28"/>
        </w:rPr>
        <w:t xml:space="preserve"> отриманих за температури 130 °С не виготовляли відливки композиції картону та не піддавали їх дослідженню оскільки отримані показники міцності останнього близькі за значеннями до ВНФ отриманого в ході варіння за температури 140 °С.</w:t>
      </w:r>
    </w:p>
    <w:p w:rsidR="00324229" w:rsidRPr="001E1927" w:rsidRDefault="00324229" w:rsidP="001E1927">
      <w:pPr>
        <w:spacing w:after="0" w:line="360" w:lineRule="auto"/>
        <w:ind w:firstLine="709"/>
        <w:jc w:val="both"/>
        <w:outlineLvl w:val="1"/>
        <w:rPr>
          <w:rFonts w:ascii="Times New Roman" w:eastAsia="Calibri" w:hAnsi="Times New Roman" w:cs="Times New Roman"/>
          <w:b/>
          <w:sz w:val="28"/>
        </w:rPr>
      </w:pPr>
      <w:bookmarkStart w:id="28" w:name="_Toc9012857"/>
      <w:r w:rsidRPr="001E1927">
        <w:rPr>
          <w:rFonts w:ascii="Times New Roman" w:eastAsia="Calibri" w:hAnsi="Times New Roman" w:cs="Times New Roman"/>
          <w:b/>
          <w:sz w:val="28"/>
        </w:rPr>
        <w:t>3.</w:t>
      </w:r>
      <w:r w:rsidR="000959A1" w:rsidRPr="001E1927">
        <w:rPr>
          <w:rFonts w:ascii="Times New Roman" w:eastAsia="Calibri" w:hAnsi="Times New Roman" w:cs="Times New Roman"/>
          <w:b/>
          <w:sz w:val="28"/>
        </w:rPr>
        <w:t>6</w:t>
      </w:r>
      <w:r w:rsidRPr="001E1927">
        <w:rPr>
          <w:rFonts w:ascii="Times New Roman" w:eastAsia="Calibri" w:hAnsi="Times New Roman" w:cs="Times New Roman"/>
          <w:b/>
          <w:sz w:val="28"/>
        </w:rPr>
        <w:t xml:space="preserve">.1 Дослідження зразків картону, виготовлених з макулатури та </w:t>
      </w:r>
      <w:r w:rsidR="00F452C5">
        <w:rPr>
          <w:rFonts w:ascii="Times New Roman" w:eastAsia="Calibri" w:hAnsi="Times New Roman" w:cs="Times New Roman"/>
          <w:b/>
          <w:sz w:val="28"/>
        </w:rPr>
        <w:t>волокнистих напівфабрикатів</w:t>
      </w:r>
      <w:r w:rsidR="00CD2266">
        <w:rPr>
          <w:rFonts w:ascii="Times New Roman" w:eastAsia="Calibri" w:hAnsi="Times New Roman" w:cs="Times New Roman"/>
          <w:b/>
          <w:sz w:val="28"/>
        </w:rPr>
        <w:t>,</w:t>
      </w:r>
      <w:r w:rsidRPr="001E1927">
        <w:rPr>
          <w:rFonts w:ascii="Times New Roman" w:eastAsia="Calibri" w:hAnsi="Times New Roman" w:cs="Times New Roman"/>
          <w:b/>
          <w:sz w:val="28"/>
        </w:rPr>
        <w:t xml:space="preserve"> отриман</w:t>
      </w:r>
      <w:r w:rsidR="00F452C5">
        <w:rPr>
          <w:rFonts w:ascii="Times New Roman" w:eastAsia="Calibri" w:hAnsi="Times New Roman" w:cs="Times New Roman"/>
          <w:b/>
          <w:sz w:val="28"/>
        </w:rPr>
        <w:t>их</w:t>
      </w:r>
      <w:r w:rsidRPr="001E1927">
        <w:rPr>
          <w:rFonts w:ascii="Times New Roman" w:eastAsia="Calibri" w:hAnsi="Times New Roman" w:cs="Times New Roman"/>
          <w:b/>
          <w:sz w:val="28"/>
        </w:rPr>
        <w:t xml:space="preserve"> за температури варіння 110 °С</w:t>
      </w:r>
      <w:bookmarkEnd w:id="28"/>
    </w:p>
    <w:p w:rsidR="00324229" w:rsidRDefault="00A72DA7"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 На рис 3.12</w:t>
      </w:r>
      <w:r w:rsidR="00324229">
        <w:rPr>
          <w:rFonts w:ascii="Times New Roman" w:hAnsi="Times New Roman" w:cs="Times New Roman"/>
          <w:sz w:val="28"/>
          <w:szCs w:val="28"/>
        </w:rPr>
        <w:t xml:space="preserve"> та 3.</w:t>
      </w:r>
      <w:r>
        <w:rPr>
          <w:rFonts w:ascii="Times New Roman" w:hAnsi="Times New Roman" w:cs="Times New Roman"/>
          <w:sz w:val="28"/>
          <w:szCs w:val="28"/>
        </w:rPr>
        <w:t>13</w:t>
      </w:r>
      <w:r w:rsidR="00324229">
        <w:rPr>
          <w:rFonts w:ascii="Times New Roman" w:hAnsi="Times New Roman" w:cs="Times New Roman"/>
          <w:sz w:val="28"/>
          <w:szCs w:val="28"/>
        </w:rPr>
        <w:t xml:space="preserve"> наведено фізико-механічні показники </w:t>
      </w:r>
      <w:r w:rsidR="007A5AA0">
        <w:rPr>
          <w:rFonts w:ascii="Times New Roman" w:hAnsi="Times New Roman" w:cs="Times New Roman"/>
          <w:sz w:val="28"/>
          <w:szCs w:val="28"/>
        </w:rPr>
        <w:t>виготовленого</w:t>
      </w:r>
      <w:r w:rsidR="005C0D4E">
        <w:rPr>
          <w:rFonts w:ascii="Times New Roman" w:hAnsi="Times New Roman" w:cs="Times New Roman"/>
          <w:sz w:val="28"/>
          <w:szCs w:val="28"/>
        </w:rPr>
        <w:t xml:space="preserve"> </w:t>
      </w:r>
      <w:r w:rsidR="00324229">
        <w:rPr>
          <w:rFonts w:ascii="Times New Roman" w:hAnsi="Times New Roman" w:cs="Times New Roman"/>
          <w:sz w:val="28"/>
          <w:szCs w:val="28"/>
        </w:rPr>
        <w:t>картону</w:t>
      </w:r>
      <w:r w:rsidR="005C0D4E">
        <w:rPr>
          <w:rFonts w:ascii="Times New Roman" w:hAnsi="Times New Roman" w:cs="Times New Roman"/>
          <w:sz w:val="28"/>
          <w:szCs w:val="28"/>
        </w:rPr>
        <w:t xml:space="preserve"> </w:t>
      </w:r>
      <w:r w:rsidR="00324229">
        <w:rPr>
          <w:rFonts w:ascii="Times New Roman" w:hAnsi="Times New Roman" w:cs="Times New Roman"/>
          <w:sz w:val="28"/>
          <w:szCs w:val="28"/>
        </w:rPr>
        <w:t xml:space="preserve">з </w:t>
      </w:r>
      <w:r w:rsidR="00E160D8">
        <w:rPr>
          <w:rFonts w:ascii="Times New Roman" w:hAnsi="Times New Roman" w:cs="Times New Roman"/>
          <w:sz w:val="28"/>
          <w:szCs w:val="28"/>
        </w:rPr>
        <w:t>макулатури та</w:t>
      </w:r>
      <w:r w:rsidR="00324229">
        <w:rPr>
          <w:rFonts w:ascii="Times New Roman" w:hAnsi="Times New Roman" w:cs="Times New Roman"/>
          <w:sz w:val="28"/>
          <w:szCs w:val="28"/>
        </w:rPr>
        <w:t xml:space="preserve"> ВНФ</w:t>
      </w:r>
      <w:r w:rsidR="00F452C5">
        <w:rPr>
          <w:rFonts w:ascii="Times New Roman" w:hAnsi="Times New Roman" w:cs="Times New Roman"/>
          <w:sz w:val="28"/>
          <w:szCs w:val="28"/>
        </w:rPr>
        <w:t>,</w:t>
      </w:r>
      <w:r w:rsidR="00324229">
        <w:rPr>
          <w:rFonts w:ascii="Times New Roman" w:hAnsi="Times New Roman" w:cs="Times New Roman"/>
          <w:sz w:val="28"/>
          <w:szCs w:val="28"/>
        </w:rPr>
        <w:t xml:space="preserve"> отриман</w:t>
      </w:r>
      <w:r w:rsidR="007A5AA0">
        <w:rPr>
          <w:rFonts w:ascii="Times New Roman" w:hAnsi="Times New Roman" w:cs="Times New Roman"/>
          <w:sz w:val="28"/>
          <w:szCs w:val="28"/>
        </w:rPr>
        <w:t>их</w:t>
      </w:r>
      <w:r w:rsidR="00324229">
        <w:rPr>
          <w:rFonts w:ascii="Times New Roman" w:hAnsi="Times New Roman" w:cs="Times New Roman"/>
          <w:sz w:val="28"/>
          <w:szCs w:val="28"/>
        </w:rPr>
        <w:t xml:space="preserve"> варінням </w:t>
      </w:r>
      <w:r w:rsidR="00F452C5">
        <w:rPr>
          <w:rFonts w:ascii="Times New Roman" w:hAnsi="Times New Roman" w:cs="Times New Roman"/>
          <w:sz w:val="28"/>
          <w:szCs w:val="28"/>
        </w:rPr>
        <w:t>стебел</w:t>
      </w:r>
      <w:r w:rsidR="00324229">
        <w:rPr>
          <w:rFonts w:ascii="Times New Roman" w:hAnsi="Times New Roman" w:cs="Times New Roman"/>
          <w:sz w:val="28"/>
          <w:szCs w:val="28"/>
        </w:rPr>
        <w:t xml:space="preserve"> ріпаку за кінце</w:t>
      </w:r>
      <w:r w:rsidR="005C0D4E">
        <w:rPr>
          <w:rFonts w:ascii="Times New Roman" w:hAnsi="Times New Roman" w:cs="Times New Roman"/>
          <w:sz w:val="28"/>
          <w:szCs w:val="28"/>
        </w:rPr>
        <w:t>вої температури варіння 110 °С</w:t>
      </w:r>
      <w:r w:rsidR="007A5AA0">
        <w:rPr>
          <w:rFonts w:ascii="Times New Roman" w:hAnsi="Times New Roman" w:cs="Times New Roman"/>
          <w:sz w:val="28"/>
          <w:szCs w:val="28"/>
        </w:rPr>
        <w:t xml:space="preserve"> у ході їх</w:t>
      </w:r>
      <w:r w:rsidR="00324229">
        <w:rPr>
          <w:rFonts w:ascii="Times New Roman" w:hAnsi="Times New Roman" w:cs="Times New Roman"/>
          <w:sz w:val="28"/>
          <w:szCs w:val="28"/>
        </w:rPr>
        <w:t xml:space="preserve"> гарячого розмелювання</w:t>
      </w:r>
      <w:r w:rsidR="008660E0">
        <w:rPr>
          <w:rFonts w:ascii="Times New Roman" w:hAnsi="Times New Roman" w:cs="Times New Roman"/>
          <w:sz w:val="28"/>
          <w:szCs w:val="28"/>
        </w:rPr>
        <w:t>. Отримані дані</w:t>
      </w:r>
      <w:r w:rsidR="005C0D4E" w:rsidRPr="005C0D4E">
        <w:rPr>
          <w:rFonts w:ascii="Times New Roman" w:hAnsi="Times New Roman" w:cs="Times New Roman"/>
          <w:sz w:val="28"/>
          <w:szCs w:val="28"/>
        </w:rPr>
        <w:t xml:space="preserve"> </w:t>
      </w:r>
      <w:r w:rsidR="005C0D4E">
        <w:rPr>
          <w:rFonts w:ascii="Times New Roman" w:hAnsi="Times New Roman" w:cs="Times New Roman"/>
          <w:sz w:val="28"/>
          <w:szCs w:val="28"/>
        </w:rPr>
        <w:t>порівн</w:t>
      </w:r>
      <w:r w:rsidR="008660E0">
        <w:rPr>
          <w:rFonts w:ascii="Times New Roman" w:hAnsi="Times New Roman" w:cs="Times New Roman"/>
          <w:sz w:val="28"/>
          <w:szCs w:val="28"/>
        </w:rPr>
        <w:t>ювали</w:t>
      </w:r>
      <w:r w:rsidR="005C0D4E">
        <w:rPr>
          <w:rFonts w:ascii="Times New Roman" w:hAnsi="Times New Roman" w:cs="Times New Roman"/>
          <w:sz w:val="28"/>
          <w:szCs w:val="28"/>
        </w:rPr>
        <w:t xml:space="preserve"> з </w:t>
      </w:r>
      <w:r w:rsidR="008660E0">
        <w:rPr>
          <w:rFonts w:ascii="Times New Roman" w:hAnsi="Times New Roman" w:cs="Times New Roman"/>
          <w:sz w:val="28"/>
          <w:szCs w:val="28"/>
        </w:rPr>
        <w:t>картоном тарним макулатурним</w:t>
      </w:r>
      <w:r w:rsidR="00324229">
        <w:rPr>
          <w:rFonts w:ascii="Times New Roman" w:hAnsi="Times New Roman" w:cs="Times New Roman"/>
          <w:sz w:val="28"/>
          <w:szCs w:val="28"/>
        </w:rPr>
        <w:t>.</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w:t>
      </w:r>
      <w:r w:rsidR="00032DB2">
        <w:rPr>
          <w:rFonts w:ascii="Times New Roman" w:hAnsi="Times New Roman" w:cs="Times New Roman"/>
          <w:sz w:val="28"/>
          <w:szCs w:val="28"/>
        </w:rPr>
        <w:t>рис</w:t>
      </w:r>
      <w:r>
        <w:rPr>
          <w:rFonts w:ascii="Times New Roman" w:hAnsi="Times New Roman" w:cs="Times New Roman"/>
          <w:sz w:val="28"/>
          <w:szCs w:val="28"/>
        </w:rPr>
        <w:t xml:space="preserve"> 3.</w:t>
      </w:r>
      <w:r w:rsidR="00A72DA7">
        <w:rPr>
          <w:rFonts w:ascii="Times New Roman" w:hAnsi="Times New Roman" w:cs="Times New Roman"/>
          <w:sz w:val="28"/>
          <w:szCs w:val="28"/>
        </w:rPr>
        <w:t>12</w:t>
      </w:r>
      <w:r>
        <w:rPr>
          <w:rFonts w:ascii="Times New Roman" w:hAnsi="Times New Roman" w:cs="Times New Roman"/>
          <w:sz w:val="28"/>
          <w:szCs w:val="28"/>
        </w:rPr>
        <w:t xml:space="preserve"> видно</w:t>
      </w:r>
      <w:r w:rsidR="003D7764">
        <w:rPr>
          <w:rFonts w:ascii="Times New Roman" w:hAnsi="Times New Roman" w:cs="Times New Roman"/>
          <w:sz w:val="28"/>
          <w:szCs w:val="28"/>
        </w:rPr>
        <w:t>,</w:t>
      </w:r>
      <w:r>
        <w:rPr>
          <w:rFonts w:ascii="Times New Roman" w:hAnsi="Times New Roman" w:cs="Times New Roman"/>
          <w:sz w:val="28"/>
          <w:szCs w:val="28"/>
        </w:rPr>
        <w:t xml:space="preserve"> що руйнівне зусилля під час стиснення кільця у поперечному напрямку відповідає необхідному показнику у випад</w:t>
      </w:r>
      <w:r w:rsidR="005C0D4E">
        <w:rPr>
          <w:rFonts w:ascii="Times New Roman" w:hAnsi="Times New Roman" w:cs="Times New Roman"/>
          <w:sz w:val="28"/>
          <w:szCs w:val="28"/>
        </w:rPr>
        <w:t xml:space="preserve">ку використання усіх композицій. </w:t>
      </w:r>
      <w:r w:rsidR="003D7764">
        <w:rPr>
          <w:rFonts w:ascii="Times New Roman" w:hAnsi="Times New Roman" w:cs="Times New Roman"/>
          <w:sz w:val="28"/>
          <w:szCs w:val="28"/>
        </w:rPr>
        <w:t>Показано,</w:t>
      </w:r>
      <w:r>
        <w:rPr>
          <w:rFonts w:ascii="Times New Roman" w:hAnsi="Times New Roman" w:cs="Times New Roman"/>
          <w:sz w:val="28"/>
          <w:szCs w:val="28"/>
        </w:rPr>
        <w:t xml:space="preserve"> що додавання макулатури до ВНФ </w:t>
      </w:r>
      <w:r w:rsidR="003D7764">
        <w:rPr>
          <w:rFonts w:ascii="Times New Roman" w:hAnsi="Times New Roman" w:cs="Times New Roman"/>
          <w:sz w:val="28"/>
          <w:szCs w:val="28"/>
        </w:rPr>
        <w:t>призводить до зменшення показника</w:t>
      </w:r>
      <w:r w:rsidR="005C0D4E">
        <w:rPr>
          <w:rFonts w:ascii="Times New Roman" w:hAnsi="Times New Roman" w:cs="Times New Roman"/>
          <w:sz w:val="28"/>
          <w:szCs w:val="28"/>
        </w:rPr>
        <w:t xml:space="preserve"> руйнівного зусилля під час стиснення кільця у поперечному напрямку</w:t>
      </w:r>
      <w:r>
        <w:rPr>
          <w:rFonts w:ascii="Times New Roman" w:hAnsi="Times New Roman" w:cs="Times New Roman"/>
          <w:sz w:val="28"/>
          <w:szCs w:val="28"/>
        </w:rPr>
        <w:t>.</w:t>
      </w:r>
      <w:r w:rsidR="003D7764">
        <w:rPr>
          <w:rFonts w:ascii="Times New Roman" w:hAnsi="Times New Roman" w:cs="Times New Roman"/>
          <w:sz w:val="28"/>
          <w:szCs w:val="28"/>
        </w:rPr>
        <w:t xml:space="preserve"> Таку закономірність можна пояснити властивостями макулатури, нерівномірною довжиною волокон, різним її складом від деревної маси до целюлози.</w:t>
      </w:r>
      <w:r>
        <w:rPr>
          <w:rFonts w:ascii="Times New Roman" w:hAnsi="Times New Roman" w:cs="Times New Roman"/>
          <w:sz w:val="28"/>
          <w:szCs w:val="28"/>
        </w:rPr>
        <w:t xml:space="preserve"> </w:t>
      </w:r>
      <w:r w:rsidR="003D7764">
        <w:rPr>
          <w:rFonts w:ascii="Times New Roman" w:hAnsi="Times New Roman" w:cs="Times New Roman"/>
          <w:sz w:val="28"/>
          <w:szCs w:val="28"/>
        </w:rPr>
        <w:t>Відомо, що</w:t>
      </w:r>
      <w:r>
        <w:rPr>
          <w:rFonts w:ascii="Times New Roman" w:hAnsi="Times New Roman" w:cs="Times New Roman"/>
          <w:sz w:val="28"/>
          <w:szCs w:val="28"/>
        </w:rPr>
        <w:t xml:space="preserve"> показник </w:t>
      </w:r>
      <w:r w:rsidR="005C0D4E">
        <w:rPr>
          <w:rFonts w:ascii="Times New Roman" w:hAnsi="Times New Roman" w:cs="Times New Roman"/>
          <w:sz w:val="28"/>
          <w:szCs w:val="28"/>
        </w:rPr>
        <w:t>в більшій мірі</w:t>
      </w:r>
      <w:r>
        <w:rPr>
          <w:rFonts w:ascii="Times New Roman" w:hAnsi="Times New Roman" w:cs="Times New Roman"/>
          <w:sz w:val="28"/>
          <w:szCs w:val="28"/>
        </w:rPr>
        <w:t xml:space="preserve"> залежить від жорсткості </w:t>
      </w:r>
      <w:r w:rsidR="005C0D4E">
        <w:rPr>
          <w:rFonts w:ascii="Times New Roman" w:hAnsi="Times New Roman" w:cs="Times New Roman"/>
          <w:sz w:val="28"/>
          <w:szCs w:val="28"/>
        </w:rPr>
        <w:t>волокна</w:t>
      </w:r>
      <w:r>
        <w:rPr>
          <w:rFonts w:ascii="Times New Roman" w:hAnsi="Times New Roman" w:cs="Times New Roman"/>
          <w:sz w:val="28"/>
          <w:szCs w:val="28"/>
        </w:rPr>
        <w:t xml:space="preserve"> з яко</w:t>
      </w:r>
      <w:r w:rsidR="005C0D4E">
        <w:rPr>
          <w:rFonts w:ascii="Times New Roman" w:hAnsi="Times New Roman" w:cs="Times New Roman"/>
          <w:sz w:val="28"/>
          <w:szCs w:val="28"/>
        </w:rPr>
        <w:t>го виготовляли зразки картону.</w:t>
      </w:r>
      <w:r>
        <w:rPr>
          <w:rFonts w:ascii="Times New Roman" w:hAnsi="Times New Roman" w:cs="Times New Roman"/>
          <w:sz w:val="28"/>
          <w:szCs w:val="28"/>
        </w:rPr>
        <w:t xml:space="preserve"> </w:t>
      </w:r>
      <w:r w:rsidR="00601FBE">
        <w:rPr>
          <w:rFonts w:ascii="Times New Roman" w:hAnsi="Times New Roman" w:cs="Times New Roman"/>
          <w:sz w:val="28"/>
          <w:szCs w:val="28"/>
        </w:rPr>
        <w:t>У</w:t>
      </w:r>
      <w:r>
        <w:rPr>
          <w:rFonts w:ascii="Times New Roman" w:hAnsi="Times New Roman" w:cs="Times New Roman"/>
          <w:sz w:val="28"/>
          <w:szCs w:val="28"/>
        </w:rPr>
        <w:t xml:space="preserve"> випадку</w:t>
      </w:r>
      <w:r w:rsidR="00601FBE">
        <w:rPr>
          <w:rFonts w:ascii="Times New Roman" w:hAnsi="Times New Roman" w:cs="Times New Roman"/>
          <w:sz w:val="28"/>
          <w:szCs w:val="28"/>
        </w:rPr>
        <w:t xml:space="preserve"> використання ВНФ</w:t>
      </w:r>
      <w:r w:rsidR="003D7764">
        <w:rPr>
          <w:rFonts w:ascii="Times New Roman" w:hAnsi="Times New Roman" w:cs="Times New Roman"/>
          <w:sz w:val="28"/>
          <w:szCs w:val="28"/>
        </w:rPr>
        <w:t>,</w:t>
      </w:r>
      <w:r w:rsidR="00601FBE">
        <w:rPr>
          <w:rFonts w:ascii="Times New Roman" w:hAnsi="Times New Roman" w:cs="Times New Roman"/>
          <w:sz w:val="28"/>
          <w:szCs w:val="28"/>
        </w:rPr>
        <w:t xml:space="preserve"> отриманого з</w:t>
      </w:r>
      <w:r>
        <w:rPr>
          <w:rFonts w:ascii="Times New Roman" w:hAnsi="Times New Roman" w:cs="Times New Roman"/>
          <w:sz w:val="28"/>
          <w:szCs w:val="28"/>
        </w:rPr>
        <w:t xml:space="preserve"> просочування</w:t>
      </w:r>
      <w:r w:rsidR="003D7764">
        <w:rPr>
          <w:rFonts w:ascii="Times New Roman" w:hAnsi="Times New Roman" w:cs="Times New Roman"/>
          <w:sz w:val="28"/>
          <w:szCs w:val="28"/>
        </w:rPr>
        <w:t>м</w:t>
      </w:r>
      <w:r w:rsidR="00BE7EE8">
        <w:rPr>
          <w:rFonts w:ascii="Times New Roman" w:hAnsi="Times New Roman" w:cs="Times New Roman"/>
          <w:sz w:val="28"/>
          <w:szCs w:val="28"/>
        </w:rPr>
        <w:t xml:space="preserve"> січки</w:t>
      </w:r>
      <w:r>
        <w:rPr>
          <w:rFonts w:ascii="Times New Roman" w:hAnsi="Times New Roman" w:cs="Times New Roman"/>
          <w:sz w:val="28"/>
          <w:szCs w:val="28"/>
        </w:rPr>
        <w:t xml:space="preserve"> та додавання</w:t>
      </w:r>
      <w:r w:rsidR="003D7764">
        <w:rPr>
          <w:rFonts w:ascii="Times New Roman" w:hAnsi="Times New Roman" w:cs="Times New Roman"/>
          <w:sz w:val="28"/>
          <w:szCs w:val="28"/>
        </w:rPr>
        <w:t>м</w:t>
      </w:r>
      <w:r>
        <w:rPr>
          <w:rFonts w:ascii="Times New Roman" w:hAnsi="Times New Roman" w:cs="Times New Roman"/>
          <w:sz w:val="28"/>
          <w:szCs w:val="28"/>
        </w:rPr>
        <w:t xml:space="preserve"> каталізатор</w:t>
      </w:r>
      <w:r w:rsidR="003D7764">
        <w:rPr>
          <w:rFonts w:ascii="Times New Roman" w:hAnsi="Times New Roman" w:cs="Times New Roman"/>
          <w:sz w:val="28"/>
          <w:szCs w:val="28"/>
        </w:rPr>
        <w:t>а</w:t>
      </w:r>
      <w:r w:rsidR="00601FBE">
        <w:rPr>
          <w:rFonts w:ascii="Times New Roman" w:hAnsi="Times New Roman" w:cs="Times New Roman"/>
          <w:sz w:val="28"/>
          <w:szCs w:val="28"/>
        </w:rPr>
        <w:t xml:space="preserve"> 0,05 та 0,1 %</w:t>
      </w:r>
      <w:r>
        <w:rPr>
          <w:rFonts w:ascii="Times New Roman" w:hAnsi="Times New Roman" w:cs="Times New Roman"/>
          <w:sz w:val="28"/>
          <w:szCs w:val="28"/>
        </w:rPr>
        <w:t xml:space="preserve"> за сталого </w:t>
      </w:r>
      <w:r w:rsidR="00601FBE">
        <w:rPr>
          <w:rFonts w:ascii="Times New Roman" w:hAnsi="Times New Roman" w:cs="Times New Roman"/>
          <w:sz w:val="28"/>
          <w:szCs w:val="28"/>
        </w:rPr>
        <w:t>спів</w:t>
      </w:r>
      <w:r>
        <w:rPr>
          <w:rFonts w:ascii="Times New Roman" w:hAnsi="Times New Roman" w:cs="Times New Roman"/>
          <w:sz w:val="28"/>
          <w:szCs w:val="28"/>
        </w:rPr>
        <w:t xml:space="preserve">відношення макулатури </w:t>
      </w:r>
      <w:r w:rsidR="00601FBE">
        <w:rPr>
          <w:rFonts w:ascii="Times New Roman" w:hAnsi="Times New Roman" w:cs="Times New Roman"/>
          <w:sz w:val="28"/>
          <w:szCs w:val="28"/>
        </w:rPr>
        <w:t>до</w:t>
      </w:r>
      <w:r>
        <w:rPr>
          <w:rFonts w:ascii="Times New Roman" w:hAnsi="Times New Roman" w:cs="Times New Roman"/>
          <w:sz w:val="28"/>
          <w:szCs w:val="28"/>
        </w:rPr>
        <w:t xml:space="preserve"> ВНФ</w:t>
      </w:r>
      <w:r w:rsidR="00601FBE">
        <w:rPr>
          <w:rFonts w:ascii="Times New Roman" w:hAnsi="Times New Roman" w:cs="Times New Roman"/>
          <w:sz w:val="28"/>
          <w:szCs w:val="28"/>
        </w:rPr>
        <w:t>,</w:t>
      </w:r>
      <w:r>
        <w:rPr>
          <w:rFonts w:ascii="Times New Roman" w:hAnsi="Times New Roman" w:cs="Times New Roman"/>
          <w:sz w:val="28"/>
          <w:szCs w:val="28"/>
        </w:rPr>
        <w:t xml:space="preserve"> показник теж зменшується</w:t>
      </w:r>
      <w:r w:rsidR="00601FBE">
        <w:rPr>
          <w:rFonts w:ascii="Times New Roman" w:hAnsi="Times New Roman" w:cs="Times New Roman"/>
          <w:sz w:val="28"/>
          <w:szCs w:val="28"/>
        </w:rPr>
        <w:t>.</w:t>
      </w:r>
      <w:r>
        <w:rPr>
          <w:rFonts w:ascii="Times New Roman" w:hAnsi="Times New Roman" w:cs="Times New Roman"/>
          <w:sz w:val="28"/>
          <w:szCs w:val="28"/>
        </w:rPr>
        <w:t xml:space="preserve"> </w:t>
      </w:r>
      <w:r w:rsidR="00601FBE">
        <w:rPr>
          <w:rFonts w:ascii="Times New Roman" w:hAnsi="Times New Roman" w:cs="Times New Roman"/>
          <w:sz w:val="28"/>
          <w:szCs w:val="28"/>
        </w:rPr>
        <w:t>Це</w:t>
      </w:r>
      <w:r>
        <w:rPr>
          <w:rFonts w:ascii="Times New Roman" w:hAnsi="Times New Roman" w:cs="Times New Roman"/>
          <w:sz w:val="28"/>
          <w:szCs w:val="28"/>
        </w:rPr>
        <w:t xml:space="preserve"> </w:t>
      </w:r>
      <w:r>
        <w:rPr>
          <w:rFonts w:ascii="Times New Roman" w:hAnsi="Times New Roman" w:cs="Times New Roman"/>
          <w:sz w:val="28"/>
          <w:szCs w:val="28"/>
        </w:rPr>
        <w:lastRenderedPageBreak/>
        <w:t>можна пояснити кращою делігніфікацією</w:t>
      </w:r>
      <w:r w:rsidR="00601FBE">
        <w:rPr>
          <w:rFonts w:ascii="Times New Roman" w:hAnsi="Times New Roman" w:cs="Times New Roman"/>
          <w:sz w:val="28"/>
          <w:szCs w:val="28"/>
        </w:rPr>
        <w:t xml:space="preserve"> ВНФ</w:t>
      </w:r>
      <w:r>
        <w:rPr>
          <w:rFonts w:ascii="Times New Roman" w:hAnsi="Times New Roman" w:cs="Times New Roman"/>
          <w:sz w:val="28"/>
          <w:szCs w:val="28"/>
        </w:rPr>
        <w:t xml:space="preserve"> за цих умов. За умови виготовлення відливок картону </w:t>
      </w:r>
      <w:r w:rsidR="003D7764">
        <w:rPr>
          <w:rFonts w:ascii="Times New Roman" w:hAnsi="Times New Roman" w:cs="Times New Roman"/>
          <w:sz w:val="28"/>
          <w:szCs w:val="28"/>
        </w:rPr>
        <w:t>і</w:t>
      </w:r>
      <w:r>
        <w:rPr>
          <w:rFonts w:ascii="Times New Roman" w:hAnsi="Times New Roman" w:cs="Times New Roman"/>
          <w:sz w:val="28"/>
          <w:szCs w:val="28"/>
        </w:rPr>
        <w:t>з 100</w:t>
      </w:r>
      <w:r w:rsidR="00891EA2">
        <w:rPr>
          <w:rFonts w:ascii="Times New Roman" w:hAnsi="Times New Roman" w:cs="Times New Roman"/>
          <w:sz w:val="28"/>
          <w:szCs w:val="28"/>
          <w:lang w:val="ru-RU"/>
        </w:rPr>
        <w:t> </w:t>
      </w:r>
      <w:r>
        <w:rPr>
          <w:rFonts w:ascii="Times New Roman" w:hAnsi="Times New Roman" w:cs="Times New Roman"/>
          <w:sz w:val="28"/>
          <w:szCs w:val="28"/>
        </w:rPr>
        <w:t>% ВНФ</w:t>
      </w:r>
      <w:r w:rsidR="00BE7EE8">
        <w:rPr>
          <w:rFonts w:ascii="Times New Roman" w:hAnsi="Times New Roman" w:cs="Times New Roman"/>
          <w:sz w:val="28"/>
          <w:szCs w:val="28"/>
        </w:rPr>
        <w:t>,</w:t>
      </w:r>
      <w:r>
        <w:rPr>
          <w:rFonts w:ascii="Times New Roman" w:hAnsi="Times New Roman" w:cs="Times New Roman"/>
          <w:sz w:val="28"/>
          <w:szCs w:val="28"/>
        </w:rPr>
        <w:t xml:space="preserve"> отриманого без просочування та використання каталізатор</w:t>
      </w:r>
      <w:r w:rsidR="003D7764">
        <w:rPr>
          <w:rFonts w:ascii="Times New Roman" w:hAnsi="Times New Roman" w:cs="Times New Roman"/>
          <w:sz w:val="28"/>
          <w:szCs w:val="28"/>
        </w:rPr>
        <w:t>а</w:t>
      </w:r>
      <w:r>
        <w:rPr>
          <w:rFonts w:ascii="Times New Roman" w:hAnsi="Times New Roman" w:cs="Times New Roman"/>
          <w:sz w:val="28"/>
          <w:szCs w:val="28"/>
        </w:rPr>
        <w:t>,</w:t>
      </w:r>
      <w:r w:rsidR="000F7C1C">
        <w:rPr>
          <w:rFonts w:ascii="Times New Roman" w:hAnsi="Times New Roman" w:cs="Times New Roman"/>
          <w:sz w:val="28"/>
          <w:szCs w:val="28"/>
        </w:rPr>
        <w:t xml:space="preserve"> має </w:t>
      </w:r>
      <w:r w:rsidR="00BE7EE8">
        <w:rPr>
          <w:rFonts w:ascii="Times New Roman" w:hAnsi="Times New Roman" w:cs="Times New Roman"/>
          <w:sz w:val="28"/>
          <w:szCs w:val="28"/>
        </w:rPr>
        <w:t xml:space="preserve">вищі </w:t>
      </w:r>
      <w:r w:rsidR="000F7C1C">
        <w:rPr>
          <w:rFonts w:ascii="Times New Roman" w:hAnsi="Times New Roman" w:cs="Times New Roman"/>
          <w:sz w:val="28"/>
          <w:szCs w:val="28"/>
        </w:rPr>
        <w:t>значення</w:t>
      </w:r>
      <w:r>
        <w:rPr>
          <w:rFonts w:ascii="Times New Roman" w:hAnsi="Times New Roman" w:cs="Times New Roman"/>
          <w:sz w:val="28"/>
          <w:szCs w:val="28"/>
        </w:rPr>
        <w:t xml:space="preserve"> показник</w:t>
      </w:r>
      <w:r w:rsidR="000F7C1C">
        <w:rPr>
          <w:rFonts w:ascii="Times New Roman" w:hAnsi="Times New Roman" w:cs="Times New Roman"/>
          <w:sz w:val="28"/>
          <w:szCs w:val="28"/>
        </w:rPr>
        <w:t>а</w:t>
      </w:r>
      <w:r>
        <w:rPr>
          <w:rFonts w:ascii="Times New Roman" w:hAnsi="Times New Roman" w:cs="Times New Roman"/>
          <w:sz w:val="28"/>
          <w:szCs w:val="28"/>
        </w:rPr>
        <w:t xml:space="preserve"> </w:t>
      </w:r>
      <w:r w:rsidR="00601FBE">
        <w:rPr>
          <w:rFonts w:ascii="Times New Roman" w:hAnsi="Times New Roman" w:cs="Times New Roman"/>
          <w:sz w:val="28"/>
          <w:szCs w:val="28"/>
        </w:rPr>
        <w:t xml:space="preserve">руйнівного зусилля під час стиснення кільця у поперечному напрямку </w:t>
      </w:r>
      <w:r w:rsidR="00BE7EE8">
        <w:rPr>
          <w:rFonts w:ascii="Times New Roman" w:hAnsi="Times New Roman" w:cs="Times New Roman"/>
          <w:sz w:val="28"/>
          <w:szCs w:val="28"/>
        </w:rPr>
        <w:t>порівняно з</w:t>
      </w:r>
      <w:r w:rsidR="00891EA2">
        <w:rPr>
          <w:rFonts w:ascii="Times New Roman" w:hAnsi="Times New Roman" w:cs="Times New Roman"/>
          <w:sz w:val="28"/>
          <w:szCs w:val="28"/>
          <w:lang w:val="ru-RU"/>
        </w:rPr>
        <w:t xml:space="preserve"> картон</w:t>
      </w:r>
      <w:r w:rsidR="00BE7EE8">
        <w:rPr>
          <w:rFonts w:ascii="Times New Roman" w:hAnsi="Times New Roman" w:cs="Times New Roman"/>
          <w:sz w:val="28"/>
          <w:szCs w:val="28"/>
          <w:lang w:val="ru-RU"/>
        </w:rPr>
        <w:t>ом</w:t>
      </w:r>
      <w:r w:rsidR="00891EA2">
        <w:rPr>
          <w:rFonts w:ascii="Times New Roman" w:hAnsi="Times New Roman" w:cs="Times New Roman"/>
          <w:sz w:val="28"/>
          <w:szCs w:val="28"/>
          <w:lang w:val="ru-RU"/>
        </w:rPr>
        <w:t xml:space="preserve"> отриман</w:t>
      </w:r>
      <w:r w:rsidR="00BE7EE8">
        <w:rPr>
          <w:rFonts w:ascii="Times New Roman" w:hAnsi="Times New Roman" w:cs="Times New Roman"/>
          <w:sz w:val="28"/>
          <w:szCs w:val="28"/>
          <w:lang w:val="ru-RU"/>
        </w:rPr>
        <w:t>им</w:t>
      </w:r>
      <w:r w:rsidR="00891EA2">
        <w:rPr>
          <w:rFonts w:ascii="Times New Roman" w:hAnsi="Times New Roman" w:cs="Times New Roman"/>
          <w:sz w:val="28"/>
          <w:szCs w:val="28"/>
          <w:lang w:val="ru-RU"/>
        </w:rPr>
        <w:t xml:space="preserve"> </w:t>
      </w:r>
      <w:r w:rsidR="00891EA2">
        <w:rPr>
          <w:rFonts w:ascii="Times New Roman" w:hAnsi="Times New Roman" w:cs="Times New Roman"/>
          <w:sz w:val="28"/>
          <w:szCs w:val="28"/>
        </w:rPr>
        <w:t>із</w:t>
      </w:r>
      <w:r>
        <w:rPr>
          <w:rFonts w:ascii="Times New Roman" w:hAnsi="Times New Roman" w:cs="Times New Roman"/>
          <w:sz w:val="28"/>
          <w:szCs w:val="28"/>
        </w:rPr>
        <w:t xml:space="preserve"> 100 % макулатури приблизно на </w:t>
      </w:r>
      <w:r w:rsidR="00891EA2">
        <w:rPr>
          <w:rFonts w:ascii="Times New Roman" w:hAnsi="Times New Roman" w:cs="Times New Roman"/>
          <w:sz w:val="28"/>
          <w:szCs w:val="28"/>
        </w:rPr>
        <w:t>38</w:t>
      </w:r>
      <w:r>
        <w:rPr>
          <w:rFonts w:ascii="Times New Roman" w:hAnsi="Times New Roman" w:cs="Times New Roman"/>
          <w:sz w:val="28"/>
          <w:szCs w:val="28"/>
        </w:rPr>
        <w:t xml:space="preserve"> %.</w:t>
      </w:r>
    </w:p>
    <w:p w:rsidR="0023633B" w:rsidRDefault="0023633B" w:rsidP="00324229">
      <w:pPr>
        <w:spacing w:after="0" w:line="360" w:lineRule="auto"/>
        <w:ind w:firstLine="709"/>
        <w:jc w:val="both"/>
        <w:rPr>
          <w:rFonts w:ascii="Times New Roman" w:hAnsi="Times New Roman" w:cs="Times New Roman"/>
          <w:sz w:val="28"/>
          <w:szCs w:val="28"/>
        </w:rPr>
      </w:pPr>
    </w:p>
    <w:p w:rsidR="0023633B" w:rsidRDefault="0023633B" w:rsidP="00324229">
      <w:pPr>
        <w:spacing w:after="0" w:line="360" w:lineRule="auto"/>
        <w:ind w:firstLine="709"/>
        <w:jc w:val="both"/>
        <w:rPr>
          <w:rFonts w:ascii="Times New Roman" w:hAnsi="Times New Roman" w:cs="Times New Roman"/>
          <w:sz w:val="28"/>
          <w:szCs w:val="28"/>
        </w:rPr>
      </w:pPr>
    </w:p>
    <w:p w:rsidR="0023633B" w:rsidRDefault="0023633B" w:rsidP="0023633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707392" behindDoc="0" locked="0" layoutInCell="1" allowOverlap="1">
            <wp:simplePos x="0" y="0"/>
            <wp:positionH relativeFrom="column">
              <wp:posOffset>-68522</wp:posOffset>
            </wp:positionH>
            <wp:positionV relativeFrom="paragraph">
              <wp:posOffset>-153736</wp:posOffset>
            </wp:positionV>
            <wp:extent cx="6590805" cy="3206338"/>
            <wp:effectExtent l="0" t="0" r="635" b="0"/>
            <wp:wrapTopAndBottom/>
            <wp:docPr id="177" name="Диаграмма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Pr>
          <w:rFonts w:ascii="Times New Roman" w:eastAsia="Times New Roman" w:hAnsi="Times New Roman" w:cs="Times New Roman"/>
          <w:color w:val="000000"/>
          <w:sz w:val="28"/>
          <w:szCs w:val="32"/>
          <w:lang w:eastAsia="uk-UA"/>
        </w:rPr>
        <w:t>Рисунок 3.12 – Залежність показника 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від композиції картону виготовленого з </w:t>
      </w:r>
      <w:r>
        <w:rPr>
          <w:rFonts w:ascii="Times New Roman" w:hAnsi="Times New Roman" w:cs="Times New Roman"/>
          <w:sz w:val="28"/>
          <w:szCs w:val="28"/>
        </w:rPr>
        <w:t>волокнист</w:t>
      </w:r>
      <w:r w:rsidR="0072046E">
        <w:rPr>
          <w:rFonts w:ascii="Times New Roman" w:hAnsi="Times New Roman" w:cs="Times New Roman"/>
          <w:sz w:val="28"/>
          <w:szCs w:val="28"/>
        </w:rPr>
        <w:t>их</w:t>
      </w:r>
      <w:r>
        <w:rPr>
          <w:rFonts w:ascii="Times New Roman" w:hAnsi="Times New Roman" w:cs="Times New Roman"/>
          <w:sz w:val="28"/>
          <w:szCs w:val="28"/>
        </w:rPr>
        <w:t xml:space="preserve"> напівфабрикат</w:t>
      </w:r>
      <w:r w:rsidR="0072046E">
        <w:rPr>
          <w:rFonts w:ascii="Times New Roman" w:hAnsi="Times New Roman" w:cs="Times New Roman"/>
          <w:sz w:val="28"/>
          <w:szCs w:val="28"/>
        </w:rPr>
        <w:t>ів</w:t>
      </w:r>
      <w:r>
        <w:rPr>
          <w:rFonts w:ascii="Times New Roman" w:hAnsi="Times New Roman" w:cs="Times New Roman"/>
          <w:sz w:val="28"/>
          <w:szCs w:val="28"/>
        </w:rPr>
        <w:t xml:space="preserve"> зі стебел ріпаку за температури 110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30 хв., в ході гарячого розмелювання</w:t>
      </w:r>
      <w:r w:rsidR="0072046E">
        <w:rPr>
          <w:rFonts w:ascii="Times New Roman" w:hAnsi="Times New Roman" w:cs="Times New Roman"/>
          <w:sz w:val="28"/>
          <w:szCs w:val="28"/>
        </w:rPr>
        <w:t xml:space="preserve"> та макулатури</w:t>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18" o:spid="_x0000_s1142"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4zYY5YICAAAe&#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19" o:spid="_x0000_s1141"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MFM0w6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20" o:spid="_x0000_s1140"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NwZoterAgAAnQ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21" o:spid="_x0000_s1139"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814565">
        <w:rPr>
          <w:rFonts w:ascii="Times New Roman" w:hAnsi="Times New Roman" w:cs="Times New Roman"/>
          <w:sz w:val="28"/>
          <w:szCs w:val="28"/>
        </w:rPr>
        <w:t>без просочування, без AQ; з просочуванням,</w:t>
      </w:r>
      <w:r>
        <w:rPr>
          <w:rFonts w:ascii="Times New Roman" w:hAnsi="Times New Roman" w:cs="Times New Roman"/>
          <w:sz w:val="28"/>
          <w:szCs w:val="28"/>
        </w:rPr>
        <w:t xml:space="preserve">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23633B" w:rsidRDefault="0023633B" w:rsidP="00324229">
      <w:pPr>
        <w:spacing w:after="0" w:line="360" w:lineRule="auto"/>
        <w:ind w:firstLine="709"/>
        <w:jc w:val="both"/>
        <w:rPr>
          <w:rFonts w:ascii="Times New Roman" w:hAnsi="Times New Roman" w:cs="Times New Roman"/>
          <w:sz w:val="28"/>
          <w:szCs w:val="28"/>
        </w:rPr>
      </w:pPr>
    </w:p>
    <w:p w:rsidR="00601FBE" w:rsidRPr="00814565" w:rsidRDefault="00EF46F3"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випадку зменшення ВНФ у композиції від 100 до 25 %, за умови використання ВНФ отриманого без просочування</w:t>
      </w:r>
      <w:r w:rsidR="00BE7EE8">
        <w:rPr>
          <w:rFonts w:ascii="Times New Roman" w:hAnsi="Times New Roman" w:cs="Times New Roman"/>
          <w:sz w:val="28"/>
          <w:szCs w:val="28"/>
        </w:rPr>
        <w:t>,</w:t>
      </w:r>
      <w:r>
        <w:rPr>
          <w:rFonts w:ascii="Times New Roman" w:hAnsi="Times New Roman" w:cs="Times New Roman"/>
          <w:sz w:val="28"/>
          <w:szCs w:val="28"/>
        </w:rPr>
        <w:t xml:space="preserve"> показник руйнівного зусилля під час стиснення кільця у поперечному напрямку зменшується приблизно на 30 %.</w:t>
      </w:r>
      <w:r w:rsidR="00520322">
        <w:rPr>
          <w:rFonts w:ascii="Times New Roman" w:hAnsi="Times New Roman" w:cs="Times New Roman"/>
          <w:sz w:val="28"/>
          <w:szCs w:val="28"/>
        </w:rPr>
        <w:t xml:space="preserve"> Використання ВНФ отриманих з п</w:t>
      </w:r>
      <w:r>
        <w:rPr>
          <w:rFonts w:ascii="Times New Roman" w:hAnsi="Times New Roman" w:cs="Times New Roman"/>
          <w:sz w:val="28"/>
          <w:szCs w:val="28"/>
        </w:rPr>
        <w:t>росочування</w:t>
      </w:r>
      <w:r w:rsidR="00520322">
        <w:rPr>
          <w:rFonts w:ascii="Times New Roman" w:hAnsi="Times New Roman" w:cs="Times New Roman"/>
          <w:sz w:val="28"/>
          <w:szCs w:val="28"/>
        </w:rPr>
        <w:t>м</w:t>
      </w:r>
      <w:r>
        <w:rPr>
          <w:rFonts w:ascii="Times New Roman" w:hAnsi="Times New Roman" w:cs="Times New Roman"/>
          <w:sz w:val="28"/>
          <w:szCs w:val="28"/>
        </w:rPr>
        <w:t xml:space="preserve"> </w:t>
      </w:r>
      <w:r w:rsidR="00520322">
        <w:rPr>
          <w:rFonts w:ascii="Times New Roman" w:hAnsi="Times New Roman" w:cs="Times New Roman"/>
          <w:sz w:val="28"/>
          <w:szCs w:val="28"/>
        </w:rPr>
        <w:t>січки у композиції картону призводять</w:t>
      </w:r>
      <w:r>
        <w:rPr>
          <w:rFonts w:ascii="Times New Roman" w:hAnsi="Times New Roman" w:cs="Times New Roman"/>
          <w:sz w:val="28"/>
          <w:szCs w:val="28"/>
        </w:rPr>
        <w:t xml:space="preserve"> до зменшення показника на 11 % у разі використання 100%</w:t>
      </w:r>
      <w:r w:rsidR="00520322">
        <w:rPr>
          <w:rFonts w:ascii="Times New Roman" w:hAnsi="Times New Roman" w:cs="Times New Roman"/>
          <w:sz w:val="28"/>
          <w:szCs w:val="28"/>
        </w:rPr>
        <w:t xml:space="preserve"> його</w:t>
      </w:r>
      <w:r>
        <w:rPr>
          <w:rFonts w:ascii="Times New Roman" w:hAnsi="Times New Roman" w:cs="Times New Roman"/>
          <w:sz w:val="28"/>
          <w:szCs w:val="28"/>
        </w:rPr>
        <w:t xml:space="preserve"> </w:t>
      </w:r>
      <w:r w:rsidR="00520322">
        <w:rPr>
          <w:rFonts w:ascii="Times New Roman" w:hAnsi="Times New Roman" w:cs="Times New Roman"/>
          <w:sz w:val="28"/>
          <w:szCs w:val="28"/>
        </w:rPr>
        <w:lastRenderedPageBreak/>
        <w:t>композиції</w:t>
      </w:r>
      <w:r>
        <w:rPr>
          <w:rFonts w:ascii="Times New Roman" w:hAnsi="Times New Roman" w:cs="Times New Roman"/>
          <w:sz w:val="28"/>
          <w:szCs w:val="28"/>
        </w:rPr>
        <w:t xml:space="preserve">. Додавання каталізатора у кількості 0,05 % та 0,1 %, </w:t>
      </w:r>
      <w:r w:rsidR="00520322">
        <w:rPr>
          <w:rFonts w:ascii="Times New Roman" w:hAnsi="Times New Roman" w:cs="Times New Roman"/>
          <w:sz w:val="28"/>
          <w:szCs w:val="28"/>
        </w:rPr>
        <w:t>у</w:t>
      </w:r>
      <w:r>
        <w:rPr>
          <w:rFonts w:ascii="Times New Roman" w:hAnsi="Times New Roman" w:cs="Times New Roman"/>
          <w:sz w:val="28"/>
          <w:szCs w:val="28"/>
        </w:rPr>
        <w:t xml:space="preserve"> композиції 100% ВНФ,</w:t>
      </w:r>
      <w:r w:rsidR="00520322">
        <w:rPr>
          <w:rFonts w:ascii="Times New Roman" w:hAnsi="Times New Roman" w:cs="Times New Roman"/>
          <w:sz w:val="28"/>
          <w:szCs w:val="28"/>
        </w:rPr>
        <w:t xml:space="preserve"> також призводить до</w:t>
      </w:r>
      <w:r>
        <w:rPr>
          <w:rFonts w:ascii="Times New Roman" w:hAnsi="Times New Roman" w:cs="Times New Roman"/>
          <w:sz w:val="28"/>
          <w:szCs w:val="28"/>
        </w:rPr>
        <w:t xml:space="preserve"> змен</w:t>
      </w:r>
      <w:r w:rsidR="00520322">
        <w:rPr>
          <w:rFonts w:ascii="Times New Roman" w:hAnsi="Times New Roman" w:cs="Times New Roman"/>
          <w:sz w:val="28"/>
          <w:szCs w:val="28"/>
        </w:rPr>
        <w:t>ш</w:t>
      </w:r>
      <w:r w:rsidR="00D51A76">
        <w:rPr>
          <w:rFonts w:ascii="Times New Roman" w:hAnsi="Times New Roman" w:cs="Times New Roman"/>
          <w:sz w:val="28"/>
          <w:szCs w:val="28"/>
        </w:rPr>
        <w:t>ення</w:t>
      </w:r>
      <w:r w:rsidR="00BE7EE8">
        <w:rPr>
          <w:rFonts w:ascii="Times New Roman" w:hAnsi="Times New Roman" w:cs="Times New Roman"/>
          <w:sz w:val="28"/>
          <w:szCs w:val="28"/>
        </w:rPr>
        <w:t xml:space="preserve"> значень</w:t>
      </w:r>
      <w:r>
        <w:rPr>
          <w:rFonts w:ascii="Times New Roman" w:hAnsi="Times New Roman" w:cs="Times New Roman"/>
          <w:sz w:val="28"/>
          <w:szCs w:val="28"/>
        </w:rPr>
        <w:t xml:space="preserve"> показник</w:t>
      </w:r>
      <w:r w:rsidR="00D51A76">
        <w:rPr>
          <w:rFonts w:ascii="Times New Roman" w:hAnsi="Times New Roman" w:cs="Times New Roman"/>
          <w:sz w:val="28"/>
          <w:szCs w:val="28"/>
        </w:rPr>
        <w:t>а</w:t>
      </w:r>
      <w:r w:rsidR="00BE7EE8">
        <w:rPr>
          <w:rFonts w:ascii="Times New Roman" w:hAnsi="Times New Roman" w:cs="Times New Roman"/>
          <w:sz w:val="28"/>
          <w:szCs w:val="28"/>
        </w:rPr>
        <w:t>,</w:t>
      </w:r>
      <w:r>
        <w:rPr>
          <w:rFonts w:ascii="Times New Roman" w:hAnsi="Times New Roman" w:cs="Times New Roman"/>
          <w:sz w:val="28"/>
          <w:szCs w:val="28"/>
        </w:rPr>
        <w:t xml:space="preserve"> у разі використання ВНФ</w:t>
      </w:r>
      <w:r w:rsidR="00BE7EE8">
        <w:rPr>
          <w:rFonts w:ascii="Times New Roman" w:hAnsi="Times New Roman" w:cs="Times New Roman"/>
          <w:sz w:val="28"/>
          <w:szCs w:val="28"/>
        </w:rPr>
        <w:t xml:space="preserve"> отриманого</w:t>
      </w:r>
      <w:r>
        <w:rPr>
          <w:rFonts w:ascii="Times New Roman" w:hAnsi="Times New Roman" w:cs="Times New Roman"/>
          <w:sz w:val="28"/>
          <w:szCs w:val="28"/>
        </w:rPr>
        <w:t xml:space="preserve"> варінням з </w:t>
      </w:r>
      <w:r w:rsidR="00BE7EE8">
        <w:rPr>
          <w:rFonts w:ascii="Times New Roman" w:hAnsi="Times New Roman" w:cs="Times New Roman"/>
          <w:sz w:val="28"/>
          <w:szCs w:val="28"/>
        </w:rPr>
        <w:t>просочуванням січки,</w:t>
      </w:r>
      <w:r>
        <w:rPr>
          <w:rFonts w:ascii="Times New Roman" w:hAnsi="Times New Roman" w:cs="Times New Roman"/>
          <w:sz w:val="28"/>
          <w:szCs w:val="28"/>
        </w:rPr>
        <w:t xml:space="preserve"> на 7,5 % та 10 % відповідно.</w:t>
      </w:r>
    </w:p>
    <w:p w:rsidR="004274BE" w:rsidRDefault="004274BE" w:rsidP="0032422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noProof/>
          <w:color w:val="000000"/>
          <w:sz w:val="28"/>
          <w:szCs w:val="32"/>
          <w:lang w:val="ru-RU" w:eastAsia="ru-RU"/>
        </w:rPr>
        <w:drawing>
          <wp:anchor distT="0" distB="0" distL="114300" distR="114300" simplePos="0" relativeHeight="251709440" behindDoc="0" locked="0" layoutInCell="1" allowOverlap="1">
            <wp:simplePos x="0" y="0"/>
            <wp:positionH relativeFrom="column">
              <wp:posOffset>-92075</wp:posOffset>
            </wp:positionH>
            <wp:positionV relativeFrom="paragraph">
              <wp:posOffset>200025</wp:posOffset>
            </wp:positionV>
            <wp:extent cx="6649720" cy="3087370"/>
            <wp:effectExtent l="0" t="0" r="0" b="0"/>
            <wp:wrapTopAndBottom/>
            <wp:docPr id="178" name="Диаграмма 17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4274BE" w:rsidRPr="00AE0907" w:rsidRDefault="004274BE" w:rsidP="004274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3.13 – Залежність показника абсолютного</w:t>
      </w:r>
      <w:r>
        <w:rPr>
          <w:rFonts w:ascii="Times New Roman" w:eastAsia="Times New Roman" w:hAnsi="Times New Roman" w:cs="Times New Roman"/>
          <w:color w:val="000000"/>
          <w:sz w:val="28"/>
          <w:szCs w:val="32"/>
          <w:lang w:eastAsia="uk-UA"/>
        </w:rPr>
        <w:t xml:space="preserve"> о</w:t>
      </w:r>
      <w:r w:rsidRPr="00311766">
        <w:rPr>
          <w:rFonts w:ascii="Times New Roman" w:eastAsia="Times New Roman" w:hAnsi="Times New Roman" w:cs="Times New Roman"/>
          <w:color w:val="000000"/>
          <w:sz w:val="28"/>
          <w:szCs w:val="32"/>
          <w:lang w:eastAsia="uk-UA"/>
        </w:rPr>
        <w:t>п</w:t>
      </w:r>
      <w:r>
        <w:rPr>
          <w:rFonts w:ascii="Times New Roman" w:eastAsia="Times New Roman" w:hAnsi="Times New Roman" w:cs="Times New Roman"/>
          <w:color w:val="000000"/>
          <w:sz w:val="28"/>
          <w:szCs w:val="32"/>
          <w:lang w:eastAsia="uk-UA"/>
        </w:rPr>
        <w:t>о</w:t>
      </w:r>
      <w:r w:rsidRPr="00311766">
        <w:rPr>
          <w:rFonts w:ascii="Times New Roman" w:eastAsia="Times New Roman" w:hAnsi="Times New Roman" w:cs="Times New Roman"/>
          <w:color w:val="000000"/>
          <w:sz w:val="28"/>
          <w:szCs w:val="32"/>
          <w:lang w:eastAsia="uk-UA"/>
        </w:rPr>
        <w:t>р</w:t>
      </w:r>
      <w:r>
        <w:rPr>
          <w:rFonts w:ascii="Times New Roman" w:eastAsia="Times New Roman" w:hAnsi="Times New Roman" w:cs="Times New Roman"/>
          <w:color w:val="000000"/>
          <w:sz w:val="28"/>
          <w:szCs w:val="32"/>
          <w:lang w:eastAsia="uk-UA"/>
        </w:rPr>
        <w:t>у</w:t>
      </w:r>
      <w:r w:rsidRPr="00311766">
        <w:rPr>
          <w:rFonts w:ascii="Times New Roman" w:eastAsia="Times New Roman" w:hAnsi="Times New Roman" w:cs="Times New Roman"/>
          <w:color w:val="000000"/>
          <w:sz w:val="28"/>
          <w:szCs w:val="32"/>
          <w:lang w:eastAsia="uk-UA"/>
        </w:rPr>
        <w:t xml:space="preserve"> продавлюванню</w:t>
      </w:r>
      <w:r>
        <w:rPr>
          <w:rFonts w:ascii="Times New Roman" w:eastAsia="Times New Roman" w:hAnsi="Times New Roman" w:cs="Times New Roman"/>
          <w:color w:val="000000"/>
          <w:sz w:val="28"/>
          <w:szCs w:val="32"/>
          <w:lang w:eastAsia="uk-UA"/>
        </w:rPr>
        <w:t xml:space="preserve"> </w:t>
      </w:r>
      <w:r w:rsidR="007D2FF3">
        <w:rPr>
          <w:rFonts w:ascii="Times New Roman" w:hAnsi="Times New Roman" w:cs="Times New Roman"/>
          <w:sz w:val="28"/>
          <w:szCs w:val="28"/>
        </w:rPr>
        <w:t>від композиції</w:t>
      </w:r>
      <w:r w:rsidR="007D2FF3">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 xml:space="preserve">картону виготовленого з </w:t>
      </w:r>
      <w:r>
        <w:rPr>
          <w:rFonts w:ascii="Times New Roman" w:hAnsi="Times New Roman" w:cs="Times New Roman"/>
          <w:sz w:val="28"/>
          <w:szCs w:val="28"/>
        </w:rPr>
        <w:t>волокнистих напівфабрикатів зі стебел ріпаку за температури 110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30 хв</w:t>
      </w:r>
      <w:r w:rsidR="007D2FF3">
        <w:rPr>
          <w:rFonts w:ascii="Times New Roman" w:hAnsi="Times New Roman" w:cs="Times New Roman"/>
          <w:sz w:val="28"/>
          <w:szCs w:val="28"/>
        </w:rPr>
        <w:t>., в ході гарячого розмелювання</w:t>
      </w:r>
      <w:r>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w:t>
      </w:r>
      <w:r>
        <w:rPr>
          <w:rFonts w:ascii="Times New Roman" w:eastAsia="Times New Roman" w:hAnsi="Times New Roman" w:cs="Times New Roman"/>
          <w:noProof/>
          <w:color w:val="000000"/>
          <w:sz w:val="28"/>
          <w:szCs w:val="32"/>
          <w:lang w:eastAsia="uk-UA"/>
        </w:rPr>
        <w:t xml:space="preserve"> </w:t>
      </w:r>
      <w:r w:rsidR="00400EF4" w:rsidRPr="00400EF4">
        <w:rPr>
          <w:rFonts w:ascii="Times New Roman" w:hAnsi="Times New Roman" w:cs="Times New Roman"/>
          <w:noProof/>
          <w:sz w:val="28"/>
          <w:szCs w:val="28"/>
          <w:lang w:eastAsia="uk-UA"/>
        </w:rPr>
      </w:r>
      <w:r w:rsidR="00400EF4" w:rsidRPr="00400EF4">
        <w:rPr>
          <w:rFonts w:ascii="Times New Roman" w:hAnsi="Times New Roman" w:cs="Times New Roman"/>
          <w:noProof/>
          <w:sz w:val="28"/>
          <w:szCs w:val="28"/>
          <w:lang w:eastAsia="uk-UA"/>
        </w:rPr>
        <w:pict>
          <v:rect id="Прямоугольник 41" o:spid="_x0000_s1138"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42" o:spid="_x0000_s1137"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43" o:spid="_x0000_s1136"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FFAJRirAgAAmw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44" o:spid="_x0000_s1135"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B36C05">
        <w:rPr>
          <w:rFonts w:ascii="Times New Roman" w:hAnsi="Times New Roman" w:cs="Times New Roman"/>
          <w:sz w:val="28"/>
          <w:szCs w:val="28"/>
        </w:rPr>
        <w:t>без просочування,</w:t>
      </w:r>
      <w:r w:rsidRPr="004573D9">
        <w:rPr>
          <w:rFonts w:ascii="Times New Roman" w:hAnsi="Times New Roman" w:cs="Times New Roman"/>
          <w:sz w:val="28"/>
          <w:szCs w:val="28"/>
        </w:rPr>
        <w:t xml:space="preserve">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4274BE" w:rsidRDefault="004274BE" w:rsidP="00324229">
      <w:pPr>
        <w:spacing w:after="0" w:line="360" w:lineRule="auto"/>
        <w:ind w:firstLine="709"/>
        <w:jc w:val="both"/>
        <w:rPr>
          <w:rFonts w:ascii="Times New Roman" w:hAnsi="Times New Roman" w:cs="Times New Roman"/>
          <w:sz w:val="28"/>
          <w:szCs w:val="28"/>
        </w:rPr>
      </w:pPr>
    </w:p>
    <w:p w:rsidR="00BA15F3" w:rsidRDefault="00324229" w:rsidP="00324229">
      <w:pPr>
        <w:spacing w:after="0" w:line="360" w:lineRule="auto"/>
        <w:ind w:firstLine="709"/>
        <w:jc w:val="both"/>
        <w:rPr>
          <w:rFonts w:ascii="Times New Roman" w:hAnsi="Times New Roman" w:cs="Times New Roman"/>
          <w:sz w:val="28"/>
          <w:szCs w:val="28"/>
        </w:rPr>
      </w:pPr>
      <w:r w:rsidRPr="00874298">
        <w:rPr>
          <w:rFonts w:ascii="Times New Roman" w:hAnsi="Times New Roman" w:cs="Times New Roman"/>
          <w:sz w:val="28"/>
          <w:szCs w:val="28"/>
        </w:rPr>
        <w:t xml:space="preserve">На </w:t>
      </w:r>
      <w:r w:rsidR="00EF46F3">
        <w:rPr>
          <w:rFonts w:ascii="Times New Roman" w:hAnsi="Times New Roman" w:cs="Times New Roman"/>
          <w:sz w:val="28"/>
          <w:szCs w:val="28"/>
        </w:rPr>
        <w:t>рис</w:t>
      </w:r>
      <w:r w:rsidRPr="00874298">
        <w:rPr>
          <w:rFonts w:ascii="Times New Roman" w:hAnsi="Times New Roman" w:cs="Times New Roman"/>
          <w:sz w:val="28"/>
          <w:szCs w:val="28"/>
        </w:rPr>
        <w:t xml:space="preserve"> 3.</w:t>
      </w:r>
      <w:r w:rsidR="00EF46F3">
        <w:rPr>
          <w:rFonts w:ascii="Times New Roman" w:hAnsi="Times New Roman" w:cs="Times New Roman"/>
          <w:sz w:val="28"/>
          <w:szCs w:val="28"/>
        </w:rPr>
        <w:t>13</w:t>
      </w:r>
      <w:r w:rsidRPr="00874298">
        <w:rPr>
          <w:rFonts w:ascii="Times New Roman" w:hAnsi="Times New Roman" w:cs="Times New Roman"/>
          <w:sz w:val="28"/>
          <w:szCs w:val="28"/>
        </w:rPr>
        <w:t xml:space="preserve"> </w:t>
      </w:r>
      <w:r>
        <w:rPr>
          <w:rFonts w:ascii="Times New Roman" w:hAnsi="Times New Roman" w:cs="Times New Roman"/>
          <w:sz w:val="28"/>
          <w:szCs w:val="28"/>
        </w:rPr>
        <w:t>з</w:t>
      </w:r>
      <w:r w:rsidRPr="00874298">
        <w:rPr>
          <w:rFonts w:ascii="Times New Roman" w:hAnsi="Times New Roman" w:cs="Times New Roman"/>
          <w:sz w:val="28"/>
          <w:szCs w:val="28"/>
        </w:rPr>
        <w:t>ображено відношення показника абсолютного опору продавлюванн</w:t>
      </w:r>
      <w:r w:rsidR="00A21E6C">
        <w:rPr>
          <w:rFonts w:ascii="Times New Roman" w:hAnsi="Times New Roman" w:cs="Times New Roman"/>
          <w:sz w:val="28"/>
          <w:szCs w:val="28"/>
        </w:rPr>
        <w:t>ю</w:t>
      </w:r>
      <w:r>
        <w:rPr>
          <w:rFonts w:ascii="Times New Roman" w:hAnsi="Times New Roman" w:cs="Times New Roman"/>
          <w:sz w:val="28"/>
          <w:szCs w:val="28"/>
        </w:rPr>
        <w:t xml:space="preserve"> до композиції картону та умов варіння ВНФ. З графіку видно</w:t>
      </w:r>
      <w:r w:rsidR="00E221BE">
        <w:rPr>
          <w:rFonts w:ascii="Times New Roman" w:hAnsi="Times New Roman" w:cs="Times New Roman"/>
          <w:sz w:val="28"/>
          <w:szCs w:val="28"/>
        </w:rPr>
        <w:t>,</w:t>
      </w:r>
      <w:r>
        <w:rPr>
          <w:rFonts w:ascii="Times New Roman" w:hAnsi="Times New Roman" w:cs="Times New Roman"/>
          <w:sz w:val="28"/>
          <w:szCs w:val="28"/>
        </w:rPr>
        <w:t xml:space="preserve"> що за жодних умов</w:t>
      </w:r>
      <w:r w:rsidR="002534FD">
        <w:rPr>
          <w:rFonts w:ascii="Times New Roman" w:hAnsi="Times New Roman" w:cs="Times New Roman"/>
          <w:sz w:val="28"/>
          <w:szCs w:val="28"/>
        </w:rPr>
        <w:t xml:space="preserve"> варіння та композиції значення</w:t>
      </w:r>
      <w:r>
        <w:rPr>
          <w:rFonts w:ascii="Times New Roman" w:hAnsi="Times New Roman" w:cs="Times New Roman"/>
          <w:sz w:val="28"/>
          <w:szCs w:val="28"/>
        </w:rPr>
        <w:t xml:space="preserve"> показника</w:t>
      </w:r>
      <w:r w:rsidR="002534FD">
        <w:rPr>
          <w:rFonts w:ascii="Times New Roman" w:hAnsi="Times New Roman" w:cs="Times New Roman"/>
          <w:sz w:val="28"/>
          <w:szCs w:val="28"/>
        </w:rPr>
        <w:t xml:space="preserve"> </w:t>
      </w:r>
      <w:r w:rsidR="00E221BE">
        <w:rPr>
          <w:rFonts w:ascii="Times New Roman" w:hAnsi="Times New Roman" w:cs="Times New Roman"/>
          <w:sz w:val="28"/>
          <w:szCs w:val="28"/>
        </w:rPr>
        <w:t>абсолютного опору продавлюванню</w:t>
      </w:r>
      <w:r>
        <w:rPr>
          <w:rFonts w:ascii="Times New Roman" w:hAnsi="Times New Roman" w:cs="Times New Roman"/>
          <w:sz w:val="28"/>
          <w:szCs w:val="28"/>
        </w:rPr>
        <w:t xml:space="preserve"> </w:t>
      </w:r>
      <w:r w:rsidR="002534FD">
        <w:rPr>
          <w:rFonts w:ascii="Times New Roman" w:hAnsi="Times New Roman" w:cs="Times New Roman"/>
          <w:sz w:val="28"/>
          <w:szCs w:val="28"/>
        </w:rPr>
        <w:t xml:space="preserve">не досягають </w:t>
      </w:r>
      <w:r>
        <w:rPr>
          <w:rFonts w:ascii="Times New Roman" w:hAnsi="Times New Roman" w:cs="Times New Roman"/>
          <w:sz w:val="28"/>
          <w:szCs w:val="28"/>
        </w:rPr>
        <w:t>стандарту</w:t>
      </w:r>
      <w:r w:rsidR="00E221BE">
        <w:rPr>
          <w:rFonts w:ascii="Times New Roman" w:hAnsi="Times New Roman" w:cs="Times New Roman"/>
          <w:sz w:val="28"/>
          <w:szCs w:val="28"/>
        </w:rPr>
        <w:t xml:space="preserve"> картону марки</w:t>
      </w:r>
      <w:r>
        <w:rPr>
          <w:rFonts w:ascii="Times New Roman" w:hAnsi="Times New Roman" w:cs="Times New Roman"/>
          <w:sz w:val="28"/>
          <w:szCs w:val="28"/>
        </w:rPr>
        <w:t xml:space="preserve"> КТО-25</w:t>
      </w:r>
      <w:r w:rsidR="002534FD">
        <w:rPr>
          <w:rFonts w:ascii="Times New Roman" w:hAnsi="Times New Roman" w:cs="Times New Roman"/>
          <w:sz w:val="28"/>
          <w:szCs w:val="28"/>
        </w:rPr>
        <w:t>.</w:t>
      </w:r>
      <w:r>
        <w:rPr>
          <w:rFonts w:ascii="Times New Roman" w:hAnsi="Times New Roman" w:cs="Times New Roman"/>
          <w:sz w:val="28"/>
          <w:szCs w:val="28"/>
        </w:rPr>
        <w:t xml:space="preserve"> </w:t>
      </w:r>
      <w:r w:rsidR="002534FD">
        <w:rPr>
          <w:rFonts w:ascii="Times New Roman" w:hAnsi="Times New Roman" w:cs="Times New Roman"/>
          <w:sz w:val="28"/>
          <w:szCs w:val="28"/>
        </w:rPr>
        <w:t>Ц</w:t>
      </w:r>
      <w:r>
        <w:rPr>
          <w:rFonts w:ascii="Times New Roman" w:hAnsi="Times New Roman" w:cs="Times New Roman"/>
          <w:sz w:val="28"/>
          <w:szCs w:val="28"/>
        </w:rPr>
        <w:t xml:space="preserve">е може бути пов’язано з тим що </w:t>
      </w:r>
      <w:r w:rsidR="002534FD">
        <w:rPr>
          <w:rFonts w:ascii="Times New Roman" w:hAnsi="Times New Roman" w:cs="Times New Roman"/>
          <w:sz w:val="28"/>
          <w:szCs w:val="28"/>
        </w:rPr>
        <w:t>волок</w:t>
      </w:r>
      <w:r>
        <w:rPr>
          <w:rFonts w:ascii="Times New Roman" w:hAnsi="Times New Roman" w:cs="Times New Roman"/>
          <w:sz w:val="28"/>
          <w:szCs w:val="28"/>
        </w:rPr>
        <w:t>н</w:t>
      </w:r>
      <w:r w:rsidR="002534FD">
        <w:rPr>
          <w:rFonts w:ascii="Times New Roman" w:hAnsi="Times New Roman" w:cs="Times New Roman"/>
          <w:sz w:val="28"/>
          <w:szCs w:val="28"/>
        </w:rPr>
        <w:t>а</w:t>
      </w:r>
      <w:r>
        <w:rPr>
          <w:rFonts w:ascii="Times New Roman" w:hAnsi="Times New Roman" w:cs="Times New Roman"/>
          <w:sz w:val="28"/>
          <w:szCs w:val="28"/>
        </w:rPr>
        <w:t xml:space="preserve"> макулатури та отриманого ВНФ</w:t>
      </w:r>
      <w:r w:rsidR="002534FD">
        <w:rPr>
          <w:rFonts w:ascii="Times New Roman" w:hAnsi="Times New Roman" w:cs="Times New Roman"/>
          <w:sz w:val="28"/>
          <w:szCs w:val="28"/>
        </w:rPr>
        <w:t>,</w:t>
      </w:r>
      <w:r>
        <w:rPr>
          <w:rFonts w:ascii="Times New Roman" w:hAnsi="Times New Roman" w:cs="Times New Roman"/>
          <w:sz w:val="28"/>
          <w:szCs w:val="28"/>
        </w:rPr>
        <w:t xml:space="preserve"> </w:t>
      </w:r>
      <w:r w:rsidR="00E221BE">
        <w:rPr>
          <w:rFonts w:ascii="Times New Roman" w:hAnsi="Times New Roman" w:cs="Times New Roman"/>
          <w:sz w:val="28"/>
          <w:szCs w:val="28"/>
        </w:rPr>
        <w:t>мають малу довжину, гнучкість та</w:t>
      </w:r>
      <w:r w:rsidR="002534FD">
        <w:rPr>
          <w:rFonts w:ascii="Times New Roman" w:hAnsi="Times New Roman" w:cs="Times New Roman"/>
          <w:sz w:val="28"/>
          <w:szCs w:val="28"/>
        </w:rPr>
        <w:t xml:space="preserve"> еластичність</w:t>
      </w:r>
      <w:r w:rsidR="007D4CB8">
        <w:rPr>
          <w:rFonts w:ascii="Times New Roman" w:hAnsi="Times New Roman" w:cs="Times New Roman"/>
          <w:sz w:val="28"/>
          <w:szCs w:val="28"/>
        </w:rPr>
        <w:t>, що суттєво впливає на цей показник</w:t>
      </w:r>
      <w:r>
        <w:rPr>
          <w:rFonts w:ascii="Times New Roman" w:hAnsi="Times New Roman" w:cs="Times New Roman"/>
          <w:sz w:val="28"/>
          <w:szCs w:val="28"/>
        </w:rPr>
        <w:t xml:space="preserve">. </w:t>
      </w:r>
      <w:r w:rsidR="00B36C05">
        <w:rPr>
          <w:rFonts w:ascii="Times New Roman" w:hAnsi="Times New Roman" w:cs="Times New Roman"/>
          <w:sz w:val="28"/>
          <w:szCs w:val="28"/>
        </w:rPr>
        <w:t>Додавання</w:t>
      </w:r>
      <w:r w:rsidR="002534FD">
        <w:rPr>
          <w:rFonts w:ascii="Times New Roman" w:hAnsi="Times New Roman" w:cs="Times New Roman"/>
          <w:sz w:val="28"/>
          <w:szCs w:val="28"/>
        </w:rPr>
        <w:t xml:space="preserve"> 25 %</w:t>
      </w:r>
      <w:r>
        <w:rPr>
          <w:rFonts w:ascii="Times New Roman" w:hAnsi="Times New Roman" w:cs="Times New Roman"/>
          <w:sz w:val="28"/>
          <w:szCs w:val="28"/>
        </w:rPr>
        <w:t xml:space="preserve"> макулатури до композиції</w:t>
      </w:r>
      <w:r w:rsidR="0079440E">
        <w:rPr>
          <w:rFonts w:ascii="Times New Roman" w:hAnsi="Times New Roman" w:cs="Times New Roman"/>
          <w:sz w:val="28"/>
          <w:szCs w:val="28"/>
        </w:rPr>
        <w:t xml:space="preserve"> з ВНФ</w:t>
      </w:r>
      <w:r w:rsidR="002534FD">
        <w:rPr>
          <w:rFonts w:ascii="Times New Roman" w:hAnsi="Times New Roman" w:cs="Times New Roman"/>
          <w:sz w:val="28"/>
          <w:szCs w:val="28"/>
        </w:rPr>
        <w:t>, підвищує</w:t>
      </w:r>
      <w:r w:rsidR="007D4CB8">
        <w:rPr>
          <w:rFonts w:ascii="Times New Roman" w:hAnsi="Times New Roman" w:cs="Times New Roman"/>
          <w:sz w:val="28"/>
          <w:szCs w:val="28"/>
        </w:rPr>
        <w:t xml:space="preserve"> значення</w:t>
      </w:r>
      <w:r w:rsidR="002534FD">
        <w:rPr>
          <w:rFonts w:ascii="Times New Roman" w:hAnsi="Times New Roman" w:cs="Times New Roman"/>
          <w:sz w:val="28"/>
          <w:szCs w:val="28"/>
        </w:rPr>
        <w:t xml:space="preserve"> показник</w:t>
      </w:r>
      <w:r w:rsidR="007D4CB8">
        <w:rPr>
          <w:rFonts w:ascii="Times New Roman" w:hAnsi="Times New Roman" w:cs="Times New Roman"/>
          <w:sz w:val="28"/>
          <w:szCs w:val="28"/>
        </w:rPr>
        <w:t>а</w:t>
      </w:r>
      <w:r w:rsidR="002534FD">
        <w:rPr>
          <w:rFonts w:ascii="Times New Roman" w:hAnsi="Times New Roman" w:cs="Times New Roman"/>
          <w:sz w:val="28"/>
          <w:szCs w:val="28"/>
        </w:rPr>
        <w:t xml:space="preserve"> </w:t>
      </w:r>
      <w:r w:rsidR="002534FD" w:rsidRPr="00874298">
        <w:rPr>
          <w:rFonts w:ascii="Times New Roman" w:hAnsi="Times New Roman" w:cs="Times New Roman"/>
          <w:sz w:val="28"/>
          <w:szCs w:val="28"/>
        </w:rPr>
        <w:lastRenderedPageBreak/>
        <w:t>абсолютного опору продавлюванн</w:t>
      </w:r>
      <w:r w:rsidR="007D4CB8">
        <w:rPr>
          <w:rFonts w:ascii="Times New Roman" w:hAnsi="Times New Roman" w:cs="Times New Roman"/>
          <w:sz w:val="28"/>
          <w:szCs w:val="28"/>
        </w:rPr>
        <w:t>ю</w:t>
      </w:r>
      <w:r w:rsidR="00B36C05">
        <w:rPr>
          <w:rFonts w:ascii="Times New Roman" w:hAnsi="Times New Roman" w:cs="Times New Roman"/>
          <w:sz w:val="28"/>
          <w:szCs w:val="28"/>
        </w:rPr>
        <w:t xml:space="preserve"> на </w:t>
      </w:r>
      <w:r w:rsidR="002534FD">
        <w:rPr>
          <w:rFonts w:ascii="Times New Roman" w:hAnsi="Times New Roman" w:cs="Times New Roman"/>
          <w:sz w:val="28"/>
          <w:szCs w:val="28"/>
        </w:rPr>
        <w:t>20,5 – 23,5 %.</w:t>
      </w:r>
      <w:r>
        <w:rPr>
          <w:rFonts w:ascii="Times New Roman" w:hAnsi="Times New Roman" w:cs="Times New Roman"/>
          <w:sz w:val="28"/>
          <w:szCs w:val="28"/>
        </w:rPr>
        <w:t xml:space="preserve"> </w:t>
      </w:r>
      <w:r w:rsidR="002534FD">
        <w:rPr>
          <w:rFonts w:ascii="Times New Roman" w:hAnsi="Times New Roman" w:cs="Times New Roman"/>
          <w:sz w:val="28"/>
          <w:szCs w:val="28"/>
        </w:rPr>
        <w:t>Ц</w:t>
      </w:r>
      <w:r>
        <w:rPr>
          <w:rFonts w:ascii="Times New Roman" w:hAnsi="Times New Roman" w:cs="Times New Roman"/>
          <w:sz w:val="28"/>
          <w:szCs w:val="28"/>
        </w:rPr>
        <w:t>е може бути пов’язано з тим</w:t>
      </w:r>
      <w:r w:rsidR="007D4CB8">
        <w:rPr>
          <w:rFonts w:ascii="Times New Roman" w:hAnsi="Times New Roman" w:cs="Times New Roman"/>
          <w:sz w:val="28"/>
          <w:szCs w:val="28"/>
        </w:rPr>
        <w:t>,</w:t>
      </w:r>
      <w:r>
        <w:rPr>
          <w:rFonts w:ascii="Times New Roman" w:hAnsi="Times New Roman" w:cs="Times New Roman"/>
          <w:sz w:val="28"/>
          <w:szCs w:val="28"/>
        </w:rPr>
        <w:t xml:space="preserve"> що </w:t>
      </w:r>
      <w:r w:rsidR="007D4CB8">
        <w:rPr>
          <w:rFonts w:ascii="Times New Roman" w:hAnsi="Times New Roman" w:cs="Times New Roman"/>
          <w:sz w:val="28"/>
          <w:szCs w:val="28"/>
        </w:rPr>
        <w:t>додана макулатура містить волокна дрібного фракційного складу, які утворюють щільну структуру зразку, що і призводить до підвищення цього показника</w:t>
      </w:r>
      <w:r w:rsidR="002534FD">
        <w:rPr>
          <w:rFonts w:ascii="Times New Roman" w:hAnsi="Times New Roman" w:cs="Times New Roman"/>
          <w:sz w:val="28"/>
          <w:szCs w:val="28"/>
        </w:rPr>
        <w:t>.</w:t>
      </w:r>
      <w:r>
        <w:rPr>
          <w:rFonts w:ascii="Times New Roman" w:hAnsi="Times New Roman" w:cs="Times New Roman"/>
          <w:sz w:val="28"/>
          <w:szCs w:val="28"/>
        </w:rPr>
        <w:t xml:space="preserve"> </w:t>
      </w:r>
      <w:r w:rsidR="002534FD">
        <w:rPr>
          <w:rFonts w:ascii="Times New Roman" w:hAnsi="Times New Roman" w:cs="Times New Roman"/>
          <w:sz w:val="28"/>
          <w:szCs w:val="28"/>
        </w:rPr>
        <w:t>У випадку подальшого збільшення вмісту макулатури у композиції від 25 % до 100</w:t>
      </w:r>
      <w:r w:rsidR="0079440E">
        <w:rPr>
          <w:rFonts w:ascii="Times New Roman" w:hAnsi="Times New Roman" w:cs="Times New Roman"/>
          <w:sz w:val="28"/>
          <w:szCs w:val="28"/>
        </w:rPr>
        <w:t> </w:t>
      </w:r>
      <w:r w:rsidR="002534FD">
        <w:rPr>
          <w:rFonts w:ascii="Times New Roman" w:hAnsi="Times New Roman" w:cs="Times New Roman"/>
          <w:sz w:val="28"/>
          <w:szCs w:val="28"/>
        </w:rPr>
        <w:t xml:space="preserve">% значної зміни </w:t>
      </w:r>
      <w:r>
        <w:rPr>
          <w:rFonts w:ascii="Times New Roman" w:hAnsi="Times New Roman" w:cs="Times New Roman"/>
          <w:sz w:val="28"/>
          <w:szCs w:val="28"/>
        </w:rPr>
        <w:t>показник</w:t>
      </w:r>
      <w:r w:rsidR="002534FD">
        <w:rPr>
          <w:rFonts w:ascii="Times New Roman" w:hAnsi="Times New Roman" w:cs="Times New Roman"/>
          <w:sz w:val="28"/>
          <w:szCs w:val="28"/>
        </w:rPr>
        <w:t>а</w:t>
      </w:r>
      <w:r>
        <w:rPr>
          <w:rFonts w:ascii="Times New Roman" w:hAnsi="Times New Roman" w:cs="Times New Roman"/>
          <w:sz w:val="28"/>
          <w:szCs w:val="28"/>
        </w:rPr>
        <w:t xml:space="preserve"> </w:t>
      </w:r>
      <w:r w:rsidR="0079440E">
        <w:rPr>
          <w:rFonts w:ascii="Times New Roman" w:hAnsi="Times New Roman" w:cs="Times New Roman"/>
          <w:sz w:val="28"/>
          <w:szCs w:val="28"/>
        </w:rPr>
        <w:t>не відбувається</w:t>
      </w:r>
      <w:r w:rsidR="002534FD">
        <w:rPr>
          <w:rFonts w:ascii="Times New Roman" w:hAnsi="Times New Roman" w:cs="Times New Roman"/>
          <w:sz w:val="28"/>
          <w:szCs w:val="28"/>
        </w:rPr>
        <w:t>.</w:t>
      </w:r>
      <w:r>
        <w:rPr>
          <w:rFonts w:ascii="Times New Roman" w:hAnsi="Times New Roman" w:cs="Times New Roman"/>
          <w:sz w:val="28"/>
          <w:szCs w:val="28"/>
        </w:rPr>
        <w:t xml:space="preserve"> </w:t>
      </w:r>
      <w:r w:rsidR="002534FD">
        <w:rPr>
          <w:rFonts w:ascii="Times New Roman" w:hAnsi="Times New Roman" w:cs="Times New Roman"/>
          <w:sz w:val="28"/>
          <w:szCs w:val="28"/>
        </w:rPr>
        <w:t xml:space="preserve">У </w:t>
      </w:r>
      <w:r w:rsidR="009A2C90">
        <w:rPr>
          <w:rFonts w:ascii="Times New Roman" w:hAnsi="Times New Roman" w:cs="Times New Roman"/>
          <w:sz w:val="28"/>
          <w:szCs w:val="28"/>
        </w:rPr>
        <w:t>разі</w:t>
      </w:r>
      <w:r w:rsidR="002534FD">
        <w:rPr>
          <w:rFonts w:ascii="Times New Roman" w:hAnsi="Times New Roman" w:cs="Times New Roman"/>
          <w:sz w:val="28"/>
          <w:szCs w:val="28"/>
        </w:rPr>
        <w:t xml:space="preserve"> використання ВНФ</w:t>
      </w:r>
      <w:r w:rsidR="00753195">
        <w:rPr>
          <w:rFonts w:ascii="Times New Roman" w:hAnsi="Times New Roman" w:cs="Times New Roman"/>
          <w:sz w:val="28"/>
          <w:szCs w:val="28"/>
        </w:rPr>
        <w:t>,</w:t>
      </w:r>
      <w:r w:rsidR="002534FD">
        <w:rPr>
          <w:rFonts w:ascii="Times New Roman" w:hAnsi="Times New Roman" w:cs="Times New Roman"/>
          <w:sz w:val="28"/>
          <w:szCs w:val="28"/>
        </w:rPr>
        <w:t xml:space="preserve"> </w:t>
      </w:r>
      <w:r w:rsidR="0079440E">
        <w:rPr>
          <w:rFonts w:ascii="Times New Roman" w:hAnsi="Times New Roman" w:cs="Times New Roman"/>
          <w:sz w:val="28"/>
          <w:szCs w:val="28"/>
        </w:rPr>
        <w:t>виготовленого</w:t>
      </w:r>
      <w:r w:rsidR="002534FD">
        <w:rPr>
          <w:rFonts w:ascii="Times New Roman" w:hAnsi="Times New Roman" w:cs="Times New Roman"/>
          <w:sz w:val="28"/>
          <w:szCs w:val="28"/>
        </w:rPr>
        <w:t xml:space="preserve"> з просочуванням</w:t>
      </w:r>
      <w:r w:rsidR="0079440E">
        <w:rPr>
          <w:rFonts w:ascii="Times New Roman" w:hAnsi="Times New Roman" w:cs="Times New Roman"/>
          <w:sz w:val="28"/>
          <w:szCs w:val="28"/>
        </w:rPr>
        <w:t xml:space="preserve"> січки за композиції ВНФ 100%,</w:t>
      </w:r>
      <w:r w:rsidR="002534FD">
        <w:rPr>
          <w:rFonts w:ascii="Times New Roman" w:hAnsi="Times New Roman" w:cs="Times New Roman"/>
          <w:sz w:val="28"/>
          <w:szCs w:val="28"/>
        </w:rPr>
        <w:t xml:space="preserve"> </w:t>
      </w:r>
      <w:r w:rsidR="002534FD" w:rsidRPr="00874298">
        <w:rPr>
          <w:rFonts w:ascii="Times New Roman" w:hAnsi="Times New Roman" w:cs="Times New Roman"/>
          <w:sz w:val="28"/>
          <w:szCs w:val="28"/>
        </w:rPr>
        <w:t>показник абсолютного опору продавлюванн</w:t>
      </w:r>
      <w:r w:rsidR="00753195">
        <w:rPr>
          <w:rFonts w:ascii="Times New Roman" w:hAnsi="Times New Roman" w:cs="Times New Roman"/>
          <w:sz w:val="28"/>
          <w:szCs w:val="28"/>
        </w:rPr>
        <w:t>ю</w:t>
      </w:r>
      <w:r w:rsidR="002534FD">
        <w:rPr>
          <w:rFonts w:ascii="Times New Roman" w:hAnsi="Times New Roman" w:cs="Times New Roman"/>
          <w:sz w:val="28"/>
          <w:szCs w:val="28"/>
        </w:rPr>
        <w:t xml:space="preserve"> збільшується на </w:t>
      </w:r>
      <w:r w:rsidR="00BA15F3">
        <w:rPr>
          <w:rFonts w:ascii="Times New Roman" w:hAnsi="Times New Roman" w:cs="Times New Roman"/>
          <w:sz w:val="28"/>
          <w:szCs w:val="28"/>
        </w:rPr>
        <w:t xml:space="preserve">13,4 %. </w:t>
      </w:r>
      <w:r w:rsidR="0079440E">
        <w:rPr>
          <w:rFonts w:ascii="Times New Roman" w:hAnsi="Times New Roman" w:cs="Times New Roman"/>
          <w:sz w:val="28"/>
          <w:szCs w:val="28"/>
        </w:rPr>
        <w:t>Додавання</w:t>
      </w:r>
      <w:r w:rsidR="00BA15F3">
        <w:rPr>
          <w:rFonts w:ascii="Times New Roman" w:hAnsi="Times New Roman" w:cs="Times New Roman"/>
          <w:sz w:val="28"/>
          <w:szCs w:val="28"/>
        </w:rPr>
        <w:t xml:space="preserve"> 0,05</w:t>
      </w:r>
      <w:r w:rsidR="009A2C90">
        <w:rPr>
          <w:rFonts w:ascii="Times New Roman" w:hAnsi="Times New Roman" w:cs="Times New Roman"/>
          <w:sz w:val="28"/>
          <w:szCs w:val="28"/>
        </w:rPr>
        <w:t> </w:t>
      </w:r>
      <w:r w:rsidR="00BA15F3">
        <w:rPr>
          <w:rFonts w:ascii="Times New Roman" w:hAnsi="Times New Roman" w:cs="Times New Roman"/>
          <w:sz w:val="28"/>
          <w:szCs w:val="28"/>
        </w:rPr>
        <w:t xml:space="preserve">% </w:t>
      </w:r>
      <w:r w:rsidR="0079440E">
        <w:rPr>
          <w:rFonts w:ascii="Times New Roman" w:hAnsi="Times New Roman" w:cs="Times New Roman"/>
          <w:sz w:val="28"/>
          <w:szCs w:val="28"/>
        </w:rPr>
        <w:t>і</w:t>
      </w:r>
      <w:r w:rsidR="00BA15F3">
        <w:rPr>
          <w:rFonts w:ascii="Times New Roman" w:hAnsi="Times New Roman" w:cs="Times New Roman"/>
          <w:sz w:val="28"/>
          <w:szCs w:val="28"/>
        </w:rPr>
        <w:t xml:space="preserve"> 0,1 % </w:t>
      </w:r>
      <w:r w:rsidR="00BA15F3">
        <w:rPr>
          <w:rFonts w:ascii="Times New Roman" w:hAnsi="Times New Roman" w:cs="Times New Roman"/>
          <w:sz w:val="28"/>
          <w:szCs w:val="28"/>
          <w:lang w:val="en-US"/>
        </w:rPr>
        <w:t>AQ</w:t>
      </w:r>
      <w:r w:rsidR="0079440E">
        <w:rPr>
          <w:rFonts w:ascii="Times New Roman" w:hAnsi="Times New Roman" w:cs="Times New Roman"/>
          <w:sz w:val="28"/>
          <w:szCs w:val="28"/>
        </w:rPr>
        <w:t xml:space="preserve"> у ході варіння січки </w:t>
      </w:r>
      <w:r w:rsidR="00B36C05">
        <w:rPr>
          <w:rFonts w:ascii="Times New Roman" w:hAnsi="Times New Roman" w:cs="Times New Roman"/>
          <w:sz w:val="28"/>
          <w:szCs w:val="28"/>
        </w:rPr>
        <w:t>підвищує показники абсолютного</w:t>
      </w:r>
      <w:r w:rsidR="00B36C05">
        <w:rPr>
          <w:rFonts w:ascii="Times New Roman" w:eastAsia="Times New Roman" w:hAnsi="Times New Roman" w:cs="Times New Roman"/>
          <w:color w:val="000000"/>
          <w:sz w:val="28"/>
          <w:szCs w:val="32"/>
          <w:lang w:eastAsia="uk-UA"/>
        </w:rPr>
        <w:t xml:space="preserve"> о</w:t>
      </w:r>
      <w:r w:rsidR="00B36C05" w:rsidRPr="00311766">
        <w:rPr>
          <w:rFonts w:ascii="Times New Roman" w:eastAsia="Times New Roman" w:hAnsi="Times New Roman" w:cs="Times New Roman"/>
          <w:color w:val="000000"/>
          <w:sz w:val="28"/>
          <w:szCs w:val="32"/>
          <w:lang w:eastAsia="uk-UA"/>
        </w:rPr>
        <w:t>п</w:t>
      </w:r>
      <w:r w:rsidR="00B36C05">
        <w:rPr>
          <w:rFonts w:ascii="Times New Roman" w:eastAsia="Times New Roman" w:hAnsi="Times New Roman" w:cs="Times New Roman"/>
          <w:color w:val="000000"/>
          <w:sz w:val="28"/>
          <w:szCs w:val="32"/>
          <w:lang w:eastAsia="uk-UA"/>
        </w:rPr>
        <w:t>о</w:t>
      </w:r>
      <w:r w:rsidR="00B36C05" w:rsidRPr="00311766">
        <w:rPr>
          <w:rFonts w:ascii="Times New Roman" w:eastAsia="Times New Roman" w:hAnsi="Times New Roman" w:cs="Times New Roman"/>
          <w:color w:val="000000"/>
          <w:sz w:val="28"/>
          <w:szCs w:val="32"/>
          <w:lang w:eastAsia="uk-UA"/>
        </w:rPr>
        <w:t>р</w:t>
      </w:r>
      <w:r w:rsidR="00B36C05">
        <w:rPr>
          <w:rFonts w:ascii="Times New Roman" w:eastAsia="Times New Roman" w:hAnsi="Times New Roman" w:cs="Times New Roman"/>
          <w:color w:val="000000"/>
          <w:sz w:val="28"/>
          <w:szCs w:val="32"/>
          <w:lang w:eastAsia="uk-UA"/>
        </w:rPr>
        <w:t>у</w:t>
      </w:r>
      <w:r w:rsidR="00B36C05" w:rsidRPr="00311766">
        <w:rPr>
          <w:rFonts w:ascii="Times New Roman" w:eastAsia="Times New Roman" w:hAnsi="Times New Roman" w:cs="Times New Roman"/>
          <w:color w:val="000000"/>
          <w:sz w:val="28"/>
          <w:szCs w:val="32"/>
          <w:lang w:eastAsia="uk-UA"/>
        </w:rPr>
        <w:t xml:space="preserve"> продавлюванню</w:t>
      </w:r>
      <w:r w:rsidR="00B36C05">
        <w:rPr>
          <w:rFonts w:ascii="Times New Roman" w:hAnsi="Times New Roman" w:cs="Times New Roman"/>
          <w:sz w:val="28"/>
          <w:szCs w:val="28"/>
        </w:rPr>
        <w:t xml:space="preserve"> отриманих</w:t>
      </w:r>
      <w:r w:rsidR="0079440E">
        <w:rPr>
          <w:rFonts w:ascii="Times New Roman" w:hAnsi="Times New Roman" w:cs="Times New Roman"/>
          <w:sz w:val="28"/>
          <w:szCs w:val="28"/>
        </w:rPr>
        <w:t xml:space="preserve"> ВНФ</w:t>
      </w:r>
      <w:r w:rsidR="00BA15F3">
        <w:rPr>
          <w:rFonts w:ascii="Times New Roman" w:hAnsi="Times New Roman" w:cs="Times New Roman"/>
          <w:sz w:val="28"/>
          <w:szCs w:val="28"/>
        </w:rPr>
        <w:t xml:space="preserve"> приблизно</w:t>
      </w:r>
      <w:r w:rsidR="00473603">
        <w:rPr>
          <w:rFonts w:ascii="Times New Roman" w:hAnsi="Times New Roman" w:cs="Times New Roman"/>
          <w:sz w:val="28"/>
          <w:szCs w:val="28"/>
        </w:rPr>
        <w:t xml:space="preserve"> на</w:t>
      </w:r>
      <w:r w:rsidR="00BA15F3">
        <w:rPr>
          <w:rFonts w:ascii="Times New Roman" w:hAnsi="Times New Roman" w:cs="Times New Roman"/>
          <w:sz w:val="28"/>
          <w:szCs w:val="28"/>
        </w:rPr>
        <w:t xml:space="preserve"> 5 - 8 %. </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009453E7">
        <w:rPr>
          <w:rFonts w:ascii="Times New Roman" w:hAnsi="Times New Roman" w:cs="Times New Roman"/>
          <w:sz w:val="28"/>
          <w:szCs w:val="28"/>
        </w:rPr>
        <w:t xml:space="preserve">На рис 3.14 наведено фізико-механічні показники виготовленого картону </w:t>
      </w:r>
      <w:r w:rsidR="00E160D8">
        <w:rPr>
          <w:rFonts w:ascii="Times New Roman" w:hAnsi="Times New Roman" w:cs="Times New Roman"/>
          <w:sz w:val="28"/>
          <w:szCs w:val="28"/>
        </w:rPr>
        <w:t>з макулатури та</w:t>
      </w:r>
      <w:r w:rsidR="009453E7">
        <w:rPr>
          <w:rFonts w:ascii="Times New Roman" w:hAnsi="Times New Roman" w:cs="Times New Roman"/>
          <w:sz w:val="28"/>
          <w:szCs w:val="28"/>
        </w:rPr>
        <w:t xml:space="preserve"> ВНФ, отриманих варінням стебел ріпаку за кінцевої температури варіння 110 °С у ході їх гарячого розмелювання. Отримані дані</w:t>
      </w:r>
      <w:r w:rsidR="009453E7" w:rsidRPr="005C0D4E">
        <w:rPr>
          <w:rFonts w:ascii="Times New Roman" w:hAnsi="Times New Roman" w:cs="Times New Roman"/>
          <w:sz w:val="28"/>
          <w:szCs w:val="28"/>
        </w:rPr>
        <w:t xml:space="preserve"> </w:t>
      </w:r>
      <w:r w:rsidR="009453E7">
        <w:rPr>
          <w:rFonts w:ascii="Times New Roman" w:hAnsi="Times New Roman" w:cs="Times New Roman"/>
          <w:sz w:val="28"/>
          <w:szCs w:val="28"/>
        </w:rPr>
        <w:t>порівнювали з коробковим картоном.</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показника жорсткості під час статичного вигину важливі одночасно як жорсткість волокон так і кількість водневих зв’язків</w:t>
      </w:r>
      <w:r w:rsidR="008009BD">
        <w:rPr>
          <w:rFonts w:ascii="Times New Roman" w:hAnsi="Times New Roman" w:cs="Times New Roman"/>
          <w:sz w:val="28"/>
          <w:szCs w:val="28"/>
        </w:rPr>
        <w:t>,</w:t>
      </w:r>
      <w:r w:rsidR="00F505B5">
        <w:rPr>
          <w:rFonts w:ascii="Times New Roman" w:hAnsi="Times New Roman" w:cs="Times New Roman"/>
          <w:sz w:val="28"/>
          <w:szCs w:val="28"/>
        </w:rPr>
        <w:t xml:space="preserve"> </w:t>
      </w:r>
      <w:r w:rsidR="008009BD">
        <w:rPr>
          <w:rFonts w:ascii="Times New Roman" w:hAnsi="Times New Roman" w:cs="Times New Roman"/>
          <w:sz w:val="28"/>
          <w:szCs w:val="28"/>
        </w:rPr>
        <w:t>що</w:t>
      </w:r>
      <w:r w:rsidR="00F505B5">
        <w:rPr>
          <w:rFonts w:ascii="Times New Roman" w:hAnsi="Times New Roman" w:cs="Times New Roman"/>
          <w:sz w:val="28"/>
          <w:szCs w:val="28"/>
        </w:rPr>
        <w:t xml:space="preserve"> в свою чергу залежить від</w:t>
      </w:r>
      <w:r w:rsidR="008009BD">
        <w:rPr>
          <w:rFonts w:ascii="Times New Roman" w:hAnsi="Times New Roman" w:cs="Times New Roman"/>
          <w:sz w:val="28"/>
          <w:szCs w:val="28"/>
        </w:rPr>
        <w:t xml:space="preserve"> того наскільки добре фібрильовані волокна</w:t>
      </w:r>
      <w:r w:rsidR="00F505B5">
        <w:rPr>
          <w:rFonts w:ascii="Times New Roman" w:hAnsi="Times New Roman" w:cs="Times New Roman"/>
          <w:sz w:val="28"/>
          <w:szCs w:val="28"/>
        </w:rPr>
        <w:t xml:space="preserve">. </w:t>
      </w:r>
      <w:r>
        <w:rPr>
          <w:rFonts w:ascii="Times New Roman" w:hAnsi="Times New Roman" w:cs="Times New Roman"/>
          <w:sz w:val="28"/>
          <w:szCs w:val="28"/>
        </w:rPr>
        <w:t>З рис 3.</w:t>
      </w:r>
      <w:r w:rsidR="0061114D">
        <w:rPr>
          <w:rFonts w:ascii="Times New Roman" w:hAnsi="Times New Roman" w:cs="Times New Roman"/>
          <w:sz w:val="28"/>
          <w:szCs w:val="28"/>
        </w:rPr>
        <w:t>14</w:t>
      </w:r>
      <w:r>
        <w:rPr>
          <w:rFonts w:ascii="Times New Roman" w:hAnsi="Times New Roman" w:cs="Times New Roman"/>
          <w:sz w:val="28"/>
          <w:szCs w:val="28"/>
        </w:rPr>
        <w:t xml:space="preserve"> видно</w:t>
      </w:r>
      <w:r w:rsidR="00F15D0B">
        <w:rPr>
          <w:rFonts w:ascii="Times New Roman" w:hAnsi="Times New Roman" w:cs="Times New Roman"/>
          <w:sz w:val="28"/>
          <w:szCs w:val="28"/>
        </w:rPr>
        <w:t>,</w:t>
      </w:r>
      <w:r>
        <w:rPr>
          <w:rFonts w:ascii="Times New Roman" w:hAnsi="Times New Roman" w:cs="Times New Roman"/>
          <w:sz w:val="28"/>
          <w:szCs w:val="28"/>
        </w:rPr>
        <w:t xml:space="preserve"> що показник досягає значення стандарту майже в усіх випадках, крім випадків</w:t>
      </w:r>
      <w:r w:rsidR="0061114D">
        <w:rPr>
          <w:rFonts w:ascii="Times New Roman" w:hAnsi="Times New Roman" w:cs="Times New Roman"/>
          <w:sz w:val="28"/>
          <w:szCs w:val="28"/>
        </w:rPr>
        <w:t>, в яких використовується</w:t>
      </w:r>
      <w:r>
        <w:rPr>
          <w:rFonts w:ascii="Times New Roman" w:hAnsi="Times New Roman" w:cs="Times New Roman"/>
          <w:sz w:val="28"/>
          <w:szCs w:val="28"/>
        </w:rPr>
        <w:t xml:space="preserve"> </w:t>
      </w:r>
      <w:r w:rsidR="0061114D">
        <w:rPr>
          <w:rFonts w:ascii="Times New Roman" w:hAnsi="Times New Roman" w:cs="Times New Roman"/>
          <w:sz w:val="28"/>
          <w:szCs w:val="28"/>
        </w:rPr>
        <w:t>100 % композиція ВНФ</w:t>
      </w:r>
      <w:r>
        <w:rPr>
          <w:rFonts w:ascii="Times New Roman" w:hAnsi="Times New Roman" w:cs="Times New Roman"/>
          <w:sz w:val="28"/>
          <w:szCs w:val="28"/>
        </w:rPr>
        <w:t xml:space="preserve"> </w:t>
      </w:r>
      <w:r w:rsidR="0061114D">
        <w:rPr>
          <w:rFonts w:ascii="Times New Roman" w:hAnsi="Times New Roman" w:cs="Times New Roman"/>
          <w:sz w:val="28"/>
          <w:szCs w:val="28"/>
        </w:rPr>
        <w:t>отриманих</w:t>
      </w:r>
      <w:r>
        <w:rPr>
          <w:rFonts w:ascii="Times New Roman" w:hAnsi="Times New Roman" w:cs="Times New Roman"/>
          <w:sz w:val="28"/>
          <w:szCs w:val="28"/>
        </w:rPr>
        <w:t xml:space="preserve"> варінням </w:t>
      </w:r>
      <w:r w:rsidR="008009BD">
        <w:rPr>
          <w:rFonts w:ascii="Times New Roman" w:hAnsi="Times New Roman" w:cs="Times New Roman"/>
          <w:sz w:val="28"/>
          <w:szCs w:val="28"/>
        </w:rPr>
        <w:t>стебел</w:t>
      </w:r>
      <w:r>
        <w:rPr>
          <w:rFonts w:ascii="Times New Roman" w:hAnsi="Times New Roman" w:cs="Times New Roman"/>
          <w:sz w:val="28"/>
          <w:szCs w:val="28"/>
        </w:rPr>
        <w:t xml:space="preserve"> ріпаку з просочуванням та використанн</w:t>
      </w:r>
      <w:r w:rsidR="0061114D">
        <w:rPr>
          <w:rFonts w:ascii="Times New Roman" w:hAnsi="Times New Roman" w:cs="Times New Roman"/>
          <w:sz w:val="28"/>
          <w:szCs w:val="28"/>
        </w:rPr>
        <w:t>ям 0,05 % та 0,1 % каталізатор</w:t>
      </w:r>
      <w:r w:rsidR="00F15D0B">
        <w:rPr>
          <w:rFonts w:ascii="Times New Roman" w:hAnsi="Times New Roman" w:cs="Times New Roman"/>
          <w:sz w:val="28"/>
          <w:szCs w:val="28"/>
        </w:rPr>
        <w:t>а</w:t>
      </w:r>
      <w:r w:rsidR="0061114D">
        <w:rPr>
          <w:rFonts w:ascii="Times New Roman" w:hAnsi="Times New Roman" w:cs="Times New Roman"/>
          <w:sz w:val="28"/>
          <w:szCs w:val="28"/>
        </w:rPr>
        <w:t>.</w:t>
      </w:r>
      <w:r>
        <w:rPr>
          <w:rFonts w:ascii="Times New Roman" w:hAnsi="Times New Roman" w:cs="Times New Roman"/>
          <w:sz w:val="28"/>
          <w:szCs w:val="28"/>
        </w:rPr>
        <w:t xml:space="preserve"> </w:t>
      </w:r>
      <w:r w:rsidR="0061114D">
        <w:rPr>
          <w:rFonts w:ascii="Times New Roman" w:hAnsi="Times New Roman" w:cs="Times New Roman"/>
          <w:sz w:val="28"/>
          <w:szCs w:val="28"/>
        </w:rPr>
        <w:t>Це</w:t>
      </w:r>
      <w:r>
        <w:rPr>
          <w:rFonts w:ascii="Times New Roman" w:hAnsi="Times New Roman" w:cs="Times New Roman"/>
          <w:sz w:val="28"/>
          <w:szCs w:val="28"/>
        </w:rPr>
        <w:t xml:space="preserve"> можна пояснити кращою делігніфікацією та зменшенням жорсткості волокон</w:t>
      </w:r>
      <w:r w:rsidR="0061114D">
        <w:rPr>
          <w:rFonts w:ascii="Times New Roman" w:hAnsi="Times New Roman" w:cs="Times New Roman"/>
          <w:sz w:val="28"/>
          <w:szCs w:val="28"/>
        </w:rPr>
        <w:t>, порівняно з ВНФ</w:t>
      </w:r>
      <w:r w:rsidR="00F15D0B">
        <w:rPr>
          <w:rFonts w:ascii="Times New Roman" w:hAnsi="Times New Roman" w:cs="Times New Roman"/>
          <w:sz w:val="28"/>
          <w:szCs w:val="28"/>
        </w:rPr>
        <w:t>,</w:t>
      </w:r>
      <w:r w:rsidR="0061114D">
        <w:rPr>
          <w:rFonts w:ascii="Times New Roman" w:hAnsi="Times New Roman" w:cs="Times New Roman"/>
          <w:sz w:val="28"/>
          <w:szCs w:val="28"/>
        </w:rPr>
        <w:t xml:space="preserve"> отриманим без просочування.</w:t>
      </w:r>
      <w:r>
        <w:rPr>
          <w:rFonts w:ascii="Times New Roman" w:hAnsi="Times New Roman" w:cs="Times New Roman"/>
          <w:sz w:val="28"/>
          <w:szCs w:val="28"/>
        </w:rPr>
        <w:t xml:space="preserve"> </w:t>
      </w:r>
      <w:r w:rsidR="001230FC">
        <w:rPr>
          <w:rFonts w:ascii="Times New Roman" w:hAnsi="Times New Roman" w:cs="Times New Roman"/>
          <w:sz w:val="28"/>
          <w:szCs w:val="28"/>
        </w:rPr>
        <w:t>Показано, що</w:t>
      </w:r>
      <w:r>
        <w:rPr>
          <w:rFonts w:ascii="Times New Roman" w:hAnsi="Times New Roman" w:cs="Times New Roman"/>
          <w:sz w:val="28"/>
          <w:szCs w:val="28"/>
        </w:rPr>
        <w:t xml:space="preserve"> додавання макулатури </w:t>
      </w:r>
      <w:r w:rsidR="0061114D">
        <w:rPr>
          <w:rFonts w:ascii="Times New Roman" w:hAnsi="Times New Roman" w:cs="Times New Roman"/>
          <w:sz w:val="28"/>
          <w:szCs w:val="28"/>
        </w:rPr>
        <w:t>у композицію</w:t>
      </w:r>
      <w:r w:rsidR="001230FC">
        <w:rPr>
          <w:rFonts w:ascii="Times New Roman" w:hAnsi="Times New Roman" w:cs="Times New Roman"/>
          <w:sz w:val="28"/>
          <w:szCs w:val="28"/>
        </w:rPr>
        <w:t xml:space="preserve"> має позитивний вплив на показник ж</w:t>
      </w:r>
      <w:r w:rsidR="001230FC" w:rsidRPr="00311766">
        <w:rPr>
          <w:rFonts w:ascii="Times New Roman" w:eastAsia="Times New Roman" w:hAnsi="Times New Roman" w:cs="Times New Roman"/>
          <w:color w:val="000000"/>
          <w:sz w:val="28"/>
          <w:szCs w:val="32"/>
          <w:lang w:eastAsia="uk-UA"/>
        </w:rPr>
        <w:t>орстк</w:t>
      </w:r>
      <w:r w:rsidR="001230FC">
        <w:rPr>
          <w:rFonts w:ascii="Times New Roman" w:eastAsia="Times New Roman" w:hAnsi="Times New Roman" w:cs="Times New Roman"/>
          <w:color w:val="000000"/>
          <w:sz w:val="28"/>
          <w:szCs w:val="32"/>
          <w:lang w:eastAsia="uk-UA"/>
        </w:rPr>
        <w:t>ості</w:t>
      </w:r>
      <w:r w:rsidR="001230FC" w:rsidRPr="00311766">
        <w:rPr>
          <w:rFonts w:ascii="Times New Roman" w:eastAsia="Times New Roman" w:hAnsi="Times New Roman" w:cs="Times New Roman"/>
          <w:color w:val="000000"/>
          <w:sz w:val="28"/>
          <w:szCs w:val="32"/>
          <w:lang w:eastAsia="uk-UA"/>
        </w:rPr>
        <w:t xml:space="preserve"> під час статичног</w:t>
      </w:r>
      <w:r w:rsidR="001230FC">
        <w:rPr>
          <w:rFonts w:ascii="Times New Roman" w:eastAsia="Times New Roman" w:hAnsi="Times New Roman" w:cs="Times New Roman"/>
          <w:color w:val="000000"/>
          <w:sz w:val="28"/>
          <w:szCs w:val="32"/>
          <w:lang w:eastAsia="uk-UA"/>
        </w:rPr>
        <w:t>о вигину в поперечному напрямку</w:t>
      </w:r>
      <w:r w:rsidR="0061114D">
        <w:rPr>
          <w:rFonts w:ascii="Times New Roman" w:hAnsi="Times New Roman" w:cs="Times New Roman"/>
          <w:sz w:val="28"/>
          <w:szCs w:val="28"/>
        </w:rPr>
        <w:t>.</w:t>
      </w:r>
      <w:r>
        <w:rPr>
          <w:rFonts w:ascii="Times New Roman" w:hAnsi="Times New Roman" w:cs="Times New Roman"/>
          <w:sz w:val="28"/>
          <w:szCs w:val="28"/>
        </w:rPr>
        <w:t xml:space="preserve"> </w:t>
      </w:r>
      <w:r w:rsidR="00985064">
        <w:rPr>
          <w:rFonts w:ascii="Times New Roman" w:hAnsi="Times New Roman" w:cs="Times New Roman"/>
          <w:sz w:val="28"/>
          <w:szCs w:val="28"/>
        </w:rPr>
        <w:t xml:space="preserve">У випадку дослідження композиції 100 % ВНФ, </w:t>
      </w:r>
      <w:r w:rsidR="00F15D0B">
        <w:rPr>
          <w:rFonts w:ascii="Times New Roman" w:hAnsi="Times New Roman" w:cs="Times New Roman"/>
          <w:sz w:val="28"/>
          <w:szCs w:val="28"/>
        </w:rPr>
        <w:t>п</w:t>
      </w:r>
      <w:r w:rsidR="00985064">
        <w:rPr>
          <w:rFonts w:ascii="Times New Roman" w:hAnsi="Times New Roman" w:cs="Times New Roman"/>
          <w:sz w:val="28"/>
          <w:szCs w:val="28"/>
        </w:rPr>
        <w:t>росочування має негативний вплив на показник жорсткості під час статичного вигину, знижуючи його на 9 %. Додавання 0,05 та 0,1 % каталізатора також призводить до зменшення показника на 2 – 5 %, порівняно з картоном отриманим з ВНФ</w:t>
      </w:r>
      <w:r w:rsidR="00F15D0B">
        <w:rPr>
          <w:rFonts w:ascii="Times New Roman" w:hAnsi="Times New Roman" w:cs="Times New Roman"/>
          <w:sz w:val="28"/>
          <w:szCs w:val="28"/>
        </w:rPr>
        <w:t>,</w:t>
      </w:r>
      <w:r w:rsidR="00985064">
        <w:rPr>
          <w:rFonts w:ascii="Times New Roman" w:hAnsi="Times New Roman" w:cs="Times New Roman"/>
          <w:sz w:val="28"/>
          <w:szCs w:val="28"/>
        </w:rPr>
        <w:t xml:space="preserve"> виготовлених без просочування.</w:t>
      </w:r>
    </w:p>
    <w:p w:rsidR="00985064" w:rsidRDefault="00985064"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випадку збільшення вмісту макулатури</w:t>
      </w:r>
      <w:r w:rsidR="00B97ADB">
        <w:rPr>
          <w:rFonts w:ascii="Times New Roman" w:hAnsi="Times New Roman" w:cs="Times New Roman"/>
          <w:sz w:val="28"/>
          <w:szCs w:val="28"/>
        </w:rPr>
        <w:t xml:space="preserve"> від 0 %</w:t>
      </w:r>
      <w:r>
        <w:rPr>
          <w:rFonts w:ascii="Times New Roman" w:hAnsi="Times New Roman" w:cs="Times New Roman"/>
          <w:sz w:val="28"/>
          <w:szCs w:val="28"/>
        </w:rPr>
        <w:t xml:space="preserve"> до 75 % </w:t>
      </w:r>
      <w:r w:rsidR="00F15D0B">
        <w:rPr>
          <w:rFonts w:ascii="Times New Roman" w:hAnsi="Times New Roman" w:cs="Times New Roman"/>
          <w:sz w:val="28"/>
          <w:szCs w:val="28"/>
        </w:rPr>
        <w:t>в</w:t>
      </w:r>
      <w:r>
        <w:rPr>
          <w:rFonts w:ascii="Times New Roman" w:hAnsi="Times New Roman" w:cs="Times New Roman"/>
          <w:sz w:val="28"/>
          <w:szCs w:val="28"/>
        </w:rPr>
        <w:t xml:space="preserve"> композиції з ВНФ</w:t>
      </w:r>
      <w:r w:rsidR="00F15D0B">
        <w:rPr>
          <w:rFonts w:ascii="Times New Roman" w:hAnsi="Times New Roman" w:cs="Times New Roman"/>
          <w:sz w:val="28"/>
          <w:szCs w:val="28"/>
        </w:rPr>
        <w:t>,</w:t>
      </w:r>
      <w:r>
        <w:rPr>
          <w:rFonts w:ascii="Times New Roman" w:hAnsi="Times New Roman" w:cs="Times New Roman"/>
          <w:sz w:val="28"/>
          <w:szCs w:val="28"/>
        </w:rPr>
        <w:t xml:space="preserve"> отриманим</w:t>
      </w:r>
      <w:r w:rsidR="00B97ADB">
        <w:rPr>
          <w:rFonts w:ascii="Times New Roman" w:hAnsi="Times New Roman" w:cs="Times New Roman"/>
          <w:sz w:val="28"/>
          <w:szCs w:val="28"/>
        </w:rPr>
        <w:t>и</w:t>
      </w:r>
      <w:r>
        <w:rPr>
          <w:rFonts w:ascii="Times New Roman" w:hAnsi="Times New Roman" w:cs="Times New Roman"/>
          <w:sz w:val="28"/>
          <w:szCs w:val="28"/>
        </w:rPr>
        <w:t xml:space="preserve"> без просочування</w:t>
      </w:r>
      <w:r w:rsidR="00F15D0B">
        <w:rPr>
          <w:rFonts w:ascii="Times New Roman" w:hAnsi="Times New Roman" w:cs="Times New Roman"/>
          <w:sz w:val="28"/>
          <w:szCs w:val="28"/>
        </w:rPr>
        <w:t xml:space="preserve"> січки</w:t>
      </w:r>
      <w:r>
        <w:rPr>
          <w:rFonts w:ascii="Times New Roman" w:hAnsi="Times New Roman" w:cs="Times New Roman"/>
          <w:sz w:val="28"/>
          <w:szCs w:val="28"/>
        </w:rPr>
        <w:t xml:space="preserve">, показник жорсткості під час статичного вигину підвищується приблизно на 30 %. </w:t>
      </w:r>
      <w:r w:rsidR="00B97ADB">
        <w:rPr>
          <w:rFonts w:ascii="Times New Roman" w:hAnsi="Times New Roman" w:cs="Times New Roman"/>
          <w:sz w:val="28"/>
          <w:szCs w:val="28"/>
        </w:rPr>
        <w:t>Для ВНФ</w:t>
      </w:r>
      <w:r w:rsidR="00F15D0B">
        <w:rPr>
          <w:rFonts w:ascii="Times New Roman" w:hAnsi="Times New Roman" w:cs="Times New Roman"/>
          <w:sz w:val="28"/>
          <w:szCs w:val="28"/>
        </w:rPr>
        <w:t>,</w:t>
      </w:r>
      <w:r w:rsidR="00B97ADB">
        <w:rPr>
          <w:rFonts w:ascii="Times New Roman" w:hAnsi="Times New Roman" w:cs="Times New Roman"/>
          <w:sz w:val="28"/>
          <w:szCs w:val="28"/>
        </w:rPr>
        <w:t xml:space="preserve"> отриманого з </w:t>
      </w:r>
      <w:r w:rsidR="00B97ADB">
        <w:rPr>
          <w:rFonts w:ascii="Times New Roman" w:hAnsi="Times New Roman" w:cs="Times New Roman"/>
          <w:sz w:val="28"/>
          <w:szCs w:val="28"/>
        </w:rPr>
        <w:lastRenderedPageBreak/>
        <w:t>використанням 0,1 %</w:t>
      </w:r>
      <w:r w:rsidR="000F536C">
        <w:rPr>
          <w:rFonts w:ascii="Times New Roman" w:hAnsi="Times New Roman" w:cs="Times New Roman"/>
          <w:sz w:val="28"/>
          <w:szCs w:val="28"/>
        </w:rPr>
        <w:t xml:space="preserve"> </w:t>
      </w:r>
      <w:r w:rsidR="000F536C">
        <w:rPr>
          <w:rFonts w:ascii="Times New Roman" w:hAnsi="Times New Roman" w:cs="Times New Roman"/>
          <w:sz w:val="28"/>
          <w:szCs w:val="28"/>
          <w:lang w:val="en-US"/>
        </w:rPr>
        <w:t>AQ</w:t>
      </w:r>
      <w:r w:rsidR="00B97ADB">
        <w:rPr>
          <w:rFonts w:ascii="Times New Roman" w:hAnsi="Times New Roman" w:cs="Times New Roman"/>
          <w:sz w:val="28"/>
          <w:szCs w:val="28"/>
        </w:rPr>
        <w:t>, збільшення вмісту макулатури від 0 % до 75 % призво</w:t>
      </w:r>
      <w:r w:rsidR="007D1A22">
        <w:rPr>
          <w:rFonts w:ascii="Times New Roman" w:hAnsi="Times New Roman" w:cs="Times New Roman"/>
          <w:sz w:val="28"/>
          <w:szCs w:val="28"/>
        </w:rPr>
        <w:t xml:space="preserve">дить до збільшення показника </w:t>
      </w:r>
      <w:r w:rsidR="00B97ADB">
        <w:rPr>
          <w:rFonts w:ascii="Times New Roman" w:hAnsi="Times New Roman" w:cs="Times New Roman"/>
          <w:sz w:val="28"/>
          <w:szCs w:val="28"/>
        </w:rPr>
        <w:t>на</w:t>
      </w:r>
      <w:r w:rsidR="007D1A22">
        <w:rPr>
          <w:rFonts w:ascii="Times New Roman" w:hAnsi="Times New Roman" w:cs="Times New Roman"/>
          <w:sz w:val="28"/>
          <w:szCs w:val="28"/>
        </w:rPr>
        <w:t xml:space="preserve"> 10 – </w:t>
      </w:r>
      <w:r w:rsidR="00B97ADB">
        <w:rPr>
          <w:rFonts w:ascii="Times New Roman" w:hAnsi="Times New Roman" w:cs="Times New Roman"/>
          <w:sz w:val="28"/>
          <w:szCs w:val="28"/>
        </w:rPr>
        <w:t>22 %.</w:t>
      </w:r>
    </w:p>
    <w:p w:rsidR="004274BE" w:rsidRDefault="004274BE" w:rsidP="00324229">
      <w:pPr>
        <w:spacing w:after="0" w:line="360" w:lineRule="auto"/>
        <w:ind w:firstLine="709"/>
        <w:jc w:val="both"/>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3.</w:t>
      </w:r>
      <w:r w:rsidR="00D55F76">
        <w:rPr>
          <w:rFonts w:ascii="Times New Roman" w:hAnsi="Times New Roman" w:cs="Times New Roman"/>
          <w:sz w:val="28"/>
          <w:szCs w:val="28"/>
        </w:rPr>
        <w:t>14</w:t>
      </w:r>
      <w:r>
        <w:rPr>
          <w:rFonts w:ascii="Times New Roman" w:hAnsi="Times New Roman" w:cs="Times New Roman"/>
          <w:sz w:val="28"/>
          <w:szCs w:val="28"/>
        </w:rPr>
        <w:t xml:space="preserve"> – Залежність показника 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 xml:space="preserve">о вигину в поперечному напрямку від композиції картону виготовленого з </w:t>
      </w:r>
      <w:r w:rsidR="006507ED">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110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30 хв., в ході гарячого розмелювання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w:t>
      </w:r>
      <w:r>
        <w:rPr>
          <w:rFonts w:ascii="Times New Roman" w:hAnsi="Times New Roman" w:cs="Times New Roman"/>
          <w:noProof/>
          <w:sz w:val="16"/>
          <w:szCs w:val="16"/>
          <w:lang w:eastAsia="uk-UA"/>
        </w:rPr>
        <w:t xml:space="preserve"> </w:t>
      </w:r>
      <w:r>
        <w:rPr>
          <w:rFonts w:ascii="Times New Roman" w:hAnsi="Times New Roman" w:cs="Times New Roman"/>
          <w:noProof/>
          <w:sz w:val="16"/>
          <w:szCs w:val="16"/>
          <w:lang w:val="ru-RU" w:eastAsia="ru-RU"/>
        </w:rPr>
        <w:drawing>
          <wp:anchor distT="0" distB="0" distL="114300" distR="114300" simplePos="0" relativeHeight="251708416" behindDoc="0" locked="0" layoutInCell="1" allowOverlap="1">
            <wp:simplePos x="0" y="0"/>
            <wp:positionH relativeFrom="column">
              <wp:posOffset>45868</wp:posOffset>
            </wp:positionH>
            <wp:positionV relativeFrom="paragraph">
              <wp:posOffset>87541</wp:posOffset>
            </wp:positionV>
            <wp:extent cx="6517758" cy="3200400"/>
            <wp:effectExtent l="0" t="0" r="0" b="0"/>
            <wp:wrapTopAndBottom/>
            <wp:docPr id="179" name="Диаграмма 1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r w:rsidR="00400EF4" w:rsidRPr="00400EF4">
        <w:rPr>
          <w:rFonts w:ascii="Times New Roman" w:hAnsi="Times New Roman" w:cs="Times New Roman"/>
          <w:noProof/>
          <w:sz w:val="28"/>
          <w:szCs w:val="28"/>
          <w:lang w:eastAsia="uk-UA"/>
        </w:rPr>
      </w:r>
      <w:r w:rsidR="00400EF4" w:rsidRPr="00400EF4">
        <w:rPr>
          <w:rFonts w:ascii="Times New Roman" w:hAnsi="Times New Roman" w:cs="Times New Roman"/>
          <w:noProof/>
          <w:sz w:val="28"/>
          <w:szCs w:val="28"/>
          <w:lang w:eastAsia="uk-UA"/>
        </w:rPr>
        <w:pict>
          <v:rect id="Прямоугольник 122" o:spid="_x0000_s1134"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WRwiK4ICAAAe&#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23" o:spid="_x0000_s1133"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HFUf8G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24" o:spid="_x0000_s1132"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HAjxQmrAgAAnQ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25" o:spid="_x0000_s1131"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B97ADB" w:rsidRDefault="00B97ADB" w:rsidP="00324229">
      <w:pPr>
        <w:spacing w:after="0" w:line="360" w:lineRule="auto"/>
        <w:ind w:firstLine="709"/>
        <w:jc w:val="both"/>
        <w:rPr>
          <w:rFonts w:ascii="Times New Roman" w:hAnsi="Times New Roman" w:cs="Times New Roman"/>
          <w:sz w:val="28"/>
          <w:szCs w:val="28"/>
        </w:rPr>
      </w:pPr>
    </w:p>
    <w:p w:rsidR="00324229" w:rsidRPr="001E1927" w:rsidRDefault="00324229" w:rsidP="001E1927">
      <w:pPr>
        <w:spacing w:after="0" w:line="360" w:lineRule="auto"/>
        <w:ind w:firstLine="709"/>
        <w:jc w:val="both"/>
        <w:outlineLvl w:val="1"/>
        <w:rPr>
          <w:rFonts w:ascii="Times New Roman" w:eastAsia="Calibri" w:hAnsi="Times New Roman" w:cs="Times New Roman"/>
          <w:b/>
          <w:sz w:val="28"/>
        </w:rPr>
      </w:pPr>
      <w:bookmarkStart w:id="29" w:name="_Toc9012858"/>
      <w:r w:rsidRPr="001E1927">
        <w:rPr>
          <w:rFonts w:ascii="Times New Roman" w:eastAsia="Calibri" w:hAnsi="Times New Roman" w:cs="Times New Roman"/>
          <w:b/>
          <w:sz w:val="28"/>
        </w:rPr>
        <w:t>3.</w:t>
      </w:r>
      <w:r w:rsidR="0095476D" w:rsidRPr="001E1927">
        <w:rPr>
          <w:rFonts w:ascii="Times New Roman" w:eastAsia="Calibri" w:hAnsi="Times New Roman" w:cs="Times New Roman"/>
          <w:b/>
          <w:sz w:val="28"/>
        </w:rPr>
        <w:t>6</w:t>
      </w:r>
      <w:r w:rsidRPr="001E1927">
        <w:rPr>
          <w:rFonts w:ascii="Times New Roman" w:eastAsia="Calibri" w:hAnsi="Times New Roman" w:cs="Times New Roman"/>
          <w:b/>
          <w:sz w:val="28"/>
        </w:rPr>
        <w:t xml:space="preserve">.2 Дослідження зразків картону, виготовлених з макулатури та </w:t>
      </w:r>
      <w:r w:rsidR="007D1A22">
        <w:rPr>
          <w:rFonts w:ascii="Times New Roman" w:eastAsia="Calibri" w:hAnsi="Times New Roman" w:cs="Times New Roman"/>
          <w:b/>
          <w:sz w:val="28"/>
        </w:rPr>
        <w:t>волокнистих напівфабрикатів</w:t>
      </w:r>
      <w:r w:rsidR="00CD2266">
        <w:rPr>
          <w:rFonts w:ascii="Times New Roman" w:eastAsia="Calibri" w:hAnsi="Times New Roman" w:cs="Times New Roman"/>
          <w:b/>
          <w:sz w:val="28"/>
        </w:rPr>
        <w:t>,</w:t>
      </w:r>
      <w:r w:rsidR="007D1A22">
        <w:rPr>
          <w:rFonts w:ascii="Times New Roman" w:eastAsia="Calibri" w:hAnsi="Times New Roman" w:cs="Times New Roman"/>
          <w:b/>
          <w:sz w:val="28"/>
        </w:rPr>
        <w:t xml:space="preserve"> отриманих</w:t>
      </w:r>
      <w:r w:rsidRPr="001E1927">
        <w:rPr>
          <w:rFonts w:ascii="Times New Roman" w:eastAsia="Calibri" w:hAnsi="Times New Roman" w:cs="Times New Roman"/>
          <w:b/>
          <w:sz w:val="28"/>
        </w:rPr>
        <w:t xml:space="preserve"> за температури варіння 140 °С</w:t>
      </w:r>
      <w:bookmarkEnd w:id="29"/>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00432930">
        <w:rPr>
          <w:rFonts w:ascii="Times New Roman" w:hAnsi="Times New Roman" w:cs="Times New Roman"/>
          <w:sz w:val="28"/>
          <w:szCs w:val="28"/>
        </w:rPr>
        <w:t xml:space="preserve">На рис 3.15 та 3.16 наведено фізико-механічні показники виготовленого картону </w:t>
      </w:r>
      <w:r w:rsidR="00E160D8">
        <w:rPr>
          <w:rFonts w:ascii="Times New Roman" w:hAnsi="Times New Roman" w:cs="Times New Roman"/>
          <w:sz w:val="28"/>
          <w:szCs w:val="28"/>
        </w:rPr>
        <w:t xml:space="preserve">з макулатури та </w:t>
      </w:r>
      <w:r w:rsidR="00432930">
        <w:rPr>
          <w:rFonts w:ascii="Times New Roman" w:hAnsi="Times New Roman" w:cs="Times New Roman"/>
          <w:sz w:val="28"/>
          <w:szCs w:val="28"/>
        </w:rPr>
        <w:t>ВНФ, отриманих варінням стебел ріпаку за кінцевої температури варіння 140 °С у ході їх холодного розмелювання. Отримані дані</w:t>
      </w:r>
      <w:r w:rsidR="00432930" w:rsidRPr="005C0D4E">
        <w:rPr>
          <w:rFonts w:ascii="Times New Roman" w:hAnsi="Times New Roman" w:cs="Times New Roman"/>
          <w:sz w:val="28"/>
          <w:szCs w:val="28"/>
        </w:rPr>
        <w:t xml:space="preserve"> </w:t>
      </w:r>
      <w:r w:rsidR="00432930">
        <w:rPr>
          <w:rFonts w:ascii="Times New Roman" w:hAnsi="Times New Roman" w:cs="Times New Roman"/>
          <w:sz w:val="28"/>
          <w:szCs w:val="28"/>
        </w:rPr>
        <w:t>порівнювали з картоном тарним макулатурним.</w:t>
      </w:r>
    </w:p>
    <w:p w:rsidR="00EF7E5F" w:rsidRPr="002E00D4" w:rsidRDefault="00EF7E5F" w:rsidP="00324229">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З рис. 3.15 видно</w:t>
      </w:r>
      <w:r w:rsidR="00E96B9F">
        <w:rPr>
          <w:rFonts w:ascii="Times New Roman" w:hAnsi="Times New Roman" w:cs="Times New Roman"/>
          <w:sz w:val="28"/>
          <w:szCs w:val="28"/>
        </w:rPr>
        <w:t>,</w:t>
      </w:r>
      <w:r>
        <w:rPr>
          <w:rFonts w:ascii="Times New Roman" w:hAnsi="Times New Roman" w:cs="Times New Roman"/>
          <w:sz w:val="28"/>
          <w:szCs w:val="28"/>
        </w:rPr>
        <w:t xml:space="preserve"> що руйнівне зусилля під час стиснення кільця у поперечному напрямку досягається для усіх </w:t>
      </w:r>
      <w:r w:rsidR="004E7AE9">
        <w:rPr>
          <w:rFonts w:ascii="Times New Roman" w:hAnsi="Times New Roman" w:cs="Times New Roman"/>
          <w:sz w:val="28"/>
          <w:szCs w:val="28"/>
        </w:rPr>
        <w:t>композиції картону.</w:t>
      </w:r>
      <w:r>
        <w:rPr>
          <w:rFonts w:ascii="Times New Roman" w:hAnsi="Times New Roman" w:cs="Times New Roman"/>
          <w:sz w:val="28"/>
          <w:szCs w:val="28"/>
        </w:rPr>
        <w:t xml:space="preserve"> </w:t>
      </w:r>
      <w:r w:rsidR="004E7AE9">
        <w:rPr>
          <w:rFonts w:ascii="Times New Roman" w:hAnsi="Times New Roman" w:cs="Times New Roman"/>
          <w:sz w:val="28"/>
          <w:szCs w:val="28"/>
        </w:rPr>
        <w:t>С</w:t>
      </w:r>
      <w:r>
        <w:rPr>
          <w:rFonts w:ascii="Times New Roman" w:hAnsi="Times New Roman" w:cs="Times New Roman"/>
          <w:sz w:val="28"/>
          <w:szCs w:val="28"/>
        </w:rPr>
        <w:t xml:space="preserve">постерігається </w:t>
      </w:r>
      <w:r>
        <w:rPr>
          <w:rFonts w:ascii="Times New Roman" w:hAnsi="Times New Roman" w:cs="Times New Roman"/>
          <w:sz w:val="28"/>
          <w:szCs w:val="28"/>
        </w:rPr>
        <w:lastRenderedPageBreak/>
        <w:t xml:space="preserve">покращення значення показника у випадку використання картону виготовленого з </w:t>
      </w:r>
      <w:r w:rsidR="004E7AE9">
        <w:rPr>
          <w:rFonts w:ascii="Times New Roman" w:hAnsi="Times New Roman" w:cs="Times New Roman"/>
          <w:sz w:val="28"/>
          <w:szCs w:val="28"/>
        </w:rPr>
        <w:t xml:space="preserve">100 % композиції </w:t>
      </w:r>
      <w:r>
        <w:rPr>
          <w:rFonts w:ascii="Times New Roman" w:hAnsi="Times New Roman" w:cs="Times New Roman"/>
          <w:sz w:val="28"/>
          <w:szCs w:val="28"/>
        </w:rPr>
        <w:t>ВНФ</w:t>
      </w:r>
      <w:r w:rsidR="00E96B9F">
        <w:rPr>
          <w:rFonts w:ascii="Times New Roman" w:hAnsi="Times New Roman" w:cs="Times New Roman"/>
          <w:sz w:val="28"/>
          <w:szCs w:val="28"/>
        </w:rPr>
        <w:t>,</w:t>
      </w:r>
      <w:r>
        <w:rPr>
          <w:rFonts w:ascii="Times New Roman" w:hAnsi="Times New Roman" w:cs="Times New Roman"/>
          <w:sz w:val="28"/>
          <w:szCs w:val="28"/>
        </w:rPr>
        <w:t xml:space="preserve"> отриман</w:t>
      </w:r>
      <w:r w:rsidR="004E7AE9">
        <w:rPr>
          <w:rFonts w:ascii="Times New Roman" w:hAnsi="Times New Roman" w:cs="Times New Roman"/>
          <w:sz w:val="28"/>
          <w:szCs w:val="28"/>
        </w:rPr>
        <w:t>их</w:t>
      </w:r>
      <w:r>
        <w:rPr>
          <w:rFonts w:ascii="Times New Roman" w:hAnsi="Times New Roman" w:cs="Times New Roman"/>
          <w:sz w:val="28"/>
          <w:szCs w:val="28"/>
        </w:rPr>
        <w:t xml:space="preserve"> в ході варіння </w:t>
      </w:r>
      <w:r w:rsidR="004E7AE9">
        <w:rPr>
          <w:rFonts w:ascii="Times New Roman" w:hAnsi="Times New Roman" w:cs="Times New Roman"/>
          <w:sz w:val="28"/>
          <w:szCs w:val="28"/>
        </w:rPr>
        <w:t>стебел</w:t>
      </w:r>
      <w:r>
        <w:rPr>
          <w:rFonts w:ascii="Times New Roman" w:hAnsi="Times New Roman" w:cs="Times New Roman"/>
          <w:sz w:val="28"/>
          <w:szCs w:val="28"/>
        </w:rPr>
        <w:t xml:space="preserve"> ріпаку без просочування</w:t>
      </w:r>
    </w:p>
    <w:p w:rsidR="00324229" w:rsidRDefault="0060096C" w:rsidP="0032422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32"/>
          <w:lang w:eastAsia="uk-UA"/>
        </w:rPr>
        <w:t>Рисунок 3.15</w:t>
      </w:r>
      <w:r w:rsidR="00324229">
        <w:rPr>
          <w:rFonts w:ascii="Times New Roman" w:eastAsia="Times New Roman" w:hAnsi="Times New Roman" w:cs="Times New Roman"/>
          <w:color w:val="000000"/>
          <w:sz w:val="28"/>
          <w:szCs w:val="32"/>
          <w:lang w:eastAsia="uk-UA"/>
        </w:rPr>
        <w:t xml:space="preserve"> – Залежність показника р</w:t>
      </w:r>
      <w:r w:rsidR="00324229" w:rsidRPr="00311766">
        <w:rPr>
          <w:rFonts w:ascii="Times New Roman" w:eastAsia="Times New Roman" w:hAnsi="Times New Roman" w:cs="Times New Roman"/>
          <w:color w:val="000000"/>
          <w:sz w:val="28"/>
          <w:szCs w:val="32"/>
          <w:lang w:eastAsia="uk-UA"/>
        </w:rPr>
        <w:t>уйнівн</w:t>
      </w:r>
      <w:r w:rsidR="00324229">
        <w:rPr>
          <w:rFonts w:ascii="Times New Roman" w:eastAsia="Times New Roman" w:hAnsi="Times New Roman" w:cs="Times New Roman"/>
          <w:color w:val="000000"/>
          <w:sz w:val="28"/>
          <w:szCs w:val="32"/>
          <w:lang w:eastAsia="uk-UA"/>
        </w:rPr>
        <w:t>ого</w:t>
      </w:r>
      <w:r w:rsidR="00324229" w:rsidRPr="00311766">
        <w:rPr>
          <w:rFonts w:ascii="Times New Roman" w:eastAsia="Times New Roman" w:hAnsi="Times New Roman" w:cs="Times New Roman"/>
          <w:color w:val="000000"/>
          <w:sz w:val="28"/>
          <w:szCs w:val="32"/>
          <w:lang w:eastAsia="uk-UA"/>
        </w:rPr>
        <w:t xml:space="preserve"> зусилля під час стисненн</w:t>
      </w:r>
      <w:r w:rsidR="00324229">
        <w:rPr>
          <w:rFonts w:ascii="Times New Roman" w:eastAsia="Times New Roman" w:hAnsi="Times New Roman" w:cs="Times New Roman"/>
          <w:color w:val="000000"/>
          <w:sz w:val="28"/>
          <w:szCs w:val="32"/>
          <w:lang w:eastAsia="uk-UA"/>
        </w:rPr>
        <w:t xml:space="preserve">я кільця у поперечному напрямку від композиції картону виготовленого з </w:t>
      </w:r>
      <w:r w:rsidR="00EF7E5F">
        <w:rPr>
          <w:rFonts w:ascii="Times New Roman" w:hAnsi="Times New Roman" w:cs="Times New Roman"/>
          <w:sz w:val="28"/>
          <w:szCs w:val="28"/>
        </w:rPr>
        <w:t>волокнистих напівфабрикатів</w:t>
      </w:r>
      <w:r w:rsidR="00324229">
        <w:rPr>
          <w:rFonts w:ascii="Times New Roman" w:hAnsi="Times New Roman" w:cs="Times New Roman"/>
          <w:sz w:val="28"/>
          <w:szCs w:val="28"/>
        </w:rPr>
        <w:t xml:space="preserve"> зі стебел ріпаку за температури 140 °</w:t>
      </w:r>
      <w:r w:rsidR="00324229" w:rsidRPr="00F174BB">
        <w:rPr>
          <w:rFonts w:ascii="Times New Roman" w:hAnsi="Times New Roman" w:cs="Times New Roman"/>
          <w:sz w:val="28"/>
          <w:szCs w:val="28"/>
        </w:rPr>
        <w:t>С</w:t>
      </w:r>
      <w:r w:rsidR="00324229">
        <w:rPr>
          <w:rFonts w:ascii="Times New Roman" w:hAnsi="Times New Roman" w:cs="Times New Roman"/>
          <w:sz w:val="28"/>
          <w:szCs w:val="28"/>
        </w:rPr>
        <w:t xml:space="preserve"> та тривалості 45 хв., в ході холодного розмелюванн</w:t>
      </w:r>
      <w:r w:rsidR="00324229">
        <w:rPr>
          <w:rFonts w:ascii="Times New Roman" w:hAnsi="Times New Roman" w:cs="Times New Roman"/>
          <w:noProof/>
          <w:sz w:val="28"/>
          <w:szCs w:val="28"/>
          <w:lang w:val="ru-RU" w:eastAsia="ru-RU"/>
        </w:rPr>
        <w:drawing>
          <wp:anchor distT="0" distB="0" distL="114300" distR="114300" simplePos="0" relativeHeight="251711488" behindDoc="0" locked="0" layoutInCell="1" allowOverlap="1">
            <wp:simplePos x="0" y="0"/>
            <wp:positionH relativeFrom="column">
              <wp:posOffset>78105</wp:posOffset>
            </wp:positionH>
            <wp:positionV relativeFrom="paragraph">
              <wp:posOffset>175895</wp:posOffset>
            </wp:positionV>
            <wp:extent cx="6594475" cy="3204845"/>
            <wp:effectExtent l="0" t="0" r="0" b="0"/>
            <wp:wrapTopAndBottom/>
            <wp:docPr id="128" name="Диаграмма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00324229">
        <w:rPr>
          <w:rFonts w:ascii="Times New Roman" w:hAnsi="Times New Roman" w:cs="Times New Roman"/>
          <w:sz w:val="28"/>
          <w:szCs w:val="28"/>
        </w:rPr>
        <w:t>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sidR="00324229">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0" o:spid="_x0000_s1130"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" fillcolor="white [3201]" strokecolor="black [3200]" strokeweight="2pt">
            <w10:wrap type="none"/>
            <w10:anchorlock/>
          </v:rect>
        </w:pict>
      </w:r>
      <w:r w:rsidR="00324229">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1" o:spid="_x0000_s1129"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" fillcolor="#bfbfbf [2412]" strokecolor="black [3200]" strokeweight="2pt">
            <w10:wrap type="none"/>
            <w10:anchorlock/>
          </v:rect>
        </w:pict>
      </w:r>
      <w:r w:rsidR="00324229">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2" o:spid="_x0000_s1128"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GVU+l6rAgAAnQ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sidR="00324229">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3" o:spid="_x0000_s1127"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" fillcolor="black [3213]" strokecolor="black [3200]" strokeweight="2pt">
            <w10:wrap type="none"/>
            <w10:anchorlock/>
          </v:rect>
        </w:pict>
      </w:r>
      <w:r w:rsidR="00324229">
        <w:rPr>
          <w:rFonts w:ascii="Times New Roman" w:hAnsi="Times New Roman" w:cs="Times New Roman"/>
          <w:sz w:val="28"/>
          <w:szCs w:val="28"/>
        </w:rPr>
        <w:t xml:space="preserve">  </w:t>
      </w:r>
      <w:r w:rsidR="00324229">
        <w:rPr>
          <w:rFonts w:ascii="Times New Roman" w:eastAsia="Times New Roman" w:hAnsi="Times New Roman" w:cs="Times New Roman"/>
          <w:color w:val="000000"/>
          <w:sz w:val="28"/>
          <w:szCs w:val="32"/>
          <w:lang w:eastAsia="uk-UA"/>
        </w:rPr>
        <w:t>–</w:t>
      </w:r>
      <w:r w:rsidR="00324229">
        <w:rPr>
          <w:rFonts w:ascii="Times New Roman" w:hAnsi="Times New Roman" w:cs="Times New Roman"/>
          <w:sz w:val="28"/>
          <w:szCs w:val="28"/>
        </w:rPr>
        <w:t xml:space="preserve"> </w:t>
      </w:r>
      <w:r w:rsidR="00324229" w:rsidRPr="004573D9">
        <w:rPr>
          <w:rFonts w:ascii="Times New Roman" w:hAnsi="Times New Roman" w:cs="Times New Roman"/>
          <w:sz w:val="28"/>
          <w:szCs w:val="28"/>
        </w:rPr>
        <w:t xml:space="preserve">без просочування, без </w:t>
      </w:r>
      <w:r w:rsidR="00324229">
        <w:rPr>
          <w:rFonts w:ascii="Times New Roman" w:hAnsi="Times New Roman" w:cs="Times New Roman"/>
          <w:sz w:val="28"/>
          <w:szCs w:val="28"/>
          <w:lang w:val="en-US"/>
        </w:rPr>
        <w:t>AQ</w:t>
      </w:r>
      <w:r w:rsidR="00324229">
        <w:rPr>
          <w:rFonts w:ascii="Times New Roman" w:hAnsi="Times New Roman" w:cs="Times New Roman"/>
          <w:sz w:val="28"/>
          <w:szCs w:val="28"/>
        </w:rPr>
        <w:t xml:space="preserve">; з просочуванням, без </w:t>
      </w:r>
      <w:r w:rsidR="00324229">
        <w:rPr>
          <w:rFonts w:ascii="Times New Roman" w:hAnsi="Times New Roman" w:cs="Times New Roman"/>
          <w:sz w:val="28"/>
          <w:szCs w:val="28"/>
          <w:lang w:val="en-US"/>
        </w:rPr>
        <w:t>AQ</w:t>
      </w:r>
      <w:r w:rsidR="00324229">
        <w:rPr>
          <w:rFonts w:ascii="Times New Roman" w:hAnsi="Times New Roman" w:cs="Times New Roman"/>
          <w:sz w:val="28"/>
          <w:szCs w:val="28"/>
        </w:rPr>
        <w:t>; з просочуванням, з додаванням</w:t>
      </w:r>
      <w:r w:rsidR="00324229" w:rsidRPr="004573D9">
        <w:rPr>
          <w:rFonts w:ascii="Times New Roman" w:hAnsi="Times New Roman" w:cs="Times New Roman"/>
          <w:sz w:val="28"/>
          <w:szCs w:val="28"/>
        </w:rPr>
        <w:t xml:space="preserve"> </w:t>
      </w:r>
      <w:r w:rsidR="00324229">
        <w:rPr>
          <w:rFonts w:ascii="Times New Roman" w:hAnsi="Times New Roman" w:cs="Times New Roman"/>
          <w:sz w:val="28"/>
          <w:szCs w:val="28"/>
          <w:lang w:val="en-US"/>
        </w:rPr>
        <w:t>AQ</w:t>
      </w:r>
      <w:r w:rsidR="00324229" w:rsidRPr="004573D9">
        <w:rPr>
          <w:rFonts w:ascii="Times New Roman" w:hAnsi="Times New Roman" w:cs="Times New Roman"/>
          <w:sz w:val="28"/>
          <w:szCs w:val="28"/>
        </w:rPr>
        <w:t xml:space="preserve"> = 0,05 %</w:t>
      </w:r>
      <w:r w:rsidR="00324229">
        <w:rPr>
          <w:rFonts w:ascii="Times New Roman" w:hAnsi="Times New Roman" w:cs="Times New Roman"/>
          <w:sz w:val="28"/>
          <w:szCs w:val="28"/>
        </w:rPr>
        <w:t>;</w:t>
      </w:r>
      <w:r w:rsidR="00324229" w:rsidRPr="000B3920">
        <w:rPr>
          <w:rFonts w:ascii="Times New Roman" w:hAnsi="Times New Roman" w:cs="Times New Roman"/>
          <w:sz w:val="28"/>
          <w:szCs w:val="28"/>
        </w:rPr>
        <w:t xml:space="preserve"> </w:t>
      </w:r>
      <w:r w:rsidR="00324229">
        <w:rPr>
          <w:rFonts w:ascii="Times New Roman" w:hAnsi="Times New Roman" w:cs="Times New Roman"/>
          <w:sz w:val="28"/>
          <w:szCs w:val="28"/>
        </w:rPr>
        <w:t>з просочуванням, з додаванням</w:t>
      </w:r>
      <w:r w:rsidR="00324229" w:rsidRPr="004573D9">
        <w:rPr>
          <w:rFonts w:ascii="Times New Roman" w:hAnsi="Times New Roman" w:cs="Times New Roman"/>
          <w:sz w:val="28"/>
          <w:szCs w:val="28"/>
        </w:rPr>
        <w:t xml:space="preserve"> </w:t>
      </w:r>
      <w:r w:rsidR="00324229">
        <w:rPr>
          <w:rFonts w:ascii="Times New Roman" w:hAnsi="Times New Roman" w:cs="Times New Roman"/>
          <w:sz w:val="28"/>
          <w:szCs w:val="28"/>
          <w:lang w:val="en-US"/>
        </w:rPr>
        <w:t>AQ</w:t>
      </w:r>
      <w:r w:rsidR="00324229" w:rsidRPr="004573D9">
        <w:rPr>
          <w:rFonts w:ascii="Times New Roman" w:hAnsi="Times New Roman" w:cs="Times New Roman"/>
          <w:sz w:val="28"/>
          <w:szCs w:val="28"/>
        </w:rPr>
        <w:t xml:space="preserve"> = 0,1 %</w:t>
      </w:r>
      <w:r w:rsidR="00324229">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D57AE2" w:rsidRDefault="004E7AE9" w:rsidP="00EF7E5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та без використання каталізатора,</w:t>
      </w:r>
      <w:r w:rsidR="00324229">
        <w:rPr>
          <w:rFonts w:ascii="Times New Roman" w:hAnsi="Times New Roman" w:cs="Times New Roman"/>
          <w:sz w:val="28"/>
          <w:szCs w:val="28"/>
        </w:rPr>
        <w:t xml:space="preserve"> </w:t>
      </w:r>
      <w:r>
        <w:rPr>
          <w:rFonts w:ascii="Times New Roman" w:hAnsi="Times New Roman" w:cs="Times New Roman"/>
          <w:sz w:val="28"/>
          <w:szCs w:val="28"/>
        </w:rPr>
        <w:t>п</w:t>
      </w:r>
      <w:r w:rsidR="00324229">
        <w:rPr>
          <w:rFonts w:ascii="Times New Roman" w:hAnsi="Times New Roman" w:cs="Times New Roman"/>
          <w:sz w:val="28"/>
          <w:szCs w:val="28"/>
        </w:rPr>
        <w:t>оказник збільшується зі збільшення вмісту ВНФ у</w:t>
      </w:r>
      <w:r w:rsidR="0060096C">
        <w:rPr>
          <w:rFonts w:ascii="Times New Roman" w:hAnsi="Times New Roman" w:cs="Times New Roman"/>
          <w:sz w:val="28"/>
          <w:szCs w:val="28"/>
        </w:rPr>
        <w:t xml:space="preserve"> композиції картону</w:t>
      </w:r>
      <w:r w:rsidR="00324229">
        <w:rPr>
          <w:rFonts w:ascii="Times New Roman" w:hAnsi="Times New Roman" w:cs="Times New Roman"/>
          <w:sz w:val="28"/>
          <w:szCs w:val="28"/>
        </w:rPr>
        <w:t>.</w:t>
      </w:r>
      <w:r w:rsidR="00D57AE2">
        <w:rPr>
          <w:rFonts w:ascii="Times New Roman" w:hAnsi="Times New Roman" w:cs="Times New Roman"/>
          <w:sz w:val="28"/>
          <w:szCs w:val="28"/>
        </w:rPr>
        <w:t xml:space="preserve"> У випадку додавання до ВНФ, отриманого варінням </w:t>
      </w:r>
      <w:r>
        <w:rPr>
          <w:rFonts w:ascii="Times New Roman" w:hAnsi="Times New Roman" w:cs="Times New Roman"/>
          <w:sz w:val="28"/>
          <w:szCs w:val="28"/>
        </w:rPr>
        <w:t>стебел</w:t>
      </w:r>
      <w:r w:rsidR="00D57AE2">
        <w:rPr>
          <w:rFonts w:ascii="Times New Roman" w:hAnsi="Times New Roman" w:cs="Times New Roman"/>
          <w:sz w:val="28"/>
          <w:szCs w:val="28"/>
        </w:rPr>
        <w:t xml:space="preserve"> без просочування, макулатури у кількості 75 %, показник </w:t>
      </w:r>
      <w:r w:rsidR="00D57AE2" w:rsidRPr="00D57AE2">
        <w:rPr>
          <w:rFonts w:ascii="Times New Roman" w:hAnsi="Times New Roman" w:cs="Times New Roman"/>
          <w:sz w:val="28"/>
          <w:szCs w:val="28"/>
        </w:rPr>
        <w:t>руйнівного зусилля під час стиснення кільця у поперечному напрямку</w:t>
      </w:r>
      <w:r w:rsidR="00D57AE2">
        <w:rPr>
          <w:rFonts w:ascii="Times New Roman" w:hAnsi="Times New Roman" w:cs="Times New Roman"/>
          <w:sz w:val="28"/>
          <w:szCs w:val="28"/>
        </w:rPr>
        <w:t xml:space="preserve"> зменшується на 3</w:t>
      </w:r>
      <w:r w:rsidR="000F536C">
        <w:rPr>
          <w:rFonts w:ascii="Times New Roman" w:hAnsi="Times New Roman" w:cs="Times New Roman"/>
          <w:sz w:val="28"/>
          <w:szCs w:val="28"/>
        </w:rPr>
        <w:t>1</w:t>
      </w:r>
      <w:r w:rsidR="00D57AE2">
        <w:rPr>
          <w:rFonts w:ascii="Times New Roman" w:hAnsi="Times New Roman" w:cs="Times New Roman"/>
          <w:sz w:val="28"/>
          <w:szCs w:val="28"/>
        </w:rPr>
        <w:t> %, порівняно з картоном виготовленим із 100 % ВНФ</w:t>
      </w:r>
      <w:r>
        <w:rPr>
          <w:rFonts w:ascii="Times New Roman" w:hAnsi="Times New Roman" w:cs="Times New Roman"/>
          <w:sz w:val="28"/>
          <w:szCs w:val="28"/>
        </w:rPr>
        <w:t xml:space="preserve"> за тих же умов</w:t>
      </w:r>
      <w:r w:rsidR="00D57AE2">
        <w:rPr>
          <w:rFonts w:ascii="Times New Roman" w:hAnsi="Times New Roman" w:cs="Times New Roman"/>
          <w:sz w:val="28"/>
          <w:szCs w:val="28"/>
        </w:rPr>
        <w:t>.</w:t>
      </w:r>
    </w:p>
    <w:p w:rsidR="00324229" w:rsidRDefault="00D57AE2"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100 % ВНФ</w:t>
      </w:r>
      <w:r w:rsidR="004E7AE9">
        <w:rPr>
          <w:rFonts w:ascii="Times New Roman" w:hAnsi="Times New Roman" w:cs="Times New Roman"/>
          <w:sz w:val="28"/>
          <w:szCs w:val="28"/>
        </w:rPr>
        <w:t>,</w:t>
      </w:r>
      <w:r>
        <w:rPr>
          <w:rFonts w:ascii="Times New Roman" w:hAnsi="Times New Roman" w:cs="Times New Roman"/>
          <w:sz w:val="28"/>
          <w:szCs w:val="28"/>
        </w:rPr>
        <w:t xml:space="preserve"> отриманого з просочуванням</w:t>
      </w:r>
      <w:r w:rsidR="004E7AE9">
        <w:rPr>
          <w:rFonts w:ascii="Times New Roman" w:hAnsi="Times New Roman" w:cs="Times New Roman"/>
          <w:sz w:val="28"/>
          <w:szCs w:val="28"/>
        </w:rPr>
        <w:t xml:space="preserve"> січки</w:t>
      </w:r>
      <w:r>
        <w:rPr>
          <w:rFonts w:ascii="Times New Roman" w:hAnsi="Times New Roman" w:cs="Times New Roman"/>
          <w:sz w:val="28"/>
          <w:szCs w:val="28"/>
        </w:rPr>
        <w:t xml:space="preserve"> у композиції картону</w:t>
      </w:r>
      <w:r w:rsidR="004E7AE9">
        <w:rPr>
          <w:rFonts w:ascii="Times New Roman" w:hAnsi="Times New Roman" w:cs="Times New Roman"/>
          <w:sz w:val="28"/>
          <w:szCs w:val="28"/>
        </w:rPr>
        <w:t>,</w:t>
      </w:r>
      <w:r>
        <w:rPr>
          <w:rFonts w:ascii="Times New Roman" w:hAnsi="Times New Roman" w:cs="Times New Roman"/>
          <w:sz w:val="28"/>
          <w:szCs w:val="28"/>
        </w:rPr>
        <w:t xml:space="preserve"> призводить до зменшення </w:t>
      </w:r>
      <w:r w:rsidRPr="00D57AE2">
        <w:rPr>
          <w:rFonts w:ascii="Times New Roman" w:hAnsi="Times New Roman" w:cs="Times New Roman"/>
          <w:sz w:val="28"/>
          <w:szCs w:val="28"/>
        </w:rPr>
        <w:t>руйнівного зусилля під час стиснення кільця у поперечному напрямку</w:t>
      </w:r>
      <w:r w:rsidR="004E7AE9">
        <w:rPr>
          <w:rFonts w:ascii="Times New Roman" w:hAnsi="Times New Roman" w:cs="Times New Roman"/>
          <w:sz w:val="28"/>
          <w:szCs w:val="28"/>
        </w:rPr>
        <w:t xml:space="preserve"> на</w:t>
      </w:r>
      <w:r w:rsidR="00DE6330">
        <w:rPr>
          <w:rFonts w:ascii="Times New Roman" w:hAnsi="Times New Roman" w:cs="Times New Roman"/>
          <w:sz w:val="28"/>
          <w:szCs w:val="28"/>
        </w:rPr>
        <w:t xml:space="preserve"> 37 %. </w:t>
      </w:r>
      <w:r w:rsidR="00BD28A5">
        <w:rPr>
          <w:rFonts w:ascii="Times New Roman" w:hAnsi="Times New Roman" w:cs="Times New Roman"/>
          <w:sz w:val="28"/>
          <w:szCs w:val="28"/>
        </w:rPr>
        <w:t>Показник</w:t>
      </w:r>
      <w:r w:rsidR="00517871">
        <w:rPr>
          <w:rFonts w:ascii="Times New Roman" w:hAnsi="Times New Roman" w:cs="Times New Roman"/>
          <w:sz w:val="28"/>
          <w:szCs w:val="28"/>
        </w:rPr>
        <w:t xml:space="preserve"> </w:t>
      </w:r>
      <w:r w:rsidR="00517871">
        <w:rPr>
          <w:rFonts w:ascii="Times New Roman" w:eastAsia="Times New Roman" w:hAnsi="Times New Roman" w:cs="Times New Roman"/>
          <w:color w:val="000000"/>
          <w:sz w:val="28"/>
          <w:szCs w:val="32"/>
          <w:lang w:eastAsia="uk-UA"/>
        </w:rPr>
        <w:t>р</w:t>
      </w:r>
      <w:r w:rsidR="00517871" w:rsidRPr="00311766">
        <w:rPr>
          <w:rFonts w:ascii="Times New Roman" w:eastAsia="Times New Roman" w:hAnsi="Times New Roman" w:cs="Times New Roman"/>
          <w:color w:val="000000"/>
          <w:sz w:val="28"/>
          <w:szCs w:val="32"/>
          <w:lang w:eastAsia="uk-UA"/>
        </w:rPr>
        <w:t>уйнівн</w:t>
      </w:r>
      <w:r w:rsidR="00517871">
        <w:rPr>
          <w:rFonts w:ascii="Times New Roman" w:eastAsia="Times New Roman" w:hAnsi="Times New Roman" w:cs="Times New Roman"/>
          <w:color w:val="000000"/>
          <w:sz w:val="28"/>
          <w:szCs w:val="32"/>
          <w:lang w:eastAsia="uk-UA"/>
        </w:rPr>
        <w:t>ого</w:t>
      </w:r>
      <w:r w:rsidR="00517871" w:rsidRPr="00311766">
        <w:rPr>
          <w:rFonts w:ascii="Times New Roman" w:eastAsia="Times New Roman" w:hAnsi="Times New Roman" w:cs="Times New Roman"/>
          <w:color w:val="000000"/>
          <w:sz w:val="28"/>
          <w:szCs w:val="32"/>
          <w:lang w:eastAsia="uk-UA"/>
        </w:rPr>
        <w:t xml:space="preserve"> зусилля під час стисненн</w:t>
      </w:r>
      <w:r w:rsidR="00517871">
        <w:rPr>
          <w:rFonts w:ascii="Times New Roman" w:eastAsia="Times New Roman" w:hAnsi="Times New Roman" w:cs="Times New Roman"/>
          <w:color w:val="000000"/>
          <w:sz w:val="28"/>
          <w:szCs w:val="32"/>
          <w:lang w:eastAsia="uk-UA"/>
        </w:rPr>
        <w:t>я кільця у поперечному напрямку</w:t>
      </w:r>
      <w:r w:rsidR="00502FBD">
        <w:rPr>
          <w:rFonts w:ascii="Times New Roman" w:hAnsi="Times New Roman" w:cs="Times New Roman"/>
          <w:sz w:val="28"/>
          <w:szCs w:val="28"/>
        </w:rPr>
        <w:t xml:space="preserve"> картон</w:t>
      </w:r>
      <w:r w:rsidR="00517871">
        <w:rPr>
          <w:rFonts w:ascii="Times New Roman" w:hAnsi="Times New Roman" w:cs="Times New Roman"/>
          <w:sz w:val="28"/>
          <w:szCs w:val="28"/>
        </w:rPr>
        <w:t>у</w:t>
      </w:r>
      <w:r w:rsidR="00BD28A5">
        <w:rPr>
          <w:rFonts w:ascii="Times New Roman" w:hAnsi="Times New Roman" w:cs="Times New Roman"/>
          <w:sz w:val="28"/>
          <w:szCs w:val="28"/>
        </w:rPr>
        <w:t xml:space="preserve"> композиції</w:t>
      </w:r>
      <w:r w:rsidR="00502FBD">
        <w:rPr>
          <w:rFonts w:ascii="Times New Roman" w:hAnsi="Times New Roman" w:cs="Times New Roman"/>
          <w:sz w:val="28"/>
          <w:szCs w:val="28"/>
        </w:rPr>
        <w:t xml:space="preserve"> </w:t>
      </w:r>
      <w:r w:rsidR="00517871">
        <w:rPr>
          <w:rFonts w:ascii="Times New Roman" w:hAnsi="Times New Roman" w:cs="Times New Roman"/>
          <w:sz w:val="28"/>
          <w:szCs w:val="28"/>
        </w:rPr>
        <w:t xml:space="preserve">100 % </w:t>
      </w:r>
      <w:r w:rsidR="00502FBD">
        <w:rPr>
          <w:rFonts w:ascii="Times New Roman" w:hAnsi="Times New Roman" w:cs="Times New Roman"/>
          <w:sz w:val="28"/>
          <w:szCs w:val="28"/>
        </w:rPr>
        <w:t>ВНФ</w:t>
      </w:r>
      <w:r w:rsidR="00E96B9F">
        <w:rPr>
          <w:rFonts w:ascii="Times New Roman" w:hAnsi="Times New Roman" w:cs="Times New Roman"/>
          <w:sz w:val="28"/>
          <w:szCs w:val="28"/>
        </w:rPr>
        <w:t>,</w:t>
      </w:r>
      <w:r w:rsidR="00BD28A5">
        <w:rPr>
          <w:rFonts w:ascii="Times New Roman" w:hAnsi="Times New Roman" w:cs="Times New Roman"/>
          <w:sz w:val="28"/>
          <w:szCs w:val="28"/>
        </w:rPr>
        <w:t xml:space="preserve"> отриманого</w:t>
      </w:r>
      <w:r w:rsidR="00502FBD">
        <w:rPr>
          <w:rFonts w:ascii="Times New Roman" w:hAnsi="Times New Roman" w:cs="Times New Roman"/>
          <w:sz w:val="28"/>
          <w:szCs w:val="28"/>
        </w:rPr>
        <w:t xml:space="preserve"> з </w:t>
      </w:r>
      <w:r w:rsidR="00502FBD">
        <w:rPr>
          <w:rFonts w:ascii="Times New Roman" w:hAnsi="Times New Roman" w:cs="Times New Roman"/>
          <w:sz w:val="28"/>
          <w:szCs w:val="28"/>
        </w:rPr>
        <w:lastRenderedPageBreak/>
        <w:t>просочуванням</w:t>
      </w:r>
      <w:r w:rsidR="00517871">
        <w:rPr>
          <w:rFonts w:ascii="Times New Roman" w:hAnsi="Times New Roman" w:cs="Times New Roman"/>
          <w:sz w:val="28"/>
          <w:szCs w:val="28"/>
        </w:rPr>
        <w:t xml:space="preserve"> січки</w:t>
      </w:r>
      <w:r w:rsidR="00502FBD">
        <w:rPr>
          <w:rFonts w:ascii="Times New Roman" w:hAnsi="Times New Roman" w:cs="Times New Roman"/>
          <w:sz w:val="28"/>
          <w:szCs w:val="28"/>
        </w:rPr>
        <w:t xml:space="preserve"> та використанням 0,05 % </w:t>
      </w:r>
      <w:r w:rsidR="00502FBD">
        <w:rPr>
          <w:rFonts w:ascii="Times New Roman" w:hAnsi="Times New Roman" w:cs="Times New Roman"/>
          <w:sz w:val="28"/>
          <w:szCs w:val="28"/>
          <w:lang w:val="en-US"/>
        </w:rPr>
        <w:t>AQ</w:t>
      </w:r>
      <w:r w:rsidR="00502FBD">
        <w:rPr>
          <w:rFonts w:ascii="Times New Roman" w:hAnsi="Times New Roman" w:cs="Times New Roman"/>
          <w:sz w:val="28"/>
          <w:szCs w:val="28"/>
        </w:rPr>
        <w:t>, зменшує</w:t>
      </w:r>
      <w:r w:rsidR="00BD28A5">
        <w:rPr>
          <w:rFonts w:ascii="Times New Roman" w:hAnsi="Times New Roman" w:cs="Times New Roman"/>
          <w:sz w:val="28"/>
          <w:szCs w:val="28"/>
        </w:rPr>
        <w:t>ться</w:t>
      </w:r>
      <w:r w:rsidR="00502FBD">
        <w:rPr>
          <w:rFonts w:ascii="Times New Roman" w:hAnsi="Times New Roman" w:cs="Times New Roman"/>
          <w:sz w:val="28"/>
          <w:szCs w:val="28"/>
        </w:rPr>
        <w:t xml:space="preserve"> приблизно на 10%</w:t>
      </w:r>
      <w:r w:rsidR="00BD28A5">
        <w:rPr>
          <w:rFonts w:ascii="Times New Roman" w:hAnsi="Times New Roman" w:cs="Times New Roman"/>
          <w:sz w:val="28"/>
          <w:szCs w:val="28"/>
        </w:rPr>
        <w:t xml:space="preserve"> у порівнянні з використанням ВНФ отриманим без каталізатора</w:t>
      </w:r>
      <w:r w:rsidR="00502FBD">
        <w:rPr>
          <w:rFonts w:ascii="Times New Roman" w:hAnsi="Times New Roman" w:cs="Times New Roman"/>
          <w:sz w:val="28"/>
          <w:szCs w:val="28"/>
        </w:rPr>
        <w:t xml:space="preserve">. </w:t>
      </w:r>
      <w:r w:rsidR="00324229" w:rsidRPr="00DE6330">
        <w:rPr>
          <w:rFonts w:ascii="Times New Roman" w:hAnsi="Times New Roman" w:cs="Times New Roman"/>
          <w:sz w:val="28"/>
          <w:szCs w:val="28"/>
        </w:rPr>
        <w:t>Можна зазначити</w:t>
      </w:r>
      <w:r w:rsidR="00E96B9F">
        <w:rPr>
          <w:rFonts w:ascii="Times New Roman" w:hAnsi="Times New Roman" w:cs="Times New Roman"/>
          <w:sz w:val="28"/>
          <w:szCs w:val="28"/>
        </w:rPr>
        <w:t>,</w:t>
      </w:r>
      <w:r w:rsidR="00324229" w:rsidRPr="00DE6330">
        <w:rPr>
          <w:rFonts w:ascii="Times New Roman" w:hAnsi="Times New Roman" w:cs="Times New Roman"/>
          <w:sz w:val="28"/>
          <w:szCs w:val="28"/>
        </w:rPr>
        <w:t xml:space="preserve"> що збільшення температури варіння за якої отримано ВНФ, негативно впливає на цей показник, зменшуючи його приблизно на 20 %, це пов’язано з тим</w:t>
      </w:r>
      <w:r w:rsidR="00BD28A5">
        <w:rPr>
          <w:rFonts w:ascii="Times New Roman" w:hAnsi="Times New Roman" w:cs="Times New Roman"/>
          <w:sz w:val="28"/>
          <w:szCs w:val="28"/>
        </w:rPr>
        <w:t>,</w:t>
      </w:r>
      <w:r w:rsidR="00324229" w:rsidRPr="00DE6330">
        <w:rPr>
          <w:rFonts w:ascii="Times New Roman" w:hAnsi="Times New Roman" w:cs="Times New Roman"/>
          <w:sz w:val="28"/>
          <w:szCs w:val="28"/>
        </w:rPr>
        <w:t xml:space="preserve"> що значний вплив на значення цього показника має жорсткість сировини яку використовують, а у випадку збільшення температури</w:t>
      </w:r>
      <w:r w:rsidR="00BD28A5">
        <w:rPr>
          <w:rFonts w:ascii="Times New Roman" w:hAnsi="Times New Roman" w:cs="Times New Roman"/>
          <w:sz w:val="28"/>
          <w:szCs w:val="28"/>
        </w:rPr>
        <w:t xml:space="preserve"> варіння</w:t>
      </w:r>
      <w:r w:rsidR="00324229" w:rsidRPr="00DE6330">
        <w:rPr>
          <w:rFonts w:ascii="Times New Roman" w:hAnsi="Times New Roman" w:cs="Times New Roman"/>
          <w:sz w:val="28"/>
          <w:szCs w:val="28"/>
        </w:rPr>
        <w:t xml:space="preserve"> </w:t>
      </w:r>
      <w:r w:rsidR="00BD28A5" w:rsidRPr="00DE6330">
        <w:rPr>
          <w:rFonts w:ascii="Times New Roman" w:hAnsi="Times New Roman" w:cs="Times New Roman"/>
          <w:sz w:val="28"/>
          <w:szCs w:val="28"/>
        </w:rPr>
        <w:t xml:space="preserve">жорсткість </w:t>
      </w:r>
      <w:r w:rsidR="00E96B9F">
        <w:rPr>
          <w:rFonts w:ascii="Times New Roman" w:hAnsi="Times New Roman" w:cs="Times New Roman"/>
          <w:sz w:val="28"/>
          <w:szCs w:val="28"/>
        </w:rPr>
        <w:t>отриманого ВНФ</w:t>
      </w:r>
      <w:r w:rsidR="00BD28A5" w:rsidRPr="00DE6330">
        <w:rPr>
          <w:rFonts w:ascii="Times New Roman" w:hAnsi="Times New Roman" w:cs="Times New Roman"/>
          <w:sz w:val="28"/>
          <w:szCs w:val="28"/>
        </w:rPr>
        <w:t xml:space="preserve"> зменшується</w:t>
      </w:r>
      <w:r w:rsidR="00324229" w:rsidRPr="00DE6330">
        <w:rPr>
          <w:rFonts w:ascii="Times New Roman" w:hAnsi="Times New Roman" w:cs="Times New Roman"/>
          <w:sz w:val="28"/>
          <w:szCs w:val="28"/>
        </w:rPr>
        <w:t>.</w:t>
      </w:r>
      <w:r w:rsidR="00BD28A5">
        <w:rPr>
          <w:rFonts w:ascii="Times New Roman" w:hAnsi="Times New Roman" w:cs="Times New Roman"/>
          <w:sz w:val="28"/>
          <w:szCs w:val="28"/>
        </w:rPr>
        <w:t xml:space="preserve"> </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3.</w:t>
      </w:r>
      <w:r w:rsidR="0097459B">
        <w:rPr>
          <w:rFonts w:ascii="Times New Roman" w:hAnsi="Times New Roman" w:cs="Times New Roman"/>
          <w:sz w:val="28"/>
          <w:szCs w:val="28"/>
        </w:rPr>
        <w:t>16</w:t>
      </w:r>
      <w:r>
        <w:rPr>
          <w:rFonts w:ascii="Times New Roman" w:hAnsi="Times New Roman" w:cs="Times New Roman"/>
          <w:sz w:val="28"/>
          <w:szCs w:val="28"/>
        </w:rPr>
        <w:t xml:space="preserve"> – Залежність показника абсолютного</w:t>
      </w:r>
      <w:r>
        <w:rPr>
          <w:rFonts w:ascii="Times New Roman" w:eastAsia="Times New Roman" w:hAnsi="Times New Roman" w:cs="Times New Roman"/>
          <w:color w:val="000000"/>
          <w:sz w:val="28"/>
          <w:szCs w:val="32"/>
          <w:lang w:eastAsia="uk-UA"/>
        </w:rPr>
        <w:t xml:space="preserve"> о</w:t>
      </w:r>
      <w:r w:rsidRPr="00311766">
        <w:rPr>
          <w:rFonts w:ascii="Times New Roman" w:eastAsia="Times New Roman" w:hAnsi="Times New Roman" w:cs="Times New Roman"/>
          <w:color w:val="000000"/>
          <w:sz w:val="28"/>
          <w:szCs w:val="32"/>
          <w:lang w:eastAsia="uk-UA"/>
        </w:rPr>
        <w:t>п</w:t>
      </w:r>
      <w:r>
        <w:rPr>
          <w:rFonts w:ascii="Times New Roman" w:eastAsia="Times New Roman" w:hAnsi="Times New Roman" w:cs="Times New Roman"/>
          <w:color w:val="000000"/>
          <w:sz w:val="28"/>
          <w:szCs w:val="32"/>
          <w:lang w:eastAsia="uk-UA"/>
        </w:rPr>
        <w:t>о</w:t>
      </w:r>
      <w:r w:rsidRPr="00311766">
        <w:rPr>
          <w:rFonts w:ascii="Times New Roman" w:eastAsia="Times New Roman" w:hAnsi="Times New Roman" w:cs="Times New Roman"/>
          <w:color w:val="000000"/>
          <w:sz w:val="28"/>
          <w:szCs w:val="32"/>
          <w:lang w:eastAsia="uk-UA"/>
        </w:rPr>
        <w:t>р</w:t>
      </w:r>
      <w:r>
        <w:rPr>
          <w:rFonts w:ascii="Times New Roman" w:eastAsia="Times New Roman" w:hAnsi="Times New Roman" w:cs="Times New Roman"/>
          <w:color w:val="000000"/>
          <w:sz w:val="28"/>
          <w:szCs w:val="32"/>
          <w:lang w:eastAsia="uk-UA"/>
        </w:rPr>
        <w:t>у</w:t>
      </w:r>
      <w:r w:rsidRPr="00311766">
        <w:rPr>
          <w:rFonts w:ascii="Times New Roman" w:eastAsia="Times New Roman" w:hAnsi="Times New Roman" w:cs="Times New Roman"/>
          <w:color w:val="000000"/>
          <w:sz w:val="28"/>
          <w:szCs w:val="32"/>
          <w:lang w:eastAsia="uk-UA"/>
        </w:rPr>
        <w:t xml:space="preserve"> продавлюванню</w:t>
      </w:r>
      <w:r>
        <w:rPr>
          <w:rFonts w:ascii="Times New Roman" w:eastAsia="Times New Roman" w:hAnsi="Times New Roman" w:cs="Times New Roman"/>
          <w:color w:val="000000"/>
          <w:sz w:val="28"/>
          <w:szCs w:val="32"/>
          <w:lang w:eastAsia="uk-UA"/>
        </w:rPr>
        <w:t xml:space="preserve"> </w:t>
      </w:r>
      <w:r w:rsidR="007D2FF3">
        <w:rPr>
          <w:rFonts w:ascii="Times New Roman" w:hAnsi="Times New Roman" w:cs="Times New Roman"/>
          <w:sz w:val="28"/>
          <w:szCs w:val="28"/>
        </w:rPr>
        <w:t>від композиції</w:t>
      </w:r>
      <w:r w:rsidR="007D2FF3">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 xml:space="preserve">картону виготовленого з </w:t>
      </w:r>
      <w:r w:rsidR="00320A0F">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140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в ході холодного розмелювання</w:t>
      </w:r>
      <w:r w:rsidRPr="00A462BF">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w:t>
      </w:r>
      <w:r>
        <w:rPr>
          <w:rFonts w:ascii="Times New Roman" w:eastAsia="Times New Roman" w:hAnsi="Times New Roman" w:cs="Times New Roman"/>
          <w:noProof/>
          <w:color w:val="000000"/>
          <w:sz w:val="28"/>
          <w:szCs w:val="32"/>
          <w:lang w:eastAsia="uk-UA"/>
        </w:rPr>
        <w:t xml:space="preserve"> </w:t>
      </w:r>
      <w:r>
        <w:rPr>
          <w:rFonts w:ascii="Times New Roman" w:eastAsia="Times New Roman" w:hAnsi="Times New Roman" w:cs="Times New Roman"/>
          <w:noProof/>
          <w:color w:val="000000"/>
          <w:sz w:val="28"/>
          <w:szCs w:val="32"/>
          <w:lang w:val="ru-RU" w:eastAsia="ru-RU"/>
        </w:rPr>
        <w:drawing>
          <wp:anchor distT="0" distB="0" distL="114300" distR="114300" simplePos="0" relativeHeight="251712512" behindDoc="0" locked="0" layoutInCell="1" allowOverlap="1">
            <wp:simplePos x="0" y="0"/>
            <wp:positionH relativeFrom="column">
              <wp:posOffset>111183</wp:posOffset>
            </wp:positionH>
            <wp:positionV relativeFrom="paragraph">
              <wp:posOffset>26150</wp:posOffset>
            </wp:positionV>
            <wp:extent cx="6640945" cy="3205019"/>
            <wp:effectExtent l="0" t="0" r="0" b="0"/>
            <wp:wrapTopAndBottom/>
            <wp:docPr id="129" name="Диаграмма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r w:rsidR="00400EF4" w:rsidRPr="00400EF4">
        <w:rPr>
          <w:rFonts w:ascii="Times New Roman" w:hAnsi="Times New Roman" w:cs="Times New Roman"/>
          <w:noProof/>
          <w:sz w:val="28"/>
          <w:szCs w:val="28"/>
          <w:lang w:eastAsia="uk-UA"/>
        </w:rPr>
      </w:r>
      <w:r w:rsidR="00400EF4" w:rsidRPr="00400EF4">
        <w:rPr>
          <w:rFonts w:ascii="Times New Roman" w:hAnsi="Times New Roman" w:cs="Times New Roman"/>
          <w:noProof/>
          <w:sz w:val="28"/>
          <w:szCs w:val="28"/>
          <w:lang w:eastAsia="uk-UA"/>
        </w:rPr>
        <w:pict>
          <v:rect id="Прямоугольник 47" o:spid="_x0000_s1126"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wzTMbYICAAAc&#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48" o:spid="_x0000_s1125"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49" o:spid="_x0000_s1124"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NywL0GrAgAAmw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50" o:spid="_x0000_s1123"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BD28A5" w:rsidRDefault="00BD28A5" w:rsidP="00324229">
      <w:pPr>
        <w:spacing w:after="0" w:line="360" w:lineRule="auto"/>
        <w:ind w:firstLine="709"/>
        <w:jc w:val="both"/>
        <w:rPr>
          <w:rFonts w:ascii="Times New Roman" w:hAnsi="Times New Roman" w:cs="Times New Roman"/>
          <w:sz w:val="28"/>
          <w:szCs w:val="28"/>
        </w:rPr>
      </w:pPr>
    </w:p>
    <w:p w:rsidR="0057029A"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Із наведених даних на рис 3.</w:t>
      </w:r>
      <w:r w:rsidR="0097459B">
        <w:rPr>
          <w:rFonts w:ascii="Times New Roman" w:hAnsi="Times New Roman" w:cs="Times New Roman"/>
          <w:sz w:val="28"/>
          <w:szCs w:val="28"/>
        </w:rPr>
        <w:t>16</w:t>
      </w:r>
      <w:r>
        <w:rPr>
          <w:rFonts w:ascii="Times New Roman" w:hAnsi="Times New Roman" w:cs="Times New Roman"/>
          <w:sz w:val="28"/>
          <w:szCs w:val="28"/>
        </w:rPr>
        <w:t xml:space="preserve"> видно, що за жодних умов варіння за даної температури показник абсолютного опору продавлюванн</w:t>
      </w:r>
      <w:r w:rsidR="00626675">
        <w:rPr>
          <w:rFonts w:ascii="Times New Roman" w:hAnsi="Times New Roman" w:cs="Times New Roman"/>
          <w:sz w:val="28"/>
          <w:szCs w:val="28"/>
        </w:rPr>
        <w:t>ю</w:t>
      </w:r>
      <w:r>
        <w:rPr>
          <w:rFonts w:ascii="Times New Roman" w:hAnsi="Times New Roman" w:cs="Times New Roman"/>
          <w:sz w:val="28"/>
          <w:szCs w:val="28"/>
        </w:rPr>
        <w:t xml:space="preserve"> не досягається. </w:t>
      </w:r>
      <w:r w:rsidR="003247FC">
        <w:rPr>
          <w:rFonts w:ascii="Times New Roman" w:hAnsi="Times New Roman" w:cs="Times New Roman"/>
          <w:sz w:val="28"/>
          <w:szCs w:val="28"/>
        </w:rPr>
        <w:t>З</w:t>
      </w:r>
      <w:r>
        <w:rPr>
          <w:rFonts w:ascii="Times New Roman" w:hAnsi="Times New Roman" w:cs="Times New Roman"/>
          <w:sz w:val="28"/>
          <w:szCs w:val="28"/>
        </w:rPr>
        <w:t>і збільшенням вмісту макулатури в композиції картону</w:t>
      </w:r>
      <w:r w:rsidR="003247FC">
        <w:rPr>
          <w:rFonts w:ascii="Times New Roman" w:hAnsi="Times New Roman" w:cs="Times New Roman"/>
          <w:sz w:val="28"/>
          <w:szCs w:val="28"/>
        </w:rPr>
        <w:t xml:space="preserve"> спостерігається покращення показника</w:t>
      </w:r>
      <w:r w:rsidR="00CB61C4">
        <w:rPr>
          <w:rFonts w:ascii="Times New Roman" w:hAnsi="Times New Roman" w:cs="Times New Roman"/>
          <w:sz w:val="28"/>
          <w:szCs w:val="28"/>
        </w:rPr>
        <w:t xml:space="preserve"> абсолютного</w:t>
      </w:r>
      <w:r w:rsidR="00CB61C4">
        <w:rPr>
          <w:rFonts w:ascii="Times New Roman" w:eastAsia="Times New Roman" w:hAnsi="Times New Roman" w:cs="Times New Roman"/>
          <w:color w:val="000000"/>
          <w:sz w:val="28"/>
          <w:szCs w:val="32"/>
          <w:lang w:eastAsia="uk-UA"/>
        </w:rPr>
        <w:t xml:space="preserve"> о</w:t>
      </w:r>
      <w:r w:rsidR="00CB61C4" w:rsidRPr="00311766">
        <w:rPr>
          <w:rFonts w:ascii="Times New Roman" w:eastAsia="Times New Roman" w:hAnsi="Times New Roman" w:cs="Times New Roman"/>
          <w:color w:val="000000"/>
          <w:sz w:val="28"/>
          <w:szCs w:val="32"/>
          <w:lang w:eastAsia="uk-UA"/>
        </w:rPr>
        <w:t>п</w:t>
      </w:r>
      <w:r w:rsidR="00CB61C4">
        <w:rPr>
          <w:rFonts w:ascii="Times New Roman" w:eastAsia="Times New Roman" w:hAnsi="Times New Roman" w:cs="Times New Roman"/>
          <w:color w:val="000000"/>
          <w:sz w:val="28"/>
          <w:szCs w:val="32"/>
          <w:lang w:eastAsia="uk-UA"/>
        </w:rPr>
        <w:t>о</w:t>
      </w:r>
      <w:r w:rsidR="00CB61C4" w:rsidRPr="00311766">
        <w:rPr>
          <w:rFonts w:ascii="Times New Roman" w:eastAsia="Times New Roman" w:hAnsi="Times New Roman" w:cs="Times New Roman"/>
          <w:color w:val="000000"/>
          <w:sz w:val="28"/>
          <w:szCs w:val="32"/>
          <w:lang w:eastAsia="uk-UA"/>
        </w:rPr>
        <w:t>р</w:t>
      </w:r>
      <w:r w:rsidR="00CB61C4">
        <w:rPr>
          <w:rFonts w:ascii="Times New Roman" w:eastAsia="Times New Roman" w:hAnsi="Times New Roman" w:cs="Times New Roman"/>
          <w:color w:val="000000"/>
          <w:sz w:val="28"/>
          <w:szCs w:val="32"/>
          <w:lang w:eastAsia="uk-UA"/>
        </w:rPr>
        <w:t>у</w:t>
      </w:r>
      <w:r w:rsidR="00CB61C4" w:rsidRPr="00311766">
        <w:rPr>
          <w:rFonts w:ascii="Times New Roman" w:eastAsia="Times New Roman" w:hAnsi="Times New Roman" w:cs="Times New Roman"/>
          <w:color w:val="000000"/>
          <w:sz w:val="28"/>
          <w:szCs w:val="32"/>
          <w:lang w:eastAsia="uk-UA"/>
        </w:rPr>
        <w:t xml:space="preserve"> продавлюванню</w:t>
      </w:r>
      <w:r w:rsidR="00CB61C4">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як і у випадку використання ВНФ отриманого за температури варіння 110 °С</w:t>
      </w:r>
      <w:r w:rsidR="00CB61C4">
        <w:rPr>
          <w:rFonts w:ascii="Times New Roman" w:hAnsi="Times New Roman" w:cs="Times New Roman"/>
          <w:sz w:val="28"/>
          <w:szCs w:val="28"/>
        </w:rPr>
        <w:t>.</w:t>
      </w:r>
      <w:r>
        <w:rPr>
          <w:rFonts w:ascii="Times New Roman" w:hAnsi="Times New Roman" w:cs="Times New Roman"/>
          <w:sz w:val="28"/>
          <w:szCs w:val="28"/>
        </w:rPr>
        <w:t xml:space="preserve"> </w:t>
      </w:r>
      <w:r w:rsidR="00664F54">
        <w:rPr>
          <w:rFonts w:ascii="Times New Roman" w:hAnsi="Times New Roman" w:cs="Times New Roman"/>
          <w:sz w:val="28"/>
          <w:szCs w:val="28"/>
        </w:rPr>
        <w:t>Показано, що</w:t>
      </w:r>
      <w:r>
        <w:rPr>
          <w:rFonts w:ascii="Times New Roman" w:hAnsi="Times New Roman" w:cs="Times New Roman"/>
          <w:sz w:val="28"/>
          <w:szCs w:val="28"/>
        </w:rPr>
        <w:t xml:space="preserve"> </w:t>
      </w:r>
      <w:r w:rsidR="00664F54">
        <w:rPr>
          <w:rFonts w:ascii="Times New Roman" w:hAnsi="Times New Roman" w:cs="Times New Roman"/>
          <w:sz w:val="28"/>
          <w:szCs w:val="28"/>
        </w:rPr>
        <w:t xml:space="preserve">використання </w:t>
      </w:r>
      <w:r w:rsidR="00664F54">
        <w:rPr>
          <w:rFonts w:ascii="Times New Roman" w:hAnsi="Times New Roman" w:cs="Times New Roman"/>
          <w:sz w:val="28"/>
          <w:szCs w:val="28"/>
        </w:rPr>
        <w:lastRenderedPageBreak/>
        <w:t>каталізатор</w:t>
      </w:r>
      <w:r w:rsidR="00626675">
        <w:rPr>
          <w:rFonts w:ascii="Times New Roman" w:hAnsi="Times New Roman" w:cs="Times New Roman"/>
          <w:sz w:val="28"/>
          <w:szCs w:val="28"/>
        </w:rPr>
        <w:t>а</w:t>
      </w:r>
      <w:r w:rsidR="00664F54">
        <w:rPr>
          <w:rFonts w:ascii="Times New Roman" w:hAnsi="Times New Roman" w:cs="Times New Roman"/>
          <w:sz w:val="28"/>
          <w:szCs w:val="28"/>
        </w:rPr>
        <w:t xml:space="preserve"> та просочування </w:t>
      </w:r>
      <w:r w:rsidR="00626675">
        <w:rPr>
          <w:rFonts w:ascii="Times New Roman" w:hAnsi="Times New Roman" w:cs="Times New Roman"/>
          <w:sz w:val="28"/>
          <w:szCs w:val="28"/>
        </w:rPr>
        <w:t>січки</w:t>
      </w:r>
      <w:r w:rsidR="00664F54">
        <w:rPr>
          <w:rFonts w:ascii="Times New Roman" w:hAnsi="Times New Roman" w:cs="Times New Roman"/>
          <w:sz w:val="28"/>
          <w:szCs w:val="28"/>
        </w:rPr>
        <w:t xml:space="preserve"> </w:t>
      </w:r>
      <w:r w:rsidR="00626675">
        <w:rPr>
          <w:rFonts w:ascii="Times New Roman" w:hAnsi="Times New Roman" w:cs="Times New Roman"/>
          <w:sz w:val="28"/>
          <w:szCs w:val="28"/>
        </w:rPr>
        <w:t>у ході</w:t>
      </w:r>
      <w:r w:rsidR="00664F54">
        <w:rPr>
          <w:rFonts w:ascii="Times New Roman" w:hAnsi="Times New Roman" w:cs="Times New Roman"/>
          <w:sz w:val="28"/>
          <w:szCs w:val="28"/>
        </w:rPr>
        <w:t xml:space="preserve"> варіння </w:t>
      </w:r>
      <w:r>
        <w:rPr>
          <w:rFonts w:ascii="Times New Roman" w:hAnsi="Times New Roman" w:cs="Times New Roman"/>
          <w:sz w:val="28"/>
          <w:szCs w:val="28"/>
        </w:rPr>
        <w:t>позитивн</w:t>
      </w:r>
      <w:r w:rsidR="00664F54">
        <w:rPr>
          <w:rFonts w:ascii="Times New Roman" w:hAnsi="Times New Roman" w:cs="Times New Roman"/>
          <w:sz w:val="28"/>
          <w:szCs w:val="28"/>
        </w:rPr>
        <w:t>о впливає на цей показник</w:t>
      </w:r>
      <w:r>
        <w:rPr>
          <w:rFonts w:ascii="Times New Roman" w:hAnsi="Times New Roman" w:cs="Times New Roman"/>
          <w:sz w:val="28"/>
          <w:szCs w:val="28"/>
        </w:rPr>
        <w:t>.</w:t>
      </w:r>
      <w:r w:rsidR="00664F54">
        <w:rPr>
          <w:rFonts w:ascii="Times New Roman" w:hAnsi="Times New Roman" w:cs="Times New Roman"/>
          <w:sz w:val="28"/>
          <w:szCs w:val="28"/>
        </w:rPr>
        <w:t xml:space="preserve"> Використання для виготовлення картону </w:t>
      </w:r>
      <w:r w:rsidR="0057029A">
        <w:rPr>
          <w:rFonts w:ascii="Times New Roman" w:hAnsi="Times New Roman" w:cs="Times New Roman"/>
          <w:sz w:val="28"/>
          <w:szCs w:val="28"/>
        </w:rPr>
        <w:t>ВНФ</w:t>
      </w:r>
      <w:r w:rsidR="00626675">
        <w:rPr>
          <w:rFonts w:ascii="Times New Roman" w:hAnsi="Times New Roman" w:cs="Times New Roman"/>
          <w:sz w:val="28"/>
          <w:szCs w:val="28"/>
        </w:rPr>
        <w:t>,</w:t>
      </w:r>
      <w:r w:rsidR="0057029A">
        <w:rPr>
          <w:rFonts w:ascii="Times New Roman" w:hAnsi="Times New Roman" w:cs="Times New Roman"/>
          <w:sz w:val="28"/>
          <w:szCs w:val="28"/>
        </w:rPr>
        <w:t xml:space="preserve"> отриманого варінням з просочуванням</w:t>
      </w:r>
      <w:r w:rsidR="00664F54">
        <w:rPr>
          <w:rFonts w:ascii="Times New Roman" w:hAnsi="Times New Roman" w:cs="Times New Roman"/>
          <w:sz w:val="28"/>
          <w:szCs w:val="28"/>
        </w:rPr>
        <w:t xml:space="preserve"> січки</w:t>
      </w:r>
      <w:r w:rsidR="0057029A">
        <w:rPr>
          <w:rFonts w:ascii="Times New Roman" w:hAnsi="Times New Roman" w:cs="Times New Roman"/>
          <w:sz w:val="28"/>
          <w:szCs w:val="28"/>
        </w:rPr>
        <w:t>, призводить до збільшення показника абсолютного опору продавлюванн</w:t>
      </w:r>
      <w:r w:rsidR="00626675">
        <w:rPr>
          <w:rFonts w:ascii="Times New Roman" w:hAnsi="Times New Roman" w:cs="Times New Roman"/>
          <w:sz w:val="28"/>
          <w:szCs w:val="28"/>
        </w:rPr>
        <w:t>ю</w:t>
      </w:r>
      <w:r w:rsidR="0057029A">
        <w:rPr>
          <w:rFonts w:ascii="Times New Roman" w:hAnsi="Times New Roman" w:cs="Times New Roman"/>
          <w:sz w:val="28"/>
          <w:szCs w:val="28"/>
        </w:rPr>
        <w:t xml:space="preserve"> на 25 %. У той час використання ВНФ</w:t>
      </w:r>
      <w:r w:rsidR="00626675">
        <w:rPr>
          <w:rFonts w:ascii="Times New Roman" w:hAnsi="Times New Roman" w:cs="Times New Roman"/>
          <w:sz w:val="28"/>
          <w:szCs w:val="28"/>
        </w:rPr>
        <w:t>,</w:t>
      </w:r>
      <w:r w:rsidR="0057029A">
        <w:rPr>
          <w:rFonts w:ascii="Times New Roman" w:hAnsi="Times New Roman" w:cs="Times New Roman"/>
          <w:sz w:val="28"/>
          <w:szCs w:val="28"/>
        </w:rPr>
        <w:t xml:space="preserve"> отриманого з додаванням каталізатора у кількості 0,05 %, збільшує цей показник на 31,5 %, а 0,1 % </w:t>
      </w:r>
      <w:r w:rsidR="0057029A">
        <w:rPr>
          <w:rFonts w:ascii="Times New Roman" w:hAnsi="Times New Roman" w:cs="Times New Roman"/>
          <w:sz w:val="28"/>
          <w:szCs w:val="28"/>
          <w:lang w:val="en-US"/>
        </w:rPr>
        <w:t>AQ</w:t>
      </w:r>
      <w:r w:rsidR="0057029A">
        <w:rPr>
          <w:rFonts w:ascii="Times New Roman" w:hAnsi="Times New Roman" w:cs="Times New Roman"/>
          <w:sz w:val="28"/>
          <w:szCs w:val="28"/>
        </w:rPr>
        <w:t xml:space="preserve"> на 38 %. </w:t>
      </w:r>
    </w:p>
    <w:p w:rsidR="00E64BCA" w:rsidRDefault="00F33EEC"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E64BCA">
        <w:rPr>
          <w:rFonts w:ascii="Times New Roman" w:hAnsi="Times New Roman" w:cs="Times New Roman"/>
          <w:sz w:val="28"/>
          <w:szCs w:val="28"/>
        </w:rPr>
        <w:t>більшення вмісту макулатури від 0 % до 75 % у композиції</w:t>
      </w:r>
      <w:r>
        <w:rPr>
          <w:rFonts w:ascii="Times New Roman" w:hAnsi="Times New Roman" w:cs="Times New Roman"/>
          <w:sz w:val="28"/>
          <w:szCs w:val="28"/>
        </w:rPr>
        <w:t xml:space="preserve"> картону</w:t>
      </w:r>
      <w:r w:rsidR="00E64BCA">
        <w:rPr>
          <w:rFonts w:ascii="Times New Roman" w:hAnsi="Times New Roman" w:cs="Times New Roman"/>
          <w:sz w:val="28"/>
          <w:szCs w:val="28"/>
        </w:rPr>
        <w:t xml:space="preserve"> та використанні ВНФ</w:t>
      </w:r>
      <w:r w:rsidR="002741EF">
        <w:rPr>
          <w:rFonts w:ascii="Times New Roman" w:hAnsi="Times New Roman" w:cs="Times New Roman"/>
          <w:sz w:val="28"/>
          <w:szCs w:val="28"/>
        </w:rPr>
        <w:t>,</w:t>
      </w:r>
      <w:r w:rsidR="00E64BCA">
        <w:rPr>
          <w:rFonts w:ascii="Times New Roman" w:hAnsi="Times New Roman" w:cs="Times New Roman"/>
          <w:sz w:val="28"/>
          <w:szCs w:val="28"/>
        </w:rPr>
        <w:t xml:space="preserve"> отриманих варінням без просочування</w:t>
      </w:r>
      <w:r>
        <w:rPr>
          <w:rFonts w:ascii="Times New Roman" w:hAnsi="Times New Roman" w:cs="Times New Roman"/>
          <w:sz w:val="28"/>
          <w:szCs w:val="28"/>
        </w:rPr>
        <w:t xml:space="preserve"> січки</w:t>
      </w:r>
      <w:r w:rsidR="00E64BCA">
        <w:rPr>
          <w:rFonts w:ascii="Times New Roman" w:hAnsi="Times New Roman" w:cs="Times New Roman"/>
          <w:sz w:val="28"/>
          <w:szCs w:val="28"/>
        </w:rPr>
        <w:t xml:space="preserve">, </w:t>
      </w:r>
      <w:r>
        <w:rPr>
          <w:rFonts w:ascii="Times New Roman" w:hAnsi="Times New Roman" w:cs="Times New Roman"/>
          <w:sz w:val="28"/>
          <w:szCs w:val="28"/>
        </w:rPr>
        <w:t xml:space="preserve">призводить до збільшення </w:t>
      </w:r>
      <w:r w:rsidR="00E64BCA">
        <w:rPr>
          <w:rFonts w:ascii="Times New Roman" w:hAnsi="Times New Roman" w:cs="Times New Roman"/>
          <w:sz w:val="28"/>
          <w:szCs w:val="28"/>
        </w:rPr>
        <w:t>показник</w:t>
      </w:r>
      <w:r>
        <w:rPr>
          <w:rFonts w:ascii="Times New Roman" w:hAnsi="Times New Roman" w:cs="Times New Roman"/>
          <w:sz w:val="28"/>
          <w:szCs w:val="28"/>
        </w:rPr>
        <w:t>а</w:t>
      </w:r>
      <w:r w:rsidR="00E64BCA">
        <w:rPr>
          <w:rFonts w:ascii="Times New Roman" w:hAnsi="Times New Roman" w:cs="Times New Roman"/>
          <w:sz w:val="28"/>
          <w:szCs w:val="28"/>
        </w:rPr>
        <w:t xml:space="preserve"> абсолютного опору продавлюванн</w:t>
      </w:r>
      <w:r>
        <w:rPr>
          <w:rFonts w:ascii="Times New Roman" w:hAnsi="Times New Roman" w:cs="Times New Roman"/>
          <w:sz w:val="28"/>
          <w:szCs w:val="28"/>
        </w:rPr>
        <w:t>ю</w:t>
      </w:r>
      <w:r w:rsidR="00E64BCA">
        <w:rPr>
          <w:rFonts w:ascii="Times New Roman" w:hAnsi="Times New Roman" w:cs="Times New Roman"/>
          <w:sz w:val="28"/>
          <w:szCs w:val="28"/>
        </w:rPr>
        <w:t xml:space="preserve"> на 51 %.</w:t>
      </w:r>
    </w:p>
    <w:p w:rsidR="00324229" w:rsidRDefault="00F33EEC"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разі </w:t>
      </w:r>
      <w:r w:rsidR="00270090">
        <w:rPr>
          <w:rFonts w:ascii="Times New Roman" w:hAnsi="Times New Roman" w:cs="Times New Roman"/>
          <w:sz w:val="28"/>
          <w:szCs w:val="28"/>
        </w:rPr>
        <w:t>використання ВНФ</w:t>
      </w:r>
      <w:r w:rsidR="0044021B">
        <w:rPr>
          <w:rFonts w:ascii="Times New Roman" w:hAnsi="Times New Roman" w:cs="Times New Roman"/>
          <w:sz w:val="28"/>
          <w:szCs w:val="28"/>
        </w:rPr>
        <w:t>,</w:t>
      </w:r>
      <w:r w:rsidR="00270090">
        <w:rPr>
          <w:rFonts w:ascii="Times New Roman" w:hAnsi="Times New Roman" w:cs="Times New Roman"/>
          <w:sz w:val="28"/>
          <w:szCs w:val="28"/>
        </w:rPr>
        <w:t xml:space="preserve"> отриманих за температури варіння 140 °С п</w:t>
      </w:r>
      <w:r w:rsidR="00324229">
        <w:rPr>
          <w:rFonts w:ascii="Times New Roman" w:hAnsi="Times New Roman" w:cs="Times New Roman"/>
          <w:sz w:val="28"/>
          <w:szCs w:val="28"/>
        </w:rPr>
        <w:t>оказник абсолютного опору продавлюванн</w:t>
      </w:r>
      <w:r>
        <w:rPr>
          <w:rFonts w:ascii="Times New Roman" w:hAnsi="Times New Roman" w:cs="Times New Roman"/>
          <w:sz w:val="28"/>
          <w:szCs w:val="28"/>
        </w:rPr>
        <w:t>ю</w:t>
      </w:r>
      <w:r w:rsidR="00324229">
        <w:rPr>
          <w:rFonts w:ascii="Times New Roman" w:hAnsi="Times New Roman" w:cs="Times New Roman"/>
          <w:sz w:val="28"/>
          <w:szCs w:val="28"/>
        </w:rPr>
        <w:t xml:space="preserve"> зменшується на 10-15 %</w:t>
      </w:r>
      <w:r w:rsidR="00270090">
        <w:rPr>
          <w:rFonts w:ascii="Times New Roman" w:hAnsi="Times New Roman" w:cs="Times New Roman"/>
          <w:sz w:val="28"/>
          <w:szCs w:val="28"/>
        </w:rPr>
        <w:t>,</w:t>
      </w:r>
      <w:r w:rsidR="00324229">
        <w:rPr>
          <w:rFonts w:ascii="Times New Roman" w:hAnsi="Times New Roman" w:cs="Times New Roman"/>
          <w:sz w:val="28"/>
          <w:szCs w:val="28"/>
        </w:rPr>
        <w:t xml:space="preserve"> порівнян</w:t>
      </w:r>
      <w:r w:rsidR="00270090">
        <w:rPr>
          <w:rFonts w:ascii="Times New Roman" w:hAnsi="Times New Roman" w:cs="Times New Roman"/>
          <w:sz w:val="28"/>
          <w:szCs w:val="28"/>
        </w:rPr>
        <w:t>о</w:t>
      </w:r>
      <w:r w:rsidR="00324229">
        <w:rPr>
          <w:rFonts w:ascii="Times New Roman" w:hAnsi="Times New Roman" w:cs="Times New Roman"/>
          <w:sz w:val="28"/>
          <w:szCs w:val="28"/>
        </w:rPr>
        <w:t xml:space="preserve"> з показником де використовували ВНФ отриман</w:t>
      </w:r>
      <w:r w:rsidR="00270090">
        <w:rPr>
          <w:rFonts w:ascii="Times New Roman" w:hAnsi="Times New Roman" w:cs="Times New Roman"/>
          <w:sz w:val="28"/>
          <w:szCs w:val="28"/>
        </w:rPr>
        <w:t>і</w:t>
      </w:r>
      <w:r w:rsidR="00324229">
        <w:rPr>
          <w:rFonts w:ascii="Times New Roman" w:hAnsi="Times New Roman" w:cs="Times New Roman"/>
          <w:sz w:val="28"/>
          <w:szCs w:val="28"/>
        </w:rPr>
        <w:t xml:space="preserve"> за температури варіння 110 °С.</w:t>
      </w:r>
    </w:p>
    <w:p w:rsidR="00324229" w:rsidRDefault="00047B36"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На рис 3.17 наведено фізико-механічні показники виготовленого картону </w:t>
      </w:r>
      <w:r w:rsidR="00E160D8">
        <w:rPr>
          <w:rFonts w:ascii="Times New Roman" w:hAnsi="Times New Roman" w:cs="Times New Roman"/>
          <w:sz w:val="28"/>
          <w:szCs w:val="28"/>
        </w:rPr>
        <w:t xml:space="preserve">з макулатури та </w:t>
      </w:r>
      <w:r>
        <w:rPr>
          <w:rFonts w:ascii="Times New Roman" w:hAnsi="Times New Roman" w:cs="Times New Roman"/>
          <w:sz w:val="28"/>
          <w:szCs w:val="28"/>
        </w:rPr>
        <w:t>ВНФ, отриманих варінням стебел ріпаку за кінцевої температури варіння 140 °С у ході їх холодного розмелювання. Отримані дані</w:t>
      </w:r>
      <w:r w:rsidRPr="005C0D4E">
        <w:rPr>
          <w:rFonts w:ascii="Times New Roman" w:hAnsi="Times New Roman" w:cs="Times New Roman"/>
          <w:sz w:val="28"/>
          <w:szCs w:val="28"/>
        </w:rPr>
        <w:t xml:space="preserve"> </w:t>
      </w:r>
      <w:r>
        <w:rPr>
          <w:rFonts w:ascii="Times New Roman" w:hAnsi="Times New Roman" w:cs="Times New Roman"/>
          <w:sz w:val="28"/>
          <w:szCs w:val="28"/>
        </w:rPr>
        <w:t>порівнювали з коробковим картоном.</w:t>
      </w:r>
    </w:p>
    <w:p w:rsidR="00E64BCA" w:rsidRDefault="00E64BCA" w:rsidP="00324229">
      <w:pPr>
        <w:spacing w:after="0" w:line="360" w:lineRule="auto"/>
        <w:ind w:firstLine="709"/>
        <w:jc w:val="both"/>
        <w:rPr>
          <w:rFonts w:ascii="Times New Roman" w:eastAsia="Times New Roman" w:hAnsi="Times New Roman" w:cs="Times New Roman"/>
          <w:color w:val="000000"/>
          <w:sz w:val="28"/>
          <w:szCs w:val="32"/>
          <w:lang w:eastAsia="uk-UA"/>
        </w:rPr>
      </w:pPr>
      <w:r>
        <w:rPr>
          <w:rFonts w:ascii="Times New Roman" w:hAnsi="Times New Roman" w:cs="Times New Roman"/>
          <w:sz w:val="28"/>
          <w:szCs w:val="28"/>
        </w:rPr>
        <w:t>Як видно з рис 3.17, показник 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о вигину в поперечному напрямку досягає</w:t>
      </w:r>
      <w:r w:rsidR="00CE36FF">
        <w:rPr>
          <w:rFonts w:ascii="Times New Roman" w:eastAsia="Times New Roman" w:hAnsi="Times New Roman" w:cs="Times New Roman"/>
          <w:color w:val="000000"/>
          <w:sz w:val="28"/>
          <w:szCs w:val="32"/>
          <w:lang w:eastAsia="uk-UA"/>
        </w:rPr>
        <w:t xml:space="preserve"> значень</w:t>
      </w:r>
      <w:r>
        <w:rPr>
          <w:rFonts w:ascii="Times New Roman" w:eastAsia="Times New Roman" w:hAnsi="Times New Roman" w:cs="Times New Roman"/>
          <w:color w:val="000000"/>
          <w:sz w:val="28"/>
          <w:szCs w:val="32"/>
          <w:lang w:eastAsia="uk-UA"/>
        </w:rPr>
        <w:t xml:space="preserve"> стандарту </w:t>
      </w:r>
      <w:r w:rsidR="00CE36FF">
        <w:rPr>
          <w:rFonts w:ascii="Times New Roman" w:eastAsia="Times New Roman" w:hAnsi="Times New Roman" w:cs="Times New Roman"/>
          <w:color w:val="000000"/>
          <w:sz w:val="28"/>
          <w:szCs w:val="32"/>
          <w:lang w:eastAsia="uk-UA"/>
        </w:rPr>
        <w:t>у випадку</w:t>
      </w:r>
      <w:r>
        <w:rPr>
          <w:rFonts w:ascii="Times New Roman" w:eastAsia="Times New Roman" w:hAnsi="Times New Roman" w:cs="Times New Roman"/>
          <w:color w:val="000000"/>
          <w:sz w:val="28"/>
          <w:szCs w:val="32"/>
          <w:lang w:eastAsia="uk-UA"/>
        </w:rPr>
        <w:t xml:space="preserve"> всіх умов варіння за температури</w:t>
      </w:r>
      <w:r w:rsidR="00CE36FF">
        <w:rPr>
          <w:rFonts w:ascii="Times New Roman" w:eastAsia="Times New Roman" w:hAnsi="Times New Roman" w:cs="Times New Roman"/>
          <w:color w:val="000000"/>
          <w:sz w:val="28"/>
          <w:szCs w:val="32"/>
          <w:lang w:eastAsia="uk-UA"/>
        </w:rPr>
        <w:t xml:space="preserve"> 140 °С та холодного розмелювання січки</w:t>
      </w:r>
      <w:r>
        <w:rPr>
          <w:rFonts w:ascii="Times New Roman" w:eastAsia="Times New Roman" w:hAnsi="Times New Roman" w:cs="Times New Roman"/>
          <w:color w:val="000000"/>
          <w:sz w:val="28"/>
          <w:szCs w:val="32"/>
          <w:lang w:eastAsia="uk-UA"/>
        </w:rPr>
        <w:t>. Отримані зразки за своїми фізико-механічними показниками більші від стандарту на 25-100 %, це пояснюється високим вмістом слабоделігніфікованого волокна</w:t>
      </w:r>
      <w:r w:rsidR="00CE36FF">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що надає жорсткості</w:t>
      </w:r>
      <w:r w:rsidR="0036319E">
        <w:rPr>
          <w:rFonts w:ascii="Times New Roman" w:eastAsia="Times New Roman" w:hAnsi="Times New Roman" w:cs="Times New Roman"/>
          <w:color w:val="000000"/>
          <w:sz w:val="28"/>
          <w:szCs w:val="32"/>
          <w:lang w:eastAsia="uk-UA"/>
        </w:rPr>
        <w:t xml:space="preserve"> волокнам ВНФ. Порівнюючи </w:t>
      </w:r>
      <w:r w:rsidR="00CE36FF">
        <w:rPr>
          <w:rFonts w:ascii="Times New Roman" w:eastAsia="Times New Roman" w:hAnsi="Times New Roman" w:cs="Times New Roman"/>
          <w:color w:val="000000"/>
          <w:sz w:val="28"/>
          <w:szCs w:val="32"/>
          <w:lang w:eastAsia="uk-UA"/>
        </w:rPr>
        <w:t>зразки</w:t>
      </w:r>
      <w:r>
        <w:rPr>
          <w:rFonts w:ascii="Times New Roman" w:eastAsia="Times New Roman" w:hAnsi="Times New Roman" w:cs="Times New Roman"/>
          <w:color w:val="000000"/>
          <w:sz w:val="28"/>
          <w:szCs w:val="32"/>
          <w:lang w:eastAsia="uk-UA"/>
        </w:rPr>
        <w:t xml:space="preserve"> картону виготовленого з </w:t>
      </w:r>
      <w:r w:rsidR="0036319E">
        <w:rPr>
          <w:rFonts w:ascii="Times New Roman" w:eastAsia="Times New Roman" w:hAnsi="Times New Roman" w:cs="Times New Roman"/>
          <w:color w:val="000000"/>
          <w:sz w:val="28"/>
          <w:szCs w:val="32"/>
          <w:lang w:eastAsia="uk-UA"/>
        </w:rPr>
        <w:t xml:space="preserve">100 % </w:t>
      </w:r>
      <w:r>
        <w:rPr>
          <w:rFonts w:ascii="Times New Roman" w:eastAsia="Times New Roman" w:hAnsi="Times New Roman" w:cs="Times New Roman"/>
          <w:color w:val="000000"/>
          <w:sz w:val="28"/>
          <w:szCs w:val="32"/>
          <w:lang w:eastAsia="uk-UA"/>
        </w:rPr>
        <w:t>ВНФ</w:t>
      </w:r>
      <w:r w:rsidR="0036319E">
        <w:rPr>
          <w:rFonts w:ascii="Times New Roman" w:eastAsia="Times New Roman" w:hAnsi="Times New Roman" w:cs="Times New Roman"/>
          <w:color w:val="000000"/>
          <w:sz w:val="28"/>
          <w:szCs w:val="32"/>
          <w:lang w:eastAsia="uk-UA"/>
        </w:rPr>
        <w:t xml:space="preserve"> (отриманого без просочування</w:t>
      </w:r>
      <w:r w:rsidR="00CE36FF">
        <w:rPr>
          <w:rFonts w:ascii="Times New Roman" w:eastAsia="Times New Roman" w:hAnsi="Times New Roman" w:cs="Times New Roman"/>
          <w:color w:val="000000"/>
          <w:sz w:val="28"/>
          <w:szCs w:val="32"/>
          <w:lang w:eastAsia="uk-UA"/>
        </w:rPr>
        <w:t xml:space="preserve"> січки</w:t>
      </w:r>
      <w:r w:rsidR="0036319E">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та </w:t>
      </w:r>
      <w:r w:rsidR="0036319E">
        <w:rPr>
          <w:rFonts w:ascii="Times New Roman" w:eastAsia="Times New Roman" w:hAnsi="Times New Roman" w:cs="Times New Roman"/>
          <w:color w:val="000000"/>
          <w:sz w:val="28"/>
          <w:szCs w:val="32"/>
          <w:lang w:eastAsia="uk-UA"/>
        </w:rPr>
        <w:t xml:space="preserve">100 % </w:t>
      </w:r>
      <w:r>
        <w:rPr>
          <w:rFonts w:ascii="Times New Roman" w:eastAsia="Times New Roman" w:hAnsi="Times New Roman" w:cs="Times New Roman"/>
          <w:color w:val="000000"/>
          <w:sz w:val="28"/>
          <w:szCs w:val="32"/>
          <w:lang w:eastAsia="uk-UA"/>
        </w:rPr>
        <w:t>макулатури видно</w:t>
      </w:r>
      <w:r w:rsidR="00CE36FF">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w:t>
      </w:r>
      <w:r w:rsidR="00CE36FF">
        <w:rPr>
          <w:rFonts w:ascii="Times New Roman" w:eastAsia="Times New Roman" w:hAnsi="Times New Roman" w:cs="Times New Roman"/>
          <w:color w:val="000000"/>
          <w:sz w:val="28"/>
          <w:szCs w:val="32"/>
          <w:lang w:eastAsia="uk-UA"/>
        </w:rPr>
        <w:t>що</w:t>
      </w:r>
      <w:r>
        <w:rPr>
          <w:rFonts w:ascii="Times New Roman" w:eastAsia="Times New Roman" w:hAnsi="Times New Roman" w:cs="Times New Roman"/>
          <w:color w:val="000000"/>
          <w:sz w:val="28"/>
          <w:szCs w:val="32"/>
          <w:lang w:eastAsia="uk-UA"/>
        </w:rPr>
        <w:t xml:space="preserve"> значень показника </w:t>
      </w:r>
      <w:r>
        <w:rPr>
          <w:rFonts w:ascii="Times New Roman" w:hAnsi="Times New Roman" w:cs="Times New Roman"/>
          <w:sz w:val="28"/>
          <w:szCs w:val="28"/>
        </w:rPr>
        <w:t>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о вигину в поперечному напрямку</w:t>
      </w:r>
      <w:r w:rsidR="0044021B">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приблизно </w:t>
      </w:r>
      <w:r w:rsidR="00CE36FF">
        <w:rPr>
          <w:rFonts w:ascii="Times New Roman" w:eastAsia="Times New Roman" w:hAnsi="Times New Roman" w:cs="Times New Roman"/>
          <w:color w:val="000000"/>
          <w:sz w:val="28"/>
          <w:szCs w:val="32"/>
          <w:lang w:eastAsia="uk-UA"/>
        </w:rPr>
        <w:t>на</w:t>
      </w:r>
      <w:r>
        <w:rPr>
          <w:rFonts w:ascii="Times New Roman" w:eastAsia="Times New Roman" w:hAnsi="Times New Roman" w:cs="Times New Roman"/>
          <w:color w:val="000000"/>
          <w:sz w:val="28"/>
          <w:szCs w:val="32"/>
          <w:lang w:eastAsia="uk-UA"/>
        </w:rPr>
        <w:t xml:space="preserve"> 30 %</w:t>
      </w:r>
      <w:r w:rsidR="00CE36FF">
        <w:rPr>
          <w:rFonts w:ascii="Times New Roman" w:eastAsia="Times New Roman" w:hAnsi="Times New Roman" w:cs="Times New Roman"/>
          <w:color w:val="000000"/>
          <w:sz w:val="28"/>
          <w:szCs w:val="32"/>
          <w:lang w:eastAsia="uk-UA"/>
        </w:rPr>
        <w:t xml:space="preserve"> кращі для 100 %-го ВНФ</w:t>
      </w:r>
      <w:r>
        <w:rPr>
          <w:rFonts w:ascii="Times New Roman" w:eastAsia="Times New Roman" w:hAnsi="Times New Roman" w:cs="Times New Roman"/>
          <w:color w:val="000000"/>
          <w:sz w:val="28"/>
          <w:szCs w:val="32"/>
          <w:lang w:eastAsia="uk-UA"/>
        </w:rPr>
        <w:t>.</w:t>
      </w:r>
    </w:p>
    <w:p w:rsidR="00BD28A5" w:rsidRDefault="00147BF9" w:rsidP="00324229">
      <w:pPr>
        <w:spacing w:after="0" w:line="360" w:lineRule="auto"/>
        <w:ind w:firstLine="709"/>
        <w:jc w:val="both"/>
        <w:rPr>
          <w:rFonts w:ascii="Times New Roman" w:eastAsia="Times New Roman" w:hAnsi="Times New Roman" w:cs="Times New Roman"/>
          <w:color w:val="000000"/>
          <w:sz w:val="28"/>
          <w:szCs w:val="32"/>
          <w:lang w:eastAsia="uk-UA"/>
        </w:rPr>
      </w:pPr>
      <w:r>
        <w:rPr>
          <w:rFonts w:ascii="Times New Roman" w:eastAsia="Times New Roman" w:hAnsi="Times New Roman" w:cs="Times New Roman"/>
          <w:color w:val="000000"/>
          <w:sz w:val="28"/>
          <w:szCs w:val="32"/>
          <w:lang w:eastAsia="uk-UA"/>
        </w:rPr>
        <w:t>У випадку підвищення температури варіння січки стебел ріпаку від 110 °С до 140 °С відбувається</w:t>
      </w:r>
      <w:r w:rsidR="004E5468">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збільшення</w:t>
      </w:r>
      <w:r w:rsidR="004E5468">
        <w:rPr>
          <w:rFonts w:ascii="Times New Roman" w:eastAsia="Times New Roman" w:hAnsi="Times New Roman" w:cs="Times New Roman"/>
          <w:color w:val="000000"/>
          <w:sz w:val="28"/>
          <w:szCs w:val="32"/>
          <w:lang w:eastAsia="uk-UA"/>
        </w:rPr>
        <w:t xml:space="preserve"> показника</w:t>
      </w:r>
      <w:r w:rsidR="00C11EA5">
        <w:rPr>
          <w:rFonts w:ascii="Times New Roman" w:eastAsia="Times New Roman" w:hAnsi="Times New Roman" w:cs="Times New Roman"/>
          <w:color w:val="000000"/>
          <w:sz w:val="28"/>
          <w:szCs w:val="32"/>
          <w:lang w:eastAsia="uk-UA"/>
        </w:rPr>
        <w:t xml:space="preserve"> </w:t>
      </w:r>
      <w:r w:rsidR="00C11EA5">
        <w:rPr>
          <w:rFonts w:ascii="Times New Roman" w:hAnsi="Times New Roman" w:cs="Times New Roman"/>
          <w:sz w:val="28"/>
          <w:szCs w:val="28"/>
        </w:rPr>
        <w:t>ж</w:t>
      </w:r>
      <w:r w:rsidR="00C11EA5" w:rsidRPr="00311766">
        <w:rPr>
          <w:rFonts w:ascii="Times New Roman" w:eastAsia="Times New Roman" w:hAnsi="Times New Roman" w:cs="Times New Roman"/>
          <w:color w:val="000000"/>
          <w:sz w:val="28"/>
          <w:szCs w:val="32"/>
          <w:lang w:eastAsia="uk-UA"/>
        </w:rPr>
        <w:t>орстк</w:t>
      </w:r>
      <w:r w:rsidR="00C11EA5">
        <w:rPr>
          <w:rFonts w:ascii="Times New Roman" w:eastAsia="Times New Roman" w:hAnsi="Times New Roman" w:cs="Times New Roman"/>
          <w:color w:val="000000"/>
          <w:sz w:val="28"/>
          <w:szCs w:val="32"/>
          <w:lang w:eastAsia="uk-UA"/>
        </w:rPr>
        <w:t>ості</w:t>
      </w:r>
      <w:r w:rsidR="00C11EA5" w:rsidRPr="00311766">
        <w:rPr>
          <w:rFonts w:ascii="Times New Roman" w:eastAsia="Times New Roman" w:hAnsi="Times New Roman" w:cs="Times New Roman"/>
          <w:color w:val="000000"/>
          <w:sz w:val="28"/>
          <w:szCs w:val="32"/>
          <w:lang w:eastAsia="uk-UA"/>
        </w:rPr>
        <w:t xml:space="preserve"> під час статичног</w:t>
      </w:r>
      <w:r w:rsidR="00C11EA5">
        <w:rPr>
          <w:rFonts w:ascii="Times New Roman" w:eastAsia="Times New Roman" w:hAnsi="Times New Roman" w:cs="Times New Roman"/>
          <w:color w:val="000000"/>
          <w:sz w:val="28"/>
          <w:szCs w:val="32"/>
          <w:lang w:eastAsia="uk-UA"/>
        </w:rPr>
        <w:t>о вигину в поперечному напрямку</w:t>
      </w:r>
      <w:r w:rsidR="004E5468">
        <w:rPr>
          <w:rFonts w:ascii="Times New Roman" w:eastAsia="Times New Roman" w:hAnsi="Times New Roman" w:cs="Times New Roman"/>
          <w:color w:val="000000"/>
          <w:sz w:val="28"/>
          <w:szCs w:val="32"/>
          <w:lang w:eastAsia="uk-UA"/>
        </w:rPr>
        <w:t>. У випадку виготовлення лабораторних зразків з ВНФ</w:t>
      </w:r>
      <w:r w:rsidR="0031723D">
        <w:rPr>
          <w:rFonts w:ascii="Times New Roman" w:eastAsia="Times New Roman" w:hAnsi="Times New Roman" w:cs="Times New Roman"/>
          <w:color w:val="000000"/>
          <w:sz w:val="28"/>
          <w:szCs w:val="32"/>
          <w:lang w:eastAsia="uk-UA"/>
        </w:rPr>
        <w:t>,</w:t>
      </w:r>
      <w:r w:rsidR="004E5468">
        <w:rPr>
          <w:rFonts w:ascii="Times New Roman" w:eastAsia="Times New Roman" w:hAnsi="Times New Roman" w:cs="Times New Roman"/>
          <w:color w:val="000000"/>
          <w:sz w:val="28"/>
          <w:szCs w:val="32"/>
          <w:lang w:eastAsia="uk-UA"/>
        </w:rPr>
        <w:t xml:space="preserve"> отриман</w:t>
      </w:r>
      <w:r>
        <w:rPr>
          <w:rFonts w:ascii="Times New Roman" w:eastAsia="Times New Roman" w:hAnsi="Times New Roman" w:cs="Times New Roman"/>
          <w:color w:val="000000"/>
          <w:sz w:val="28"/>
          <w:szCs w:val="32"/>
          <w:lang w:eastAsia="uk-UA"/>
        </w:rPr>
        <w:t>их</w:t>
      </w:r>
      <w:r w:rsidR="004E5468">
        <w:rPr>
          <w:rFonts w:ascii="Times New Roman" w:eastAsia="Times New Roman" w:hAnsi="Times New Roman" w:cs="Times New Roman"/>
          <w:color w:val="000000"/>
          <w:sz w:val="28"/>
          <w:szCs w:val="32"/>
          <w:lang w:eastAsia="uk-UA"/>
        </w:rPr>
        <w:t xml:space="preserve"> з використання</w:t>
      </w:r>
      <w:r>
        <w:rPr>
          <w:rFonts w:ascii="Times New Roman" w:eastAsia="Times New Roman" w:hAnsi="Times New Roman" w:cs="Times New Roman"/>
          <w:color w:val="000000"/>
          <w:sz w:val="28"/>
          <w:szCs w:val="32"/>
          <w:lang w:eastAsia="uk-UA"/>
        </w:rPr>
        <w:t>м</w:t>
      </w:r>
      <w:r w:rsidR="004E5468">
        <w:rPr>
          <w:rFonts w:ascii="Times New Roman" w:eastAsia="Times New Roman" w:hAnsi="Times New Roman" w:cs="Times New Roman"/>
          <w:color w:val="000000"/>
          <w:sz w:val="28"/>
          <w:szCs w:val="32"/>
          <w:lang w:eastAsia="uk-UA"/>
        </w:rPr>
        <w:t xml:space="preserve"> 0,1 % каталізатор</w:t>
      </w:r>
      <w:r w:rsidR="00A21E6C">
        <w:rPr>
          <w:rFonts w:ascii="Times New Roman" w:eastAsia="Times New Roman" w:hAnsi="Times New Roman" w:cs="Times New Roman"/>
          <w:color w:val="000000"/>
          <w:sz w:val="28"/>
          <w:szCs w:val="32"/>
          <w:lang w:eastAsia="uk-UA"/>
        </w:rPr>
        <w:t>а</w:t>
      </w:r>
      <w:r w:rsidR="004E5468">
        <w:rPr>
          <w:rFonts w:ascii="Times New Roman" w:eastAsia="Times New Roman" w:hAnsi="Times New Roman" w:cs="Times New Roman"/>
          <w:color w:val="000000"/>
          <w:sz w:val="28"/>
          <w:szCs w:val="32"/>
          <w:lang w:eastAsia="uk-UA"/>
        </w:rPr>
        <w:t xml:space="preserve"> </w:t>
      </w:r>
      <w:r w:rsidR="004E5468">
        <w:rPr>
          <w:rFonts w:ascii="Times New Roman" w:eastAsia="Times New Roman" w:hAnsi="Times New Roman" w:cs="Times New Roman"/>
          <w:color w:val="000000"/>
          <w:sz w:val="28"/>
          <w:szCs w:val="32"/>
          <w:lang w:val="en-US" w:eastAsia="uk-UA"/>
        </w:rPr>
        <w:t>AQ</w:t>
      </w:r>
      <w:r w:rsidR="004E5468">
        <w:rPr>
          <w:rFonts w:ascii="Times New Roman" w:eastAsia="Times New Roman" w:hAnsi="Times New Roman" w:cs="Times New Roman"/>
          <w:color w:val="000000"/>
          <w:sz w:val="28"/>
          <w:szCs w:val="32"/>
          <w:lang w:eastAsia="uk-UA"/>
        </w:rPr>
        <w:t xml:space="preserve">, видно певне </w:t>
      </w:r>
      <w:r>
        <w:rPr>
          <w:rFonts w:ascii="Times New Roman" w:eastAsia="Times New Roman" w:hAnsi="Times New Roman" w:cs="Times New Roman"/>
          <w:color w:val="000000"/>
          <w:sz w:val="28"/>
          <w:szCs w:val="32"/>
          <w:lang w:eastAsia="uk-UA"/>
        </w:rPr>
        <w:t>збільшення</w:t>
      </w:r>
      <w:r w:rsidR="004E5468">
        <w:rPr>
          <w:rFonts w:ascii="Times New Roman" w:eastAsia="Times New Roman" w:hAnsi="Times New Roman" w:cs="Times New Roman"/>
          <w:color w:val="000000"/>
          <w:sz w:val="28"/>
          <w:szCs w:val="32"/>
          <w:lang w:eastAsia="uk-UA"/>
        </w:rPr>
        <w:t xml:space="preserve"> </w:t>
      </w:r>
      <w:r w:rsidR="004E5468">
        <w:rPr>
          <w:rFonts w:ascii="Times New Roman" w:hAnsi="Times New Roman" w:cs="Times New Roman"/>
          <w:sz w:val="28"/>
          <w:szCs w:val="28"/>
        </w:rPr>
        <w:lastRenderedPageBreak/>
        <w:t>показника ж</w:t>
      </w:r>
      <w:r w:rsidR="004E5468" w:rsidRPr="00311766">
        <w:rPr>
          <w:rFonts w:ascii="Times New Roman" w:eastAsia="Times New Roman" w:hAnsi="Times New Roman" w:cs="Times New Roman"/>
          <w:color w:val="000000"/>
          <w:sz w:val="28"/>
          <w:szCs w:val="32"/>
          <w:lang w:eastAsia="uk-UA"/>
        </w:rPr>
        <w:t>орстк</w:t>
      </w:r>
      <w:r w:rsidR="004E5468">
        <w:rPr>
          <w:rFonts w:ascii="Times New Roman" w:eastAsia="Times New Roman" w:hAnsi="Times New Roman" w:cs="Times New Roman"/>
          <w:color w:val="000000"/>
          <w:sz w:val="28"/>
          <w:szCs w:val="32"/>
          <w:lang w:eastAsia="uk-UA"/>
        </w:rPr>
        <w:t>ості</w:t>
      </w:r>
      <w:r w:rsidR="004E5468" w:rsidRPr="00311766">
        <w:rPr>
          <w:rFonts w:ascii="Times New Roman" w:eastAsia="Times New Roman" w:hAnsi="Times New Roman" w:cs="Times New Roman"/>
          <w:color w:val="000000"/>
          <w:sz w:val="28"/>
          <w:szCs w:val="32"/>
          <w:lang w:eastAsia="uk-UA"/>
        </w:rPr>
        <w:t xml:space="preserve"> під час статичног</w:t>
      </w:r>
      <w:r w:rsidR="004E5468">
        <w:rPr>
          <w:rFonts w:ascii="Times New Roman" w:eastAsia="Times New Roman" w:hAnsi="Times New Roman" w:cs="Times New Roman"/>
          <w:color w:val="000000"/>
          <w:sz w:val="28"/>
          <w:szCs w:val="32"/>
          <w:lang w:eastAsia="uk-UA"/>
        </w:rPr>
        <w:t>о вигину в поперечному напрямку у порівнянні з ВНФ отриманим</w:t>
      </w:r>
      <w:r>
        <w:rPr>
          <w:rFonts w:ascii="Times New Roman" w:eastAsia="Times New Roman" w:hAnsi="Times New Roman" w:cs="Times New Roman"/>
          <w:color w:val="000000"/>
          <w:sz w:val="28"/>
          <w:szCs w:val="32"/>
          <w:lang w:eastAsia="uk-UA"/>
        </w:rPr>
        <w:t>и</w:t>
      </w:r>
      <w:r w:rsidR="004E5468">
        <w:rPr>
          <w:rFonts w:ascii="Times New Roman" w:eastAsia="Times New Roman" w:hAnsi="Times New Roman" w:cs="Times New Roman"/>
          <w:color w:val="000000"/>
          <w:sz w:val="28"/>
          <w:szCs w:val="32"/>
          <w:lang w:eastAsia="uk-UA"/>
        </w:rPr>
        <w:t xml:space="preserve"> з використанням 0,05 % </w:t>
      </w:r>
      <w:r w:rsidR="004E5468">
        <w:rPr>
          <w:rFonts w:ascii="Times New Roman" w:eastAsia="Times New Roman" w:hAnsi="Times New Roman" w:cs="Times New Roman"/>
          <w:color w:val="000000"/>
          <w:sz w:val="28"/>
          <w:szCs w:val="32"/>
          <w:lang w:val="en-US" w:eastAsia="uk-UA"/>
        </w:rPr>
        <w:t>AQ</w:t>
      </w:r>
      <w:r>
        <w:rPr>
          <w:rFonts w:ascii="Times New Roman" w:eastAsia="Times New Roman" w:hAnsi="Times New Roman" w:cs="Times New Roman"/>
          <w:color w:val="000000"/>
          <w:sz w:val="28"/>
          <w:szCs w:val="32"/>
          <w:lang w:eastAsia="uk-UA"/>
        </w:rPr>
        <w:t>.</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3.</w:t>
      </w:r>
      <w:r w:rsidR="0036319E">
        <w:rPr>
          <w:rFonts w:ascii="Times New Roman" w:hAnsi="Times New Roman" w:cs="Times New Roman"/>
          <w:sz w:val="28"/>
          <w:szCs w:val="28"/>
        </w:rPr>
        <w:t>17</w:t>
      </w:r>
      <w:r>
        <w:rPr>
          <w:rFonts w:ascii="Times New Roman" w:hAnsi="Times New Roman" w:cs="Times New Roman"/>
          <w:sz w:val="28"/>
          <w:szCs w:val="28"/>
        </w:rPr>
        <w:t xml:space="preserve"> – Залежність показника 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 xml:space="preserve">о вигину в поперечному напрямку від композиції картону виготовленого з </w:t>
      </w:r>
      <w:r w:rsidR="000E6F96">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140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в ході холодного розмелюванн</w:t>
      </w:r>
      <w:r>
        <w:rPr>
          <w:rFonts w:ascii="Times New Roman" w:hAnsi="Times New Roman" w:cs="Times New Roman"/>
          <w:noProof/>
          <w:sz w:val="16"/>
          <w:szCs w:val="16"/>
          <w:lang w:val="ru-RU" w:eastAsia="ru-RU"/>
        </w:rPr>
        <w:drawing>
          <wp:anchor distT="0" distB="0" distL="114300" distR="114300" simplePos="0" relativeHeight="251713536" behindDoc="0" locked="0" layoutInCell="1" allowOverlap="1">
            <wp:simplePos x="0" y="0"/>
            <wp:positionH relativeFrom="column">
              <wp:posOffset>198755</wp:posOffset>
            </wp:positionH>
            <wp:positionV relativeFrom="paragraph">
              <wp:posOffset>3175</wp:posOffset>
            </wp:positionV>
            <wp:extent cx="6511290" cy="3204845"/>
            <wp:effectExtent l="0" t="0" r="3810" b="0"/>
            <wp:wrapTopAndBottom/>
            <wp:docPr id="130" name="Диаграмма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r>
        <w:rPr>
          <w:rFonts w:ascii="Times New Roman" w:hAnsi="Times New Roman" w:cs="Times New Roman"/>
          <w:sz w:val="28"/>
          <w:szCs w:val="28"/>
        </w:rPr>
        <w:t>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4" o:spid="_x0000_s1122"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xm+TVYICAAAe&#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5" o:spid="_x0000_s1121"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HDcD1m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6" o:spid="_x0000_s1120"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7" o:spid="_x0000_s1119"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Pr>
          <w:rFonts w:ascii="Times New Roman" w:hAnsi="Times New Roman" w:cs="Times New Roman"/>
          <w:sz w:val="28"/>
          <w:szCs w:val="28"/>
          <w:lang w:val="ru-RU"/>
        </w:rPr>
        <w:t>без просочування</w:t>
      </w:r>
      <w:r w:rsidRPr="004573D9">
        <w:rPr>
          <w:rFonts w:ascii="Times New Roman" w:hAnsi="Times New Roman" w:cs="Times New Roman"/>
          <w:sz w:val="28"/>
          <w:szCs w:val="28"/>
          <w:lang w:val="ru-RU"/>
        </w:rPr>
        <w:t>,</w:t>
      </w:r>
      <w:r>
        <w:rPr>
          <w:rFonts w:ascii="Times New Roman" w:hAnsi="Times New Roman" w:cs="Times New Roman"/>
          <w:sz w:val="28"/>
          <w:szCs w:val="28"/>
          <w:lang w:val="ru-RU"/>
        </w:rPr>
        <w:t xml:space="preserve">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lang w:val="ru-RU"/>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lang w:val="ru-RU"/>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lang w:val="ru-RU"/>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lang w:val="ru-RU"/>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36319E" w:rsidRPr="0036319E" w:rsidRDefault="0036319E" w:rsidP="0036319E">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32"/>
          <w:lang w:eastAsia="uk-UA"/>
        </w:rPr>
        <w:t>Використання</w:t>
      </w:r>
      <w:r w:rsidR="00940433">
        <w:rPr>
          <w:rFonts w:ascii="Times New Roman" w:eastAsia="Times New Roman" w:hAnsi="Times New Roman" w:cs="Times New Roman"/>
          <w:color w:val="000000"/>
          <w:sz w:val="28"/>
          <w:szCs w:val="32"/>
          <w:lang w:eastAsia="uk-UA"/>
        </w:rPr>
        <w:t xml:space="preserve"> 100%</w:t>
      </w:r>
      <w:r>
        <w:rPr>
          <w:rFonts w:ascii="Times New Roman" w:eastAsia="Times New Roman" w:hAnsi="Times New Roman" w:cs="Times New Roman"/>
          <w:color w:val="000000"/>
          <w:sz w:val="28"/>
          <w:szCs w:val="32"/>
          <w:lang w:eastAsia="uk-UA"/>
        </w:rPr>
        <w:t xml:space="preserve"> ВНФ</w:t>
      </w:r>
      <w:r w:rsidR="00940433">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отриманого у ході варіння маси з просочуванням</w:t>
      </w:r>
      <w:r w:rsidR="00940433">
        <w:rPr>
          <w:rFonts w:ascii="Times New Roman" w:eastAsia="Times New Roman" w:hAnsi="Times New Roman" w:cs="Times New Roman"/>
          <w:color w:val="000000"/>
          <w:sz w:val="28"/>
          <w:szCs w:val="32"/>
          <w:lang w:eastAsia="uk-UA"/>
        </w:rPr>
        <w:t xml:space="preserve"> січки, призводить до</w:t>
      </w:r>
      <w:r>
        <w:rPr>
          <w:rFonts w:ascii="Times New Roman" w:eastAsia="Times New Roman" w:hAnsi="Times New Roman" w:cs="Times New Roman"/>
          <w:color w:val="000000"/>
          <w:sz w:val="28"/>
          <w:szCs w:val="32"/>
          <w:lang w:eastAsia="uk-UA"/>
        </w:rPr>
        <w:t xml:space="preserve"> змен</w:t>
      </w:r>
      <w:r w:rsidR="00940433">
        <w:rPr>
          <w:rFonts w:ascii="Times New Roman" w:eastAsia="Times New Roman" w:hAnsi="Times New Roman" w:cs="Times New Roman"/>
          <w:color w:val="000000"/>
          <w:sz w:val="28"/>
          <w:szCs w:val="32"/>
          <w:lang w:eastAsia="uk-UA"/>
        </w:rPr>
        <w:t>шення</w:t>
      </w:r>
      <w:r>
        <w:rPr>
          <w:rFonts w:ascii="Times New Roman" w:eastAsia="Times New Roman" w:hAnsi="Times New Roman" w:cs="Times New Roman"/>
          <w:color w:val="000000"/>
          <w:sz w:val="28"/>
          <w:szCs w:val="32"/>
          <w:lang w:eastAsia="uk-UA"/>
        </w:rPr>
        <w:t xml:space="preserve"> показник жорсткості</w:t>
      </w:r>
      <w:r w:rsidR="00666AC3">
        <w:rPr>
          <w:rFonts w:ascii="Times New Roman" w:eastAsia="Times New Roman" w:hAnsi="Times New Roman" w:cs="Times New Roman"/>
          <w:color w:val="000000"/>
          <w:sz w:val="28"/>
          <w:szCs w:val="32"/>
          <w:lang w:eastAsia="uk-UA"/>
        </w:rPr>
        <w:t xml:space="preserve"> </w:t>
      </w:r>
      <w:r w:rsidR="00666AC3" w:rsidRPr="00311766">
        <w:rPr>
          <w:rFonts w:ascii="Times New Roman" w:eastAsia="Times New Roman" w:hAnsi="Times New Roman" w:cs="Times New Roman"/>
          <w:color w:val="000000"/>
          <w:sz w:val="28"/>
          <w:szCs w:val="32"/>
          <w:lang w:eastAsia="uk-UA"/>
        </w:rPr>
        <w:t>під час статичног</w:t>
      </w:r>
      <w:r w:rsidR="00666AC3">
        <w:rPr>
          <w:rFonts w:ascii="Times New Roman" w:eastAsia="Times New Roman" w:hAnsi="Times New Roman" w:cs="Times New Roman"/>
          <w:color w:val="000000"/>
          <w:sz w:val="28"/>
          <w:szCs w:val="32"/>
          <w:lang w:eastAsia="uk-UA"/>
        </w:rPr>
        <w:t>о вигину в поперечному напрямку</w:t>
      </w:r>
      <w:r>
        <w:rPr>
          <w:rFonts w:ascii="Times New Roman" w:eastAsia="Times New Roman" w:hAnsi="Times New Roman" w:cs="Times New Roman"/>
          <w:color w:val="000000"/>
          <w:sz w:val="28"/>
          <w:szCs w:val="32"/>
          <w:lang w:eastAsia="uk-UA"/>
        </w:rPr>
        <w:t xml:space="preserve"> на 25 %. Додавання 0,05 % каталізатор</w:t>
      </w:r>
      <w:r w:rsidR="0031723D">
        <w:rPr>
          <w:rFonts w:ascii="Times New Roman" w:eastAsia="Times New Roman" w:hAnsi="Times New Roman" w:cs="Times New Roman"/>
          <w:color w:val="000000"/>
          <w:sz w:val="28"/>
          <w:szCs w:val="32"/>
          <w:lang w:eastAsia="uk-UA"/>
        </w:rPr>
        <w:t>а</w:t>
      </w:r>
      <w:r>
        <w:rPr>
          <w:rFonts w:ascii="Times New Roman" w:eastAsia="Times New Roman" w:hAnsi="Times New Roman" w:cs="Times New Roman"/>
          <w:color w:val="000000"/>
          <w:sz w:val="28"/>
          <w:szCs w:val="32"/>
          <w:lang w:eastAsia="uk-UA"/>
        </w:rPr>
        <w:t>, теж викликає зменшення</w:t>
      </w:r>
      <w:r w:rsidR="00666AC3">
        <w:rPr>
          <w:rFonts w:ascii="Times New Roman" w:eastAsia="Times New Roman" w:hAnsi="Times New Roman" w:cs="Times New Roman"/>
          <w:color w:val="000000"/>
          <w:sz w:val="28"/>
          <w:szCs w:val="32"/>
          <w:lang w:eastAsia="uk-UA"/>
        </w:rPr>
        <w:t xml:space="preserve"> цього</w:t>
      </w:r>
      <w:r>
        <w:rPr>
          <w:rFonts w:ascii="Times New Roman" w:eastAsia="Times New Roman" w:hAnsi="Times New Roman" w:cs="Times New Roman"/>
          <w:color w:val="000000"/>
          <w:sz w:val="28"/>
          <w:szCs w:val="32"/>
          <w:lang w:eastAsia="uk-UA"/>
        </w:rPr>
        <w:t xml:space="preserve"> показника на 36 %, а от 0,1 % </w:t>
      </w:r>
      <w:r w:rsidRPr="0036319E">
        <w:rPr>
          <w:rFonts w:ascii="Times New Roman" w:eastAsia="Times New Roman" w:hAnsi="Times New Roman" w:cs="Times New Roman"/>
          <w:color w:val="000000"/>
          <w:sz w:val="28"/>
          <w:szCs w:val="32"/>
          <w:lang w:eastAsia="uk-UA"/>
        </w:rPr>
        <w:t xml:space="preserve">AQ призводить до зменшення лише на </w:t>
      </w:r>
      <w:r>
        <w:rPr>
          <w:rFonts w:ascii="Times New Roman" w:eastAsia="Times New Roman" w:hAnsi="Times New Roman" w:cs="Times New Roman"/>
          <w:color w:val="000000"/>
          <w:sz w:val="28"/>
          <w:szCs w:val="32"/>
          <w:lang w:eastAsia="uk-UA"/>
        </w:rPr>
        <w:t xml:space="preserve">31 %. У випадку використання </w:t>
      </w:r>
      <w:r w:rsidR="001354B2">
        <w:rPr>
          <w:rFonts w:ascii="Times New Roman" w:eastAsia="Times New Roman" w:hAnsi="Times New Roman" w:cs="Times New Roman"/>
          <w:color w:val="000000"/>
          <w:sz w:val="28"/>
          <w:szCs w:val="32"/>
          <w:lang w:eastAsia="uk-UA"/>
        </w:rPr>
        <w:t xml:space="preserve">в композиції </w:t>
      </w:r>
      <w:r>
        <w:rPr>
          <w:rFonts w:ascii="Times New Roman" w:eastAsia="Times New Roman" w:hAnsi="Times New Roman" w:cs="Times New Roman"/>
          <w:color w:val="000000"/>
          <w:sz w:val="28"/>
          <w:szCs w:val="32"/>
          <w:lang w:eastAsia="uk-UA"/>
        </w:rPr>
        <w:t>ВНФ</w:t>
      </w:r>
      <w:r w:rsidR="001354B2">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отриманого без просочування</w:t>
      </w:r>
      <w:r w:rsidR="00666AC3">
        <w:rPr>
          <w:rFonts w:ascii="Times New Roman" w:eastAsia="Times New Roman" w:hAnsi="Times New Roman" w:cs="Times New Roman"/>
          <w:color w:val="000000"/>
          <w:sz w:val="28"/>
          <w:szCs w:val="32"/>
          <w:lang w:eastAsia="uk-UA"/>
        </w:rPr>
        <w:t xml:space="preserve"> січки, з</w:t>
      </w:r>
      <w:r>
        <w:rPr>
          <w:rFonts w:ascii="Times New Roman" w:eastAsia="Times New Roman" w:hAnsi="Times New Roman" w:cs="Times New Roman"/>
          <w:color w:val="000000"/>
          <w:sz w:val="28"/>
          <w:szCs w:val="32"/>
          <w:lang w:eastAsia="uk-UA"/>
        </w:rPr>
        <w:t xml:space="preserve"> додавання</w:t>
      </w:r>
      <w:r w:rsidR="00666AC3">
        <w:rPr>
          <w:rFonts w:ascii="Times New Roman" w:eastAsia="Times New Roman" w:hAnsi="Times New Roman" w:cs="Times New Roman"/>
          <w:color w:val="000000"/>
          <w:sz w:val="28"/>
          <w:szCs w:val="32"/>
          <w:lang w:eastAsia="uk-UA"/>
        </w:rPr>
        <w:t>м</w:t>
      </w:r>
      <w:r>
        <w:rPr>
          <w:rFonts w:ascii="Times New Roman" w:eastAsia="Times New Roman" w:hAnsi="Times New Roman" w:cs="Times New Roman"/>
          <w:color w:val="000000"/>
          <w:sz w:val="28"/>
          <w:szCs w:val="32"/>
          <w:lang w:eastAsia="uk-UA"/>
        </w:rPr>
        <w:t xml:space="preserve"> до нього 75 % макулатури, </w:t>
      </w:r>
      <w:r w:rsidR="001354B2">
        <w:rPr>
          <w:rFonts w:ascii="Times New Roman" w:eastAsia="Times New Roman" w:hAnsi="Times New Roman" w:cs="Times New Roman"/>
          <w:color w:val="000000"/>
          <w:sz w:val="28"/>
          <w:szCs w:val="32"/>
          <w:lang w:eastAsia="uk-UA"/>
        </w:rPr>
        <w:t>значення</w:t>
      </w:r>
      <w:r>
        <w:rPr>
          <w:rFonts w:ascii="Times New Roman" w:eastAsia="Times New Roman" w:hAnsi="Times New Roman" w:cs="Times New Roman"/>
          <w:color w:val="000000"/>
          <w:sz w:val="28"/>
          <w:szCs w:val="32"/>
          <w:lang w:eastAsia="uk-UA"/>
        </w:rPr>
        <w:t xml:space="preserve"> показника </w:t>
      </w:r>
      <w:r>
        <w:rPr>
          <w:rFonts w:ascii="Times New Roman" w:hAnsi="Times New Roman" w:cs="Times New Roman"/>
          <w:sz w:val="28"/>
          <w:szCs w:val="28"/>
        </w:rPr>
        <w:t>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о вигину в поперечному напрямку</w:t>
      </w:r>
      <w:r w:rsidR="001354B2">
        <w:rPr>
          <w:rFonts w:ascii="Times New Roman" w:eastAsia="Times New Roman" w:hAnsi="Times New Roman" w:cs="Times New Roman"/>
          <w:color w:val="000000"/>
          <w:sz w:val="28"/>
          <w:szCs w:val="32"/>
          <w:lang w:eastAsia="uk-UA"/>
        </w:rPr>
        <w:t xml:space="preserve"> знижується</w:t>
      </w:r>
      <w:r w:rsidR="00BA1A23">
        <w:rPr>
          <w:rFonts w:ascii="Times New Roman" w:eastAsia="Times New Roman" w:hAnsi="Times New Roman" w:cs="Times New Roman"/>
          <w:color w:val="000000"/>
          <w:sz w:val="28"/>
          <w:szCs w:val="32"/>
          <w:lang w:eastAsia="uk-UA"/>
        </w:rPr>
        <w:t xml:space="preserve"> на</w:t>
      </w:r>
      <w:r w:rsidR="00071CF3">
        <w:rPr>
          <w:rFonts w:ascii="Times New Roman" w:eastAsia="Times New Roman" w:hAnsi="Times New Roman" w:cs="Times New Roman"/>
          <w:color w:val="000000"/>
          <w:sz w:val="28"/>
          <w:szCs w:val="32"/>
          <w:lang w:eastAsia="uk-UA"/>
        </w:rPr>
        <w:t xml:space="preserve"> 23,7</w:t>
      </w:r>
      <w:r w:rsidR="00666AC3">
        <w:rPr>
          <w:rFonts w:ascii="Times New Roman" w:eastAsia="Times New Roman" w:hAnsi="Times New Roman" w:cs="Times New Roman"/>
          <w:color w:val="000000"/>
          <w:sz w:val="28"/>
          <w:szCs w:val="32"/>
          <w:lang w:eastAsia="uk-UA"/>
        </w:rPr>
        <w:t> </w:t>
      </w:r>
      <w:r w:rsidR="00071CF3">
        <w:rPr>
          <w:rFonts w:ascii="Times New Roman" w:eastAsia="Times New Roman" w:hAnsi="Times New Roman" w:cs="Times New Roman"/>
          <w:color w:val="000000"/>
          <w:sz w:val="28"/>
          <w:szCs w:val="32"/>
          <w:lang w:eastAsia="uk-UA"/>
        </w:rPr>
        <w:t>%.</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B52224">
        <w:rPr>
          <w:rFonts w:ascii="Times New Roman" w:hAnsi="Times New Roman" w:cs="Times New Roman"/>
          <w:sz w:val="28"/>
          <w:szCs w:val="28"/>
        </w:rPr>
        <w:t xml:space="preserve">На рис 3.18 та 3.19 наведено фізико-механічні показники виготовленого картону </w:t>
      </w:r>
      <w:r w:rsidR="00E160D8">
        <w:rPr>
          <w:rFonts w:ascii="Times New Roman" w:hAnsi="Times New Roman" w:cs="Times New Roman"/>
          <w:sz w:val="28"/>
          <w:szCs w:val="28"/>
        </w:rPr>
        <w:t xml:space="preserve">з макулатури та </w:t>
      </w:r>
      <w:r w:rsidR="00B52224">
        <w:rPr>
          <w:rFonts w:ascii="Times New Roman" w:hAnsi="Times New Roman" w:cs="Times New Roman"/>
          <w:sz w:val="28"/>
          <w:szCs w:val="28"/>
        </w:rPr>
        <w:t xml:space="preserve">ВНФ, отриманих варінням стебел ріпаку за кінцевої </w:t>
      </w:r>
      <w:r w:rsidR="00B52224">
        <w:rPr>
          <w:rFonts w:ascii="Times New Roman" w:hAnsi="Times New Roman" w:cs="Times New Roman"/>
          <w:sz w:val="28"/>
          <w:szCs w:val="28"/>
        </w:rPr>
        <w:lastRenderedPageBreak/>
        <w:t xml:space="preserve">температури варіння 140 °С у ході їх </w:t>
      </w:r>
      <w:r w:rsidR="00E07C13">
        <w:rPr>
          <w:rFonts w:ascii="Times New Roman" w:hAnsi="Times New Roman" w:cs="Times New Roman"/>
          <w:sz w:val="28"/>
          <w:szCs w:val="28"/>
        </w:rPr>
        <w:t>гарячого</w:t>
      </w:r>
      <w:r w:rsidR="00B52224">
        <w:rPr>
          <w:rFonts w:ascii="Times New Roman" w:hAnsi="Times New Roman" w:cs="Times New Roman"/>
          <w:sz w:val="28"/>
          <w:szCs w:val="28"/>
        </w:rPr>
        <w:t xml:space="preserve"> розмелювання. Отримані дані</w:t>
      </w:r>
      <w:r w:rsidR="00B52224" w:rsidRPr="005C0D4E">
        <w:rPr>
          <w:rFonts w:ascii="Times New Roman" w:hAnsi="Times New Roman" w:cs="Times New Roman"/>
          <w:sz w:val="28"/>
          <w:szCs w:val="28"/>
        </w:rPr>
        <w:t xml:space="preserve"> </w:t>
      </w:r>
      <w:r w:rsidR="00B52224">
        <w:rPr>
          <w:rFonts w:ascii="Times New Roman" w:hAnsi="Times New Roman" w:cs="Times New Roman"/>
          <w:sz w:val="28"/>
          <w:szCs w:val="28"/>
        </w:rPr>
        <w:t>порівнювали з картоном тарним макулатурним.</w:t>
      </w:r>
    </w:p>
    <w:p w:rsidR="00324229" w:rsidRPr="00303CBC"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714560" behindDoc="0" locked="0" layoutInCell="1" allowOverlap="1">
            <wp:simplePos x="0" y="0"/>
            <wp:positionH relativeFrom="column">
              <wp:posOffset>-74295</wp:posOffset>
            </wp:positionH>
            <wp:positionV relativeFrom="paragraph">
              <wp:posOffset>23495</wp:posOffset>
            </wp:positionV>
            <wp:extent cx="6594475" cy="3204845"/>
            <wp:effectExtent l="0" t="0" r="0" b="0"/>
            <wp:wrapTopAndBottom/>
            <wp:docPr id="196" name="Диаграмма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r>
        <w:rPr>
          <w:rFonts w:ascii="Times New Roman" w:eastAsia="Times New Roman" w:hAnsi="Times New Roman" w:cs="Times New Roman"/>
          <w:color w:val="000000"/>
          <w:sz w:val="28"/>
          <w:szCs w:val="32"/>
          <w:lang w:eastAsia="uk-UA"/>
        </w:rPr>
        <w:t>Рисунок 3.</w:t>
      </w:r>
      <w:r w:rsidR="00BA6CCA">
        <w:rPr>
          <w:rFonts w:ascii="Times New Roman" w:eastAsia="Times New Roman" w:hAnsi="Times New Roman" w:cs="Times New Roman"/>
          <w:color w:val="000000"/>
          <w:sz w:val="28"/>
          <w:szCs w:val="32"/>
          <w:lang w:eastAsia="uk-UA"/>
        </w:rPr>
        <w:t>18</w:t>
      </w:r>
      <w:r>
        <w:rPr>
          <w:rFonts w:ascii="Times New Roman" w:eastAsia="Times New Roman" w:hAnsi="Times New Roman" w:cs="Times New Roman"/>
          <w:color w:val="000000"/>
          <w:sz w:val="28"/>
          <w:szCs w:val="32"/>
          <w:lang w:eastAsia="uk-UA"/>
        </w:rPr>
        <w:t xml:space="preserve"> – Залежність показника 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від композиції картону виготовленого з </w:t>
      </w:r>
      <w:r w:rsidR="00F62523">
        <w:rPr>
          <w:rFonts w:ascii="Times New Roman" w:hAnsi="Times New Roman" w:cs="Times New Roman"/>
          <w:sz w:val="28"/>
          <w:szCs w:val="28"/>
        </w:rPr>
        <w:t>волокнист</w:t>
      </w:r>
      <w:r w:rsidR="0084002C">
        <w:rPr>
          <w:rFonts w:ascii="Times New Roman" w:hAnsi="Times New Roman" w:cs="Times New Roman"/>
          <w:sz w:val="28"/>
          <w:szCs w:val="28"/>
        </w:rPr>
        <w:t>их</w:t>
      </w:r>
      <w:r w:rsidR="00F62523">
        <w:rPr>
          <w:rFonts w:ascii="Times New Roman" w:hAnsi="Times New Roman" w:cs="Times New Roman"/>
          <w:sz w:val="28"/>
          <w:szCs w:val="28"/>
        </w:rPr>
        <w:t xml:space="preserve"> напівфабрикат</w:t>
      </w:r>
      <w:r w:rsidR="0084002C">
        <w:rPr>
          <w:rFonts w:ascii="Times New Roman" w:hAnsi="Times New Roman" w:cs="Times New Roman"/>
          <w:sz w:val="28"/>
          <w:szCs w:val="28"/>
        </w:rPr>
        <w:t>ів</w:t>
      </w:r>
      <w:r>
        <w:rPr>
          <w:rFonts w:ascii="Times New Roman" w:hAnsi="Times New Roman" w:cs="Times New Roman"/>
          <w:sz w:val="28"/>
          <w:szCs w:val="28"/>
        </w:rPr>
        <w:t xml:space="preserve"> зі стебел ріпаку за температури 140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в ході гарячого розмелювання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8" o:spid="_x0000_s1118"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89" o:spid="_x0000_s1117"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JV2jxm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90" o:spid="_x0000_s1116"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J0q+nCrAgAAnQ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91" o:spid="_x0000_s1115"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8"/>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рис 3.</w:t>
      </w:r>
      <w:r w:rsidR="00BA6CCA">
        <w:rPr>
          <w:rFonts w:ascii="Times New Roman" w:hAnsi="Times New Roman" w:cs="Times New Roman"/>
          <w:sz w:val="28"/>
          <w:szCs w:val="28"/>
        </w:rPr>
        <w:t>18</w:t>
      </w:r>
      <w:r>
        <w:rPr>
          <w:rFonts w:ascii="Times New Roman" w:hAnsi="Times New Roman" w:cs="Times New Roman"/>
          <w:sz w:val="28"/>
          <w:szCs w:val="28"/>
        </w:rPr>
        <w:t xml:space="preserve"> видно</w:t>
      </w:r>
      <w:r w:rsidR="0044344C">
        <w:rPr>
          <w:rFonts w:ascii="Times New Roman" w:hAnsi="Times New Roman" w:cs="Times New Roman"/>
          <w:sz w:val="28"/>
          <w:szCs w:val="28"/>
        </w:rPr>
        <w:t>,</w:t>
      </w:r>
      <w:r>
        <w:rPr>
          <w:rFonts w:ascii="Times New Roman" w:hAnsi="Times New Roman" w:cs="Times New Roman"/>
          <w:sz w:val="28"/>
          <w:szCs w:val="28"/>
        </w:rPr>
        <w:t xml:space="preserve"> що </w:t>
      </w:r>
      <w:r w:rsidR="0044344C">
        <w:rPr>
          <w:rFonts w:ascii="Times New Roman" w:hAnsi="Times New Roman" w:cs="Times New Roman"/>
          <w:sz w:val="28"/>
          <w:szCs w:val="28"/>
        </w:rPr>
        <w:t>у випадку</w:t>
      </w:r>
      <w:r>
        <w:rPr>
          <w:rFonts w:ascii="Times New Roman" w:hAnsi="Times New Roman" w:cs="Times New Roman"/>
          <w:sz w:val="28"/>
          <w:szCs w:val="28"/>
        </w:rPr>
        <w:t xml:space="preserve"> гарячого розмелювання</w:t>
      </w:r>
      <w:r w:rsidR="0044344C">
        <w:rPr>
          <w:rFonts w:ascii="Times New Roman" w:hAnsi="Times New Roman" w:cs="Times New Roman"/>
          <w:sz w:val="28"/>
          <w:szCs w:val="28"/>
        </w:rPr>
        <w:t xml:space="preserve"> січки</w:t>
      </w:r>
      <w:r>
        <w:rPr>
          <w:rFonts w:ascii="Times New Roman" w:hAnsi="Times New Roman" w:cs="Times New Roman"/>
          <w:sz w:val="28"/>
          <w:szCs w:val="28"/>
        </w:rPr>
        <w:t xml:space="preserve"> показники картону нижчі у порівнянні з показниками отриманими за того самого варіння</w:t>
      </w:r>
      <w:r w:rsidR="0084002C">
        <w:rPr>
          <w:rFonts w:ascii="Times New Roman" w:hAnsi="Times New Roman" w:cs="Times New Roman"/>
          <w:sz w:val="28"/>
          <w:szCs w:val="28"/>
        </w:rPr>
        <w:t>,</w:t>
      </w:r>
      <w:r>
        <w:rPr>
          <w:rFonts w:ascii="Times New Roman" w:hAnsi="Times New Roman" w:cs="Times New Roman"/>
          <w:sz w:val="28"/>
          <w:szCs w:val="28"/>
        </w:rPr>
        <w:t xml:space="preserve"> але у ході холодного розмелювання</w:t>
      </w:r>
      <w:r w:rsidR="0084002C">
        <w:rPr>
          <w:rFonts w:ascii="Times New Roman" w:hAnsi="Times New Roman" w:cs="Times New Roman"/>
          <w:sz w:val="28"/>
          <w:szCs w:val="28"/>
        </w:rPr>
        <w:t xml:space="preserve">. Показники </w:t>
      </w:r>
      <w:r>
        <w:rPr>
          <w:rFonts w:ascii="Times New Roman" w:hAnsi="Times New Roman" w:cs="Times New Roman"/>
          <w:sz w:val="28"/>
          <w:szCs w:val="28"/>
        </w:rPr>
        <w:t>знаходяться в межах необхідних значень стандарту.</w:t>
      </w:r>
    </w:p>
    <w:p w:rsidR="00B12DF8" w:rsidRPr="00EC1D34" w:rsidRDefault="00EC1D34"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ВНФ отримані варінням з просочуванням</w:t>
      </w:r>
      <w:r w:rsidR="00DD7C3B">
        <w:rPr>
          <w:rFonts w:ascii="Times New Roman" w:hAnsi="Times New Roman" w:cs="Times New Roman"/>
          <w:sz w:val="28"/>
          <w:szCs w:val="28"/>
        </w:rPr>
        <w:t xml:space="preserve"> січки</w:t>
      </w:r>
      <w:r>
        <w:rPr>
          <w:rFonts w:ascii="Times New Roman" w:hAnsi="Times New Roman" w:cs="Times New Roman"/>
          <w:sz w:val="28"/>
          <w:szCs w:val="28"/>
        </w:rPr>
        <w:t xml:space="preserve">, мають менше значення показника </w:t>
      </w:r>
      <w:r>
        <w:rPr>
          <w:rFonts w:ascii="Times New Roman" w:eastAsia="Times New Roman" w:hAnsi="Times New Roman" w:cs="Times New Roman"/>
          <w:color w:val="000000"/>
          <w:sz w:val="28"/>
          <w:szCs w:val="32"/>
          <w:lang w:eastAsia="uk-UA"/>
        </w:rPr>
        <w:t>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у порівнянні з не просоченими ВНФ, значення знижується на 2 – 7 %. </w:t>
      </w:r>
      <w:r w:rsidR="00DD7C3B">
        <w:rPr>
          <w:rFonts w:ascii="Times New Roman" w:eastAsia="Times New Roman" w:hAnsi="Times New Roman" w:cs="Times New Roman"/>
          <w:color w:val="000000"/>
          <w:sz w:val="28"/>
          <w:szCs w:val="32"/>
          <w:lang w:eastAsia="uk-UA"/>
        </w:rPr>
        <w:t>В</w:t>
      </w:r>
      <w:r>
        <w:rPr>
          <w:rFonts w:ascii="Times New Roman" w:eastAsia="Times New Roman" w:hAnsi="Times New Roman" w:cs="Times New Roman"/>
          <w:color w:val="000000"/>
          <w:sz w:val="28"/>
          <w:szCs w:val="32"/>
          <w:lang w:eastAsia="uk-UA"/>
        </w:rPr>
        <w:t>икористання ВНФ</w:t>
      </w:r>
      <w:r w:rsidR="00E8352B">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отриманого у ході варіння з 0,05% </w:t>
      </w:r>
      <w:r>
        <w:rPr>
          <w:rFonts w:ascii="Times New Roman" w:eastAsia="Times New Roman" w:hAnsi="Times New Roman" w:cs="Times New Roman"/>
          <w:color w:val="000000"/>
          <w:sz w:val="28"/>
          <w:szCs w:val="32"/>
          <w:lang w:val="en-US" w:eastAsia="uk-UA"/>
        </w:rPr>
        <w:t>AQ</w:t>
      </w:r>
      <w:r>
        <w:rPr>
          <w:rFonts w:ascii="Times New Roman" w:eastAsia="Times New Roman" w:hAnsi="Times New Roman" w:cs="Times New Roman"/>
          <w:color w:val="000000"/>
          <w:sz w:val="28"/>
          <w:szCs w:val="32"/>
          <w:lang w:eastAsia="uk-UA"/>
        </w:rPr>
        <w:t xml:space="preserve">, знижує показник на 27 %. </w:t>
      </w:r>
      <w:r w:rsidR="00DD7C3B">
        <w:rPr>
          <w:rFonts w:ascii="Times New Roman" w:eastAsia="Times New Roman" w:hAnsi="Times New Roman" w:cs="Times New Roman"/>
          <w:color w:val="000000"/>
          <w:sz w:val="28"/>
          <w:szCs w:val="32"/>
          <w:lang w:eastAsia="uk-UA"/>
        </w:rPr>
        <w:t>Додавання</w:t>
      </w:r>
      <w:r>
        <w:rPr>
          <w:rFonts w:ascii="Times New Roman" w:eastAsia="Times New Roman" w:hAnsi="Times New Roman" w:cs="Times New Roman"/>
          <w:color w:val="000000"/>
          <w:sz w:val="28"/>
          <w:szCs w:val="32"/>
          <w:lang w:eastAsia="uk-UA"/>
        </w:rPr>
        <w:t xml:space="preserve"> макулатури </w:t>
      </w:r>
      <w:r w:rsidR="00DD7C3B">
        <w:rPr>
          <w:rFonts w:ascii="Times New Roman" w:eastAsia="Times New Roman" w:hAnsi="Times New Roman" w:cs="Times New Roman"/>
          <w:color w:val="000000"/>
          <w:sz w:val="28"/>
          <w:szCs w:val="32"/>
          <w:lang w:eastAsia="uk-UA"/>
        </w:rPr>
        <w:t>у кількості</w:t>
      </w:r>
      <w:r>
        <w:rPr>
          <w:rFonts w:ascii="Times New Roman" w:eastAsia="Times New Roman" w:hAnsi="Times New Roman" w:cs="Times New Roman"/>
          <w:color w:val="000000"/>
          <w:sz w:val="28"/>
          <w:szCs w:val="32"/>
          <w:lang w:eastAsia="uk-UA"/>
        </w:rPr>
        <w:t xml:space="preserve"> 75 % </w:t>
      </w:r>
      <w:r w:rsidR="00DD7C3B">
        <w:rPr>
          <w:rFonts w:ascii="Times New Roman" w:eastAsia="Times New Roman" w:hAnsi="Times New Roman" w:cs="Times New Roman"/>
          <w:color w:val="000000"/>
          <w:sz w:val="28"/>
          <w:szCs w:val="32"/>
          <w:lang w:eastAsia="uk-UA"/>
        </w:rPr>
        <w:t xml:space="preserve">до композиції картону </w:t>
      </w:r>
      <w:r>
        <w:rPr>
          <w:rFonts w:ascii="Times New Roman" w:eastAsia="Times New Roman" w:hAnsi="Times New Roman" w:cs="Times New Roman"/>
          <w:color w:val="000000"/>
          <w:sz w:val="28"/>
          <w:szCs w:val="32"/>
          <w:lang w:eastAsia="uk-UA"/>
        </w:rPr>
        <w:t>з ВНФ</w:t>
      </w:r>
      <w:r w:rsidR="00E8352B">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виготовленим з використанням 0,05 % </w:t>
      </w:r>
      <w:r>
        <w:rPr>
          <w:rFonts w:ascii="Times New Roman" w:eastAsia="Times New Roman" w:hAnsi="Times New Roman" w:cs="Times New Roman"/>
          <w:color w:val="000000"/>
          <w:sz w:val="28"/>
          <w:szCs w:val="32"/>
          <w:lang w:val="en-US" w:eastAsia="uk-UA"/>
        </w:rPr>
        <w:t>AQ</w:t>
      </w:r>
      <w:r>
        <w:rPr>
          <w:rFonts w:ascii="Times New Roman" w:eastAsia="Times New Roman" w:hAnsi="Times New Roman" w:cs="Times New Roman"/>
          <w:color w:val="000000"/>
          <w:sz w:val="28"/>
          <w:szCs w:val="32"/>
          <w:lang w:eastAsia="uk-UA"/>
        </w:rPr>
        <w:t xml:space="preserve">, </w:t>
      </w:r>
      <w:r w:rsidR="00DD7C3B">
        <w:rPr>
          <w:rFonts w:ascii="Times New Roman" w:eastAsia="Times New Roman" w:hAnsi="Times New Roman" w:cs="Times New Roman"/>
          <w:color w:val="000000"/>
          <w:sz w:val="28"/>
          <w:szCs w:val="32"/>
          <w:lang w:eastAsia="uk-UA"/>
        </w:rPr>
        <w:t>призводить до збільшення</w:t>
      </w:r>
      <w:r>
        <w:rPr>
          <w:rFonts w:ascii="Times New Roman" w:eastAsia="Times New Roman" w:hAnsi="Times New Roman" w:cs="Times New Roman"/>
          <w:color w:val="000000"/>
          <w:sz w:val="28"/>
          <w:szCs w:val="32"/>
          <w:lang w:eastAsia="uk-UA"/>
        </w:rPr>
        <w:t xml:space="preserve"> показника </w:t>
      </w:r>
      <w:r>
        <w:rPr>
          <w:rFonts w:ascii="Times New Roman" w:eastAsia="Times New Roman" w:hAnsi="Times New Roman" w:cs="Times New Roman"/>
          <w:color w:val="000000"/>
          <w:sz w:val="28"/>
          <w:szCs w:val="32"/>
          <w:lang w:eastAsia="uk-UA"/>
        </w:rPr>
        <w:lastRenderedPageBreak/>
        <w:t>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на 35 %. </w:t>
      </w:r>
      <w:r w:rsidR="00DD7C3B">
        <w:rPr>
          <w:rFonts w:ascii="Times New Roman" w:eastAsia="Times New Roman" w:hAnsi="Times New Roman" w:cs="Times New Roman"/>
          <w:color w:val="000000"/>
          <w:sz w:val="28"/>
          <w:szCs w:val="32"/>
          <w:lang w:eastAsia="uk-UA"/>
        </w:rPr>
        <w:t>Д</w:t>
      </w:r>
      <w:r>
        <w:rPr>
          <w:rFonts w:ascii="Times New Roman" w:eastAsia="Times New Roman" w:hAnsi="Times New Roman" w:cs="Times New Roman"/>
          <w:color w:val="000000"/>
          <w:sz w:val="28"/>
          <w:szCs w:val="32"/>
          <w:lang w:eastAsia="uk-UA"/>
        </w:rPr>
        <w:t xml:space="preserve">ля ВНФ виготовленим з використанням 0,1 % </w:t>
      </w:r>
      <w:r>
        <w:rPr>
          <w:rFonts w:ascii="Times New Roman" w:eastAsia="Times New Roman" w:hAnsi="Times New Roman" w:cs="Times New Roman"/>
          <w:color w:val="000000"/>
          <w:sz w:val="28"/>
          <w:szCs w:val="32"/>
          <w:lang w:val="en-US" w:eastAsia="uk-UA"/>
        </w:rPr>
        <w:t>AQ</w:t>
      </w:r>
      <w:r w:rsidR="00DD7C3B">
        <w:rPr>
          <w:rFonts w:ascii="Times New Roman" w:eastAsia="Times New Roman" w:hAnsi="Times New Roman" w:cs="Times New Roman"/>
          <w:color w:val="000000"/>
          <w:sz w:val="28"/>
          <w:szCs w:val="32"/>
          <w:lang w:eastAsia="uk-UA"/>
        </w:rPr>
        <w:t>, додавання макулатури позитивно впливає на показник.</w:t>
      </w:r>
      <w:r>
        <w:rPr>
          <w:rFonts w:ascii="Times New Roman" w:eastAsia="Times New Roman" w:hAnsi="Times New Roman" w:cs="Times New Roman"/>
          <w:color w:val="000000"/>
          <w:sz w:val="28"/>
          <w:szCs w:val="32"/>
          <w:lang w:eastAsia="uk-UA"/>
        </w:rPr>
        <w:t>.</w:t>
      </w:r>
    </w:p>
    <w:p w:rsidR="00B12DF8" w:rsidRDefault="00DC638E" w:rsidP="00324229">
      <w:pPr>
        <w:spacing w:after="0" w:line="360" w:lineRule="auto"/>
        <w:ind w:firstLine="709"/>
        <w:jc w:val="both"/>
        <w:rPr>
          <w:rFonts w:ascii="Times New Roman" w:hAnsi="Times New Roman" w:cs="Times New Roman"/>
          <w:sz w:val="28"/>
        </w:rPr>
      </w:pPr>
      <w:r>
        <w:rPr>
          <w:rFonts w:ascii="Times New Roman" w:hAnsi="Times New Roman" w:cs="Times New Roman"/>
          <w:sz w:val="28"/>
          <w:szCs w:val="28"/>
        </w:rPr>
        <w:t>Показано</w:t>
      </w:r>
      <w:r w:rsidR="00324229">
        <w:rPr>
          <w:rFonts w:ascii="Times New Roman" w:hAnsi="Times New Roman" w:cs="Times New Roman"/>
          <w:sz w:val="28"/>
          <w:szCs w:val="28"/>
        </w:rPr>
        <w:t xml:space="preserve"> те</w:t>
      </w:r>
      <w:r w:rsidR="00420467">
        <w:rPr>
          <w:rFonts w:ascii="Times New Roman" w:hAnsi="Times New Roman" w:cs="Times New Roman"/>
          <w:sz w:val="28"/>
          <w:szCs w:val="28"/>
        </w:rPr>
        <w:t>,</w:t>
      </w:r>
      <w:r w:rsidR="00324229">
        <w:rPr>
          <w:rFonts w:ascii="Times New Roman" w:hAnsi="Times New Roman" w:cs="Times New Roman"/>
          <w:sz w:val="28"/>
          <w:szCs w:val="28"/>
        </w:rPr>
        <w:t xml:space="preserve"> що за гарячого розмелювання </w:t>
      </w:r>
      <w:r>
        <w:rPr>
          <w:rFonts w:ascii="Times New Roman" w:hAnsi="Times New Roman" w:cs="Times New Roman"/>
          <w:sz w:val="28"/>
          <w:szCs w:val="28"/>
        </w:rPr>
        <w:t>січки</w:t>
      </w:r>
      <w:r w:rsidR="00324229">
        <w:rPr>
          <w:rFonts w:ascii="Times New Roman" w:hAnsi="Times New Roman" w:cs="Times New Roman"/>
          <w:sz w:val="28"/>
          <w:szCs w:val="28"/>
        </w:rPr>
        <w:t>, порівнян</w:t>
      </w:r>
      <w:r>
        <w:rPr>
          <w:rFonts w:ascii="Times New Roman" w:hAnsi="Times New Roman" w:cs="Times New Roman"/>
          <w:sz w:val="28"/>
          <w:szCs w:val="28"/>
        </w:rPr>
        <w:t>о</w:t>
      </w:r>
      <w:r w:rsidR="00324229">
        <w:rPr>
          <w:rFonts w:ascii="Times New Roman" w:hAnsi="Times New Roman" w:cs="Times New Roman"/>
          <w:sz w:val="28"/>
          <w:szCs w:val="28"/>
        </w:rPr>
        <w:t xml:space="preserve"> з холодним розмелюванням</w:t>
      </w:r>
      <w:r>
        <w:rPr>
          <w:rFonts w:ascii="Times New Roman" w:hAnsi="Times New Roman" w:cs="Times New Roman"/>
          <w:sz w:val="28"/>
          <w:szCs w:val="28"/>
        </w:rPr>
        <w:t xml:space="preserve"> січки</w:t>
      </w:r>
      <w:r w:rsidR="00324229">
        <w:rPr>
          <w:rFonts w:ascii="Times New Roman" w:hAnsi="Times New Roman" w:cs="Times New Roman"/>
          <w:sz w:val="28"/>
          <w:szCs w:val="28"/>
        </w:rPr>
        <w:t>, час розмелювання зменшувався вдвічі</w:t>
      </w:r>
      <w:r>
        <w:rPr>
          <w:rFonts w:ascii="Times New Roman" w:hAnsi="Times New Roman" w:cs="Times New Roman"/>
          <w:sz w:val="28"/>
          <w:szCs w:val="28"/>
        </w:rPr>
        <w:t xml:space="preserve"> та</w:t>
      </w:r>
      <w:r w:rsidR="00324229">
        <w:rPr>
          <w:rFonts w:ascii="Times New Roman" w:hAnsi="Times New Roman" w:cs="Times New Roman"/>
          <w:sz w:val="28"/>
          <w:szCs w:val="28"/>
        </w:rPr>
        <w:t xml:space="preserve"> </w:t>
      </w:r>
      <w:r>
        <w:rPr>
          <w:rFonts w:ascii="Times New Roman" w:hAnsi="Times New Roman" w:cs="Times New Roman"/>
          <w:sz w:val="28"/>
          <w:szCs w:val="28"/>
        </w:rPr>
        <w:t xml:space="preserve">показника </w:t>
      </w:r>
      <w:r>
        <w:rPr>
          <w:rFonts w:ascii="Times New Roman" w:eastAsia="Times New Roman" w:hAnsi="Times New Roman" w:cs="Times New Roman"/>
          <w:color w:val="000000"/>
          <w:sz w:val="28"/>
          <w:szCs w:val="32"/>
          <w:lang w:eastAsia="uk-UA"/>
        </w:rPr>
        <w:t>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я кільця у поперечному напрямку</w:t>
      </w:r>
      <w:r>
        <w:rPr>
          <w:rFonts w:ascii="Times New Roman" w:hAnsi="Times New Roman" w:cs="Times New Roman"/>
          <w:sz w:val="28"/>
          <w:szCs w:val="28"/>
        </w:rPr>
        <w:t xml:space="preserve"> </w:t>
      </w:r>
      <w:r w:rsidR="00324229">
        <w:rPr>
          <w:rFonts w:ascii="Times New Roman" w:hAnsi="Times New Roman" w:cs="Times New Roman"/>
          <w:sz w:val="28"/>
          <w:szCs w:val="28"/>
        </w:rPr>
        <w:t>зменш</w:t>
      </w:r>
      <w:r>
        <w:rPr>
          <w:rFonts w:ascii="Times New Roman" w:hAnsi="Times New Roman" w:cs="Times New Roman"/>
          <w:sz w:val="28"/>
          <w:szCs w:val="28"/>
        </w:rPr>
        <w:t>ується</w:t>
      </w:r>
      <w:r w:rsidR="00324229">
        <w:rPr>
          <w:rFonts w:ascii="Times New Roman" w:hAnsi="Times New Roman" w:cs="Times New Roman"/>
          <w:sz w:val="28"/>
          <w:szCs w:val="28"/>
        </w:rPr>
        <w:t xml:space="preserve"> </w:t>
      </w:r>
      <w:r w:rsidR="003C70FE">
        <w:rPr>
          <w:rFonts w:ascii="Times New Roman" w:eastAsia="Times New Roman" w:hAnsi="Times New Roman" w:cs="Times New Roman"/>
          <w:color w:val="000000"/>
          <w:sz w:val="28"/>
          <w:szCs w:val="32"/>
          <w:lang w:eastAsia="uk-UA"/>
        </w:rPr>
        <w:t>приблизно</w:t>
      </w:r>
      <w:r>
        <w:rPr>
          <w:rFonts w:ascii="Times New Roman" w:eastAsia="Times New Roman" w:hAnsi="Times New Roman" w:cs="Times New Roman"/>
          <w:color w:val="000000"/>
          <w:sz w:val="28"/>
          <w:szCs w:val="32"/>
          <w:lang w:eastAsia="uk-UA"/>
        </w:rPr>
        <w:t xml:space="preserve"> на</w:t>
      </w:r>
      <w:r w:rsidR="003C70FE">
        <w:rPr>
          <w:rFonts w:ascii="Times New Roman" w:eastAsia="Times New Roman" w:hAnsi="Times New Roman" w:cs="Times New Roman"/>
          <w:color w:val="000000"/>
          <w:sz w:val="28"/>
          <w:szCs w:val="32"/>
          <w:lang w:eastAsia="uk-UA"/>
        </w:rPr>
        <w:t xml:space="preserve"> </w:t>
      </w:r>
      <w:r w:rsidR="00C20C92">
        <w:rPr>
          <w:rFonts w:ascii="Times New Roman" w:eastAsia="Times New Roman" w:hAnsi="Times New Roman" w:cs="Times New Roman"/>
          <w:color w:val="000000"/>
          <w:sz w:val="28"/>
          <w:szCs w:val="32"/>
          <w:lang w:eastAsia="uk-UA"/>
        </w:rPr>
        <w:t>10 – 15</w:t>
      </w:r>
      <w:r>
        <w:rPr>
          <w:rFonts w:ascii="Times New Roman" w:eastAsia="Times New Roman" w:hAnsi="Times New Roman" w:cs="Times New Roman"/>
          <w:color w:val="000000"/>
          <w:sz w:val="28"/>
          <w:szCs w:val="32"/>
          <w:lang w:eastAsia="uk-UA"/>
        </w:rPr>
        <w:t xml:space="preserve"> %</w:t>
      </w:r>
      <w:r w:rsidR="00B12DF8">
        <w:rPr>
          <w:rFonts w:ascii="Times New Roman" w:eastAsia="Times New Roman" w:hAnsi="Times New Roman" w:cs="Times New Roman"/>
          <w:color w:val="000000"/>
          <w:sz w:val="28"/>
          <w:szCs w:val="32"/>
          <w:lang w:eastAsia="uk-UA"/>
        </w:rPr>
        <w:t>.</w:t>
      </w:r>
      <w:r w:rsidR="00324229">
        <w:rPr>
          <w:rFonts w:ascii="Times New Roman" w:eastAsia="Times New Roman" w:hAnsi="Times New Roman" w:cs="Times New Roman"/>
          <w:color w:val="000000"/>
          <w:sz w:val="28"/>
          <w:szCs w:val="32"/>
          <w:lang w:eastAsia="uk-UA"/>
        </w:rPr>
        <w:t xml:space="preserve"> </w:t>
      </w:r>
      <w:r w:rsidR="00B12DF8">
        <w:rPr>
          <w:rFonts w:ascii="Times New Roman" w:eastAsia="Times New Roman" w:hAnsi="Times New Roman" w:cs="Times New Roman"/>
          <w:color w:val="000000"/>
          <w:sz w:val="28"/>
          <w:szCs w:val="32"/>
          <w:lang w:eastAsia="uk-UA"/>
        </w:rPr>
        <w:t>Ц</w:t>
      </w:r>
      <w:r w:rsidR="00324229">
        <w:rPr>
          <w:rFonts w:ascii="Times New Roman" w:eastAsia="Times New Roman" w:hAnsi="Times New Roman" w:cs="Times New Roman"/>
          <w:color w:val="000000"/>
          <w:sz w:val="28"/>
          <w:szCs w:val="32"/>
          <w:lang w:eastAsia="uk-UA"/>
        </w:rPr>
        <w:t>е пов’язано з тим</w:t>
      </w:r>
      <w:r w:rsidR="00420467">
        <w:rPr>
          <w:rFonts w:ascii="Times New Roman" w:eastAsia="Times New Roman" w:hAnsi="Times New Roman" w:cs="Times New Roman"/>
          <w:color w:val="000000"/>
          <w:sz w:val="28"/>
          <w:szCs w:val="32"/>
          <w:lang w:eastAsia="uk-UA"/>
        </w:rPr>
        <w:t>,</w:t>
      </w:r>
      <w:r w:rsidR="00324229">
        <w:rPr>
          <w:rFonts w:ascii="Times New Roman" w:eastAsia="Times New Roman" w:hAnsi="Times New Roman" w:cs="Times New Roman"/>
          <w:color w:val="000000"/>
          <w:sz w:val="28"/>
          <w:szCs w:val="32"/>
          <w:lang w:eastAsia="uk-UA"/>
        </w:rPr>
        <w:t xml:space="preserve"> що </w:t>
      </w:r>
      <w:r w:rsidR="00324229" w:rsidRPr="00FA6C69">
        <w:rPr>
          <w:rFonts w:ascii="Times New Roman" w:hAnsi="Times New Roman" w:cs="Times New Roman"/>
          <w:sz w:val="28"/>
        </w:rPr>
        <w:t xml:space="preserve">із-за швидкого зниження </w:t>
      </w:r>
      <w:r w:rsidR="00324229">
        <w:rPr>
          <w:rFonts w:ascii="Times New Roman" w:hAnsi="Times New Roman" w:cs="Times New Roman"/>
          <w:sz w:val="28"/>
        </w:rPr>
        <w:t>температури в розмелювальному стакані лігно-вуглеводні комплекси стають крихкими, ламкими та більше піддаються подрібненню в процесі розмелювання, також варильний розчин краще проникає в клітинну стінку</w:t>
      </w:r>
      <w:r w:rsidR="00B12DF8">
        <w:rPr>
          <w:rFonts w:ascii="Times New Roman" w:hAnsi="Times New Roman" w:cs="Times New Roman"/>
          <w:sz w:val="28"/>
        </w:rPr>
        <w:t xml:space="preserve"> волокно</w:t>
      </w:r>
      <w:r w:rsidR="00420467">
        <w:rPr>
          <w:rFonts w:ascii="Times New Roman" w:hAnsi="Times New Roman" w:cs="Times New Roman"/>
          <w:sz w:val="28"/>
        </w:rPr>
        <w:t>н</w:t>
      </w:r>
      <w:r>
        <w:rPr>
          <w:rFonts w:ascii="Times New Roman" w:hAnsi="Times New Roman" w:cs="Times New Roman"/>
          <w:sz w:val="28"/>
        </w:rPr>
        <w:t xml:space="preserve">, що може призводити до більшої дії лугу на лігнін </w:t>
      </w:r>
      <w:r w:rsidR="00420467">
        <w:rPr>
          <w:rFonts w:ascii="Times New Roman" w:hAnsi="Times New Roman" w:cs="Times New Roman"/>
          <w:sz w:val="28"/>
        </w:rPr>
        <w:t>який</w:t>
      </w:r>
      <w:r>
        <w:rPr>
          <w:rFonts w:ascii="Times New Roman" w:hAnsi="Times New Roman" w:cs="Times New Roman"/>
          <w:sz w:val="28"/>
        </w:rPr>
        <w:t xml:space="preserve"> знаходиться в середині волокон та</w:t>
      </w:r>
      <w:r w:rsidR="00B12DF8">
        <w:rPr>
          <w:rFonts w:ascii="Times New Roman" w:hAnsi="Times New Roman" w:cs="Times New Roman"/>
          <w:sz w:val="28"/>
        </w:rPr>
        <w:t xml:space="preserve"> втра</w:t>
      </w:r>
      <w:r>
        <w:rPr>
          <w:rFonts w:ascii="Times New Roman" w:hAnsi="Times New Roman" w:cs="Times New Roman"/>
          <w:sz w:val="28"/>
        </w:rPr>
        <w:t>ти</w:t>
      </w:r>
      <w:r w:rsidR="00420467">
        <w:rPr>
          <w:rFonts w:ascii="Times New Roman" w:hAnsi="Times New Roman" w:cs="Times New Roman"/>
          <w:sz w:val="28"/>
        </w:rPr>
        <w:t xml:space="preserve"> їм</w:t>
      </w:r>
      <w:r>
        <w:rPr>
          <w:rFonts w:ascii="Times New Roman" w:hAnsi="Times New Roman" w:cs="Times New Roman"/>
          <w:sz w:val="28"/>
        </w:rPr>
        <w:t xml:space="preserve"> жорсткості</w:t>
      </w:r>
      <w:r w:rsidR="00B12DF8">
        <w:rPr>
          <w:rFonts w:ascii="Times New Roman" w:hAnsi="Times New Roman" w:cs="Times New Roman"/>
          <w:sz w:val="28"/>
        </w:rPr>
        <w:t>.</w:t>
      </w:r>
    </w:p>
    <w:p w:rsidR="00324229" w:rsidRDefault="001921BD" w:rsidP="00324229">
      <w:pPr>
        <w:spacing w:after="0" w:line="360" w:lineRule="auto"/>
        <w:ind w:firstLine="709"/>
        <w:jc w:val="both"/>
        <w:rPr>
          <w:rFonts w:ascii="Times New Roman" w:eastAsia="Times New Roman" w:hAnsi="Times New Roman" w:cs="Times New Roman"/>
          <w:color w:val="000000"/>
          <w:sz w:val="28"/>
          <w:szCs w:val="32"/>
          <w:lang w:eastAsia="uk-UA"/>
        </w:rPr>
      </w:pPr>
      <w:r>
        <w:rPr>
          <w:rFonts w:ascii="Times New Roman" w:hAnsi="Times New Roman" w:cs="Times New Roman"/>
          <w:sz w:val="28"/>
        </w:rPr>
        <w:t>Д</w:t>
      </w:r>
      <w:r w:rsidR="00324229">
        <w:rPr>
          <w:rFonts w:ascii="Times New Roman" w:hAnsi="Times New Roman" w:cs="Times New Roman"/>
          <w:sz w:val="28"/>
        </w:rPr>
        <w:t xml:space="preserve">ля </w:t>
      </w:r>
      <w:r w:rsidR="00324229">
        <w:rPr>
          <w:rFonts w:ascii="Times New Roman" w:hAnsi="Times New Roman" w:cs="Times New Roman"/>
          <w:sz w:val="28"/>
          <w:szCs w:val="28"/>
        </w:rPr>
        <w:t>абсолютного</w:t>
      </w:r>
      <w:r w:rsidR="00324229">
        <w:rPr>
          <w:rFonts w:ascii="Times New Roman" w:eastAsia="Times New Roman" w:hAnsi="Times New Roman" w:cs="Times New Roman"/>
          <w:color w:val="000000"/>
          <w:sz w:val="28"/>
          <w:szCs w:val="32"/>
          <w:lang w:eastAsia="uk-UA"/>
        </w:rPr>
        <w:t xml:space="preserve"> о</w:t>
      </w:r>
      <w:r w:rsidR="00324229" w:rsidRPr="00311766">
        <w:rPr>
          <w:rFonts w:ascii="Times New Roman" w:eastAsia="Times New Roman" w:hAnsi="Times New Roman" w:cs="Times New Roman"/>
          <w:color w:val="000000"/>
          <w:sz w:val="28"/>
          <w:szCs w:val="32"/>
          <w:lang w:eastAsia="uk-UA"/>
        </w:rPr>
        <w:t>п</w:t>
      </w:r>
      <w:r w:rsidR="00324229">
        <w:rPr>
          <w:rFonts w:ascii="Times New Roman" w:eastAsia="Times New Roman" w:hAnsi="Times New Roman" w:cs="Times New Roman"/>
          <w:color w:val="000000"/>
          <w:sz w:val="28"/>
          <w:szCs w:val="32"/>
          <w:lang w:eastAsia="uk-UA"/>
        </w:rPr>
        <w:t>о</w:t>
      </w:r>
      <w:r w:rsidR="00324229" w:rsidRPr="00311766">
        <w:rPr>
          <w:rFonts w:ascii="Times New Roman" w:eastAsia="Times New Roman" w:hAnsi="Times New Roman" w:cs="Times New Roman"/>
          <w:color w:val="000000"/>
          <w:sz w:val="28"/>
          <w:szCs w:val="32"/>
          <w:lang w:eastAsia="uk-UA"/>
        </w:rPr>
        <w:t>р</w:t>
      </w:r>
      <w:r w:rsidR="00324229">
        <w:rPr>
          <w:rFonts w:ascii="Times New Roman" w:eastAsia="Times New Roman" w:hAnsi="Times New Roman" w:cs="Times New Roman"/>
          <w:color w:val="000000"/>
          <w:sz w:val="28"/>
          <w:szCs w:val="32"/>
          <w:lang w:eastAsia="uk-UA"/>
        </w:rPr>
        <w:t>у</w:t>
      </w:r>
      <w:r w:rsidR="00324229" w:rsidRPr="00311766">
        <w:rPr>
          <w:rFonts w:ascii="Times New Roman" w:eastAsia="Times New Roman" w:hAnsi="Times New Roman" w:cs="Times New Roman"/>
          <w:color w:val="000000"/>
          <w:sz w:val="28"/>
          <w:szCs w:val="32"/>
          <w:lang w:eastAsia="uk-UA"/>
        </w:rPr>
        <w:t xml:space="preserve"> продавлюванню</w:t>
      </w:r>
      <w:r w:rsidR="00324229">
        <w:rPr>
          <w:rFonts w:ascii="Times New Roman" w:eastAsia="Times New Roman" w:hAnsi="Times New Roman" w:cs="Times New Roman"/>
          <w:color w:val="000000"/>
          <w:sz w:val="28"/>
          <w:szCs w:val="32"/>
          <w:lang w:eastAsia="uk-UA"/>
        </w:rPr>
        <w:t xml:space="preserve"> (рис 3.</w:t>
      </w:r>
      <w:r w:rsidR="00B12DF8">
        <w:rPr>
          <w:rFonts w:ascii="Times New Roman" w:eastAsia="Times New Roman" w:hAnsi="Times New Roman" w:cs="Times New Roman"/>
          <w:color w:val="000000"/>
          <w:sz w:val="28"/>
          <w:szCs w:val="32"/>
          <w:lang w:eastAsia="uk-UA"/>
        </w:rPr>
        <w:t>19</w:t>
      </w:r>
      <w:r w:rsidR="00324229">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 xml:space="preserve">спостерігається </w:t>
      </w:r>
      <w:r w:rsidR="00324229">
        <w:rPr>
          <w:rFonts w:ascii="Times New Roman" w:eastAsia="Times New Roman" w:hAnsi="Times New Roman" w:cs="Times New Roman"/>
          <w:color w:val="000000"/>
          <w:sz w:val="28"/>
          <w:szCs w:val="32"/>
          <w:lang w:eastAsia="uk-UA"/>
        </w:rPr>
        <w:t>зменш</w:t>
      </w:r>
      <w:r>
        <w:rPr>
          <w:rFonts w:ascii="Times New Roman" w:eastAsia="Times New Roman" w:hAnsi="Times New Roman" w:cs="Times New Roman"/>
          <w:color w:val="000000"/>
          <w:sz w:val="28"/>
          <w:szCs w:val="32"/>
          <w:lang w:eastAsia="uk-UA"/>
        </w:rPr>
        <w:t>ення</w:t>
      </w:r>
      <w:r w:rsidR="00324229">
        <w:rPr>
          <w:rFonts w:ascii="Times New Roman" w:eastAsia="Times New Roman" w:hAnsi="Times New Roman" w:cs="Times New Roman"/>
          <w:color w:val="000000"/>
          <w:sz w:val="28"/>
          <w:szCs w:val="32"/>
          <w:lang w:eastAsia="uk-UA"/>
        </w:rPr>
        <w:t xml:space="preserve"> </w:t>
      </w:r>
      <w:r>
        <w:rPr>
          <w:rFonts w:ascii="Times New Roman" w:hAnsi="Times New Roman" w:cs="Times New Roman"/>
          <w:sz w:val="28"/>
        </w:rPr>
        <w:t>показника</w:t>
      </w:r>
      <w:r>
        <w:rPr>
          <w:rFonts w:ascii="Times New Roman" w:eastAsia="Times New Roman" w:hAnsi="Times New Roman" w:cs="Times New Roman"/>
          <w:color w:val="000000"/>
          <w:sz w:val="28"/>
          <w:szCs w:val="32"/>
          <w:lang w:eastAsia="uk-UA"/>
        </w:rPr>
        <w:t xml:space="preserve"> </w:t>
      </w:r>
      <w:r w:rsidR="00324229">
        <w:rPr>
          <w:rFonts w:ascii="Times New Roman" w:eastAsia="Times New Roman" w:hAnsi="Times New Roman" w:cs="Times New Roman"/>
          <w:color w:val="000000"/>
          <w:sz w:val="28"/>
          <w:szCs w:val="32"/>
          <w:lang w:eastAsia="uk-UA"/>
        </w:rPr>
        <w:t>у разі використання ВНФ отриманого в ході гарячого розмелювання</w:t>
      </w:r>
      <w:r w:rsidR="0097056D">
        <w:rPr>
          <w:rFonts w:ascii="Times New Roman" w:eastAsia="Times New Roman" w:hAnsi="Times New Roman" w:cs="Times New Roman"/>
          <w:color w:val="000000"/>
          <w:sz w:val="28"/>
          <w:szCs w:val="32"/>
          <w:lang w:eastAsia="uk-UA"/>
        </w:rPr>
        <w:t xml:space="preserve"> січки</w:t>
      </w:r>
      <w:r>
        <w:rPr>
          <w:rFonts w:ascii="Times New Roman" w:eastAsia="Times New Roman" w:hAnsi="Times New Roman" w:cs="Times New Roman"/>
          <w:color w:val="000000"/>
          <w:sz w:val="28"/>
          <w:szCs w:val="32"/>
          <w:lang w:eastAsia="uk-UA"/>
        </w:rPr>
        <w:t>.</w:t>
      </w:r>
      <w:r w:rsidR="00324229">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Це</w:t>
      </w:r>
      <w:r w:rsidR="0097056D">
        <w:rPr>
          <w:rFonts w:ascii="Times New Roman" w:eastAsia="Times New Roman" w:hAnsi="Times New Roman" w:cs="Times New Roman"/>
          <w:color w:val="000000"/>
          <w:sz w:val="28"/>
          <w:szCs w:val="32"/>
          <w:lang w:eastAsia="uk-UA"/>
        </w:rPr>
        <w:t xml:space="preserve"> можна</w:t>
      </w:r>
      <w:r>
        <w:rPr>
          <w:rFonts w:ascii="Times New Roman" w:eastAsia="Times New Roman" w:hAnsi="Times New Roman" w:cs="Times New Roman"/>
          <w:color w:val="000000"/>
          <w:sz w:val="28"/>
          <w:szCs w:val="32"/>
          <w:lang w:eastAsia="uk-UA"/>
        </w:rPr>
        <w:t xml:space="preserve"> поясн</w:t>
      </w:r>
      <w:r w:rsidR="0097056D">
        <w:rPr>
          <w:rFonts w:ascii="Times New Roman" w:eastAsia="Times New Roman" w:hAnsi="Times New Roman" w:cs="Times New Roman"/>
          <w:color w:val="000000"/>
          <w:sz w:val="28"/>
          <w:szCs w:val="32"/>
          <w:lang w:eastAsia="uk-UA"/>
        </w:rPr>
        <w:t>ити</w:t>
      </w:r>
      <w:r>
        <w:rPr>
          <w:rFonts w:ascii="Times New Roman" w:eastAsia="Times New Roman" w:hAnsi="Times New Roman" w:cs="Times New Roman"/>
          <w:color w:val="000000"/>
          <w:sz w:val="28"/>
          <w:szCs w:val="32"/>
          <w:lang w:eastAsia="uk-UA"/>
        </w:rPr>
        <w:t xml:space="preserve"> тим</w:t>
      </w:r>
      <w:r w:rsidR="0097056D">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w:t>
      </w:r>
      <w:r w:rsidR="0097056D">
        <w:rPr>
          <w:rFonts w:ascii="Times New Roman" w:eastAsia="Times New Roman" w:hAnsi="Times New Roman" w:cs="Times New Roman"/>
          <w:color w:val="000000"/>
          <w:sz w:val="28"/>
          <w:szCs w:val="32"/>
          <w:lang w:eastAsia="uk-UA"/>
        </w:rPr>
        <w:t xml:space="preserve">що волокна стають ламкими та крихкими, із за чого вони </w:t>
      </w:r>
      <w:r w:rsidR="00324229">
        <w:rPr>
          <w:rFonts w:ascii="Times New Roman" w:eastAsia="Times New Roman" w:hAnsi="Times New Roman" w:cs="Times New Roman"/>
          <w:color w:val="000000"/>
          <w:sz w:val="28"/>
          <w:szCs w:val="32"/>
          <w:lang w:eastAsia="uk-UA"/>
        </w:rPr>
        <w:t>більше вкорочуються, а для даного показника важлив</w:t>
      </w:r>
      <w:r w:rsidR="0097056D">
        <w:rPr>
          <w:rFonts w:ascii="Times New Roman" w:eastAsia="Times New Roman" w:hAnsi="Times New Roman" w:cs="Times New Roman"/>
          <w:color w:val="000000"/>
          <w:sz w:val="28"/>
          <w:szCs w:val="32"/>
          <w:lang w:eastAsia="uk-UA"/>
        </w:rPr>
        <w:t>ими є</w:t>
      </w:r>
      <w:r w:rsidR="00324229">
        <w:rPr>
          <w:rFonts w:ascii="Times New Roman" w:eastAsia="Times New Roman" w:hAnsi="Times New Roman" w:cs="Times New Roman"/>
          <w:color w:val="000000"/>
          <w:sz w:val="28"/>
          <w:szCs w:val="32"/>
          <w:lang w:eastAsia="uk-UA"/>
        </w:rPr>
        <w:t xml:space="preserve"> гнучкість та довжина волокон</w:t>
      </w:r>
      <w:r w:rsidR="0097056D">
        <w:rPr>
          <w:rFonts w:ascii="Times New Roman" w:eastAsia="Times New Roman" w:hAnsi="Times New Roman" w:cs="Times New Roman"/>
          <w:color w:val="000000"/>
          <w:sz w:val="28"/>
          <w:szCs w:val="32"/>
          <w:lang w:eastAsia="uk-UA"/>
        </w:rPr>
        <w:t xml:space="preserve"> ВНФ,</w:t>
      </w:r>
      <w:r w:rsidR="00324229">
        <w:rPr>
          <w:rFonts w:ascii="Times New Roman" w:eastAsia="Times New Roman" w:hAnsi="Times New Roman" w:cs="Times New Roman"/>
          <w:color w:val="000000"/>
          <w:sz w:val="28"/>
          <w:szCs w:val="32"/>
          <w:lang w:eastAsia="uk-UA"/>
        </w:rPr>
        <w:t xml:space="preserve"> </w:t>
      </w:r>
      <w:r w:rsidR="0097056D">
        <w:rPr>
          <w:rFonts w:ascii="Times New Roman" w:eastAsia="Times New Roman" w:hAnsi="Times New Roman" w:cs="Times New Roman"/>
          <w:color w:val="000000"/>
          <w:sz w:val="28"/>
          <w:szCs w:val="32"/>
          <w:lang w:eastAsia="uk-UA"/>
        </w:rPr>
        <w:t>які</w:t>
      </w:r>
      <w:r w:rsidR="00324229">
        <w:rPr>
          <w:rFonts w:ascii="Times New Roman" w:eastAsia="Times New Roman" w:hAnsi="Times New Roman" w:cs="Times New Roman"/>
          <w:color w:val="000000"/>
          <w:sz w:val="28"/>
          <w:szCs w:val="32"/>
          <w:lang w:eastAsia="uk-UA"/>
        </w:rPr>
        <w:t xml:space="preserve"> використовуються для виготовлення зразків </w:t>
      </w:r>
      <w:r w:rsidR="0097056D">
        <w:rPr>
          <w:rFonts w:ascii="Times New Roman" w:eastAsia="Times New Roman" w:hAnsi="Times New Roman" w:cs="Times New Roman"/>
          <w:color w:val="000000"/>
          <w:sz w:val="28"/>
          <w:szCs w:val="32"/>
          <w:lang w:eastAsia="uk-UA"/>
        </w:rPr>
        <w:t xml:space="preserve">композиції </w:t>
      </w:r>
      <w:r w:rsidR="00324229">
        <w:rPr>
          <w:rFonts w:ascii="Times New Roman" w:eastAsia="Times New Roman" w:hAnsi="Times New Roman" w:cs="Times New Roman"/>
          <w:color w:val="000000"/>
          <w:sz w:val="28"/>
          <w:szCs w:val="32"/>
          <w:lang w:eastAsia="uk-UA"/>
        </w:rPr>
        <w:t>картону.</w:t>
      </w:r>
    </w:p>
    <w:p w:rsidR="001921BD" w:rsidRPr="00EE7AA1" w:rsidRDefault="001921BD" w:rsidP="0032422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32"/>
          <w:lang w:eastAsia="uk-UA"/>
        </w:rPr>
        <w:t>Додавання 75 % макулатури до композиції в якій використовується ВНФ</w:t>
      </w:r>
      <w:r w:rsidR="005B0382">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отриманий без просочування</w:t>
      </w:r>
      <w:r w:rsidR="0097056D">
        <w:rPr>
          <w:rFonts w:ascii="Times New Roman" w:eastAsia="Times New Roman" w:hAnsi="Times New Roman" w:cs="Times New Roman"/>
          <w:color w:val="000000"/>
          <w:sz w:val="28"/>
          <w:szCs w:val="32"/>
          <w:lang w:eastAsia="uk-UA"/>
        </w:rPr>
        <w:t xml:space="preserve"> січки</w:t>
      </w:r>
      <w:r>
        <w:rPr>
          <w:rFonts w:ascii="Times New Roman" w:eastAsia="Times New Roman" w:hAnsi="Times New Roman" w:cs="Times New Roman"/>
          <w:color w:val="000000"/>
          <w:sz w:val="28"/>
          <w:szCs w:val="32"/>
          <w:lang w:eastAsia="uk-UA"/>
        </w:rPr>
        <w:t>, показник</w:t>
      </w:r>
      <w:r w:rsidR="0097056D">
        <w:rPr>
          <w:rFonts w:ascii="Times New Roman" w:eastAsia="Times New Roman" w:hAnsi="Times New Roman" w:cs="Times New Roman"/>
          <w:color w:val="000000"/>
          <w:sz w:val="28"/>
          <w:szCs w:val="32"/>
          <w:lang w:eastAsia="uk-UA"/>
        </w:rPr>
        <w:t xml:space="preserve"> </w:t>
      </w:r>
      <w:r w:rsidR="0097056D">
        <w:rPr>
          <w:rFonts w:ascii="Times New Roman" w:hAnsi="Times New Roman" w:cs="Times New Roman"/>
          <w:sz w:val="28"/>
          <w:szCs w:val="28"/>
        </w:rPr>
        <w:t>абсолютного</w:t>
      </w:r>
      <w:r w:rsidR="0097056D">
        <w:rPr>
          <w:rFonts w:ascii="Times New Roman" w:eastAsia="Times New Roman" w:hAnsi="Times New Roman" w:cs="Times New Roman"/>
          <w:color w:val="000000"/>
          <w:sz w:val="28"/>
          <w:szCs w:val="32"/>
          <w:lang w:eastAsia="uk-UA"/>
        </w:rPr>
        <w:t xml:space="preserve"> о</w:t>
      </w:r>
      <w:r w:rsidR="0097056D" w:rsidRPr="00311766">
        <w:rPr>
          <w:rFonts w:ascii="Times New Roman" w:eastAsia="Times New Roman" w:hAnsi="Times New Roman" w:cs="Times New Roman"/>
          <w:color w:val="000000"/>
          <w:sz w:val="28"/>
          <w:szCs w:val="32"/>
          <w:lang w:eastAsia="uk-UA"/>
        </w:rPr>
        <w:t>п</w:t>
      </w:r>
      <w:r w:rsidR="0097056D">
        <w:rPr>
          <w:rFonts w:ascii="Times New Roman" w:eastAsia="Times New Roman" w:hAnsi="Times New Roman" w:cs="Times New Roman"/>
          <w:color w:val="000000"/>
          <w:sz w:val="28"/>
          <w:szCs w:val="32"/>
          <w:lang w:eastAsia="uk-UA"/>
        </w:rPr>
        <w:t>о</w:t>
      </w:r>
      <w:r w:rsidR="0097056D" w:rsidRPr="00311766">
        <w:rPr>
          <w:rFonts w:ascii="Times New Roman" w:eastAsia="Times New Roman" w:hAnsi="Times New Roman" w:cs="Times New Roman"/>
          <w:color w:val="000000"/>
          <w:sz w:val="28"/>
          <w:szCs w:val="32"/>
          <w:lang w:eastAsia="uk-UA"/>
        </w:rPr>
        <w:t>р</w:t>
      </w:r>
      <w:r w:rsidR="0097056D">
        <w:rPr>
          <w:rFonts w:ascii="Times New Roman" w:eastAsia="Times New Roman" w:hAnsi="Times New Roman" w:cs="Times New Roman"/>
          <w:color w:val="000000"/>
          <w:sz w:val="28"/>
          <w:szCs w:val="32"/>
          <w:lang w:eastAsia="uk-UA"/>
        </w:rPr>
        <w:t>у</w:t>
      </w:r>
      <w:r w:rsidR="0097056D" w:rsidRPr="00311766">
        <w:rPr>
          <w:rFonts w:ascii="Times New Roman" w:eastAsia="Times New Roman" w:hAnsi="Times New Roman" w:cs="Times New Roman"/>
          <w:color w:val="000000"/>
          <w:sz w:val="28"/>
          <w:szCs w:val="32"/>
          <w:lang w:eastAsia="uk-UA"/>
        </w:rPr>
        <w:t xml:space="preserve"> продавлюванню</w:t>
      </w:r>
      <w:r w:rsidR="0097056D">
        <w:rPr>
          <w:rFonts w:ascii="Times New Roman" w:eastAsia="Times New Roman" w:hAnsi="Times New Roman" w:cs="Times New Roman"/>
          <w:color w:val="000000"/>
          <w:sz w:val="28"/>
          <w:szCs w:val="32"/>
          <w:lang w:eastAsia="uk-UA"/>
        </w:rPr>
        <w:t xml:space="preserve"> збільшується</w:t>
      </w:r>
      <w:r>
        <w:rPr>
          <w:rFonts w:ascii="Times New Roman" w:eastAsia="Times New Roman" w:hAnsi="Times New Roman" w:cs="Times New Roman"/>
          <w:color w:val="000000"/>
          <w:sz w:val="28"/>
          <w:szCs w:val="32"/>
          <w:lang w:eastAsia="uk-UA"/>
        </w:rPr>
        <w:t xml:space="preserve"> на 136 %</w:t>
      </w:r>
      <w:r w:rsidR="00301924">
        <w:rPr>
          <w:rFonts w:ascii="Times New Roman" w:eastAsia="Times New Roman" w:hAnsi="Times New Roman" w:cs="Times New Roman"/>
          <w:color w:val="000000"/>
          <w:sz w:val="28"/>
          <w:szCs w:val="32"/>
          <w:lang w:eastAsia="uk-UA"/>
        </w:rPr>
        <w:t xml:space="preserve">. </w:t>
      </w:r>
      <w:r w:rsidR="00EE7AA1">
        <w:rPr>
          <w:rFonts w:ascii="Times New Roman" w:eastAsia="Times New Roman" w:hAnsi="Times New Roman" w:cs="Times New Roman"/>
          <w:color w:val="000000"/>
          <w:sz w:val="28"/>
          <w:szCs w:val="32"/>
          <w:lang w:eastAsia="uk-UA"/>
        </w:rPr>
        <w:t>В</w:t>
      </w:r>
      <w:r w:rsidR="000F191D">
        <w:rPr>
          <w:rFonts w:ascii="Times New Roman" w:eastAsia="Times New Roman" w:hAnsi="Times New Roman" w:cs="Times New Roman"/>
          <w:color w:val="000000"/>
          <w:sz w:val="28"/>
          <w:szCs w:val="32"/>
          <w:lang w:eastAsia="uk-UA"/>
        </w:rPr>
        <w:t>олокнисті напівфабрикати</w:t>
      </w:r>
      <w:r w:rsidR="00EE7AA1">
        <w:rPr>
          <w:rFonts w:ascii="Times New Roman" w:eastAsia="Times New Roman" w:hAnsi="Times New Roman" w:cs="Times New Roman"/>
          <w:color w:val="000000"/>
          <w:sz w:val="28"/>
          <w:szCs w:val="32"/>
          <w:lang w:eastAsia="uk-UA"/>
        </w:rPr>
        <w:t xml:space="preserve"> виготовлен</w:t>
      </w:r>
      <w:r w:rsidR="000F191D">
        <w:rPr>
          <w:rFonts w:ascii="Times New Roman" w:eastAsia="Times New Roman" w:hAnsi="Times New Roman" w:cs="Times New Roman"/>
          <w:color w:val="000000"/>
          <w:sz w:val="28"/>
          <w:szCs w:val="32"/>
          <w:lang w:eastAsia="uk-UA"/>
        </w:rPr>
        <w:t>і</w:t>
      </w:r>
      <w:r w:rsidR="00EE7AA1">
        <w:rPr>
          <w:rFonts w:ascii="Times New Roman" w:eastAsia="Times New Roman" w:hAnsi="Times New Roman" w:cs="Times New Roman"/>
          <w:color w:val="000000"/>
          <w:sz w:val="28"/>
          <w:szCs w:val="32"/>
          <w:lang w:eastAsia="uk-UA"/>
        </w:rPr>
        <w:t xml:space="preserve"> </w:t>
      </w:r>
      <w:r w:rsidR="000F191D">
        <w:rPr>
          <w:rFonts w:ascii="Times New Roman" w:eastAsia="Times New Roman" w:hAnsi="Times New Roman" w:cs="Times New Roman"/>
          <w:color w:val="000000"/>
          <w:sz w:val="28"/>
          <w:szCs w:val="32"/>
          <w:lang w:eastAsia="uk-UA"/>
        </w:rPr>
        <w:t>з</w:t>
      </w:r>
      <w:r w:rsidR="00EE7AA1">
        <w:rPr>
          <w:rFonts w:ascii="Times New Roman" w:eastAsia="Times New Roman" w:hAnsi="Times New Roman" w:cs="Times New Roman"/>
          <w:color w:val="000000"/>
          <w:sz w:val="28"/>
          <w:szCs w:val="32"/>
          <w:lang w:eastAsia="uk-UA"/>
        </w:rPr>
        <w:t xml:space="preserve"> просочува</w:t>
      </w:r>
      <w:r w:rsidR="000F191D">
        <w:rPr>
          <w:rFonts w:ascii="Times New Roman" w:eastAsia="Times New Roman" w:hAnsi="Times New Roman" w:cs="Times New Roman"/>
          <w:color w:val="000000"/>
          <w:sz w:val="28"/>
          <w:szCs w:val="32"/>
          <w:lang w:eastAsia="uk-UA"/>
        </w:rPr>
        <w:t>нням січки</w:t>
      </w:r>
      <w:r w:rsidR="00EE7AA1">
        <w:rPr>
          <w:rFonts w:ascii="Times New Roman" w:eastAsia="Times New Roman" w:hAnsi="Times New Roman" w:cs="Times New Roman"/>
          <w:color w:val="000000"/>
          <w:sz w:val="28"/>
          <w:szCs w:val="32"/>
          <w:lang w:eastAsia="uk-UA"/>
        </w:rPr>
        <w:t>,</w:t>
      </w:r>
      <w:r w:rsidR="000F191D">
        <w:rPr>
          <w:rFonts w:ascii="Times New Roman" w:eastAsia="Times New Roman" w:hAnsi="Times New Roman" w:cs="Times New Roman"/>
          <w:color w:val="000000"/>
          <w:sz w:val="28"/>
          <w:szCs w:val="32"/>
          <w:lang w:eastAsia="uk-UA"/>
        </w:rPr>
        <w:t xml:space="preserve"> мають</w:t>
      </w:r>
      <w:r w:rsidR="00EE7AA1">
        <w:rPr>
          <w:rFonts w:ascii="Times New Roman" w:eastAsia="Times New Roman" w:hAnsi="Times New Roman" w:cs="Times New Roman"/>
          <w:color w:val="000000"/>
          <w:sz w:val="28"/>
          <w:szCs w:val="32"/>
          <w:lang w:eastAsia="uk-UA"/>
        </w:rPr>
        <w:t xml:space="preserve"> показник</w:t>
      </w:r>
      <w:r w:rsidR="000F191D">
        <w:rPr>
          <w:rFonts w:ascii="Times New Roman" w:eastAsia="Times New Roman" w:hAnsi="Times New Roman" w:cs="Times New Roman"/>
          <w:color w:val="000000"/>
          <w:sz w:val="28"/>
          <w:szCs w:val="32"/>
          <w:lang w:eastAsia="uk-UA"/>
        </w:rPr>
        <w:t>и</w:t>
      </w:r>
      <w:r w:rsidR="00EE7AA1">
        <w:rPr>
          <w:rFonts w:ascii="Times New Roman" w:eastAsia="Times New Roman" w:hAnsi="Times New Roman" w:cs="Times New Roman"/>
          <w:color w:val="000000"/>
          <w:sz w:val="28"/>
          <w:szCs w:val="32"/>
          <w:lang w:eastAsia="uk-UA"/>
        </w:rPr>
        <w:t xml:space="preserve"> </w:t>
      </w:r>
      <w:r w:rsidR="00EE7AA1">
        <w:rPr>
          <w:rFonts w:ascii="Times New Roman" w:hAnsi="Times New Roman" w:cs="Times New Roman"/>
          <w:sz w:val="28"/>
          <w:szCs w:val="28"/>
        </w:rPr>
        <w:t>абсолютного</w:t>
      </w:r>
      <w:r w:rsidR="00EE7AA1">
        <w:rPr>
          <w:rFonts w:ascii="Times New Roman" w:eastAsia="Times New Roman" w:hAnsi="Times New Roman" w:cs="Times New Roman"/>
          <w:color w:val="000000"/>
          <w:sz w:val="28"/>
          <w:szCs w:val="32"/>
          <w:lang w:eastAsia="uk-UA"/>
        </w:rPr>
        <w:t xml:space="preserve"> о</w:t>
      </w:r>
      <w:r w:rsidR="00EE7AA1" w:rsidRPr="00311766">
        <w:rPr>
          <w:rFonts w:ascii="Times New Roman" w:eastAsia="Times New Roman" w:hAnsi="Times New Roman" w:cs="Times New Roman"/>
          <w:color w:val="000000"/>
          <w:sz w:val="28"/>
          <w:szCs w:val="32"/>
          <w:lang w:eastAsia="uk-UA"/>
        </w:rPr>
        <w:t>п</w:t>
      </w:r>
      <w:r w:rsidR="00EE7AA1">
        <w:rPr>
          <w:rFonts w:ascii="Times New Roman" w:eastAsia="Times New Roman" w:hAnsi="Times New Roman" w:cs="Times New Roman"/>
          <w:color w:val="000000"/>
          <w:sz w:val="28"/>
          <w:szCs w:val="32"/>
          <w:lang w:eastAsia="uk-UA"/>
        </w:rPr>
        <w:t>о</w:t>
      </w:r>
      <w:r w:rsidR="00EE7AA1" w:rsidRPr="00311766">
        <w:rPr>
          <w:rFonts w:ascii="Times New Roman" w:eastAsia="Times New Roman" w:hAnsi="Times New Roman" w:cs="Times New Roman"/>
          <w:color w:val="000000"/>
          <w:sz w:val="28"/>
          <w:szCs w:val="32"/>
          <w:lang w:eastAsia="uk-UA"/>
        </w:rPr>
        <w:t>р</w:t>
      </w:r>
      <w:r w:rsidR="00EE7AA1">
        <w:rPr>
          <w:rFonts w:ascii="Times New Roman" w:eastAsia="Times New Roman" w:hAnsi="Times New Roman" w:cs="Times New Roman"/>
          <w:color w:val="000000"/>
          <w:sz w:val="28"/>
          <w:szCs w:val="32"/>
          <w:lang w:eastAsia="uk-UA"/>
        </w:rPr>
        <w:t>у</w:t>
      </w:r>
      <w:r w:rsidR="00EE7AA1" w:rsidRPr="00311766">
        <w:rPr>
          <w:rFonts w:ascii="Times New Roman" w:eastAsia="Times New Roman" w:hAnsi="Times New Roman" w:cs="Times New Roman"/>
          <w:color w:val="000000"/>
          <w:sz w:val="28"/>
          <w:szCs w:val="32"/>
          <w:lang w:eastAsia="uk-UA"/>
        </w:rPr>
        <w:t xml:space="preserve"> продавлюванню</w:t>
      </w:r>
      <w:r w:rsidR="00EE7AA1">
        <w:rPr>
          <w:rFonts w:ascii="Times New Roman" w:eastAsia="Times New Roman" w:hAnsi="Times New Roman" w:cs="Times New Roman"/>
          <w:color w:val="000000"/>
          <w:sz w:val="28"/>
          <w:szCs w:val="32"/>
          <w:lang w:eastAsia="uk-UA"/>
        </w:rPr>
        <w:t xml:space="preserve"> </w:t>
      </w:r>
      <w:r w:rsidR="000F191D">
        <w:rPr>
          <w:rFonts w:ascii="Times New Roman" w:eastAsia="Times New Roman" w:hAnsi="Times New Roman" w:cs="Times New Roman"/>
          <w:color w:val="000000"/>
          <w:sz w:val="28"/>
          <w:szCs w:val="32"/>
          <w:lang w:eastAsia="uk-UA"/>
        </w:rPr>
        <w:t>більші</w:t>
      </w:r>
      <w:r w:rsidR="00EE7AA1">
        <w:rPr>
          <w:rFonts w:ascii="Times New Roman" w:eastAsia="Times New Roman" w:hAnsi="Times New Roman" w:cs="Times New Roman"/>
          <w:color w:val="000000"/>
          <w:sz w:val="28"/>
          <w:szCs w:val="32"/>
          <w:lang w:eastAsia="uk-UA"/>
        </w:rPr>
        <w:t xml:space="preserve"> на 14,5 %</w:t>
      </w:r>
      <w:r w:rsidR="000F191D">
        <w:rPr>
          <w:rFonts w:ascii="Times New Roman" w:eastAsia="Times New Roman" w:hAnsi="Times New Roman" w:cs="Times New Roman"/>
          <w:color w:val="000000"/>
          <w:sz w:val="28"/>
          <w:szCs w:val="32"/>
          <w:lang w:eastAsia="uk-UA"/>
        </w:rPr>
        <w:t>, порівняно з ВНФ отриманими без просочування</w:t>
      </w:r>
      <w:r w:rsidR="00EE7AA1">
        <w:rPr>
          <w:rFonts w:ascii="Times New Roman" w:eastAsia="Times New Roman" w:hAnsi="Times New Roman" w:cs="Times New Roman"/>
          <w:color w:val="000000"/>
          <w:sz w:val="28"/>
          <w:szCs w:val="32"/>
          <w:lang w:eastAsia="uk-UA"/>
        </w:rPr>
        <w:t xml:space="preserve">. </w:t>
      </w:r>
      <w:r w:rsidR="00BA7A15">
        <w:rPr>
          <w:rFonts w:ascii="Times New Roman" w:eastAsia="Times New Roman" w:hAnsi="Times New Roman" w:cs="Times New Roman"/>
          <w:color w:val="000000"/>
          <w:sz w:val="28"/>
          <w:szCs w:val="32"/>
          <w:lang w:eastAsia="uk-UA"/>
        </w:rPr>
        <w:t>Додавання</w:t>
      </w:r>
      <w:r w:rsidR="00EE7AA1" w:rsidRPr="00EE7AA1">
        <w:rPr>
          <w:rFonts w:ascii="Times New Roman" w:eastAsia="Times New Roman" w:hAnsi="Times New Roman" w:cs="Times New Roman"/>
          <w:color w:val="000000"/>
          <w:sz w:val="28"/>
          <w:szCs w:val="32"/>
          <w:lang w:eastAsia="uk-UA"/>
        </w:rPr>
        <w:t xml:space="preserve"> 0,05 % та 0,1 % AQ</w:t>
      </w:r>
      <w:r w:rsidR="00BA7A15">
        <w:rPr>
          <w:rFonts w:ascii="Times New Roman" w:eastAsia="Times New Roman" w:hAnsi="Times New Roman" w:cs="Times New Roman"/>
          <w:color w:val="000000"/>
          <w:sz w:val="28"/>
          <w:szCs w:val="32"/>
          <w:lang w:eastAsia="uk-UA"/>
        </w:rPr>
        <w:t xml:space="preserve"> у ході варіння січки</w:t>
      </w:r>
      <w:r w:rsidR="00EE7AA1" w:rsidRPr="00EE7AA1">
        <w:rPr>
          <w:rFonts w:ascii="Times New Roman" w:eastAsia="Times New Roman" w:hAnsi="Times New Roman" w:cs="Times New Roman"/>
          <w:color w:val="000000"/>
          <w:sz w:val="28"/>
          <w:szCs w:val="32"/>
          <w:lang w:eastAsia="uk-UA"/>
        </w:rPr>
        <w:t xml:space="preserve">, збільшує показник на 32 % та 40 % відповідно. </w:t>
      </w:r>
      <w:r w:rsidR="00BA7A15">
        <w:rPr>
          <w:rFonts w:ascii="Times New Roman" w:eastAsia="Times New Roman" w:hAnsi="Times New Roman" w:cs="Times New Roman"/>
          <w:color w:val="000000"/>
          <w:sz w:val="28"/>
          <w:szCs w:val="32"/>
          <w:lang w:eastAsia="uk-UA"/>
        </w:rPr>
        <w:t>З</w:t>
      </w:r>
      <w:r w:rsidR="00EE7AA1" w:rsidRPr="00EE7AA1">
        <w:rPr>
          <w:rFonts w:ascii="Times New Roman" w:eastAsia="Times New Roman" w:hAnsi="Times New Roman" w:cs="Times New Roman"/>
          <w:color w:val="000000"/>
          <w:sz w:val="28"/>
          <w:szCs w:val="32"/>
          <w:lang w:eastAsia="uk-UA"/>
        </w:rPr>
        <w:t xml:space="preserve">більшення вмісту макулатури </w:t>
      </w:r>
      <w:r w:rsidR="005B0382">
        <w:rPr>
          <w:rFonts w:ascii="Times New Roman" w:eastAsia="Times New Roman" w:hAnsi="Times New Roman" w:cs="Times New Roman"/>
          <w:color w:val="000000"/>
          <w:sz w:val="28"/>
          <w:szCs w:val="32"/>
          <w:lang w:eastAsia="uk-UA"/>
        </w:rPr>
        <w:t>в</w:t>
      </w:r>
      <w:r w:rsidR="00EE7AA1" w:rsidRPr="00EE7AA1">
        <w:rPr>
          <w:rFonts w:ascii="Times New Roman" w:eastAsia="Times New Roman" w:hAnsi="Times New Roman" w:cs="Times New Roman"/>
          <w:color w:val="000000"/>
          <w:sz w:val="28"/>
          <w:szCs w:val="32"/>
          <w:lang w:eastAsia="uk-UA"/>
        </w:rPr>
        <w:t xml:space="preserve"> композиції</w:t>
      </w:r>
      <w:r w:rsidR="005B0382">
        <w:rPr>
          <w:rFonts w:ascii="Times New Roman" w:eastAsia="Times New Roman" w:hAnsi="Times New Roman" w:cs="Times New Roman"/>
          <w:color w:val="000000"/>
          <w:sz w:val="28"/>
          <w:szCs w:val="32"/>
          <w:lang w:eastAsia="uk-UA"/>
        </w:rPr>
        <w:t>,</w:t>
      </w:r>
      <w:r w:rsidR="00EE7AA1" w:rsidRPr="00EE7AA1">
        <w:rPr>
          <w:rFonts w:ascii="Times New Roman" w:eastAsia="Times New Roman" w:hAnsi="Times New Roman" w:cs="Times New Roman"/>
          <w:color w:val="000000"/>
          <w:sz w:val="28"/>
          <w:szCs w:val="32"/>
          <w:lang w:eastAsia="uk-UA"/>
        </w:rPr>
        <w:t xml:space="preserve"> у випадку використання ВНФ виготовлених за всіх умов, призводить до покращення показника </w:t>
      </w:r>
      <w:r w:rsidR="00EE7AA1" w:rsidRPr="00EE7AA1">
        <w:rPr>
          <w:rFonts w:ascii="Times New Roman" w:hAnsi="Times New Roman" w:cs="Times New Roman"/>
          <w:sz w:val="28"/>
          <w:szCs w:val="28"/>
        </w:rPr>
        <w:t>абсолютного</w:t>
      </w:r>
      <w:r w:rsidR="00EE7AA1" w:rsidRPr="00EE7AA1">
        <w:rPr>
          <w:rFonts w:ascii="Times New Roman" w:eastAsia="Times New Roman" w:hAnsi="Times New Roman" w:cs="Times New Roman"/>
          <w:color w:val="000000"/>
          <w:sz w:val="28"/>
          <w:szCs w:val="32"/>
          <w:lang w:eastAsia="uk-UA"/>
        </w:rPr>
        <w:t xml:space="preserve"> опору продавлюванню</w:t>
      </w:r>
      <w:r w:rsidR="00EE7AA1">
        <w:rPr>
          <w:rFonts w:ascii="Times New Roman" w:eastAsia="Times New Roman" w:hAnsi="Times New Roman" w:cs="Times New Roman"/>
          <w:color w:val="000000"/>
          <w:sz w:val="28"/>
          <w:szCs w:val="32"/>
          <w:lang w:eastAsia="uk-UA"/>
        </w:rPr>
        <w:t>.</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3.</w:t>
      </w:r>
      <w:r w:rsidR="00EE7AA1">
        <w:rPr>
          <w:rFonts w:ascii="Times New Roman" w:hAnsi="Times New Roman" w:cs="Times New Roman"/>
          <w:sz w:val="28"/>
          <w:szCs w:val="28"/>
        </w:rPr>
        <w:t>19</w:t>
      </w:r>
      <w:r>
        <w:rPr>
          <w:rFonts w:ascii="Times New Roman" w:hAnsi="Times New Roman" w:cs="Times New Roman"/>
          <w:sz w:val="28"/>
          <w:szCs w:val="28"/>
        </w:rPr>
        <w:t xml:space="preserve"> – Залежність показника абсолютного</w:t>
      </w:r>
      <w:r>
        <w:rPr>
          <w:rFonts w:ascii="Times New Roman" w:eastAsia="Times New Roman" w:hAnsi="Times New Roman" w:cs="Times New Roman"/>
          <w:color w:val="000000"/>
          <w:sz w:val="28"/>
          <w:szCs w:val="32"/>
          <w:lang w:eastAsia="uk-UA"/>
        </w:rPr>
        <w:t xml:space="preserve"> о</w:t>
      </w:r>
      <w:r w:rsidRPr="00311766">
        <w:rPr>
          <w:rFonts w:ascii="Times New Roman" w:eastAsia="Times New Roman" w:hAnsi="Times New Roman" w:cs="Times New Roman"/>
          <w:color w:val="000000"/>
          <w:sz w:val="28"/>
          <w:szCs w:val="32"/>
          <w:lang w:eastAsia="uk-UA"/>
        </w:rPr>
        <w:t>п</w:t>
      </w:r>
      <w:r>
        <w:rPr>
          <w:rFonts w:ascii="Times New Roman" w:eastAsia="Times New Roman" w:hAnsi="Times New Roman" w:cs="Times New Roman"/>
          <w:color w:val="000000"/>
          <w:sz w:val="28"/>
          <w:szCs w:val="32"/>
          <w:lang w:eastAsia="uk-UA"/>
        </w:rPr>
        <w:t>о</w:t>
      </w:r>
      <w:r w:rsidRPr="00311766">
        <w:rPr>
          <w:rFonts w:ascii="Times New Roman" w:eastAsia="Times New Roman" w:hAnsi="Times New Roman" w:cs="Times New Roman"/>
          <w:color w:val="000000"/>
          <w:sz w:val="28"/>
          <w:szCs w:val="32"/>
          <w:lang w:eastAsia="uk-UA"/>
        </w:rPr>
        <w:t>р</w:t>
      </w:r>
      <w:r>
        <w:rPr>
          <w:rFonts w:ascii="Times New Roman" w:eastAsia="Times New Roman" w:hAnsi="Times New Roman" w:cs="Times New Roman"/>
          <w:color w:val="000000"/>
          <w:sz w:val="28"/>
          <w:szCs w:val="32"/>
          <w:lang w:eastAsia="uk-UA"/>
        </w:rPr>
        <w:t>у</w:t>
      </w:r>
      <w:r w:rsidRPr="00311766">
        <w:rPr>
          <w:rFonts w:ascii="Times New Roman" w:eastAsia="Times New Roman" w:hAnsi="Times New Roman" w:cs="Times New Roman"/>
          <w:color w:val="000000"/>
          <w:sz w:val="28"/>
          <w:szCs w:val="32"/>
          <w:lang w:eastAsia="uk-UA"/>
        </w:rPr>
        <w:t xml:space="preserve"> продавлюванню</w:t>
      </w:r>
      <w:r>
        <w:rPr>
          <w:rFonts w:ascii="Times New Roman" w:eastAsia="Times New Roman" w:hAnsi="Times New Roman" w:cs="Times New Roman"/>
          <w:color w:val="000000"/>
          <w:sz w:val="28"/>
          <w:szCs w:val="32"/>
          <w:lang w:eastAsia="uk-UA"/>
        </w:rPr>
        <w:t xml:space="preserve"> </w:t>
      </w:r>
      <w:r w:rsidR="007D2FF3">
        <w:rPr>
          <w:rFonts w:ascii="Times New Roman" w:hAnsi="Times New Roman" w:cs="Times New Roman"/>
          <w:sz w:val="28"/>
          <w:szCs w:val="28"/>
        </w:rPr>
        <w:t>від композиції</w:t>
      </w:r>
      <w:r w:rsidR="007D2FF3">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 xml:space="preserve">картону виготовленого з </w:t>
      </w:r>
      <w:r w:rsidR="00727397">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140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w:t>
      </w:r>
      <w:r w:rsidR="007D2FF3">
        <w:rPr>
          <w:rFonts w:ascii="Times New Roman" w:hAnsi="Times New Roman" w:cs="Times New Roman"/>
          <w:sz w:val="28"/>
          <w:szCs w:val="28"/>
        </w:rPr>
        <w:t>., в ході гарячого розмелювання</w:t>
      </w:r>
      <w:r>
        <w:rPr>
          <w:rFonts w:ascii="Times New Roman" w:hAnsi="Times New Roman" w:cs="Times New Roman"/>
          <w:sz w:val="28"/>
          <w:szCs w:val="28"/>
        </w:rPr>
        <w:t xml:space="preserve"> </w:t>
      </w:r>
      <w:r w:rsidR="0072046E">
        <w:rPr>
          <w:rFonts w:ascii="Times New Roman" w:hAnsi="Times New Roman" w:cs="Times New Roman"/>
          <w:sz w:val="28"/>
          <w:szCs w:val="28"/>
        </w:rPr>
        <w:lastRenderedPageBreak/>
        <w:t>та макулатури</w:t>
      </w:r>
      <w:r>
        <w:rPr>
          <w:rFonts w:ascii="Times New Roman" w:hAnsi="Times New Roman" w:cs="Times New Roman"/>
          <w:sz w:val="28"/>
          <w:szCs w:val="28"/>
        </w:rPr>
        <w:t>:</w:t>
      </w:r>
      <w:r>
        <w:rPr>
          <w:rFonts w:ascii="Times New Roman" w:eastAsia="Times New Roman" w:hAnsi="Times New Roman" w:cs="Times New Roman"/>
          <w:noProof/>
          <w:color w:val="000000"/>
          <w:sz w:val="28"/>
          <w:szCs w:val="32"/>
          <w:lang w:eastAsia="uk-UA"/>
        </w:rPr>
        <w:t xml:space="preserve"> </w:t>
      </w:r>
      <w:r>
        <w:rPr>
          <w:rFonts w:ascii="Times New Roman" w:eastAsia="Times New Roman" w:hAnsi="Times New Roman" w:cs="Times New Roman"/>
          <w:noProof/>
          <w:color w:val="000000"/>
          <w:sz w:val="28"/>
          <w:szCs w:val="32"/>
          <w:lang w:val="ru-RU" w:eastAsia="ru-RU"/>
        </w:rPr>
        <w:drawing>
          <wp:anchor distT="0" distB="0" distL="114300" distR="114300" simplePos="0" relativeHeight="251715584" behindDoc="0" locked="0" layoutInCell="1" allowOverlap="1">
            <wp:simplePos x="0" y="0"/>
            <wp:positionH relativeFrom="column">
              <wp:posOffset>-71090</wp:posOffset>
            </wp:positionH>
            <wp:positionV relativeFrom="paragraph">
              <wp:posOffset>70234</wp:posOffset>
            </wp:positionV>
            <wp:extent cx="6645348" cy="3200400"/>
            <wp:effectExtent l="0" t="0" r="0" b="0"/>
            <wp:wrapTopAndBottom/>
            <wp:docPr id="197" name="Диаграмма 19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r w:rsidR="00400EF4" w:rsidRPr="00400EF4">
        <w:rPr>
          <w:rFonts w:ascii="Times New Roman" w:hAnsi="Times New Roman" w:cs="Times New Roman"/>
          <w:noProof/>
          <w:sz w:val="28"/>
          <w:szCs w:val="28"/>
          <w:lang w:eastAsia="uk-UA"/>
        </w:rPr>
      </w:r>
      <w:r w:rsidR="00400EF4" w:rsidRPr="00400EF4">
        <w:rPr>
          <w:rFonts w:ascii="Times New Roman" w:hAnsi="Times New Roman" w:cs="Times New Roman"/>
          <w:noProof/>
          <w:sz w:val="28"/>
          <w:szCs w:val="28"/>
          <w:lang w:eastAsia="uk-UA"/>
        </w:rPr>
        <w:pict>
          <v:rect id="Прямоугольник 192" o:spid="_x0000_s1114"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b3SqpoICAAAe&#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93" o:spid="_x0000_s1113"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94" o:spid="_x0000_s1112"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95" o:spid="_x0000_s1111"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 </w:t>
      </w:r>
      <w:r w:rsidR="00FA1528">
        <w:rPr>
          <w:rFonts w:ascii="Times New Roman" w:hAnsi="Times New Roman" w:cs="Times New Roman"/>
          <w:sz w:val="28"/>
          <w:szCs w:val="28"/>
        </w:rPr>
        <w:t xml:space="preserve">На рис 3.20 наведено фізико-механічні показники виготовленого картону </w:t>
      </w:r>
      <w:r w:rsidR="00E160D8">
        <w:rPr>
          <w:rFonts w:ascii="Times New Roman" w:hAnsi="Times New Roman" w:cs="Times New Roman"/>
          <w:sz w:val="28"/>
          <w:szCs w:val="28"/>
        </w:rPr>
        <w:t xml:space="preserve">з макулатури та </w:t>
      </w:r>
      <w:r w:rsidR="00FA1528">
        <w:rPr>
          <w:rFonts w:ascii="Times New Roman" w:hAnsi="Times New Roman" w:cs="Times New Roman"/>
          <w:sz w:val="28"/>
          <w:szCs w:val="28"/>
        </w:rPr>
        <w:t>ВНФ, отриманих варінням стебел ріпаку за кінцевої температури варіння 140 °С у ході їх гарячого розмелювання. Отримані дані</w:t>
      </w:r>
      <w:r w:rsidR="00FA1528" w:rsidRPr="005C0D4E">
        <w:rPr>
          <w:rFonts w:ascii="Times New Roman" w:hAnsi="Times New Roman" w:cs="Times New Roman"/>
          <w:sz w:val="28"/>
          <w:szCs w:val="28"/>
        </w:rPr>
        <w:t xml:space="preserve"> </w:t>
      </w:r>
      <w:r w:rsidR="00FA1528">
        <w:rPr>
          <w:rFonts w:ascii="Times New Roman" w:hAnsi="Times New Roman" w:cs="Times New Roman"/>
          <w:sz w:val="28"/>
          <w:szCs w:val="28"/>
        </w:rPr>
        <w:t>порівнювали з коробковим картоном.</w:t>
      </w:r>
    </w:p>
    <w:p w:rsidR="00EE7AA1" w:rsidRPr="00AE0907" w:rsidRDefault="00EE7AA1" w:rsidP="00EE7A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випадку гарячого розмелювання ВНФ використаного для виготовлення лабораторних зразків картону, показник ж</w:t>
      </w:r>
      <w:r w:rsidRPr="00C4191C">
        <w:rPr>
          <w:rFonts w:ascii="Times New Roman" w:hAnsi="Times New Roman" w:cs="Times New Roman"/>
          <w:sz w:val="28"/>
          <w:szCs w:val="28"/>
        </w:rPr>
        <w:t>орсткості під час статичного вигину в поперечному напрямку</w:t>
      </w:r>
      <w:r>
        <w:rPr>
          <w:rFonts w:ascii="Times New Roman" w:hAnsi="Times New Roman" w:cs="Times New Roman"/>
          <w:sz w:val="28"/>
          <w:szCs w:val="28"/>
        </w:rPr>
        <w:t xml:space="preserve"> значно не відрізняється від зразків картону отриманих у ході холодного розмелювання ВНФ. Вміст макулатури у композиції картону значно не впливає на даний показник.</w:t>
      </w:r>
    </w:p>
    <w:p w:rsidR="00EE7AA1" w:rsidRDefault="00EE7AA1" w:rsidP="00324229">
      <w:pPr>
        <w:spacing w:after="0" w:line="360" w:lineRule="auto"/>
        <w:ind w:firstLine="709"/>
        <w:jc w:val="both"/>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hAnsi="Times New Roman" w:cs="Times New Roman"/>
          <w:sz w:val="28"/>
          <w:szCs w:val="28"/>
        </w:rPr>
      </w:pPr>
      <w:r w:rsidRPr="00C4191C">
        <w:rPr>
          <w:rFonts w:ascii="Times New Roman" w:hAnsi="Times New Roman" w:cs="Times New Roman"/>
          <w:noProof/>
          <w:sz w:val="28"/>
          <w:szCs w:val="28"/>
          <w:lang w:val="ru-RU" w:eastAsia="ru-RU"/>
        </w:rPr>
        <w:lastRenderedPageBreak/>
        <w:drawing>
          <wp:anchor distT="0" distB="0" distL="114300" distR="114300" simplePos="0" relativeHeight="251716608" behindDoc="0" locked="0" layoutInCell="1" allowOverlap="1">
            <wp:simplePos x="0" y="0"/>
            <wp:positionH relativeFrom="column">
              <wp:posOffset>45868</wp:posOffset>
            </wp:positionH>
            <wp:positionV relativeFrom="paragraph">
              <wp:posOffset>186173</wp:posOffset>
            </wp:positionV>
            <wp:extent cx="6517758" cy="3200400"/>
            <wp:effectExtent l="0" t="0" r="0" b="0"/>
            <wp:wrapTopAndBottom/>
            <wp:docPr id="198" name="Диаграмма 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r>
        <w:rPr>
          <w:rFonts w:ascii="Times New Roman" w:hAnsi="Times New Roman" w:cs="Times New Roman"/>
          <w:sz w:val="28"/>
          <w:szCs w:val="28"/>
        </w:rPr>
        <w:t>Рисунок 3.</w:t>
      </w:r>
      <w:r w:rsidR="00EE7AA1">
        <w:rPr>
          <w:rFonts w:ascii="Times New Roman" w:hAnsi="Times New Roman" w:cs="Times New Roman"/>
          <w:sz w:val="28"/>
          <w:szCs w:val="28"/>
        </w:rPr>
        <w:t>20</w:t>
      </w:r>
      <w:r>
        <w:rPr>
          <w:rFonts w:ascii="Times New Roman" w:hAnsi="Times New Roman" w:cs="Times New Roman"/>
          <w:sz w:val="28"/>
          <w:szCs w:val="28"/>
        </w:rPr>
        <w:t xml:space="preserve"> – Залежність показника ж</w:t>
      </w:r>
      <w:r w:rsidRPr="00C4191C">
        <w:rPr>
          <w:rFonts w:ascii="Times New Roman" w:hAnsi="Times New Roman" w:cs="Times New Roman"/>
          <w:sz w:val="28"/>
          <w:szCs w:val="28"/>
        </w:rPr>
        <w:t xml:space="preserve">орсткості під час статичного вигину в поперечному напрямку від композиції картону виготовленого з </w:t>
      </w:r>
      <w:r w:rsidR="00EE07F6">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140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в ході гарячого розмелювання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40" o:spid="_x0000_s1110"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E8+dt4ICAAAe&#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41" o:spid="_x0000_s1109"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LHRfwC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42" o:spid="_x0000_s1108"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C/LSOWrAgAAnQ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43" o:spid="_x0000_s1107"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" fillcolor="black [3213]" strokecolor="black [3200]" strokeweight="2pt">
            <w10:wrap type="none"/>
            <w10:anchorlock/>
          </v:rect>
        </w:pict>
      </w:r>
      <w:r>
        <w:rPr>
          <w:rFonts w:ascii="Times New Roman" w:hAnsi="Times New Roman" w:cs="Times New Roman"/>
          <w:sz w:val="28"/>
          <w:szCs w:val="28"/>
        </w:rPr>
        <w:t xml:space="preserve">  </w:t>
      </w:r>
      <w:r w:rsidRPr="00C4191C">
        <w:rPr>
          <w:rFonts w:ascii="Times New Roman" w:hAnsi="Times New Roman" w:cs="Times New Roman"/>
          <w:sz w:val="28"/>
          <w:szCs w:val="28"/>
        </w:rPr>
        <w:t>–</w:t>
      </w:r>
      <w:r>
        <w:rPr>
          <w:rFonts w:ascii="Times New Roman" w:hAnsi="Times New Roman" w:cs="Times New Roman"/>
          <w:sz w:val="28"/>
          <w:szCs w:val="28"/>
        </w:rPr>
        <w:t xml:space="preserve"> </w:t>
      </w:r>
      <w:r w:rsidRPr="00C4191C">
        <w:rPr>
          <w:rFonts w:ascii="Times New Roman" w:hAnsi="Times New Roman" w:cs="Times New Roman"/>
          <w:sz w:val="28"/>
          <w:szCs w:val="28"/>
        </w:rPr>
        <w:t>без просочування, без AQ</w:t>
      </w:r>
      <w:r>
        <w:rPr>
          <w:rFonts w:ascii="Times New Roman" w:hAnsi="Times New Roman" w:cs="Times New Roman"/>
          <w:sz w:val="28"/>
          <w:szCs w:val="28"/>
        </w:rPr>
        <w:t xml:space="preserve">; з просочуванням, без </w:t>
      </w:r>
      <w:r w:rsidRPr="00C4191C">
        <w:rPr>
          <w:rFonts w:ascii="Times New Roman" w:hAnsi="Times New Roman" w:cs="Times New Roman"/>
          <w:sz w:val="28"/>
          <w:szCs w:val="28"/>
        </w:rPr>
        <w:t>AQ</w:t>
      </w:r>
      <w:r>
        <w:rPr>
          <w:rFonts w:ascii="Times New Roman" w:hAnsi="Times New Roman" w:cs="Times New Roman"/>
          <w:sz w:val="28"/>
          <w:szCs w:val="28"/>
        </w:rPr>
        <w:t>; з просочуванням, з додаванням</w:t>
      </w:r>
      <w:r w:rsidRPr="00C4191C">
        <w:rPr>
          <w:rFonts w:ascii="Times New Roman" w:hAnsi="Times New Roman" w:cs="Times New Roman"/>
          <w:sz w:val="28"/>
          <w:szCs w:val="28"/>
        </w:rPr>
        <w:t xml:space="preserve"> AQ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C4191C">
        <w:rPr>
          <w:rFonts w:ascii="Times New Roman" w:hAnsi="Times New Roman" w:cs="Times New Roman"/>
          <w:sz w:val="28"/>
          <w:szCs w:val="28"/>
        </w:rPr>
        <w:t xml:space="preserve"> AQ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324229" w:rsidRPr="001E1927" w:rsidRDefault="00324229" w:rsidP="001E1927">
      <w:pPr>
        <w:spacing w:after="0" w:line="360" w:lineRule="auto"/>
        <w:ind w:firstLine="709"/>
        <w:jc w:val="both"/>
        <w:outlineLvl w:val="1"/>
        <w:rPr>
          <w:rFonts w:ascii="Times New Roman" w:eastAsia="Calibri" w:hAnsi="Times New Roman" w:cs="Times New Roman"/>
          <w:b/>
          <w:sz w:val="28"/>
        </w:rPr>
      </w:pPr>
      <w:bookmarkStart w:id="30" w:name="_Toc9012859"/>
      <w:r w:rsidRPr="001E1927">
        <w:rPr>
          <w:rFonts w:ascii="Times New Roman" w:eastAsia="Calibri" w:hAnsi="Times New Roman" w:cs="Times New Roman"/>
          <w:b/>
          <w:sz w:val="28"/>
        </w:rPr>
        <w:t>3.</w:t>
      </w:r>
      <w:r w:rsidR="00901452" w:rsidRPr="001E1927">
        <w:rPr>
          <w:rFonts w:ascii="Times New Roman" w:eastAsia="Calibri" w:hAnsi="Times New Roman" w:cs="Times New Roman"/>
          <w:b/>
          <w:sz w:val="28"/>
        </w:rPr>
        <w:t>6</w:t>
      </w:r>
      <w:r w:rsidRPr="001E1927">
        <w:rPr>
          <w:rFonts w:ascii="Times New Roman" w:eastAsia="Calibri" w:hAnsi="Times New Roman" w:cs="Times New Roman"/>
          <w:b/>
          <w:sz w:val="28"/>
        </w:rPr>
        <w:t xml:space="preserve">.3 Дослідження зразків картону, виготовлених з макулатури та </w:t>
      </w:r>
      <w:r w:rsidR="000A4275">
        <w:rPr>
          <w:rFonts w:ascii="Times New Roman" w:eastAsia="Calibri" w:hAnsi="Times New Roman" w:cs="Times New Roman"/>
          <w:b/>
          <w:sz w:val="28"/>
        </w:rPr>
        <w:t>волокнистих напівфабрикатів</w:t>
      </w:r>
      <w:r w:rsidR="00CD2266">
        <w:rPr>
          <w:rFonts w:ascii="Times New Roman" w:eastAsia="Calibri" w:hAnsi="Times New Roman" w:cs="Times New Roman"/>
          <w:b/>
          <w:sz w:val="28"/>
        </w:rPr>
        <w:t>,</w:t>
      </w:r>
      <w:r w:rsidRPr="001E1927">
        <w:rPr>
          <w:rFonts w:ascii="Times New Roman" w:eastAsia="Calibri" w:hAnsi="Times New Roman" w:cs="Times New Roman"/>
          <w:b/>
          <w:sz w:val="28"/>
        </w:rPr>
        <w:t xml:space="preserve"> отриман</w:t>
      </w:r>
      <w:r w:rsidR="000A4275">
        <w:rPr>
          <w:rFonts w:ascii="Times New Roman" w:eastAsia="Calibri" w:hAnsi="Times New Roman" w:cs="Times New Roman"/>
          <w:b/>
          <w:sz w:val="28"/>
        </w:rPr>
        <w:t>их</w:t>
      </w:r>
      <w:r w:rsidRPr="001E1927">
        <w:rPr>
          <w:rFonts w:ascii="Times New Roman" w:eastAsia="Calibri" w:hAnsi="Times New Roman" w:cs="Times New Roman"/>
          <w:b/>
          <w:sz w:val="28"/>
        </w:rPr>
        <w:t xml:space="preserve"> за температури варіння 165 °С</w:t>
      </w:r>
      <w:bookmarkEnd w:id="30"/>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003C3C0B">
        <w:rPr>
          <w:rFonts w:ascii="Times New Roman" w:hAnsi="Times New Roman" w:cs="Times New Roman"/>
          <w:sz w:val="28"/>
          <w:szCs w:val="28"/>
        </w:rPr>
        <w:t xml:space="preserve">На рис 3.21 та 3.22 наведено фізико-механічні показники виготовленого картону </w:t>
      </w:r>
      <w:r w:rsidR="00E160D8">
        <w:rPr>
          <w:rFonts w:ascii="Times New Roman" w:hAnsi="Times New Roman" w:cs="Times New Roman"/>
          <w:sz w:val="28"/>
          <w:szCs w:val="28"/>
        </w:rPr>
        <w:t xml:space="preserve">з макулатури та </w:t>
      </w:r>
      <w:r w:rsidR="003C3C0B">
        <w:rPr>
          <w:rFonts w:ascii="Times New Roman" w:hAnsi="Times New Roman" w:cs="Times New Roman"/>
          <w:sz w:val="28"/>
          <w:szCs w:val="28"/>
        </w:rPr>
        <w:t>ВНФ, отриманих варінням стебел ріпаку за кінцевої температури варіння 165 °С у ході їх холодного розмелювання. Отримані дані</w:t>
      </w:r>
      <w:r w:rsidR="003C3C0B" w:rsidRPr="005C0D4E">
        <w:rPr>
          <w:rFonts w:ascii="Times New Roman" w:hAnsi="Times New Roman" w:cs="Times New Roman"/>
          <w:sz w:val="28"/>
          <w:szCs w:val="28"/>
        </w:rPr>
        <w:t xml:space="preserve"> </w:t>
      </w:r>
      <w:r w:rsidR="003C3C0B">
        <w:rPr>
          <w:rFonts w:ascii="Times New Roman" w:hAnsi="Times New Roman" w:cs="Times New Roman"/>
          <w:sz w:val="28"/>
          <w:szCs w:val="28"/>
        </w:rPr>
        <w:t>порівнювали з картоном тарним макулатурним.</w:t>
      </w:r>
    </w:p>
    <w:p w:rsidR="00901452" w:rsidRDefault="00DB3E9B" w:rsidP="00324229">
      <w:pPr>
        <w:spacing w:after="0" w:line="360" w:lineRule="auto"/>
        <w:ind w:firstLine="709"/>
        <w:jc w:val="both"/>
        <w:rPr>
          <w:rFonts w:ascii="Times New Roman" w:eastAsia="Times New Roman" w:hAnsi="Times New Roman" w:cs="Times New Roman"/>
          <w:color w:val="000000"/>
          <w:sz w:val="28"/>
          <w:szCs w:val="32"/>
          <w:lang w:eastAsia="uk-UA"/>
        </w:rPr>
      </w:pPr>
      <w:r>
        <w:rPr>
          <w:rFonts w:ascii="Times New Roman" w:hAnsi="Times New Roman" w:cs="Times New Roman"/>
          <w:sz w:val="28"/>
          <w:szCs w:val="28"/>
        </w:rPr>
        <w:t>З рис. 3.21 видно</w:t>
      </w:r>
      <w:r w:rsidR="00EF2B54">
        <w:rPr>
          <w:rFonts w:ascii="Times New Roman" w:hAnsi="Times New Roman" w:cs="Times New Roman"/>
          <w:sz w:val="28"/>
          <w:szCs w:val="28"/>
        </w:rPr>
        <w:t>, що підвищення температури</w:t>
      </w:r>
      <w:r>
        <w:rPr>
          <w:rFonts w:ascii="Times New Roman" w:hAnsi="Times New Roman" w:cs="Times New Roman"/>
          <w:sz w:val="28"/>
          <w:szCs w:val="28"/>
        </w:rPr>
        <w:t xml:space="preserve"> за якої проводиться варіння </w:t>
      </w:r>
      <w:r w:rsidR="00EF2B54">
        <w:rPr>
          <w:rFonts w:ascii="Times New Roman" w:hAnsi="Times New Roman" w:cs="Times New Roman"/>
          <w:sz w:val="28"/>
          <w:szCs w:val="28"/>
        </w:rPr>
        <w:t>стебел</w:t>
      </w:r>
      <w:r>
        <w:rPr>
          <w:rFonts w:ascii="Times New Roman" w:hAnsi="Times New Roman" w:cs="Times New Roman"/>
          <w:sz w:val="28"/>
          <w:szCs w:val="28"/>
        </w:rPr>
        <w:t xml:space="preserve"> ріпаку, до 165 °С має негативний вплив на показник </w:t>
      </w:r>
      <w:r>
        <w:rPr>
          <w:rFonts w:ascii="Times New Roman" w:eastAsia="Times New Roman" w:hAnsi="Times New Roman" w:cs="Times New Roman"/>
          <w:color w:val="000000"/>
          <w:sz w:val="28"/>
          <w:szCs w:val="32"/>
          <w:lang w:eastAsia="uk-UA"/>
        </w:rPr>
        <w:t>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порівняно з картоном виготовленим </w:t>
      </w:r>
      <w:r w:rsidR="00EF2B54">
        <w:rPr>
          <w:rFonts w:ascii="Times New Roman" w:eastAsia="Times New Roman" w:hAnsi="Times New Roman" w:cs="Times New Roman"/>
          <w:color w:val="000000"/>
          <w:sz w:val="28"/>
          <w:szCs w:val="32"/>
          <w:lang w:eastAsia="uk-UA"/>
        </w:rPr>
        <w:t>з</w:t>
      </w:r>
      <w:r>
        <w:rPr>
          <w:rFonts w:ascii="Times New Roman" w:eastAsia="Times New Roman" w:hAnsi="Times New Roman" w:cs="Times New Roman"/>
          <w:color w:val="000000"/>
          <w:sz w:val="28"/>
          <w:szCs w:val="32"/>
          <w:lang w:eastAsia="uk-UA"/>
        </w:rPr>
        <w:t xml:space="preserve"> використання</w:t>
      </w:r>
      <w:r w:rsidR="00EF2B54">
        <w:rPr>
          <w:rFonts w:ascii="Times New Roman" w:eastAsia="Times New Roman" w:hAnsi="Times New Roman" w:cs="Times New Roman"/>
          <w:color w:val="000000"/>
          <w:sz w:val="28"/>
          <w:szCs w:val="32"/>
          <w:lang w:eastAsia="uk-UA"/>
        </w:rPr>
        <w:t>м</w:t>
      </w:r>
      <w:r>
        <w:rPr>
          <w:rFonts w:ascii="Times New Roman" w:eastAsia="Times New Roman" w:hAnsi="Times New Roman" w:cs="Times New Roman"/>
          <w:color w:val="000000"/>
          <w:sz w:val="28"/>
          <w:szCs w:val="32"/>
          <w:lang w:eastAsia="uk-UA"/>
        </w:rPr>
        <w:t xml:space="preserve"> ВНФ отриман</w:t>
      </w:r>
      <w:r w:rsidR="00EF2B54">
        <w:rPr>
          <w:rFonts w:ascii="Times New Roman" w:eastAsia="Times New Roman" w:hAnsi="Times New Roman" w:cs="Times New Roman"/>
          <w:color w:val="000000"/>
          <w:sz w:val="28"/>
          <w:szCs w:val="32"/>
          <w:lang w:eastAsia="uk-UA"/>
        </w:rPr>
        <w:t>их</w:t>
      </w:r>
      <w:r>
        <w:rPr>
          <w:rFonts w:ascii="Times New Roman" w:eastAsia="Times New Roman" w:hAnsi="Times New Roman" w:cs="Times New Roman"/>
          <w:color w:val="000000"/>
          <w:sz w:val="28"/>
          <w:szCs w:val="32"/>
          <w:lang w:eastAsia="uk-UA"/>
        </w:rPr>
        <w:t xml:space="preserve"> за температури варіння </w:t>
      </w:r>
      <w:r>
        <w:rPr>
          <w:rFonts w:ascii="Times New Roman" w:hAnsi="Times New Roman" w:cs="Times New Roman"/>
          <w:sz w:val="28"/>
          <w:szCs w:val="28"/>
        </w:rPr>
        <w:t>110 °С</w:t>
      </w:r>
      <w:r>
        <w:rPr>
          <w:rFonts w:ascii="Times New Roman" w:eastAsia="Times New Roman" w:hAnsi="Times New Roman" w:cs="Times New Roman"/>
          <w:color w:val="000000"/>
          <w:sz w:val="28"/>
          <w:szCs w:val="32"/>
          <w:lang w:eastAsia="uk-UA"/>
        </w:rPr>
        <w:t>.</w:t>
      </w:r>
    </w:p>
    <w:p w:rsidR="00EF2B54" w:rsidRPr="00B308B3" w:rsidRDefault="00EF2B54" w:rsidP="00324229">
      <w:pPr>
        <w:spacing w:after="0" w:line="360" w:lineRule="auto"/>
        <w:ind w:firstLine="709"/>
        <w:jc w:val="both"/>
        <w:rPr>
          <w:rFonts w:ascii="Times New Roman" w:hAnsi="Times New Roman" w:cs="Times New Roman"/>
          <w:sz w:val="28"/>
          <w:szCs w:val="28"/>
        </w:rPr>
      </w:pPr>
    </w:p>
    <w:p w:rsidR="00324229" w:rsidRPr="00303CBC" w:rsidRDefault="00324229" w:rsidP="0032422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32"/>
          <w:lang w:eastAsia="uk-UA"/>
        </w:rPr>
        <w:lastRenderedPageBreak/>
        <w:t>Рисунок 3.</w:t>
      </w:r>
      <w:r w:rsidR="00CF1FDC">
        <w:rPr>
          <w:rFonts w:ascii="Times New Roman" w:eastAsia="Times New Roman" w:hAnsi="Times New Roman" w:cs="Times New Roman"/>
          <w:color w:val="000000"/>
          <w:sz w:val="28"/>
          <w:szCs w:val="32"/>
          <w:lang w:eastAsia="uk-UA"/>
        </w:rPr>
        <w:t>21</w:t>
      </w:r>
      <w:r>
        <w:rPr>
          <w:rFonts w:ascii="Times New Roman" w:eastAsia="Times New Roman" w:hAnsi="Times New Roman" w:cs="Times New Roman"/>
          <w:color w:val="000000"/>
          <w:sz w:val="28"/>
          <w:szCs w:val="32"/>
          <w:lang w:eastAsia="uk-UA"/>
        </w:rPr>
        <w:t xml:space="preserve"> – Залежність показника 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від композиції картону виготовленого з </w:t>
      </w:r>
      <w:r w:rsidR="00D52145">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165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у ході холодного розмелюванн</w:t>
      </w:r>
      <w:r>
        <w:rPr>
          <w:rFonts w:ascii="Times New Roman" w:hAnsi="Times New Roman" w:cs="Times New Roman"/>
          <w:noProof/>
          <w:sz w:val="28"/>
          <w:szCs w:val="28"/>
          <w:lang w:val="ru-RU" w:eastAsia="ru-RU"/>
        </w:rPr>
        <w:drawing>
          <wp:anchor distT="0" distB="0" distL="114300" distR="114300" simplePos="0" relativeHeight="251718656" behindDoc="0" locked="0" layoutInCell="1" allowOverlap="1">
            <wp:simplePos x="0" y="0"/>
            <wp:positionH relativeFrom="column">
              <wp:posOffset>78105</wp:posOffset>
            </wp:positionH>
            <wp:positionV relativeFrom="paragraph">
              <wp:posOffset>175895</wp:posOffset>
            </wp:positionV>
            <wp:extent cx="6594475" cy="3204845"/>
            <wp:effectExtent l="0" t="0" r="0" b="0"/>
            <wp:wrapTopAndBottom/>
            <wp:docPr id="137" name="Диаграмма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r>
        <w:rPr>
          <w:rFonts w:ascii="Times New Roman" w:hAnsi="Times New Roman" w:cs="Times New Roman"/>
          <w:sz w:val="28"/>
          <w:szCs w:val="28"/>
        </w:rPr>
        <w:t>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99" o:spid="_x0000_s1106"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cLfPJoICAAAe&#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0" o:spid="_x0000_s1105"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GU5PUW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1" o:spid="_x0000_s1104"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D/XLDGrAgAAnQ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2" o:spid="_x0000_s1103"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eastAsia="Times New Roman" w:hAnsi="Times New Roman" w:cs="Times New Roman"/>
          <w:color w:val="000000"/>
          <w:sz w:val="28"/>
          <w:szCs w:val="32"/>
          <w:lang w:eastAsia="uk-UA"/>
        </w:rPr>
      </w:pPr>
      <w:r>
        <w:rPr>
          <w:rFonts w:ascii="Times New Roman" w:eastAsia="Times New Roman" w:hAnsi="Times New Roman" w:cs="Times New Roman"/>
          <w:color w:val="000000"/>
          <w:sz w:val="28"/>
          <w:szCs w:val="32"/>
          <w:lang w:eastAsia="uk-UA"/>
        </w:rPr>
        <w:t>Додавання макулатури в композицію картону спочатку викликає незначне підвищення показника 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приблизно на 5-10 % за композиції ВНФ та макулатури  75 % та 25% відповідно, а далі спостерігається певне зниження показнику міцності картону </w:t>
      </w:r>
      <w:r w:rsidR="00EB4287">
        <w:rPr>
          <w:rFonts w:ascii="Times New Roman" w:eastAsia="Times New Roman" w:hAnsi="Times New Roman" w:cs="Times New Roman"/>
          <w:color w:val="000000"/>
          <w:sz w:val="28"/>
          <w:szCs w:val="32"/>
          <w:lang w:eastAsia="uk-UA"/>
        </w:rPr>
        <w:t>у випадку збільшення вмісту</w:t>
      </w:r>
      <w:r>
        <w:rPr>
          <w:rFonts w:ascii="Times New Roman" w:eastAsia="Times New Roman" w:hAnsi="Times New Roman" w:cs="Times New Roman"/>
          <w:color w:val="000000"/>
          <w:sz w:val="28"/>
          <w:szCs w:val="32"/>
          <w:lang w:eastAsia="uk-UA"/>
        </w:rPr>
        <w:t xml:space="preserve"> макулатури у композиції</w:t>
      </w:r>
      <w:r w:rsidR="00D66DAB">
        <w:rPr>
          <w:rFonts w:ascii="Times New Roman" w:eastAsia="Times New Roman" w:hAnsi="Times New Roman" w:cs="Times New Roman"/>
          <w:color w:val="000000"/>
          <w:sz w:val="28"/>
          <w:szCs w:val="32"/>
          <w:lang w:eastAsia="uk-UA"/>
        </w:rPr>
        <w:t xml:space="preserve"> на 20 – 29 % порівняно з картоном із 100 % ВНФ</w:t>
      </w:r>
      <w:r>
        <w:rPr>
          <w:rFonts w:ascii="Times New Roman" w:eastAsia="Times New Roman" w:hAnsi="Times New Roman" w:cs="Times New Roman"/>
          <w:color w:val="000000"/>
          <w:sz w:val="28"/>
          <w:szCs w:val="32"/>
          <w:lang w:eastAsia="uk-UA"/>
        </w:rPr>
        <w:t>. Значення показника 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я кільця у поперечному напрямку досягається за всіх композиці</w:t>
      </w:r>
      <w:r w:rsidR="007372AC">
        <w:rPr>
          <w:rFonts w:ascii="Times New Roman" w:eastAsia="Times New Roman" w:hAnsi="Times New Roman" w:cs="Times New Roman"/>
          <w:color w:val="000000"/>
          <w:sz w:val="28"/>
          <w:szCs w:val="32"/>
          <w:lang w:eastAsia="uk-UA"/>
        </w:rPr>
        <w:t>й</w:t>
      </w:r>
      <w:r>
        <w:rPr>
          <w:rFonts w:ascii="Times New Roman" w:eastAsia="Times New Roman" w:hAnsi="Times New Roman" w:cs="Times New Roman"/>
          <w:color w:val="000000"/>
          <w:sz w:val="28"/>
          <w:szCs w:val="32"/>
          <w:lang w:eastAsia="uk-UA"/>
        </w:rPr>
        <w:t xml:space="preserve"> </w:t>
      </w:r>
      <w:r w:rsidR="006046FB">
        <w:rPr>
          <w:rFonts w:ascii="Times New Roman" w:eastAsia="Times New Roman" w:hAnsi="Times New Roman" w:cs="Times New Roman"/>
          <w:color w:val="000000"/>
          <w:sz w:val="28"/>
          <w:szCs w:val="32"/>
          <w:lang w:eastAsia="uk-UA"/>
        </w:rPr>
        <w:t>і</w:t>
      </w:r>
      <w:r>
        <w:rPr>
          <w:rFonts w:ascii="Times New Roman" w:eastAsia="Times New Roman" w:hAnsi="Times New Roman" w:cs="Times New Roman"/>
          <w:color w:val="000000"/>
          <w:sz w:val="28"/>
          <w:szCs w:val="32"/>
          <w:lang w:eastAsia="uk-UA"/>
        </w:rPr>
        <w:t xml:space="preserve"> умов </w:t>
      </w:r>
      <w:r w:rsidR="006046FB">
        <w:rPr>
          <w:rFonts w:ascii="Times New Roman" w:eastAsia="Times New Roman" w:hAnsi="Times New Roman" w:cs="Times New Roman"/>
          <w:color w:val="000000"/>
          <w:sz w:val="28"/>
          <w:szCs w:val="32"/>
          <w:lang w:eastAsia="uk-UA"/>
        </w:rPr>
        <w:t>варіння</w:t>
      </w:r>
      <w:r>
        <w:rPr>
          <w:rFonts w:ascii="Times New Roman" w:eastAsia="Times New Roman" w:hAnsi="Times New Roman" w:cs="Times New Roman"/>
          <w:color w:val="000000"/>
          <w:sz w:val="28"/>
          <w:szCs w:val="32"/>
          <w:lang w:eastAsia="uk-UA"/>
        </w:rPr>
        <w:t xml:space="preserve"> ВНФ за даної температури. Можна зазначити</w:t>
      </w:r>
      <w:r w:rsidR="00EB4287">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що додавання 0,05 % каталізатор</w:t>
      </w:r>
      <w:r w:rsidR="00A21E6C">
        <w:rPr>
          <w:rFonts w:ascii="Times New Roman" w:eastAsia="Times New Roman" w:hAnsi="Times New Roman" w:cs="Times New Roman"/>
          <w:color w:val="000000"/>
          <w:sz w:val="28"/>
          <w:szCs w:val="32"/>
          <w:lang w:eastAsia="uk-UA"/>
        </w:rPr>
        <w:t>а</w:t>
      </w:r>
      <w:r>
        <w:rPr>
          <w:rFonts w:ascii="Times New Roman" w:eastAsia="Times New Roman" w:hAnsi="Times New Roman" w:cs="Times New Roman"/>
          <w:color w:val="000000"/>
          <w:sz w:val="28"/>
          <w:szCs w:val="32"/>
          <w:lang w:eastAsia="uk-UA"/>
        </w:rPr>
        <w:t xml:space="preserve"> має позитивний вплив на даний показник</w:t>
      </w:r>
      <w:r w:rsidR="007372AC">
        <w:rPr>
          <w:rFonts w:ascii="Times New Roman" w:eastAsia="Times New Roman" w:hAnsi="Times New Roman" w:cs="Times New Roman"/>
          <w:color w:val="000000"/>
          <w:sz w:val="28"/>
          <w:szCs w:val="32"/>
          <w:lang w:eastAsia="uk-UA"/>
        </w:rPr>
        <w:t>,</w:t>
      </w:r>
      <w:r w:rsidR="00D66DAB">
        <w:rPr>
          <w:rFonts w:ascii="Times New Roman" w:eastAsia="Times New Roman" w:hAnsi="Times New Roman" w:cs="Times New Roman"/>
          <w:color w:val="000000"/>
          <w:sz w:val="28"/>
          <w:szCs w:val="32"/>
          <w:lang w:eastAsia="uk-UA"/>
        </w:rPr>
        <w:t xml:space="preserve"> підвищуючи його на 36 %.</w:t>
      </w:r>
    </w:p>
    <w:p w:rsidR="007372AC" w:rsidRDefault="007372AC" w:rsidP="00324229">
      <w:pPr>
        <w:spacing w:after="0" w:line="360" w:lineRule="auto"/>
        <w:ind w:firstLine="709"/>
        <w:jc w:val="both"/>
        <w:rPr>
          <w:rFonts w:ascii="Times New Roman" w:eastAsia="Times New Roman" w:hAnsi="Times New Roman" w:cs="Times New Roman"/>
          <w:color w:val="000000"/>
          <w:sz w:val="28"/>
          <w:szCs w:val="32"/>
          <w:lang w:eastAsia="uk-UA"/>
        </w:rPr>
      </w:pPr>
    </w:p>
    <w:p w:rsidR="007372AC" w:rsidRDefault="007372AC" w:rsidP="00324229">
      <w:pPr>
        <w:spacing w:after="0" w:line="360" w:lineRule="auto"/>
        <w:ind w:firstLine="709"/>
        <w:jc w:val="both"/>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Рисунок 3.</w:t>
      </w:r>
      <w:r w:rsidR="00D66DAB">
        <w:rPr>
          <w:rFonts w:ascii="Times New Roman" w:hAnsi="Times New Roman" w:cs="Times New Roman"/>
          <w:sz w:val="28"/>
          <w:szCs w:val="28"/>
        </w:rPr>
        <w:t>22</w:t>
      </w:r>
      <w:r>
        <w:rPr>
          <w:rFonts w:ascii="Times New Roman" w:hAnsi="Times New Roman" w:cs="Times New Roman"/>
          <w:sz w:val="28"/>
          <w:szCs w:val="28"/>
        </w:rPr>
        <w:t xml:space="preserve"> – Залежність показника абсолютного</w:t>
      </w:r>
      <w:r>
        <w:rPr>
          <w:rFonts w:ascii="Times New Roman" w:eastAsia="Times New Roman" w:hAnsi="Times New Roman" w:cs="Times New Roman"/>
          <w:color w:val="000000"/>
          <w:sz w:val="28"/>
          <w:szCs w:val="32"/>
          <w:lang w:eastAsia="uk-UA"/>
        </w:rPr>
        <w:t xml:space="preserve"> о</w:t>
      </w:r>
      <w:r w:rsidRPr="00311766">
        <w:rPr>
          <w:rFonts w:ascii="Times New Roman" w:eastAsia="Times New Roman" w:hAnsi="Times New Roman" w:cs="Times New Roman"/>
          <w:color w:val="000000"/>
          <w:sz w:val="28"/>
          <w:szCs w:val="32"/>
          <w:lang w:eastAsia="uk-UA"/>
        </w:rPr>
        <w:t>п</w:t>
      </w:r>
      <w:r>
        <w:rPr>
          <w:rFonts w:ascii="Times New Roman" w:eastAsia="Times New Roman" w:hAnsi="Times New Roman" w:cs="Times New Roman"/>
          <w:color w:val="000000"/>
          <w:sz w:val="28"/>
          <w:szCs w:val="32"/>
          <w:lang w:eastAsia="uk-UA"/>
        </w:rPr>
        <w:t>о</w:t>
      </w:r>
      <w:r w:rsidRPr="00311766">
        <w:rPr>
          <w:rFonts w:ascii="Times New Roman" w:eastAsia="Times New Roman" w:hAnsi="Times New Roman" w:cs="Times New Roman"/>
          <w:color w:val="000000"/>
          <w:sz w:val="28"/>
          <w:szCs w:val="32"/>
          <w:lang w:eastAsia="uk-UA"/>
        </w:rPr>
        <w:t>р</w:t>
      </w:r>
      <w:r>
        <w:rPr>
          <w:rFonts w:ascii="Times New Roman" w:eastAsia="Times New Roman" w:hAnsi="Times New Roman" w:cs="Times New Roman"/>
          <w:color w:val="000000"/>
          <w:sz w:val="28"/>
          <w:szCs w:val="32"/>
          <w:lang w:eastAsia="uk-UA"/>
        </w:rPr>
        <w:t>у</w:t>
      </w:r>
      <w:r w:rsidRPr="00311766">
        <w:rPr>
          <w:rFonts w:ascii="Times New Roman" w:eastAsia="Times New Roman" w:hAnsi="Times New Roman" w:cs="Times New Roman"/>
          <w:color w:val="000000"/>
          <w:sz w:val="28"/>
          <w:szCs w:val="32"/>
          <w:lang w:eastAsia="uk-UA"/>
        </w:rPr>
        <w:t xml:space="preserve"> продавлюванню</w:t>
      </w:r>
      <w:r>
        <w:rPr>
          <w:rFonts w:ascii="Times New Roman" w:eastAsia="Times New Roman" w:hAnsi="Times New Roman" w:cs="Times New Roman"/>
          <w:color w:val="000000"/>
          <w:sz w:val="28"/>
          <w:szCs w:val="32"/>
          <w:lang w:eastAsia="uk-UA"/>
        </w:rPr>
        <w:t xml:space="preserve"> </w:t>
      </w:r>
      <w:r w:rsidR="007D2FF3">
        <w:rPr>
          <w:rFonts w:ascii="Times New Roman" w:hAnsi="Times New Roman" w:cs="Times New Roman"/>
          <w:sz w:val="28"/>
          <w:szCs w:val="28"/>
        </w:rPr>
        <w:t>від композиції</w:t>
      </w:r>
      <w:r w:rsidR="007D2FF3">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 xml:space="preserve">картону виготовленого з </w:t>
      </w:r>
      <w:r w:rsidR="007372AC">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165 °</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w:t>
      </w:r>
      <w:r w:rsidR="007D2FF3">
        <w:rPr>
          <w:rFonts w:ascii="Times New Roman" w:hAnsi="Times New Roman" w:cs="Times New Roman"/>
          <w:sz w:val="28"/>
          <w:szCs w:val="28"/>
        </w:rPr>
        <w:t>, у ході холодного розмелювання</w:t>
      </w:r>
      <w:r w:rsidRPr="00A462BF">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w:t>
      </w:r>
      <w:r>
        <w:rPr>
          <w:rFonts w:ascii="Times New Roman" w:eastAsia="Times New Roman" w:hAnsi="Times New Roman" w:cs="Times New Roman"/>
          <w:noProof/>
          <w:color w:val="000000"/>
          <w:sz w:val="28"/>
          <w:szCs w:val="32"/>
          <w:lang w:eastAsia="uk-UA"/>
        </w:rPr>
        <w:t xml:space="preserve"> </w:t>
      </w:r>
      <w:r>
        <w:rPr>
          <w:rFonts w:ascii="Times New Roman" w:eastAsia="Times New Roman" w:hAnsi="Times New Roman" w:cs="Times New Roman"/>
          <w:noProof/>
          <w:color w:val="000000"/>
          <w:sz w:val="28"/>
          <w:szCs w:val="32"/>
          <w:lang w:val="ru-RU" w:eastAsia="ru-RU"/>
        </w:rPr>
        <w:drawing>
          <wp:anchor distT="0" distB="0" distL="114300" distR="114300" simplePos="0" relativeHeight="251719680" behindDoc="0" locked="0" layoutInCell="1" allowOverlap="1">
            <wp:simplePos x="0" y="0"/>
            <wp:positionH relativeFrom="column">
              <wp:posOffset>111183</wp:posOffset>
            </wp:positionH>
            <wp:positionV relativeFrom="paragraph">
              <wp:posOffset>26150</wp:posOffset>
            </wp:positionV>
            <wp:extent cx="6640945" cy="3205019"/>
            <wp:effectExtent l="0" t="0" r="0" b="0"/>
            <wp:wrapTopAndBottom/>
            <wp:docPr id="138" name="Диаграмма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r w:rsidR="00400EF4" w:rsidRPr="00400EF4">
        <w:rPr>
          <w:rFonts w:ascii="Times New Roman" w:hAnsi="Times New Roman" w:cs="Times New Roman"/>
          <w:noProof/>
          <w:sz w:val="28"/>
          <w:szCs w:val="28"/>
          <w:lang w:eastAsia="uk-UA"/>
        </w:rPr>
      </w:r>
      <w:r w:rsidR="00400EF4" w:rsidRPr="00400EF4">
        <w:rPr>
          <w:rFonts w:ascii="Times New Roman" w:hAnsi="Times New Roman" w:cs="Times New Roman"/>
          <w:noProof/>
          <w:sz w:val="28"/>
          <w:szCs w:val="28"/>
          <w:lang w:eastAsia="uk-UA"/>
        </w:rPr>
        <w:pict>
          <v:rect id="Прямоугольник 203" o:spid="_x0000_s1102"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4" o:spid="_x0000_s1101"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5" o:spid="_x0000_s1100"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6" o:spid="_x0000_s1099"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324229" w:rsidRPr="00DB3E9B"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з рис 3.</w:t>
      </w:r>
      <w:r w:rsidR="00D66DAB">
        <w:rPr>
          <w:rFonts w:ascii="Times New Roman" w:hAnsi="Times New Roman" w:cs="Times New Roman"/>
          <w:sz w:val="28"/>
          <w:szCs w:val="28"/>
        </w:rPr>
        <w:t>22</w:t>
      </w:r>
      <w:r>
        <w:rPr>
          <w:rFonts w:ascii="Times New Roman" w:hAnsi="Times New Roman" w:cs="Times New Roman"/>
          <w:sz w:val="28"/>
          <w:szCs w:val="28"/>
        </w:rPr>
        <w:t xml:space="preserve"> можна </w:t>
      </w:r>
      <w:r w:rsidR="00F36B98">
        <w:rPr>
          <w:rFonts w:ascii="Times New Roman" w:hAnsi="Times New Roman" w:cs="Times New Roman"/>
          <w:sz w:val="28"/>
          <w:szCs w:val="28"/>
        </w:rPr>
        <w:t>зазначити,</w:t>
      </w:r>
      <w:r>
        <w:rPr>
          <w:rFonts w:ascii="Times New Roman" w:hAnsi="Times New Roman" w:cs="Times New Roman"/>
          <w:sz w:val="28"/>
          <w:szCs w:val="28"/>
        </w:rPr>
        <w:t xml:space="preserve"> що показник абсолютного опору продавлюванн</w:t>
      </w:r>
      <w:r w:rsidR="00A21E6C">
        <w:rPr>
          <w:rFonts w:ascii="Times New Roman" w:hAnsi="Times New Roman" w:cs="Times New Roman"/>
          <w:sz w:val="28"/>
          <w:szCs w:val="28"/>
        </w:rPr>
        <w:t>ю</w:t>
      </w:r>
      <w:r>
        <w:rPr>
          <w:rFonts w:ascii="Times New Roman" w:hAnsi="Times New Roman" w:cs="Times New Roman"/>
          <w:sz w:val="28"/>
          <w:szCs w:val="28"/>
        </w:rPr>
        <w:t xml:space="preserve"> значно не змінюється</w:t>
      </w:r>
      <w:r w:rsidR="00F36B98">
        <w:rPr>
          <w:rFonts w:ascii="Times New Roman" w:hAnsi="Times New Roman" w:cs="Times New Roman"/>
          <w:sz w:val="28"/>
          <w:szCs w:val="28"/>
        </w:rPr>
        <w:t>, зменшуючись на</w:t>
      </w:r>
      <w:r w:rsidR="00DB3E9B">
        <w:rPr>
          <w:rFonts w:ascii="Times New Roman" w:hAnsi="Times New Roman" w:cs="Times New Roman"/>
          <w:sz w:val="28"/>
          <w:szCs w:val="28"/>
        </w:rPr>
        <w:t xml:space="preserve"> 5 – 13 %</w:t>
      </w:r>
      <w:r>
        <w:rPr>
          <w:rFonts w:ascii="Times New Roman" w:hAnsi="Times New Roman" w:cs="Times New Roman"/>
          <w:sz w:val="28"/>
          <w:szCs w:val="28"/>
        </w:rPr>
        <w:t xml:space="preserve"> та знаходиться на тому ж рівні</w:t>
      </w:r>
      <w:r w:rsidR="00EB4287">
        <w:rPr>
          <w:rFonts w:ascii="Times New Roman" w:hAnsi="Times New Roman" w:cs="Times New Roman"/>
          <w:sz w:val="28"/>
          <w:szCs w:val="28"/>
        </w:rPr>
        <w:t>,</w:t>
      </w:r>
      <w:r>
        <w:rPr>
          <w:rFonts w:ascii="Times New Roman" w:hAnsi="Times New Roman" w:cs="Times New Roman"/>
          <w:sz w:val="28"/>
          <w:szCs w:val="28"/>
        </w:rPr>
        <w:t xml:space="preserve"> що й у разі використання ВНФ отриманого за температури варіння 140 °С.</w:t>
      </w:r>
      <w:r w:rsidR="00DB3E9B">
        <w:rPr>
          <w:rFonts w:ascii="Times New Roman" w:hAnsi="Times New Roman" w:cs="Times New Roman"/>
          <w:sz w:val="28"/>
          <w:szCs w:val="28"/>
        </w:rPr>
        <w:t xml:space="preserve"> Прослідковується позитивний вплив просочування</w:t>
      </w:r>
      <w:r w:rsidR="00196A5C">
        <w:rPr>
          <w:rFonts w:ascii="Times New Roman" w:hAnsi="Times New Roman" w:cs="Times New Roman"/>
          <w:sz w:val="28"/>
          <w:szCs w:val="28"/>
        </w:rPr>
        <w:t xml:space="preserve"> січки</w:t>
      </w:r>
      <w:r w:rsidR="00DB3E9B">
        <w:rPr>
          <w:rFonts w:ascii="Times New Roman" w:hAnsi="Times New Roman" w:cs="Times New Roman"/>
          <w:sz w:val="28"/>
          <w:szCs w:val="28"/>
        </w:rPr>
        <w:t xml:space="preserve"> у ході </w:t>
      </w:r>
      <w:r w:rsidR="00196A5C">
        <w:rPr>
          <w:rFonts w:ascii="Times New Roman" w:hAnsi="Times New Roman" w:cs="Times New Roman"/>
          <w:sz w:val="28"/>
          <w:szCs w:val="28"/>
        </w:rPr>
        <w:t>варіння</w:t>
      </w:r>
      <w:r w:rsidR="00DB3E9B">
        <w:rPr>
          <w:rFonts w:ascii="Times New Roman" w:hAnsi="Times New Roman" w:cs="Times New Roman"/>
          <w:sz w:val="28"/>
          <w:szCs w:val="28"/>
        </w:rPr>
        <w:t xml:space="preserve"> ВНФ</w:t>
      </w:r>
      <w:r w:rsidR="00196A5C">
        <w:rPr>
          <w:rFonts w:ascii="Times New Roman" w:hAnsi="Times New Roman" w:cs="Times New Roman"/>
          <w:sz w:val="28"/>
          <w:szCs w:val="28"/>
        </w:rPr>
        <w:t>, показник абсолютного</w:t>
      </w:r>
      <w:r w:rsidR="00196A5C">
        <w:rPr>
          <w:rFonts w:ascii="Times New Roman" w:eastAsia="Times New Roman" w:hAnsi="Times New Roman" w:cs="Times New Roman"/>
          <w:color w:val="000000"/>
          <w:sz w:val="28"/>
          <w:szCs w:val="32"/>
          <w:lang w:eastAsia="uk-UA"/>
        </w:rPr>
        <w:t xml:space="preserve"> о</w:t>
      </w:r>
      <w:r w:rsidR="00196A5C" w:rsidRPr="00311766">
        <w:rPr>
          <w:rFonts w:ascii="Times New Roman" w:eastAsia="Times New Roman" w:hAnsi="Times New Roman" w:cs="Times New Roman"/>
          <w:color w:val="000000"/>
          <w:sz w:val="28"/>
          <w:szCs w:val="32"/>
          <w:lang w:eastAsia="uk-UA"/>
        </w:rPr>
        <w:t>п</w:t>
      </w:r>
      <w:r w:rsidR="00196A5C">
        <w:rPr>
          <w:rFonts w:ascii="Times New Roman" w:eastAsia="Times New Roman" w:hAnsi="Times New Roman" w:cs="Times New Roman"/>
          <w:color w:val="000000"/>
          <w:sz w:val="28"/>
          <w:szCs w:val="32"/>
          <w:lang w:eastAsia="uk-UA"/>
        </w:rPr>
        <w:t>о</w:t>
      </w:r>
      <w:r w:rsidR="00196A5C" w:rsidRPr="00311766">
        <w:rPr>
          <w:rFonts w:ascii="Times New Roman" w:eastAsia="Times New Roman" w:hAnsi="Times New Roman" w:cs="Times New Roman"/>
          <w:color w:val="000000"/>
          <w:sz w:val="28"/>
          <w:szCs w:val="32"/>
          <w:lang w:eastAsia="uk-UA"/>
        </w:rPr>
        <w:t>р</w:t>
      </w:r>
      <w:r w:rsidR="00196A5C">
        <w:rPr>
          <w:rFonts w:ascii="Times New Roman" w:eastAsia="Times New Roman" w:hAnsi="Times New Roman" w:cs="Times New Roman"/>
          <w:color w:val="000000"/>
          <w:sz w:val="28"/>
          <w:szCs w:val="32"/>
          <w:lang w:eastAsia="uk-UA"/>
        </w:rPr>
        <w:t>у</w:t>
      </w:r>
      <w:r w:rsidR="00196A5C" w:rsidRPr="00311766">
        <w:rPr>
          <w:rFonts w:ascii="Times New Roman" w:eastAsia="Times New Roman" w:hAnsi="Times New Roman" w:cs="Times New Roman"/>
          <w:color w:val="000000"/>
          <w:sz w:val="28"/>
          <w:szCs w:val="32"/>
          <w:lang w:eastAsia="uk-UA"/>
        </w:rPr>
        <w:t xml:space="preserve"> продавлюванню</w:t>
      </w:r>
      <w:r w:rsidR="00196A5C">
        <w:rPr>
          <w:rFonts w:ascii="Times New Roman" w:hAnsi="Times New Roman" w:cs="Times New Roman"/>
          <w:sz w:val="28"/>
          <w:szCs w:val="28"/>
        </w:rPr>
        <w:t xml:space="preserve"> </w:t>
      </w:r>
      <w:r w:rsidR="00DB3E9B">
        <w:rPr>
          <w:rFonts w:ascii="Times New Roman" w:hAnsi="Times New Roman" w:cs="Times New Roman"/>
          <w:sz w:val="28"/>
          <w:szCs w:val="28"/>
        </w:rPr>
        <w:t>збільш</w:t>
      </w:r>
      <w:r w:rsidR="00196A5C">
        <w:rPr>
          <w:rFonts w:ascii="Times New Roman" w:hAnsi="Times New Roman" w:cs="Times New Roman"/>
          <w:sz w:val="28"/>
          <w:szCs w:val="28"/>
        </w:rPr>
        <w:t>ується</w:t>
      </w:r>
      <w:r w:rsidR="00DB3E9B">
        <w:rPr>
          <w:rFonts w:ascii="Times New Roman" w:hAnsi="Times New Roman" w:cs="Times New Roman"/>
          <w:sz w:val="28"/>
          <w:szCs w:val="28"/>
        </w:rPr>
        <w:t xml:space="preserve"> </w:t>
      </w:r>
      <w:r w:rsidR="00196A5C">
        <w:rPr>
          <w:rFonts w:ascii="Times New Roman" w:hAnsi="Times New Roman" w:cs="Times New Roman"/>
          <w:sz w:val="28"/>
          <w:szCs w:val="28"/>
        </w:rPr>
        <w:t>на 25 – 30 %.</w:t>
      </w:r>
      <w:r w:rsidR="00DB3E9B">
        <w:rPr>
          <w:rFonts w:ascii="Times New Roman" w:hAnsi="Times New Roman" w:cs="Times New Roman"/>
          <w:sz w:val="28"/>
          <w:szCs w:val="28"/>
        </w:rPr>
        <w:t xml:space="preserve"> </w:t>
      </w:r>
      <w:r w:rsidR="00196A5C">
        <w:rPr>
          <w:rFonts w:ascii="Times New Roman" w:hAnsi="Times New Roman" w:cs="Times New Roman"/>
          <w:sz w:val="28"/>
          <w:szCs w:val="28"/>
        </w:rPr>
        <w:t>В</w:t>
      </w:r>
      <w:r w:rsidR="00DB3E9B">
        <w:rPr>
          <w:rFonts w:ascii="Times New Roman" w:hAnsi="Times New Roman" w:cs="Times New Roman"/>
          <w:sz w:val="28"/>
          <w:szCs w:val="28"/>
        </w:rPr>
        <w:t xml:space="preserve">икористання </w:t>
      </w:r>
      <w:r w:rsidR="00DB3E9B">
        <w:rPr>
          <w:rFonts w:ascii="Times New Roman" w:hAnsi="Times New Roman" w:cs="Times New Roman"/>
          <w:sz w:val="28"/>
          <w:szCs w:val="28"/>
          <w:lang w:val="ru-RU"/>
        </w:rPr>
        <w:t>0,05</w:t>
      </w:r>
      <w:r w:rsidR="00196A5C">
        <w:rPr>
          <w:rFonts w:ascii="Times New Roman" w:hAnsi="Times New Roman" w:cs="Times New Roman"/>
          <w:sz w:val="28"/>
          <w:szCs w:val="28"/>
          <w:lang w:val="ru-RU"/>
        </w:rPr>
        <w:t xml:space="preserve"> %</w:t>
      </w:r>
      <w:r w:rsidR="00DB3E9B">
        <w:rPr>
          <w:rFonts w:ascii="Times New Roman" w:hAnsi="Times New Roman" w:cs="Times New Roman"/>
          <w:sz w:val="28"/>
          <w:szCs w:val="28"/>
        </w:rPr>
        <w:t xml:space="preserve"> та 0,1 % </w:t>
      </w:r>
      <w:r w:rsidR="00196A5C">
        <w:rPr>
          <w:rFonts w:ascii="Times New Roman" w:hAnsi="Times New Roman" w:cs="Times New Roman"/>
          <w:sz w:val="28"/>
          <w:szCs w:val="28"/>
          <w:lang w:val="en-US"/>
        </w:rPr>
        <w:t>AQ</w:t>
      </w:r>
      <w:r w:rsidR="00196A5C">
        <w:rPr>
          <w:rFonts w:ascii="Times New Roman" w:hAnsi="Times New Roman" w:cs="Times New Roman"/>
          <w:sz w:val="28"/>
          <w:szCs w:val="28"/>
        </w:rPr>
        <w:t xml:space="preserve"> </w:t>
      </w:r>
      <w:r w:rsidR="00DB3E9B">
        <w:rPr>
          <w:rFonts w:ascii="Times New Roman" w:hAnsi="Times New Roman" w:cs="Times New Roman"/>
          <w:sz w:val="28"/>
          <w:szCs w:val="28"/>
        </w:rPr>
        <w:t>збільшує показник абсолютного</w:t>
      </w:r>
      <w:r w:rsidR="00DB3E9B">
        <w:rPr>
          <w:rFonts w:ascii="Times New Roman" w:eastAsia="Times New Roman" w:hAnsi="Times New Roman" w:cs="Times New Roman"/>
          <w:color w:val="000000"/>
          <w:sz w:val="28"/>
          <w:szCs w:val="32"/>
          <w:lang w:eastAsia="uk-UA"/>
        </w:rPr>
        <w:t xml:space="preserve"> о</w:t>
      </w:r>
      <w:r w:rsidR="00DB3E9B" w:rsidRPr="00311766">
        <w:rPr>
          <w:rFonts w:ascii="Times New Roman" w:eastAsia="Times New Roman" w:hAnsi="Times New Roman" w:cs="Times New Roman"/>
          <w:color w:val="000000"/>
          <w:sz w:val="28"/>
          <w:szCs w:val="32"/>
          <w:lang w:eastAsia="uk-UA"/>
        </w:rPr>
        <w:t>п</w:t>
      </w:r>
      <w:r w:rsidR="00DB3E9B">
        <w:rPr>
          <w:rFonts w:ascii="Times New Roman" w:eastAsia="Times New Roman" w:hAnsi="Times New Roman" w:cs="Times New Roman"/>
          <w:color w:val="000000"/>
          <w:sz w:val="28"/>
          <w:szCs w:val="32"/>
          <w:lang w:eastAsia="uk-UA"/>
        </w:rPr>
        <w:t>о</w:t>
      </w:r>
      <w:r w:rsidR="00DB3E9B" w:rsidRPr="00311766">
        <w:rPr>
          <w:rFonts w:ascii="Times New Roman" w:eastAsia="Times New Roman" w:hAnsi="Times New Roman" w:cs="Times New Roman"/>
          <w:color w:val="000000"/>
          <w:sz w:val="28"/>
          <w:szCs w:val="32"/>
          <w:lang w:eastAsia="uk-UA"/>
        </w:rPr>
        <w:t>р</w:t>
      </w:r>
      <w:r w:rsidR="00DB3E9B">
        <w:rPr>
          <w:rFonts w:ascii="Times New Roman" w:eastAsia="Times New Roman" w:hAnsi="Times New Roman" w:cs="Times New Roman"/>
          <w:color w:val="000000"/>
          <w:sz w:val="28"/>
          <w:szCs w:val="32"/>
          <w:lang w:eastAsia="uk-UA"/>
        </w:rPr>
        <w:t>у</w:t>
      </w:r>
      <w:r w:rsidR="00DB3E9B" w:rsidRPr="00311766">
        <w:rPr>
          <w:rFonts w:ascii="Times New Roman" w:eastAsia="Times New Roman" w:hAnsi="Times New Roman" w:cs="Times New Roman"/>
          <w:color w:val="000000"/>
          <w:sz w:val="28"/>
          <w:szCs w:val="32"/>
          <w:lang w:eastAsia="uk-UA"/>
        </w:rPr>
        <w:t xml:space="preserve"> продавлюванню</w:t>
      </w:r>
      <w:r w:rsidR="00DB3E9B">
        <w:rPr>
          <w:rFonts w:ascii="Times New Roman" w:eastAsia="Times New Roman" w:hAnsi="Times New Roman" w:cs="Times New Roman"/>
          <w:color w:val="000000"/>
          <w:sz w:val="28"/>
          <w:szCs w:val="32"/>
          <w:lang w:eastAsia="uk-UA"/>
        </w:rPr>
        <w:t xml:space="preserve"> на 25 – 30 % відповідно для кожної з умов, у випадку використання композиції</w:t>
      </w:r>
      <w:r w:rsidR="00196A5C">
        <w:rPr>
          <w:rFonts w:ascii="Times New Roman" w:eastAsia="Times New Roman" w:hAnsi="Times New Roman" w:cs="Times New Roman"/>
          <w:color w:val="000000"/>
          <w:sz w:val="28"/>
          <w:szCs w:val="32"/>
          <w:lang w:eastAsia="uk-UA"/>
        </w:rPr>
        <w:t xml:space="preserve"> картону</w:t>
      </w:r>
      <w:r w:rsidR="00DB3E9B">
        <w:rPr>
          <w:rFonts w:ascii="Times New Roman" w:eastAsia="Times New Roman" w:hAnsi="Times New Roman" w:cs="Times New Roman"/>
          <w:color w:val="000000"/>
          <w:sz w:val="28"/>
          <w:szCs w:val="32"/>
          <w:lang w:eastAsia="uk-UA"/>
        </w:rPr>
        <w:t xml:space="preserve"> із 100 % ВНФ.</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даного температурного режиму </w:t>
      </w:r>
      <w:r w:rsidR="00196A5C">
        <w:rPr>
          <w:rFonts w:ascii="Times New Roman" w:hAnsi="Times New Roman" w:cs="Times New Roman"/>
          <w:sz w:val="28"/>
          <w:szCs w:val="28"/>
        </w:rPr>
        <w:t>та</w:t>
      </w:r>
      <w:r>
        <w:rPr>
          <w:rFonts w:ascii="Times New Roman" w:hAnsi="Times New Roman" w:cs="Times New Roman"/>
          <w:sz w:val="28"/>
          <w:szCs w:val="28"/>
        </w:rPr>
        <w:t xml:space="preserve"> умов варіння</w:t>
      </w:r>
      <w:r w:rsidR="00196A5C">
        <w:rPr>
          <w:rFonts w:ascii="Times New Roman" w:hAnsi="Times New Roman" w:cs="Times New Roman"/>
          <w:sz w:val="28"/>
          <w:szCs w:val="28"/>
        </w:rPr>
        <w:t>,</w:t>
      </w:r>
      <w:r>
        <w:rPr>
          <w:rFonts w:ascii="Times New Roman" w:hAnsi="Times New Roman" w:cs="Times New Roman"/>
          <w:sz w:val="28"/>
          <w:szCs w:val="28"/>
        </w:rPr>
        <w:t xml:space="preserve"> показник абсолютного</w:t>
      </w:r>
      <w:r>
        <w:rPr>
          <w:rFonts w:ascii="Times New Roman" w:eastAsia="Times New Roman" w:hAnsi="Times New Roman" w:cs="Times New Roman"/>
          <w:color w:val="000000"/>
          <w:sz w:val="28"/>
          <w:szCs w:val="32"/>
          <w:lang w:eastAsia="uk-UA"/>
        </w:rPr>
        <w:t xml:space="preserve"> о</w:t>
      </w:r>
      <w:r w:rsidRPr="00311766">
        <w:rPr>
          <w:rFonts w:ascii="Times New Roman" w:eastAsia="Times New Roman" w:hAnsi="Times New Roman" w:cs="Times New Roman"/>
          <w:color w:val="000000"/>
          <w:sz w:val="28"/>
          <w:szCs w:val="32"/>
          <w:lang w:eastAsia="uk-UA"/>
        </w:rPr>
        <w:t>п</w:t>
      </w:r>
      <w:r>
        <w:rPr>
          <w:rFonts w:ascii="Times New Roman" w:eastAsia="Times New Roman" w:hAnsi="Times New Roman" w:cs="Times New Roman"/>
          <w:color w:val="000000"/>
          <w:sz w:val="28"/>
          <w:szCs w:val="32"/>
          <w:lang w:eastAsia="uk-UA"/>
        </w:rPr>
        <w:t>о</w:t>
      </w:r>
      <w:r w:rsidRPr="00311766">
        <w:rPr>
          <w:rFonts w:ascii="Times New Roman" w:eastAsia="Times New Roman" w:hAnsi="Times New Roman" w:cs="Times New Roman"/>
          <w:color w:val="000000"/>
          <w:sz w:val="28"/>
          <w:szCs w:val="32"/>
          <w:lang w:eastAsia="uk-UA"/>
        </w:rPr>
        <w:t>р</w:t>
      </w:r>
      <w:r>
        <w:rPr>
          <w:rFonts w:ascii="Times New Roman" w:eastAsia="Times New Roman" w:hAnsi="Times New Roman" w:cs="Times New Roman"/>
          <w:color w:val="000000"/>
          <w:sz w:val="28"/>
          <w:szCs w:val="32"/>
          <w:lang w:eastAsia="uk-UA"/>
        </w:rPr>
        <w:t>у</w:t>
      </w:r>
      <w:r w:rsidRPr="00311766">
        <w:rPr>
          <w:rFonts w:ascii="Times New Roman" w:eastAsia="Times New Roman" w:hAnsi="Times New Roman" w:cs="Times New Roman"/>
          <w:color w:val="000000"/>
          <w:sz w:val="28"/>
          <w:szCs w:val="32"/>
          <w:lang w:eastAsia="uk-UA"/>
        </w:rPr>
        <w:t xml:space="preserve"> продавлюванню</w:t>
      </w:r>
      <w:r>
        <w:rPr>
          <w:rFonts w:ascii="Times New Roman" w:eastAsia="Times New Roman" w:hAnsi="Times New Roman" w:cs="Times New Roman"/>
          <w:color w:val="000000"/>
          <w:sz w:val="28"/>
          <w:szCs w:val="32"/>
          <w:lang w:eastAsia="uk-UA"/>
        </w:rPr>
        <w:t xml:space="preserve"> картону</w:t>
      </w:r>
      <w:r w:rsidR="00196A5C">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не досягається.</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002963A5">
        <w:rPr>
          <w:rFonts w:ascii="Times New Roman" w:hAnsi="Times New Roman" w:cs="Times New Roman"/>
          <w:sz w:val="28"/>
          <w:szCs w:val="28"/>
        </w:rPr>
        <w:t xml:space="preserve">На рис 3.23 наведено фізико-механічні показники виготовленого картону </w:t>
      </w:r>
      <w:r w:rsidR="00E160D8">
        <w:rPr>
          <w:rFonts w:ascii="Times New Roman" w:hAnsi="Times New Roman" w:cs="Times New Roman"/>
          <w:sz w:val="28"/>
          <w:szCs w:val="28"/>
        </w:rPr>
        <w:t>з макулатури та</w:t>
      </w:r>
      <w:r w:rsidR="002963A5">
        <w:rPr>
          <w:rFonts w:ascii="Times New Roman" w:hAnsi="Times New Roman" w:cs="Times New Roman"/>
          <w:sz w:val="28"/>
          <w:szCs w:val="28"/>
        </w:rPr>
        <w:t xml:space="preserve"> ВНФ, отриманих варінням стебел ріпаку за кінцевої температури </w:t>
      </w:r>
      <w:r w:rsidR="002963A5">
        <w:rPr>
          <w:rFonts w:ascii="Times New Roman" w:hAnsi="Times New Roman" w:cs="Times New Roman"/>
          <w:sz w:val="28"/>
          <w:szCs w:val="28"/>
        </w:rPr>
        <w:lastRenderedPageBreak/>
        <w:t>варіння 165 °С у ході їх холодного розмелювання. Отримані дані</w:t>
      </w:r>
      <w:r w:rsidR="002963A5" w:rsidRPr="005C0D4E">
        <w:rPr>
          <w:rFonts w:ascii="Times New Roman" w:hAnsi="Times New Roman" w:cs="Times New Roman"/>
          <w:sz w:val="28"/>
          <w:szCs w:val="28"/>
        </w:rPr>
        <w:t xml:space="preserve"> </w:t>
      </w:r>
      <w:r w:rsidR="002963A5">
        <w:rPr>
          <w:rFonts w:ascii="Times New Roman" w:hAnsi="Times New Roman" w:cs="Times New Roman"/>
          <w:sz w:val="28"/>
          <w:szCs w:val="28"/>
        </w:rPr>
        <w:t>порівнювали з коробковим картоном.</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3.</w:t>
      </w:r>
      <w:r w:rsidR="00DB3E9B">
        <w:rPr>
          <w:rFonts w:ascii="Times New Roman" w:hAnsi="Times New Roman" w:cs="Times New Roman"/>
          <w:sz w:val="28"/>
          <w:szCs w:val="28"/>
        </w:rPr>
        <w:t>23</w:t>
      </w:r>
      <w:r>
        <w:rPr>
          <w:rFonts w:ascii="Times New Roman" w:hAnsi="Times New Roman" w:cs="Times New Roman"/>
          <w:sz w:val="28"/>
          <w:szCs w:val="28"/>
        </w:rPr>
        <w:t xml:space="preserve"> – Залежність показника 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 xml:space="preserve">о вигину в поперечному напрямку від композиції картону виготовленого з </w:t>
      </w:r>
      <w:r w:rsidR="007D2FF3">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165 </w:t>
      </w:r>
      <w:r w:rsidR="009A2C90">
        <w:rPr>
          <w:rFonts w:ascii="Times New Roman" w:hAnsi="Times New Roman" w:cs="Times New Roman"/>
          <w:sz w:val="28"/>
          <w:szCs w:val="28"/>
        </w:rPr>
        <w:t>°</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у ході холодного розмелювання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sidR="0072046E">
        <w:rPr>
          <w:rFonts w:ascii="Times New Roman" w:hAnsi="Times New Roman" w:cs="Times New Roman"/>
          <w:noProof/>
          <w:sz w:val="16"/>
          <w:szCs w:val="16"/>
          <w:lang w:eastAsia="uk-UA"/>
        </w:rPr>
        <w:t xml:space="preserve"> </w:t>
      </w:r>
      <w:r>
        <w:rPr>
          <w:rFonts w:ascii="Times New Roman" w:hAnsi="Times New Roman" w:cs="Times New Roman"/>
          <w:noProof/>
          <w:sz w:val="16"/>
          <w:szCs w:val="16"/>
          <w:lang w:val="ru-RU" w:eastAsia="ru-RU"/>
        </w:rPr>
        <w:drawing>
          <wp:anchor distT="0" distB="0" distL="114300" distR="114300" simplePos="0" relativeHeight="251720704" behindDoc="0" locked="0" layoutInCell="1" allowOverlap="1">
            <wp:simplePos x="0" y="0"/>
            <wp:positionH relativeFrom="column">
              <wp:posOffset>198755</wp:posOffset>
            </wp:positionH>
            <wp:positionV relativeFrom="paragraph">
              <wp:posOffset>3175</wp:posOffset>
            </wp:positionV>
            <wp:extent cx="6511290" cy="3204845"/>
            <wp:effectExtent l="0" t="0" r="3810" b="0"/>
            <wp:wrapTopAndBottom/>
            <wp:docPr id="139" name="Диаграмма 1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7" o:spid="_x0000_s1098"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8" o:spid="_x0000_s1097"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BwI7Yy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09" o:spid="_x0000_s1096"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0" o:spid="_x0000_s1095"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рис 3.</w:t>
      </w:r>
      <w:r w:rsidR="00041C20">
        <w:rPr>
          <w:rFonts w:ascii="Times New Roman" w:hAnsi="Times New Roman" w:cs="Times New Roman"/>
          <w:sz w:val="28"/>
          <w:szCs w:val="28"/>
        </w:rPr>
        <w:t>23</w:t>
      </w:r>
      <w:r>
        <w:rPr>
          <w:rFonts w:ascii="Times New Roman" w:hAnsi="Times New Roman" w:cs="Times New Roman"/>
          <w:sz w:val="28"/>
          <w:szCs w:val="28"/>
        </w:rPr>
        <w:t xml:space="preserve"> видно</w:t>
      </w:r>
      <w:r w:rsidR="002963A5">
        <w:rPr>
          <w:rFonts w:ascii="Times New Roman" w:hAnsi="Times New Roman" w:cs="Times New Roman"/>
          <w:sz w:val="28"/>
          <w:szCs w:val="28"/>
        </w:rPr>
        <w:t>,</w:t>
      </w:r>
      <w:r>
        <w:rPr>
          <w:rFonts w:ascii="Times New Roman" w:hAnsi="Times New Roman" w:cs="Times New Roman"/>
          <w:sz w:val="28"/>
          <w:szCs w:val="28"/>
        </w:rPr>
        <w:t xml:space="preserve"> що показник 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о вигину в поперечному напрямку зменшується</w:t>
      </w:r>
      <w:r w:rsidR="00041C20" w:rsidRPr="00041C20">
        <w:rPr>
          <w:rFonts w:ascii="Times New Roman" w:eastAsia="Times New Roman" w:hAnsi="Times New Roman" w:cs="Times New Roman"/>
          <w:color w:val="000000"/>
          <w:sz w:val="28"/>
          <w:szCs w:val="32"/>
          <w:lang w:eastAsia="uk-UA"/>
        </w:rPr>
        <w:t xml:space="preserve"> </w:t>
      </w:r>
      <w:r w:rsidR="00041C20">
        <w:rPr>
          <w:rFonts w:ascii="Times New Roman" w:eastAsia="Times New Roman" w:hAnsi="Times New Roman" w:cs="Times New Roman"/>
          <w:color w:val="000000"/>
          <w:sz w:val="28"/>
          <w:szCs w:val="32"/>
          <w:lang w:eastAsia="uk-UA"/>
        </w:rPr>
        <w:t>на 7 – 12 %</w:t>
      </w:r>
      <w:r>
        <w:rPr>
          <w:rFonts w:ascii="Times New Roman" w:eastAsia="Times New Roman" w:hAnsi="Times New Roman" w:cs="Times New Roman"/>
          <w:color w:val="000000"/>
          <w:sz w:val="28"/>
          <w:szCs w:val="32"/>
          <w:lang w:eastAsia="uk-UA"/>
        </w:rPr>
        <w:t>, у випадку збільшення температури варіння</w:t>
      </w:r>
      <w:r w:rsidR="00041C20">
        <w:rPr>
          <w:rFonts w:ascii="Times New Roman" w:eastAsia="Times New Roman" w:hAnsi="Times New Roman" w:cs="Times New Roman"/>
          <w:color w:val="000000"/>
          <w:sz w:val="28"/>
          <w:szCs w:val="32"/>
          <w:lang w:eastAsia="uk-UA"/>
        </w:rPr>
        <w:t xml:space="preserve"> </w:t>
      </w:r>
      <w:r w:rsidR="002963A5">
        <w:rPr>
          <w:rFonts w:ascii="Times New Roman" w:eastAsia="Times New Roman" w:hAnsi="Times New Roman" w:cs="Times New Roman"/>
          <w:color w:val="000000"/>
          <w:sz w:val="28"/>
          <w:szCs w:val="32"/>
          <w:lang w:eastAsia="uk-UA"/>
        </w:rPr>
        <w:t>порівняно</w:t>
      </w:r>
      <w:r>
        <w:rPr>
          <w:rFonts w:ascii="Times New Roman" w:eastAsia="Times New Roman" w:hAnsi="Times New Roman" w:cs="Times New Roman"/>
          <w:color w:val="000000"/>
          <w:sz w:val="28"/>
          <w:szCs w:val="32"/>
          <w:lang w:eastAsia="uk-UA"/>
        </w:rPr>
        <w:t xml:space="preserve"> з режимами отримання ВНФ за температур 110</w:t>
      </w:r>
      <w:r w:rsidR="002963A5">
        <w:rPr>
          <w:rFonts w:ascii="Times New Roman" w:eastAsia="Times New Roman" w:hAnsi="Times New Roman" w:cs="Times New Roman"/>
          <w:color w:val="000000"/>
          <w:sz w:val="28"/>
          <w:szCs w:val="32"/>
          <w:lang w:eastAsia="uk-UA"/>
        </w:rPr>
        <w:t> °С</w:t>
      </w:r>
      <w:r>
        <w:rPr>
          <w:rFonts w:ascii="Times New Roman" w:eastAsia="Times New Roman" w:hAnsi="Times New Roman" w:cs="Times New Roman"/>
          <w:color w:val="000000"/>
          <w:sz w:val="28"/>
          <w:szCs w:val="32"/>
          <w:lang w:eastAsia="uk-UA"/>
        </w:rPr>
        <w:t xml:space="preserve"> та 140 °С. Спостерігається залежність показника від композиції картону, у випадку додавання до ВНФ 25 % макулатури</w:t>
      </w:r>
      <w:r w:rsidR="00F90708">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відбувається зниження значень показника</w:t>
      </w:r>
      <w:r w:rsidR="00041C20">
        <w:rPr>
          <w:rFonts w:ascii="Times New Roman" w:eastAsia="Times New Roman" w:hAnsi="Times New Roman" w:cs="Times New Roman"/>
          <w:color w:val="000000"/>
          <w:sz w:val="28"/>
          <w:szCs w:val="32"/>
          <w:lang w:eastAsia="uk-UA"/>
        </w:rPr>
        <w:t xml:space="preserve"> на 14 %</w:t>
      </w:r>
      <w:r>
        <w:rPr>
          <w:rFonts w:ascii="Times New Roman" w:eastAsia="Times New Roman" w:hAnsi="Times New Roman" w:cs="Times New Roman"/>
          <w:color w:val="000000"/>
          <w:sz w:val="28"/>
          <w:szCs w:val="32"/>
          <w:lang w:eastAsia="uk-UA"/>
        </w:rPr>
        <w:t>, і подальше його збільшення у випадку додавання більшої кількості макулатури до композиції</w:t>
      </w:r>
      <w:r w:rsidR="00041C20">
        <w:rPr>
          <w:rFonts w:ascii="Times New Roman" w:eastAsia="Times New Roman" w:hAnsi="Times New Roman" w:cs="Times New Roman"/>
          <w:color w:val="000000"/>
          <w:sz w:val="28"/>
          <w:szCs w:val="32"/>
          <w:lang w:eastAsia="uk-UA"/>
        </w:rPr>
        <w:t>. У випадку додавання 75 % макулатури до композиції</w:t>
      </w:r>
      <w:r w:rsidR="002963A5">
        <w:rPr>
          <w:rFonts w:ascii="Times New Roman" w:eastAsia="Times New Roman" w:hAnsi="Times New Roman" w:cs="Times New Roman"/>
          <w:color w:val="000000"/>
          <w:sz w:val="28"/>
          <w:szCs w:val="32"/>
          <w:lang w:eastAsia="uk-UA"/>
        </w:rPr>
        <w:t>,</w:t>
      </w:r>
      <w:r w:rsidR="00041C20">
        <w:rPr>
          <w:rFonts w:ascii="Times New Roman" w:eastAsia="Times New Roman" w:hAnsi="Times New Roman" w:cs="Times New Roman"/>
          <w:color w:val="000000"/>
          <w:sz w:val="28"/>
          <w:szCs w:val="32"/>
          <w:lang w:eastAsia="uk-UA"/>
        </w:rPr>
        <w:t xml:space="preserve"> показник</w:t>
      </w:r>
      <w:r w:rsidR="002963A5">
        <w:rPr>
          <w:rFonts w:ascii="Times New Roman" w:eastAsia="Times New Roman" w:hAnsi="Times New Roman" w:cs="Times New Roman"/>
          <w:color w:val="000000"/>
          <w:sz w:val="28"/>
          <w:szCs w:val="32"/>
          <w:lang w:eastAsia="uk-UA"/>
        </w:rPr>
        <w:t xml:space="preserve"> </w:t>
      </w:r>
      <w:r w:rsidR="002963A5">
        <w:rPr>
          <w:rFonts w:ascii="Times New Roman" w:hAnsi="Times New Roman" w:cs="Times New Roman"/>
          <w:sz w:val="28"/>
          <w:szCs w:val="28"/>
        </w:rPr>
        <w:t>ж</w:t>
      </w:r>
      <w:r w:rsidR="002963A5" w:rsidRPr="00311766">
        <w:rPr>
          <w:rFonts w:ascii="Times New Roman" w:eastAsia="Times New Roman" w:hAnsi="Times New Roman" w:cs="Times New Roman"/>
          <w:color w:val="000000"/>
          <w:sz w:val="28"/>
          <w:szCs w:val="32"/>
          <w:lang w:eastAsia="uk-UA"/>
        </w:rPr>
        <w:t>орстк</w:t>
      </w:r>
      <w:r w:rsidR="002963A5">
        <w:rPr>
          <w:rFonts w:ascii="Times New Roman" w:eastAsia="Times New Roman" w:hAnsi="Times New Roman" w:cs="Times New Roman"/>
          <w:color w:val="000000"/>
          <w:sz w:val="28"/>
          <w:szCs w:val="32"/>
          <w:lang w:eastAsia="uk-UA"/>
        </w:rPr>
        <w:t>ості</w:t>
      </w:r>
      <w:r w:rsidR="002963A5" w:rsidRPr="00311766">
        <w:rPr>
          <w:rFonts w:ascii="Times New Roman" w:eastAsia="Times New Roman" w:hAnsi="Times New Roman" w:cs="Times New Roman"/>
          <w:color w:val="000000"/>
          <w:sz w:val="28"/>
          <w:szCs w:val="32"/>
          <w:lang w:eastAsia="uk-UA"/>
        </w:rPr>
        <w:t xml:space="preserve"> під час статичног</w:t>
      </w:r>
      <w:r w:rsidR="002963A5">
        <w:rPr>
          <w:rFonts w:ascii="Times New Roman" w:eastAsia="Times New Roman" w:hAnsi="Times New Roman" w:cs="Times New Roman"/>
          <w:color w:val="000000"/>
          <w:sz w:val="28"/>
          <w:szCs w:val="32"/>
          <w:lang w:eastAsia="uk-UA"/>
        </w:rPr>
        <w:t>о вигину в поперечному напрямку</w:t>
      </w:r>
      <w:r w:rsidR="00041C20">
        <w:rPr>
          <w:rFonts w:ascii="Times New Roman" w:eastAsia="Times New Roman" w:hAnsi="Times New Roman" w:cs="Times New Roman"/>
          <w:color w:val="000000"/>
          <w:sz w:val="28"/>
          <w:szCs w:val="32"/>
          <w:lang w:eastAsia="uk-UA"/>
        </w:rPr>
        <w:t xml:space="preserve"> знижується лише на 9 – 10 %</w:t>
      </w:r>
      <w:r>
        <w:rPr>
          <w:rFonts w:ascii="Times New Roman" w:eastAsia="Times New Roman" w:hAnsi="Times New Roman" w:cs="Times New Roman"/>
          <w:color w:val="000000"/>
          <w:sz w:val="28"/>
          <w:szCs w:val="32"/>
          <w:lang w:eastAsia="uk-UA"/>
        </w:rPr>
        <w:t>. Значення отримані випробуваннями  картону виготовленого з 100 % макулатури та 100 % ВНФ знаход</w:t>
      </w:r>
      <w:r w:rsidR="00041C20">
        <w:rPr>
          <w:rFonts w:ascii="Times New Roman" w:eastAsia="Times New Roman" w:hAnsi="Times New Roman" w:cs="Times New Roman"/>
          <w:color w:val="000000"/>
          <w:sz w:val="28"/>
          <w:szCs w:val="32"/>
          <w:lang w:eastAsia="uk-UA"/>
        </w:rPr>
        <w:t xml:space="preserve">яться приблизно </w:t>
      </w:r>
      <w:r w:rsidR="00041C20">
        <w:rPr>
          <w:rFonts w:ascii="Times New Roman" w:eastAsia="Times New Roman" w:hAnsi="Times New Roman" w:cs="Times New Roman"/>
          <w:color w:val="000000"/>
          <w:sz w:val="28"/>
          <w:szCs w:val="32"/>
          <w:lang w:eastAsia="uk-UA"/>
        </w:rPr>
        <w:lastRenderedPageBreak/>
        <w:t>на одному рівні.</w:t>
      </w:r>
      <w:r>
        <w:rPr>
          <w:rFonts w:ascii="Times New Roman" w:eastAsia="Times New Roman" w:hAnsi="Times New Roman" w:cs="Times New Roman"/>
          <w:color w:val="000000"/>
          <w:sz w:val="28"/>
          <w:szCs w:val="32"/>
          <w:lang w:eastAsia="uk-UA"/>
        </w:rPr>
        <w:t xml:space="preserve"> </w:t>
      </w:r>
      <w:r w:rsidR="00041C20">
        <w:rPr>
          <w:rFonts w:ascii="Times New Roman" w:eastAsia="Times New Roman" w:hAnsi="Times New Roman" w:cs="Times New Roman"/>
          <w:color w:val="000000"/>
          <w:sz w:val="28"/>
          <w:szCs w:val="32"/>
          <w:lang w:eastAsia="uk-UA"/>
        </w:rPr>
        <w:t>Ц</w:t>
      </w:r>
      <w:r>
        <w:rPr>
          <w:rFonts w:ascii="Times New Roman" w:eastAsia="Times New Roman" w:hAnsi="Times New Roman" w:cs="Times New Roman"/>
          <w:color w:val="000000"/>
          <w:sz w:val="28"/>
          <w:szCs w:val="32"/>
          <w:lang w:eastAsia="uk-UA"/>
        </w:rPr>
        <w:t xml:space="preserve">е можна пояснити залежністю показника </w:t>
      </w:r>
      <w:r>
        <w:rPr>
          <w:rFonts w:ascii="Times New Roman" w:hAnsi="Times New Roman" w:cs="Times New Roman"/>
          <w:sz w:val="28"/>
          <w:szCs w:val="28"/>
        </w:rPr>
        <w:t>ж</w:t>
      </w:r>
      <w:r w:rsidRPr="00311766">
        <w:rPr>
          <w:rFonts w:ascii="Times New Roman" w:eastAsia="Times New Roman" w:hAnsi="Times New Roman" w:cs="Times New Roman"/>
          <w:color w:val="000000"/>
          <w:sz w:val="28"/>
          <w:szCs w:val="32"/>
          <w:lang w:eastAsia="uk-UA"/>
        </w:rPr>
        <w:t>орстк</w:t>
      </w:r>
      <w:r>
        <w:rPr>
          <w:rFonts w:ascii="Times New Roman" w:eastAsia="Times New Roman" w:hAnsi="Times New Roman" w:cs="Times New Roman"/>
          <w:color w:val="000000"/>
          <w:sz w:val="28"/>
          <w:szCs w:val="32"/>
          <w:lang w:eastAsia="uk-UA"/>
        </w:rPr>
        <w:t>ості</w:t>
      </w:r>
      <w:r w:rsidRPr="00311766">
        <w:rPr>
          <w:rFonts w:ascii="Times New Roman" w:eastAsia="Times New Roman" w:hAnsi="Times New Roman" w:cs="Times New Roman"/>
          <w:color w:val="000000"/>
          <w:sz w:val="28"/>
          <w:szCs w:val="32"/>
          <w:lang w:eastAsia="uk-UA"/>
        </w:rPr>
        <w:t xml:space="preserve"> під час статичног</w:t>
      </w:r>
      <w:r>
        <w:rPr>
          <w:rFonts w:ascii="Times New Roman" w:eastAsia="Times New Roman" w:hAnsi="Times New Roman" w:cs="Times New Roman"/>
          <w:color w:val="000000"/>
          <w:sz w:val="28"/>
          <w:szCs w:val="32"/>
          <w:lang w:eastAsia="uk-UA"/>
        </w:rPr>
        <w:t>о вигину в поперечному напрямку, як від жорсткості волокон які використовують для виготовлення відливок</w:t>
      </w:r>
      <w:r w:rsidR="002963A5">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так і від кількості водневих зв’язків</w:t>
      </w:r>
      <w:r w:rsidR="002963A5">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що утворюються</w:t>
      </w:r>
      <w:r w:rsidR="002963A5">
        <w:rPr>
          <w:rFonts w:ascii="Times New Roman" w:eastAsia="Times New Roman" w:hAnsi="Times New Roman" w:cs="Times New Roman"/>
          <w:color w:val="000000"/>
          <w:sz w:val="28"/>
          <w:szCs w:val="32"/>
          <w:lang w:eastAsia="uk-UA"/>
        </w:rPr>
        <w:t xml:space="preserve"> у процесі формування відливку і залежать від фібрилювання волокон</w:t>
      </w:r>
      <w:r>
        <w:rPr>
          <w:rFonts w:ascii="Times New Roman" w:eastAsia="Times New Roman" w:hAnsi="Times New Roman" w:cs="Times New Roman"/>
          <w:color w:val="000000"/>
          <w:sz w:val="28"/>
          <w:szCs w:val="32"/>
          <w:lang w:eastAsia="uk-UA"/>
        </w:rPr>
        <w:t>.</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2963A5">
        <w:rPr>
          <w:rFonts w:ascii="Times New Roman" w:hAnsi="Times New Roman" w:cs="Times New Roman"/>
          <w:sz w:val="28"/>
          <w:szCs w:val="28"/>
        </w:rPr>
        <w:t xml:space="preserve">На рис 3.24 та 3.25 наведено фізико-механічні показники виготовленого картону </w:t>
      </w:r>
      <w:r w:rsidR="00E160D8">
        <w:rPr>
          <w:rFonts w:ascii="Times New Roman" w:hAnsi="Times New Roman" w:cs="Times New Roman"/>
          <w:sz w:val="28"/>
          <w:szCs w:val="28"/>
        </w:rPr>
        <w:t xml:space="preserve">з макулатури та </w:t>
      </w:r>
      <w:r w:rsidR="002963A5">
        <w:rPr>
          <w:rFonts w:ascii="Times New Roman" w:hAnsi="Times New Roman" w:cs="Times New Roman"/>
          <w:sz w:val="28"/>
          <w:szCs w:val="28"/>
        </w:rPr>
        <w:t>ВНФ, отриманих варінням стебел ріпаку за кінцевої температури варіння 165 °С у ході їх гарячого розмелювання. Отримані дані</w:t>
      </w:r>
      <w:r w:rsidR="002963A5" w:rsidRPr="005C0D4E">
        <w:rPr>
          <w:rFonts w:ascii="Times New Roman" w:hAnsi="Times New Roman" w:cs="Times New Roman"/>
          <w:sz w:val="28"/>
          <w:szCs w:val="28"/>
        </w:rPr>
        <w:t xml:space="preserve"> </w:t>
      </w:r>
      <w:r w:rsidR="002963A5">
        <w:rPr>
          <w:rFonts w:ascii="Times New Roman" w:hAnsi="Times New Roman" w:cs="Times New Roman"/>
          <w:sz w:val="28"/>
          <w:szCs w:val="28"/>
        </w:rPr>
        <w:t>порівнювали з картоном тарним макулатурним.</w:t>
      </w:r>
    </w:p>
    <w:p w:rsidR="00324229" w:rsidRPr="00303CBC"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721728" behindDoc="0" locked="0" layoutInCell="1" allowOverlap="1">
            <wp:simplePos x="0" y="0"/>
            <wp:positionH relativeFrom="column">
              <wp:posOffset>-74295</wp:posOffset>
            </wp:positionH>
            <wp:positionV relativeFrom="paragraph">
              <wp:posOffset>23495</wp:posOffset>
            </wp:positionV>
            <wp:extent cx="6594475" cy="3204845"/>
            <wp:effectExtent l="0" t="0" r="0" b="0"/>
            <wp:wrapTopAndBottom/>
            <wp:docPr id="131" name="Диаграмма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r>
        <w:rPr>
          <w:rFonts w:ascii="Times New Roman" w:eastAsia="Times New Roman" w:hAnsi="Times New Roman" w:cs="Times New Roman"/>
          <w:color w:val="000000"/>
          <w:sz w:val="28"/>
          <w:szCs w:val="32"/>
          <w:lang w:eastAsia="uk-UA"/>
        </w:rPr>
        <w:t>Рисунок 3.</w:t>
      </w:r>
      <w:r w:rsidR="00AB1131">
        <w:rPr>
          <w:rFonts w:ascii="Times New Roman" w:eastAsia="Times New Roman" w:hAnsi="Times New Roman" w:cs="Times New Roman"/>
          <w:color w:val="000000"/>
          <w:sz w:val="28"/>
          <w:szCs w:val="32"/>
          <w:lang w:eastAsia="uk-UA"/>
        </w:rPr>
        <w:t>24</w:t>
      </w:r>
      <w:r>
        <w:rPr>
          <w:rFonts w:ascii="Times New Roman" w:eastAsia="Times New Roman" w:hAnsi="Times New Roman" w:cs="Times New Roman"/>
          <w:color w:val="000000"/>
          <w:sz w:val="28"/>
          <w:szCs w:val="32"/>
          <w:lang w:eastAsia="uk-UA"/>
        </w:rPr>
        <w:t xml:space="preserve"> – Залежність показника 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 xml:space="preserve">я кільця у поперечному напрямку від композиції картону виготовленого з </w:t>
      </w:r>
      <w:r w:rsidR="00850D55">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165 </w:t>
      </w:r>
      <w:r w:rsidR="009A2C90">
        <w:rPr>
          <w:rFonts w:ascii="Times New Roman" w:hAnsi="Times New Roman" w:cs="Times New Roman"/>
          <w:sz w:val="28"/>
          <w:szCs w:val="28"/>
        </w:rPr>
        <w:t>°</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у ході гарячого розмелювання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1" o:spid="_x0000_s1094"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2" o:spid="_x0000_s1093"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FZX2T+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3" o:spid="_x0000_s1092"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4" o:spid="_x0000_s1091"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8"/>
        <w:rPr>
          <w:rFonts w:ascii="Times New Roman" w:hAnsi="Times New Roman" w:cs="Times New Roman"/>
          <w:sz w:val="28"/>
          <w:szCs w:val="28"/>
        </w:rPr>
      </w:pPr>
    </w:p>
    <w:p w:rsidR="00324229" w:rsidRPr="00AC4920"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випадку виготовлення картону з ВНФ</w:t>
      </w:r>
      <w:r w:rsidR="0055591B">
        <w:rPr>
          <w:rFonts w:ascii="Times New Roman" w:hAnsi="Times New Roman" w:cs="Times New Roman"/>
          <w:sz w:val="28"/>
          <w:szCs w:val="28"/>
        </w:rPr>
        <w:t>,</w:t>
      </w:r>
      <w:r>
        <w:rPr>
          <w:rFonts w:ascii="Times New Roman" w:hAnsi="Times New Roman" w:cs="Times New Roman"/>
          <w:sz w:val="28"/>
          <w:szCs w:val="28"/>
        </w:rPr>
        <w:t xml:space="preserve"> отриманих гарячим розмелюванням звареної </w:t>
      </w:r>
      <w:r w:rsidR="00181CAE">
        <w:rPr>
          <w:rFonts w:ascii="Times New Roman" w:hAnsi="Times New Roman" w:cs="Times New Roman"/>
          <w:sz w:val="28"/>
          <w:szCs w:val="28"/>
        </w:rPr>
        <w:t xml:space="preserve">січки </w:t>
      </w:r>
      <w:r>
        <w:rPr>
          <w:rFonts w:ascii="Times New Roman" w:hAnsi="Times New Roman" w:cs="Times New Roman"/>
          <w:sz w:val="28"/>
          <w:szCs w:val="28"/>
        </w:rPr>
        <w:t xml:space="preserve">за кінцевої температури 165 °С, показник </w:t>
      </w:r>
      <w:r w:rsidRPr="00AC4920">
        <w:rPr>
          <w:rFonts w:ascii="Times New Roman" w:hAnsi="Times New Roman" w:cs="Times New Roman"/>
          <w:sz w:val="28"/>
          <w:szCs w:val="28"/>
        </w:rPr>
        <w:t xml:space="preserve">руйнівного зусилля під час стиснення кільця у поперечному напрямку </w:t>
      </w:r>
      <w:r w:rsidRPr="00AC4920">
        <w:rPr>
          <w:rFonts w:ascii="Times New Roman" w:hAnsi="Times New Roman" w:cs="Times New Roman"/>
          <w:sz w:val="28"/>
          <w:szCs w:val="28"/>
        </w:rPr>
        <w:lastRenderedPageBreak/>
        <w:t>підвищується</w:t>
      </w:r>
      <w:r w:rsidR="00D32542">
        <w:rPr>
          <w:rFonts w:ascii="Times New Roman" w:hAnsi="Times New Roman" w:cs="Times New Roman"/>
          <w:sz w:val="28"/>
          <w:szCs w:val="28"/>
        </w:rPr>
        <w:t xml:space="preserve"> на 20 – 25 %</w:t>
      </w:r>
      <w:r w:rsidRPr="00AC4920">
        <w:rPr>
          <w:rFonts w:ascii="Times New Roman" w:hAnsi="Times New Roman" w:cs="Times New Roman"/>
          <w:sz w:val="28"/>
          <w:szCs w:val="28"/>
        </w:rPr>
        <w:t xml:space="preserve">, у порівнянні з використанням ВНФ отриманих за того ж режиму </w:t>
      </w:r>
      <w:r w:rsidR="00850D55">
        <w:rPr>
          <w:rFonts w:ascii="Times New Roman" w:hAnsi="Times New Roman" w:cs="Times New Roman"/>
          <w:sz w:val="28"/>
          <w:szCs w:val="28"/>
        </w:rPr>
        <w:t>і</w:t>
      </w:r>
      <w:r w:rsidRPr="00AC4920">
        <w:rPr>
          <w:rFonts w:ascii="Times New Roman" w:hAnsi="Times New Roman" w:cs="Times New Roman"/>
          <w:sz w:val="28"/>
          <w:szCs w:val="28"/>
        </w:rPr>
        <w:t xml:space="preserve"> умов</w:t>
      </w:r>
      <w:r w:rsidR="00850D55">
        <w:rPr>
          <w:rFonts w:ascii="Times New Roman" w:hAnsi="Times New Roman" w:cs="Times New Roman"/>
          <w:sz w:val="28"/>
          <w:szCs w:val="28"/>
        </w:rPr>
        <w:t xml:space="preserve"> варіння,</w:t>
      </w:r>
      <w:r w:rsidRPr="00AC4920">
        <w:rPr>
          <w:rFonts w:ascii="Times New Roman" w:hAnsi="Times New Roman" w:cs="Times New Roman"/>
          <w:sz w:val="28"/>
          <w:szCs w:val="28"/>
        </w:rPr>
        <w:t xml:space="preserve"> але у випадку холодного розмелювання.</w:t>
      </w:r>
      <w:r>
        <w:rPr>
          <w:rFonts w:ascii="Times New Roman" w:hAnsi="Times New Roman" w:cs="Times New Roman"/>
          <w:sz w:val="28"/>
          <w:szCs w:val="28"/>
        </w:rPr>
        <w:t xml:space="preserve"> </w:t>
      </w:r>
      <w:r w:rsidR="006A087E">
        <w:rPr>
          <w:rFonts w:ascii="Times New Roman" w:hAnsi="Times New Roman" w:cs="Times New Roman"/>
          <w:sz w:val="28"/>
          <w:szCs w:val="28"/>
        </w:rPr>
        <w:t>Д</w:t>
      </w:r>
      <w:r>
        <w:rPr>
          <w:rFonts w:ascii="Times New Roman" w:hAnsi="Times New Roman" w:cs="Times New Roman"/>
          <w:sz w:val="28"/>
          <w:szCs w:val="28"/>
        </w:rPr>
        <w:t>одавання 0,05 % </w:t>
      </w:r>
      <w:r>
        <w:rPr>
          <w:rFonts w:ascii="Times New Roman" w:hAnsi="Times New Roman" w:cs="Times New Roman"/>
          <w:sz w:val="28"/>
          <w:szCs w:val="28"/>
          <w:lang w:val="en-US"/>
        </w:rPr>
        <w:t>AQ</w:t>
      </w:r>
      <w:r w:rsidR="00D32542">
        <w:rPr>
          <w:rFonts w:ascii="Times New Roman" w:hAnsi="Times New Roman" w:cs="Times New Roman"/>
          <w:sz w:val="28"/>
          <w:szCs w:val="28"/>
        </w:rPr>
        <w:t xml:space="preserve"> збільш</w:t>
      </w:r>
      <w:r w:rsidR="006A087E">
        <w:rPr>
          <w:rFonts w:ascii="Times New Roman" w:hAnsi="Times New Roman" w:cs="Times New Roman"/>
          <w:sz w:val="28"/>
          <w:szCs w:val="28"/>
        </w:rPr>
        <w:t>ує</w:t>
      </w:r>
      <w:r w:rsidR="00D32542">
        <w:rPr>
          <w:rFonts w:ascii="Times New Roman" w:hAnsi="Times New Roman" w:cs="Times New Roman"/>
          <w:sz w:val="28"/>
          <w:szCs w:val="28"/>
        </w:rPr>
        <w:t xml:space="preserve"> показник</w:t>
      </w:r>
      <w:r w:rsidR="006A087E">
        <w:rPr>
          <w:rFonts w:ascii="Times New Roman" w:hAnsi="Times New Roman" w:cs="Times New Roman"/>
          <w:sz w:val="28"/>
          <w:szCs w:val="28"/>
        </w:rPr>
        <w:t xml:space="preserve"> </w:t>
      </w:r>
      <w:r w:rsidR="006A087E">
        <w:rPr>
          <w:rFonts w:ascii="Times New Roman" w:eastAsia="Times New Roman" w:hAnsi="Times New Roman" w:cs="Times New Roman"/>
          <w:color w:val="000000"/>
          <w:sz w:val="28"/>
          <w:szCs w:val="32"/>
          <w:lang w:eastAsia="uk-UA"/>
        </w:rPr>
        <w:t>р</w:t>
      </w:r>
      <w:r w:rsidR="006A087E" w:rsidRPr="00311766">
        <w:rPr>
          <w:rFonts w:ascii="Times New Roman" w:eastAsia="Times New Roman" w:hAnsi="Times New Roman" w:cs="Times New Roman"/>
          <w:color w:val="000000"/>
          <w:sz w:val="28"/>
          <w:szCs w:val="32"/>
          <w:lang w:eastAsia="uk-UA"/>
        </w:rPr>
        <w:t>уйнівн</w:t>
      </w:r>
      <w:r w:rsidR="006A087E">
        <w:rPr>
          <w:rFonts w:ascii="Times New Roman" w:eastAsia="Times New Roman" w:hAnsi="Times New Roman" w:cs="Times New Roman"/>
          <w:color w:val="000000"/>
          <w:sz w:val="28"/>
          <w:szCs w:val="32"/>
          <w:lang w:eastAsia="uk-UA"/>
        </w:rPr>
        <w:t>ого</w:t>
      </w:r>
      <w:r w:rsidR="006A087E" w:rsidRPr="00311766">
        <w:rPr>
          <w:rFonts w:ascii="Times New Roman" w:eastAsia="Times New Roman" w:hAnsi="Times New Roman" w:cs="Times New Roman"/>
          <w:color w:val="000000"/>
          <w:sz w:val="28"/>
          <w:szCs w:val="32"/>
          <w:lang w:eastAsia="uk-UA"/>
        </w:rPr>
        <w:t xml:space="preserve"> зусилля під час стисненн</w:t>
      </w:r>
      <w:r w:rsidR="006A087E">
        <w:rPr>
          <w:rFonts w:ascii="Times New Roman" w:eastAsia="Times New Roman" w:hAnsi="Times New Roman" w:cs="Times New Roman"/>
          <w:color w:val="000000"/>
          <w:sz w:val="28"/>
          <w:szCs w:val="32"/>
          <w:lang w:eastAsia="uk-UA"/>
        </w:rPr>
        <w:t>я кільця у поперечному напрямку</w:t>
      </w:r>
      <w:r w:rsidR="00D32542">
        <w:rPr>
          <w:rFonts w:ascii="Times New Roman" w:hAnsi="Times New Roman" w:cs="Times New Roman"/>
          <w:sz w:val="28"/>
          <w:szCs w:val="28"/>
        </w:rPr>
        <w:t xml:space="preserve"> на 22 – 43 %</w:t>
      </w:r>
      <w:r>
        <w:rPr>
          <w:rFonts w:ascii="Times New Roman" w:hAnsi="Times New Roman" w:cs="Times New Roman"/>
          <w:sz w:val="28"/>
          <w:szCs w:val="28"/>
        </w:rPr>
        <w:t>. У випадку додавання 25 % макулатури до композиції картону</w:t>
      </w:r>
      <w:r w:rsidR="006A087E">
        <w:rPr>
          <w:rFonts w:ascii="Times New Roman" w:hAnsi="Times New Roman" w:cs="Times New Roman"/>
          <w:sz w:val="28"/>
          <w:szCs w:val="28"/>
        </w:rPr>
        <w:t>,</w:t>
      </w:r>
      <w:r>
        <w:rPr>
          <w:rFonts w:ascii="Times New Roman" w:hAnsi="Times New Roman" w:cs="Times New Roman"/>
          <w:sz w:val="28"/>
          <w:szCs w:val="28"/>
        </w:rPr>
        <w:t xml:space="preserve"> показник </w:t>
      </w:r>
      <w:r>
        <w:rPr>
          <w:rFonts w:ascii="Times New Roman" w:eastAsia="Times New Roman" w:hAnsi="Times New Roman" w:cs="Times New Roman"/>
          <w:color w:val="000000"/>
          <w:sz w:val="28"/>
          <w:szCs w:val="32"/>
          <w:lang w:eastAsia="uk-UA"/>
        </w:rPr>
        <w:t>р</w:t>
      </w:r>
      <w:r w:rsidRPr="00311766">
        <w:rPr>
          <w:rFonts w:ascii="Times New Roman" w:eastAsia="Times New Roman" w:hAnsi="Times New Roman" w:cs="Times New Roman"/>
          <w:color w:val="000000"/>
          <w:sz w:val="28"/>
          <w:szCs w:val="32"/>
          <w:lang w:eastAsia="uk-UA"/>
        </w:rPr>
        <w:t>уйнівн</w:t>
      </w:r>
      <w:r>
        <w:rPr>
          <w:rFonts w:ascii="Times New Roman" w:eastAsia="Times New Roman" w:hAnsi="Times New Roman" w:cs="Times New Roman"/>
          <w:color w:val="000000"/>
          <w:sz w:val="28"/>
          <w:szCs w:val="32"/>
          <w:lang w:eastAsia="uk-UA"/>
        </w:rPr>
        <w:t>ого</w:t>
      </w:r>
      <w:r w:rsidRPr="00311766">
        <w:rPr>
          <w:rFonts w:ascii="Times New Roman" w:eastAsia="Times New Roman" w:hAnsi="Times New Roman" w:cs="Times New Roman"/>
          <w:color w:val="000000"/>
          <w:sz w:val="28"/>
          <w:szCs w:val="32"/>
          <w:lang w:eastAsia="uk-UA"/>
        </w:rPr>
        <w:t xml:space="preserve"> зусилля під час стисненн</w:t>
      </w:r>
      <w:r>
        <w:rPr>
          <w:rFonts w:ascii="Times New Roman" w:eastAsia="Times New Roman" w:hAnsi="Times New Roman" w:cs="Times New Roman"/>
          <w:color w:val="000000"/>
          <w:sz w:val="28"/>
          <w:szCs w:val="32"/>
          <w:lang w:eastAsia="uk-UA"/>
        </w:rPr>
        <w:t>я кільця у поперечному напрямку знижується</w:t>
      </w:r>
      <w:r w:rsidR="00D32542">
        <w:rPr>
          <w:rFonts w:ascii="Times New Roman" w:eastAsia="Times New Roman" w:hAnsi="Times New Roman" w:cs="Times New Roman"/>
          <w:color w:val="000000"/>
          <w:sz w:val="28"/>
          <w:szCs w:val="32"/>
          <w:lang w:eastAsia="uk-UA"/>
        </w:rPr>
        <w:t xml:space="preserve"> приблизно на 20 %</w:t>
      </w:r>
      <w:r>
        <w:rPr>
          <w:rFonts w:ascii="Times New Roman" w:eastAsia="Times New Roman" w:hAnsi="Times New Roman" w:cs="Times New Roman"/>
          <w:color w:val="000000"/>
          <w:sz w:val="28"/>
          <w:szCs w:val="32"/>
          <w:lang w:eastAsia="uk-UA"/>
        </w:rPr>
        <w:t xml:space="preserve"> і залишається приблизно на такому ж рівні</w:t>
      </w:r>
      <w:r w:rsidR="0055591B">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w:t>
      </w:r>
      <w:r w:rsidR="0055591B">
        <w:rPr>
          <w:rFonts w:ascii="Times New Roman" w:eastAsia="Times New Roman" w:hAnsi="Times New Roman" w:cs="Times New Roman"/>
          <w:color w:val="000000"/>
          <w:sz w:val="28"/>
          <w:szCs w:val="32"/>
          <w:lang w:eastAsia="uk-UA"/>
        </w:rPr>
        <w:t>якщо продовжити</w:t>
      </w:r>
      <w:r>
        <w:rPr>
          <w:rFonts w:ascii="Times New Roman" w:eastAsia="Times New Roman" w:hAnsi="Times New Roman" w:cs="Times New Roman"/>
          <w:color w:val="000000"/>
          <w:sz w:val="28"/>
          <w:szCs w:val="32"/>
          <w:lang w:eastAsia="uk-UA"/>
        </w:rPr>
        <w:t xml:space="preserve"> збільш</w:t>
      </w:r>
      <w:r w:rsidR="0055591B">
        <w:rPr>
          <w:rFonts w:ascii="Times New Roman" w:eastAsia="Times New Roman" w:hAnsi="Times New Roman" w:cs="Times New Roman"/>
          <w:color w:val="000000"/>
          <w:sz w:val="28"/>
          <w:szCs w:val="32"/>
          <w:lang w:eastAsia="uk-UA"/>
        </w:rPr>
        <w:t>увати вміст</w:t>
      </w:r>
      <w:r>
        <w:rPr>
          <w:rFonts w:ascii="Times New Roman" w:eastAsia="Times New Roman" w:hAnsi="Times New Roman" w:cs="Times New Roman"/>
          <w:color w:val="000000"/>
          <w:sz w:val="28"/>
          <w:szCs w:val="32"/>
          <w:lang w:eastAsia="uk-UA"/>
        </w:rPr>
        <w:t xml:space="preserve"> макулатури в композиції картону</w:t>
      </w:r>
      <w:r w:rsidR="00D32542">
        <w:rPr>
          <w:rFonts w:ascii="Times New Roman" w:eastAsia="Times New Roman" w:hAnsi="Times New Roman" w:cs="Times New Roman"/>
          <w:color w:val="000000"/>
          <w:sz w:val="28"/>
          <w:szCs w:val="32"/>
          <w:lang w:eastAsia="uk-UA"/>
        </w:rPr>
        <w:t xml:space="preserve"> до 75 %</w:t>
      </w:r>
      <w:r>
        <w:rPr>
          <w:rFonts w:ascii="Times New Roman" w:eastAsia="Times New Roman" w:hAnsi="Times New Roman" w:cs="Times New Roman"/>
          <w:color w:val="000000"/>
          <w:sz w:val="28"/>
          <w:szCs w:val="32"/>
          <w:lang w:eastAsia="uk-UA"/>
        </w:rPr>
        <w:t>.</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noProof/>
          <w:color w:val="000000"/>
          <w:sz w:val="28"/>
          <w:szCs w:val="32"/>
          <w:lang w:val="ru-RU" w:eastAsia="ru-RU"/>
        </w:rPr>
        <w:drawing>
          <wp:anchor distT="0" distB="0" distL="114300" distR="114300" simplePos="0" relativeHeight="251722752" behindDoc="0" locked="0" layoutInCell="1" allowOverlap="1">
            <wp:simplePos x="0" y="0"/>
            <wp:positionH relativeFrom="column">
              <wp:posOffset>-71090</wp:posOffset>
            </wp:positionH>
            <wp:positionV relativeFrom="paragraph">
              <wp:posOffset>70234</wp:posOffset>
            </wp:positionV>
            <wp:extent cx="6645348" cy="3200400"/>
            <wp:effectExtent l="0" t="0" r="0" b="0"/>
            <wp:wrapTopAndBottom/>
            <wp:docPr id="132" name="Диаграмма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r>
        <w:rPr>
          <w:rFonts w:ascii="Times New Roman" w:hAnsi="Times New Roman" w:cs="Times New Roman"/>
          <w:sz w:val="28"/>
          <w:szCs w:val="28"/>
        </w:rPr>
        <w:t>Рисунок 3.</w:t>
      </w:r>
      <w:r w:rsidR="002441CB">
        <w:rPr>
          <w:rFonts w:ascii="Times New Roman" w:hAnsi="Times New Roman" w:cs="Times New Roman"/>
          <w:sz w:val="28"/>
          <w:szCs w:val="28"/>
        </w:rPr>
        <w:t>25</w:t>
      </w:r>
      <w:r>
        <w:rPr>
          <w:rFonts w:ascii="Times New Roman" w:hAnsi="Times New Roman" w:cs="Times New Roman"/>
          <w:sz w:val="28"/>
          <w:szCs w:val="28"/>
        </w:rPr>
        <w:t xml:space="preserve"> – Залежність показника абсолютного</w:t>
      </w:r>
      <w:r>
        <w:rPr>
          <w:rFonts w:ascii="Times New Roman" w:eastAsia="Times New Roman" w:hAnsi="Times New Roman" w:cs="Times New Roman"/>
          <w:color w:val="000000"/>
          <w:sz w:val="28"/>
          <w:szCs w:val="32"/>
          <w:lang w:eastAsia="uk-UA"/>
        </w:rPr>
        <w:t xml:space="preserve"> о</w:t>
      </w:r>
      <w:r w:rsidRPr="00311766">
        <w:rPr>
          <w:rFonts w:ascii="Times New Roman" w:eastAsia="Times New Roman" w:hAnsi="Times New Roman" w:cs="Times New Roman"/>
          <w:color w:val="000000"/>
          <w:sz w:val="28"/>
          <w:szCs w:val="32"/>
          <w:lang w:eastAsia="uk-UA"/>
        </w:rPr>
        <w:t>п</w:t>
      </w:r>
      <w:r>
        <w:rPr>
          <w:rFonts w:ascii="Times New Roman" w:eastAsia="Times New Roman" w:hAnsi="Times New Roman" w:cs="Times New Roman"/>
          <w:color w:val="000000"/>
          <w:sz w:val="28"/>
          <w:szCs w:val="32"/>
          <w:lang w:eastAsia="uk-UA"/>
        </w:rPr>
        <w:t>о</w:t>
      </w:r>
      <w:r w:rsidRPr="00311766">
        <w:rPr>
          <w:rFonts w:ascii="Times New Roman" w:eastAsia="Times New Roman" w:hAnsi="Times New Roman" w:cs="Times New Roman"/>
          <w:color w:val="000000"/>
          <w:sz w:val="28"/>
          <w:szCs w:val="32"/>
          <w:lang w:eastAsia="uk-UA"/>
        </w:rPr>
        <w:t>р</w:t>
      </w:r>
      <w:r>
        <w:rPr>
          <w:rFonts w:ascii="Times New Roman" w:eastAsia="Times New Roman" w:hAnsi="Times New Roman" w:cs="Times New Roman"/>
          <w:color w:val="000000"/>
          <w:sz w:val="28"/>
          <w:szCs w:val="32"/>
          <w:lang w:eastAsia="uk-UA"/>
        </w:rPr>
        <w:t>у</w:t>
      </w:r>
      <w:r w:rsidRPr="00311766">
        <w:rPr>
          <w:rFonts w:ascii="Times New Roman" w:eastAsia="Times New Roman" w:hAnsi="Times New Roman" w:cs="Times New Roman"/>
          <w:color w:val="000000"/>
          <w:sz w:val="28"/>
          <w:szCs w:val="32"/>
          <w:lang w:eastAsia="uk-UA"/>
        </w:rPr>
        <w:t xml:space="preserve"> продавлюванню</w:t>
      </w:r>
      <w:r>
        <w:rPr>
          <w:rFonts w:ascii="Times New Roman" w:eastAsia="Times New Roman" w:hAnsi="Times New Roman" w:cs="Times New Roman"/>
          <w:color w:val="000000"/>
          <w:sz w:val="28"/>
          <w:szCs w:val="32"/>
          <w:lang w:eastAsia="uk-UA"/>
        </w:rPr>
        <w:t xml:space="preserve"> </w:t>
      </w:r>
      <w:r w:rsidR="007D2FF3">
        <w:rPr>
          <w:rFonts w:ascii="Times New Roman" w:hAnsi="Times New Roman" w:cs="Times New Roman"/>
          <w:sz w:val="28"/>
          <w:szCs w:val="28"/>
        </w:rPr>
        <w:t>від композиції</w:t>
      </w:r>
      <w:r w:rsidR="007D2FF3">
        <w:rPr>
          <w:rFonts w:ascii="Times New Roman" w:eastAsia="Times New Roman" w:hAnsi="Times New Roman" w:cs="Times New Roman"/>
          <w:color w:val="000000"/>
          <w:sz w:val="28"/>
          <w:szCs w:val="32"/>
          <w:lang w:eastAsia="uk-UA"/>
        </w:rPr>
        <w:t xml:space="preserve"> </w:t>
      </w:r>
      <w:r>
        <w:rPr>
          <w:rFonts w:ascii="Times New Roman" w:eastAsia="Times New Roman" w:hAnsi="Times New Roman" w:cs="Times New Roman"/>
          <w:color w:val="000000"/>
          <w:sz w:val="28"/>
          <w:szCs w:val="32"/>
          <w:lang w:eastAsia="uk-UA"/>
        </w:rPr>
        <w:t xml:space="preserve">картону виготовленого з </w:t>
      </w:r>
      <w:r w:rsidR="006A087E">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165 </w:t>
      </w:r>
      <w:r w:rsidR="00AF18CE">
        <w:rPr>
          <w:rFonts w:ascii="Times New Roman" w:hAnsi="Times New Roman" w:cs="Times New Roman"/>
          <w:sz w:val="28"/>
          <w:szCs w:val="28"/>
        </w:rPr>
        <w:t>°</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w:t>
      </w:r>
      <w:r w:rsidR="007D2FF3">
        <w:rPr>
          <w:rFonts w:ascii="Times New Roman" w:hAnsi="Times New Roman" w:cs="Times New Roman"/>
          <w:sz w:val="28"/>
          <w:szCs w:val="28"/>
        </w:rPr>
        <w:t>., у ході гарячого розмелювання</w:t>
      </w:r>
      <w:r>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w:t>
      </w:r>
      <w:r>
        <w:rPr>
          <w:rFonts w:ascii="Times New Roman" w:hAnsi="Times New Roman" w:cs="Times New Roman"/>
          <w:noProof/>
          <w:sz w:val="28"/>
          <w:szCs w:val="28"/>
          <w:lang w:eastAsia="uk-UA"/>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5" o:spid="_x0000_s1090"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6" o:spid="_x0000_s1089"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7" o:spid="_x0000_s1088"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8" o:spid="_x0000_s1087"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" fillcolor="black [3213]" strokecolor="black [3200]" strokeweight="2pt">
            <w10:wrap type="none"/>
            <w10:anchorlock/>
          </v:rect>
        </w:pic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32"/>
          <w:lang w:eastAsia="uk-UA"/>
        </w:rPr>
        <w:t>–</w:t>
      </w:r>
      <w:r>
        <w:rPr>
          <w:rFonts w:ascii="Times New Roman" w:hAnsi="Times New Roman" w:cs="Times New Roman"/>
          <w:sz w:val="28"/>
          <w:szCs w:val="28"/>
        </w:rPr>
        <w:t xml:space="preserve"> </w:t>
      </w:r>
      <w:r w:rsidRPr="004573D9">
        <w:rPr>
          <w:rFonts w:ascii="Times New Roman" w:hAnsi="Times New Roman" w:cs="Times New Roman"/>
          <w:sz w:val="28"/>
          <w:szCs w:val="28"/>
        </w:rPr>
        <w:t xml:space="preserve">без просочування, без </w:t>
      </w:r>
      <w:r>
        <w:rPr>
          <w:rFonts w:ascii="Times New Roman" w:hAnsi="Times New Roman" w:cs="Times New Roman"/>
          <w:sz w:val="28"/>
          <w:szCs w:val="28"/>
          <w:lang w:val="en-US"/>
        </w:rPr>
        <w:t>AQ</w:t>
      </w:r>
      <w:r>
        <w:rPr>
          <w:rFonts w:ascii="Times New Roman" w:hAnsi="Times New Roman" w:cs="Times New Roman"/>
          <w:sz w:val="28"/>
          <w:szCs w:val="28"/>
        </w:rPr>
        <w:t xml:space="preserve">; з просочуванням, без </w:t>
      </w:r>
      <w:r>
        <w:rPr>
          <w:rFonts w:ascii="Times New Roman" w:hAnsi="Times New Roman" w:cs="Times New Roman"/>
          <w:sz w:val="28"/>
          <w:szCs w:val="28"/>
          <w:lang w:val="en-US"/>
        </w:rPr>
        <w:t>AQ</w:t>
      </w:r>
      <w:r>
        <w:rPr>
          <w:rFonts w:ascii="Times New Roman" w:hAnsi="Times New Roman" w:cs="Times New Roman"/>
          <w:sz w:val="28"/>
          <w:szCs w:val="28"/>
        </w:rPr>
        <w:t>; 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4573D9">
        <w:rPr>
          <w:rFonts w:ascii="Times New Roman" w:hAnsi="Times New Roman" w:cs="Times New Roman"/>
          <w:sz w:val="28"/>
          <w:szCs w:val="28"/>
        </w:rPr>
        <w:t xml:space="preserve"> </w:t>
      </w:r>
      <w:r>
        <w:rPr>
          <w:rFonts w:ascii="Times New Roman" w:hAnsi="Times New Roman" w:cs="Times New Roman"/>
          <w:sz w:val="28"/>
          <w:szCs w:val="28"/>
          <w:lang w:val="en-US"/>
        </w:rPr>
        <w:t>AQ</w:t>
      </w:r>
      <w:r w:rsidRPr="004573D9">
        <w:rPr>
          <w:rFonts w:ascii="Times New Roman" w:hAnsi="Times New Roman" w:cs="Times New Roman"/>
          <w:sz w:val="28"/>
          <w:szCs w:val="28"/>
        </w:rPr>
        <w:t xml:space="preserve">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умови збільшення температури варіння </w:t>
      </w:r>
      <w:r w:rsidR="002F10FC">
        <w:rPr>
          <w:rFonts w:ascii="Times New Roman" w:hAnsi="Times New Roman" w:cs="Times New Roman"/>
          <w:sz w:val="28"/>
          <w:szCs w:val="28"/>
        </w:rPr>
        <w:t>стебел</w:t>
      </w:r>
      <w:r w:rsidR="003939C8">
        <w:rPr>
          <w:rFonts w:ascii="Times New Roman" w:hAnsi="Times New Roman" w:cs="Times New Roman"/>
          <w:sz w:val="28"/>
          <w:szCs w:val="28"/>
        </w:rPr>
        <w:t xml:space="preserve"> ріпаку до 165 °С</w:t>
      </w:r>
      <w:r>
        <w:rPr>
          <w:rFonts w:ascii="Times New Roman" w:hAnsi="Times New Roman" w:cs="Times New Roman"/>
          <w:sz w:val="28"/>
          <w:szCs w:val="28"/>
        </w:rPr>
        <w:t xml:space="preserve"> та </w:t>
      </w:r>
      <w:r w:rsidR="002F10FC">
        <w:rPr>
          <w:rFonts w:ascii="Times New Roman" w:hAnsi="Times New Roman" w:cs="Times New Roman"/>
          <w:sz w:val="28"/>
          <w:szCs w:val="28"/>
        </w:rPr>
        <w:t>у випадку гарячого розмелювання</w:t>
      </w:r>
      <w:r>
        <w:rPr>
          <w:rFonts w:ascii="Times New Roman" w:hAnsi="Times New Roman" w:cs="Times New Roman"/>
          <w:sz w:val="28"/>
          <w:szCs w:val="28"/>
        </w:rPr>
        <w:t>, як видно з рис</w:t>
      </w:r>
      <w:r w:rsidR="002441CB">
        <w:rPr>
          <w:rFonts w:ascii="Times New Roman" w:hAnsi="Times New Roman" w:cs="Times New Roman"/>
          <w:sz w:val="28"/>
          <w:szCs w:val="28"/>
        </w:rPr>
        <w:t>. </w:t>
      </w:r>
      <w:r>
        <w:rPr>
          <w:rFonts w:ascii="Times New Roman" w:hAnsi="Times New Roman" w:cs="Times New Roman"/>
          <w:sz w:val="28"/>
          <w:szCs w:val="28"/>
        </w:rPr>
        <w:t>3.</w:t>
      </w:r>
      <w:r w:rsidR="002441CB">
        <w:rPr>
          <w:rFonts w:ascii="Times New Roman" w:hAnsi="Times New Roman" w:cs="Times New Roman"/>
          <w:sz w:val="28"/>
          <w:szCs w:val="28"/>
        </w:rPr>
        <w:t>25</w:t>
      </w:r>
      <w:r>
        <w:rPr>
          <w:rFonts w:ascii="Times New Roman" w:hAnsi="Times New Roman" w:cs="Times New Roman"/>
          <w:sz w:val="28"/>
          <w:szCs w:val="28"/>
        </w:rPr>
        <w:t>, спостерігається покращення показник</w:t>
      </w:r>
      <w:r w:rsidR="00181CAE">
        <w:rPr>
          <w:rFonts w:ascii="Times New Roman" w:hAnsi="Times New Roman" w:cs="Times New Roman"/>
          <w:sz w:val="28"/>
          <w:szCs w:val="28"/>
        </w:rPr>
        <w:t>а</w:t>
      </w:r>
      <w:r>
        <w:rPr>
          <w:rFonts w:ascii="Times New Roman" w:hAnsi="Times New Roman" w:cs="Times New Roman"/>
          <w:sz w:val="28"/>
          <w:szCs w:val="28"/>
        </w:rPr>
        <w:t xml:space="preserve"> абсолютного</w:t>
      </w:r>
      <w:r>
        <w:rPr>
          <w:rFonts w:ascii="Times New Roman" w:eastAsia="Times New Roman" w:hAnsi="Times New Roman" w:cs="Times New Roman"/>
          <w:color w:val="000000"/>
          <w:sz w:val="28"/>
          <w:szCs w:val="32"/>
          <w:lang w:eastAsia="uk-UA"/>
        </w:rPr>
        <w:t xml:space="preserve"> о</w:t>
      </w:r>
      <w:r w:rsidRPr="00311766">
        <w:rPr>
          <w:rFonts w:ascii="Times New Roman" w:eastAsia="Times New Roman" w:hAnsi="Times New Roman" w:cs="Times New Roman"/>
          <w:color w:val="000000"/>
          <w:sz w:val="28"/>
          <w:szCs w:val="32"/>
          <w:lang w:eastAsia="uk-UA"/>
        </w:rPr>
        <w:t>п</w:t>
      </w:r>
      <w:r>
        <w:rPr>
          <w:rFonts w:ascii="Times New Roman" w:eastAsia="Times New Roman" w:hAnsi="Times New Roman" w:cs="Times New Roman"/>
          <w:color w:val="000000"/>
          <w:sz w:val="28"/>
          <w:szCs w:val="32"/>
          <w:lang w:eastAsia="uk-UA"/>
        </w:rPr>
        <w:t>о</w:t>
      </w:r>
      <w:r w:rsidRPr="00311766">
        <w:rPr>
          <w:rFonts w:ascii="Times New Roman" w:eastAsia="Times New Roman" w:hAnsi="Times New Roman" w:cs="Times New Roman"/>
          <w:color w:val="000000"/>
          <w:sz w:val="28"/>
          <w:szCs w:val="32"/>
          <w:lang w:eastAsia="uk-UA"/>
        </w:rPr>
        <w:t>р</w:t>
      </w:r>
      <w:r>
        <w:rPr>
          <w:rFonts w:ascii="Times New Roman" w:eastAsia="Times New Roman" w:hAnsi="Times New Roman" w:cs="Times New Roman"/>
          <w:color w:val="000000"/>
          <w:sz w:val="28"/>
          <w:szCs w:val="32"/>
          <w:lang w:eastAsia="uk-UA"/>
        </w:rPr>
        <w:t>у</w:t>
      </w:r>
      <w:r w:rsidRPr="00311766">
        <w:rPr>
          <w:rFonts w:ascii="Times New Roman" w:eastAsia="Times New Roman" w:hAnsi="Times New Roman" w:cs="Times New Roman"/>
          <w:color w:val="000000"/>
          <w:sz w:val="28"/>
          <w:szCs w:val="32"/>
          <w:lang w:eastAsia="uk-UA"/>
        </w:rPr>
        <w:t xml:space="preserve"> продавлюванню</w:t>
      </w:r>
      <w:r w:rsidR="002441CB">
        <w:rPr>
          <w:rFonts w:ascii="Times New Roman" w:eastAsia="Times New Roman" w:hAnsi="Times New Roman" w:cs="Times New Roman"/>
          <w:color w:val="000000"/>
          <w:sz w:val="28"/>
          <w:szCs w:val="32"/>
          <w:lang w:eastAsia="uk-UA"/>
        </w:rPr>
        <w:t xml:space="preserve"> на 70 – 80 % </w:t>
      </w:r>
      <w:r w:rsidR="003939C8">
        <w:rPr>
          <w:rFonts w:ascii="Times New Roman" w:eastAsia="Times New Roman" w:hAnsi="Times New Roman" w:cs="Times New Roman"/>
          <w:color w:val="000000"/>
          <w:sz w:val="28"/>
          <w:szCs w:val="32"/>
          <w:lang w:eastAsia="uk-UA"/>
        </w:rPr>
        <w:t>в разі</w:t>
      </w:r>
      <w:r w:rsidR="002441CB">
        <w:rPr>
          <w:rFonts w:ascii="Times New Roman" w:eastAsia="Times New Roman" w:hAnsi="Times New Roman" w:cs="Times New Roman"/>
          <w:color w:val="000000"/>
          <w:sz w:val="28"/>
          <w:szCs w:val="32"/>
          <w:lang w:eastAsia="uk-UA"/>
        </w:rPr>
        <w:t xml:space="preserve"> дослідження картону виготовленого з 100 % ВНФ</w:t>
      </w:r>
      <w:r w:rsidR="00181CAE">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w:t>
      </w:r>
      <w:r w:rsidR="00181CAE">
        <w:rPr>
          <w:rFonts w:ascii="Times New Roman" w:eastAsia="Times New Roman" w:hAnsi="Times New Roman" w:cs="Times New Roman"/>
          <w:color w:val="000000"/>
          <w:sz w:val="28"/>
          <w:szCs w:val="32"/>
          <w:lang w:eastAsia="uk-UA"/>
        </w:rPr>
        <w:t>Показано</w:t>
      </w:r>
      <w:r>
        <w:rPr>
          <w:rFonts w:ascii="Times New Roman" w:eastAsia="Times New Roman" w:hAnsi="Times New Roman" w:cs="Times New Roman"/>
          <w:color w:val="000000"/>
          <w:sz w:val="28"/>
          <w:szCs w:val="32"/>
          <w:lang w:eastAsia="uk-UA"/>
        </w:rPr>
        <w:t xml:space="preserve"> позитивний вплив просочування </w:t>
      </w:r>
      <w:r w:rsidR="00181CAE">
        <w:rPr>
          <w:rFonts w:ascii="Times New Roman" w:eastAsia="Times New Roman" w:hAnsi="Times New Roman" w:cs="Times New Roman"/>
          <w:color w:val="000000"/>
          <w:sz w:val="28"/>
          <w:szCs w:val="32"/>
          <w:lang w:eastAsia="uk-UA"/>
        </w:rPr>
        <w:lastRenderedPageBreak/>
        <w:t>січки</w:t>
      </w:r>
      <w:r>
        <w:rPr>
          <w:rFonts w:ascii="Times New Roman" w:eastAsia="Times New Roman" w:hAnsi="Times New Roman" w:cs="Times New Roman"/>
          <w:color w:val="000000"/>
          <w:sz w:val="28"/>
          <w:szCs w:val="32"/>
          <w:lang w:eastAsia="uk-UA"/>
        </w:rPr>
        <w:t xml:space="preserve"> та додавання каталізатор</w:t>
      </w:r>
      <w:r w:rsidR="00181CAE">
        <w:rPr>
          <w:rFonts w:ascii="Times New Roman" w:eastAsia="Times New Roman" w:hAnsi="Times New Roman" w:cs="Times New Roman"/>
          <w:color w:val="000000"/>
          <w:sz w:val="28"/>
          <w:szCs w:val="32"/>
          <w:lang w:eastAsia="uk-UA"/>
        </w:rPr>
        <w:t>а у кількості 0,05 % та 0,1 %,</w:t>
      </w:r>
      <w:r>
        <w:rPr>
          <w:rFonts w:ascii="Times New Roman" w:eastAsia="Times New Roman" w:hAnsi="Times New Roman" w:cs="Times New Roman"/>
          <w:color w:val="000000"/>
          <w:sz w:val="28"/>
          <w:szCs w:val="32"/>
          <w:lang w:eastAsia="uk-UA"/>
        </w:rPr>
        <w:t xml:space="preserve"> на показник</w:t>
      </w:r>
      <w:r w:rsidR="002441CB">
        <w:rPr>
          <w:rFonts w:ascii="Times New Roman" w:eastAsia="Times New Roman" w:hAnsi="Times New Roman" w:cs="Times New Roman"/>
          <w:color w:val="000000"/>
          <w:sz w:val="28"/>
          <w:szCs w:val="32"/>
          <w:lang w:eastAsia="uk-UA"/>
        </w:rPr>
        <w:t xml:space="preserve"> </w:t>
      </w:r>
      <w:r w:rsidR="002441CB">
        <w:rPr>
          <w:rFonts w:ascii="Times New Roman" w:hAnsi="Times New Roman" w:cs="Times New Roman"/>
          <w:sz w:val="28"/>
          <w:szCs w:val="28"/>
        </w:rPr>
        <w:t>абсолютного</w:t>
      </w:r>
      <w:r w:rsidR="002441CB">
        <w:rPr>
          <w:rFonts w:ascii="Times New Roman" w:eastAsia="Times New Roman" w:hAnsi="Times New Roman" w:cs="Times New Roman"/>
          <w:color w:val="000000"/>
          <w:sz w:val="28"/>
          <w:szCs w:val="32"/>
          <w:lang w:eastAsia="uk-UA"/>
        </w:rPr>
        <w:t xml:space="preserve"> о</w:t>
      </w:r>
      <w:r w:rsidR="002441CB" w:rsidRPr="00311766">
        <w:rPr>
          <w:rFonts w:ascii="Times New Roman" w:eastAsia="Times New Roman" w:hAnsi="Times New Roman" w:cs="Times New Roman"/>
          <w:color w:val="000000"/>
          <w:sz w:val="28"/>
          <w:szCs w:val="32"/>
          <w:lang w:eastAsia="uk-UA"/>
        </w:rPr>
        <w:t>п</w:t>
      </w:r>
      <w:r w:rsidR="002441CB">
        <w:rPr>
          <w:rFonts w:ascii="Times New Roman" w:eastAsia="Times New Roman" w:hAnsi="Times New Roman" w:cs="Times New Roman"/>
          <w:color w:val="000000"/>
          <w:sz w:val="28"/>
          <w:szCs w:val="32"/>
          <w:lang w:eastAsia="uk-UA"/>
        </w:rPr>
        <w:t>о</w:t>
      </w:r>
      <w:r w:rsidR="002441CB" w:rsidRPr="00311766">
        <w:rPr>
          <w:rFonts w:ascii="Times New Roman" w:eastAsia="Times New Roman" w:hAnsi="Times New Roman" w:cs="Times New Roman"/>
          <w:color w:val="000000"/>
          <w:sz w:val="28"/>
          <w:szCs w:val="32"/>
          <w:lang w:eastAsia="uk-UA"/>
        </w:rPr>
        <w:t>р</w:t>
      </w:r>
      <w:r w:rsidR="002441CB">
        <w:rPr>
          <w:rFonts w:ascii="Times New Roman" w:eastAsia="Times New Roman" w:hAnsi="Times New Roman" w:cs="Times New Roman"/>
          <w:color w:val="000000"/>
          <w:sz w:val="28"/>
          <w:szCs w:val="32"/>
          <w:lang w:eastAsia="uk-UA"/>
        </w:rPr>
        <w:t>у</w:t>
      </w:r>
      <w:r w:rsidR="002441CB" w:rsidRPr="00311766">
        <w:rPr>
          <w:rFonts w:ascii="Times New Roman" w:eastAsia="Times New Roman" w:hAnsi="Times New Roman" w:cs="Times New Roman"/>
          <w:color w:val="000000"/>
          <w:sz w:val="28"/>
          <w:szCs w:val="32"/>
          <w:lang w:eastAsia="uk-UA"/>
        </w:rPr>
        <w:t xml:space="preserve"> продавлюванню</w:t>
      </w:r>
      <w:r>
        <w:rPr>
          <w:rFonts w:ascii="Times New Roman" w:eastAsia="Times New Roman" w:hAnsi="Times New Roman" w:cs="Times New Roman"/>
          <w:color w:val="000000"/>
          <w:sz w:val="28"/>
          <w:szCs w:val="32"/>
          <w:lang w:eastAsia="uk-UA"/>
        </w:rPr>
        <w:t xml:space="preserve">. Це можна пов’язати з </w:t>
      </w:r>
      <w:r w:rsidR="00924231">
        <w:rPr>
          <w:rFonts w:ascii="Times New Roman" w:eastAsia="Times New Roman" w:hAnsi="Times New Roman" w:cs="Times New Roman"/>
          <w:color w:val="000000"/>
          <w:sz w:val="28"/>
          <w:szCs w:val="32"/>
          <w:lang w:eastAsia="uk-UA"/>
        </w:rPr>
        <w:t xml:space="preserve">кращою делігніфікацією сировини в разі просочування та використання каталізатора, а також </w:t>
      </w:r>
      <w:r>
        <w:rPr>
          <w:rFonts w:ascii="Times New Roman" w:eastAsia="Times New Roman" w:hAnsi="Times New Roman" w:cs="Times New Roman"/>
          <w:color w:val="000000"/>
          <w:sz w:val="28"/>
          <w:szCs w:val="32"/>
          <w:lang w:eastAsia="uk-UA"/>
        </w:rPr>
        <w:t>кращою фібриляцією волокон</w:t>
      </w:r>
      <w:r w:rsidR="003939C8">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яка виникає у випадку гарячого розмелювання ВНФ</w:t>
      </w:r>
      <w:r w:rsidR="00924231">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w:t>
      </w:r>
      <w:r w:rsidR="00924231">
        <w:rPr>
          <w:rFonts w:ascii="Times New Roman" w:eastAsia="Times New Roman" w:hAnsi="Times New Roman" w:cs="Times New Roman"/>
          <w:color w:val="000000"/>
          <w:sz w:val="28"/>
          <w:szCs w:val="32"/>
          <w:lang w:eastAsia="uk-UA"/>
        </w:rPr>
        <w:t>Це в свою чергу</w:t>
      </w:r>
      <w:r>
        <w:rPr>
          <w:rFonts w:ascii="Times New Roman" w:eastAsia="Times New Roman" w:hAnsi="Times New Roman" w:cs="Times New Roman"/>
          <w:color w:val="000000"/>
          <w:sz w:val="28"/>
          <w:szCs w:val="32"/>
          <w:lang w:eastAsia="uk-UA"/>
        </w:rPr>
        <w:t xml:space="preserve"> призводить до збільшення</w:t>
      </w:r>
      <w:r w:rsidR="00924231">
        <w:rPr>
          <w:rFonts w:ascii="Times New Roman" w:eastAsia="Times New Roman" w:hAnsi="Times New Roman" w:cs="Times New Roman"/>
          <w:color w:val="000000"/>
          <w:sz w:val="28"/>
          <w:szCs w:val="32"/>
          <w:lang w:eastAsia="uk-UA"/>
        </w:rPr>
        <w:t xml:space="preserve"> кількості</w:t>
      </w:r>
      <w:r>
        <w:rPr>
          <w:rFonts w:ascii="Times New Roman" w:eastAsia="Times New Roman" w:hAnsi="Times New Roman" w:cs="Times New Roman"/>
          <w:color w:val="000000"/>
          <w:sz w:val="28"/>
          <w:szCs w:val="32"/>
          <w:lang w:eastAsia="uk-UA"/>
        </w:rPr>
        <w:t xml:space="preserve"> водневих зв’язків </w:t>
      </w:r>
      <w:r w:rsidR="003939C8">
        <w:rPr>
          <w:rFonts w:ascii="Times New Roman" w:eastAsia="Times New Roman" w:hAnsi="Times New Roman" w:cs="Times New Roman"/>
          <w:color w:val="000000"/>
          <w:sz w:val="28"/>
          <w:szCs w:val="32"/>
          <w:lang w:eastAsia="uk-UA"/>
        </w:rPr>
        <w:t>які</w:t>
      </w:r>
      <w:r>
        <w:rPr>
          <w:rFonts w:ascii="Times New Roman" w:eastAsia="Times New Roman" w:hAnsi="Times New Roman" w:cs="Times New Roman"/>
          <w:color w:val="000000"/>
          <w:sz w:val="28"/>
          <w:szCs w:val="32"/>
          <w:lang w:eastAsia="uk-UA"/>
        </w:rPr>
        <w:t xml:space="preserve"> можуть утворитись</w:t>
      </w:r>
      <w:r w:rsidR="00924231">
        <w:rPr>
          <w:rFonts w:ascii="Times New Roman" w:eastAsia="Times New Roman" w:hAnsi="Times New Roman" w:cs="Times New Roman"/>
          <w:color w:val="000000"/>
          <w:sz w:val="28"/>
          <w:szCs w:val="32"/>
          <w:lang w:eastAsia="uk-UA"/>
        </w:rPr>
        <w:t>.</w:t>
      </w:r>
      <w:r>
        <w:rPr>
          <w:rFonts w:ascii="Times New Roman" w:eastAsia="Times New Roman" w:hAnsi="Times New Roman" w:cs="Times New Roman"/>
          <w:color w:val="000000"/>
          <w:sz w:val="28"/>
          <w:szCs w:val="32"/>
          <w:lang w:eastAsia="uk-UA"/>
        </w:rPr>
        <w:t xml:space="preserve"> Додавання макулатури має незначний позитивний влив на цей показник.</w:t>
      </w:r>
    </w:p>
    <w:p w:rsidR="00324229" w:rsidRDefault="0032422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 </w:t>
      </w:r>
      <w:r w:rsidR="00E3624E">
        <w:rPr>
          <w:rFonts w:ascii="Times New Roman" w:hAnsi="Times New Roman" w:cs="Times New Roman"/>
          <w:sz w:val="28"/>
          <w:szCs w:val="28"/>
        </w:rPr>
        <w:t xml:space="preserve">На рис 3.26 наведено фізико-механічні показники виготовленого картону </w:t>
      </w:r>
      <w:r w:rsidR="00E160D8">
        <w:rPr>
          <w:rFonts w:ascii="Times New Roman" w:hAnsi="Times New Roman" w:cs="Times New Roman"/>
          <w:sz w:val="28"/>
          <w:szCs w:val="28"/>
        </w:rPr>
        <w:t>з макулатури та</w:t>
      </w:r>
      <w:r w:rsidR="00E3624E">
        <w:rPr>
          <w:rFonts w:ascii="Times New Roman" w:hAnsi="Times New Roman" w:cs="Times New Roman"/>
          <w:sz w:val="28"/>
          <w:szCs w:val="28"/>
        </w:rPr>
        <w:t xml:space="preserve"> ВНФ, отриманих варінням стебел ріпаку за кінцевої температури варіння 165 °С у ході їх гарячого розмелювання. Отримані дані</w:t>
      </w:r>
      <w:r w:rsidR="00E3624E" w:rsidRPr="005C0D4E">
        <w:rPr>
          <w:rFonts w:ascii="Times New Roman" w:hAnsi="Times New Roman" w:cs="Times New Roman"/>
          <w:sz w:val="28"/>
          <w:szCs w:val="28"/>
        </w:rPr>
        <w:t xml:space="preserve"> </w:t>
      </w:r>
      <w:r w:rsidR="00E3624E">
        <w:rPr>
          <w:rFonts w:ascii="Times New Roman" w:hAnsi="Times New Roman" w:cs="Times New Roman"/>
          <w:sz w:val="28"/>
          <w:szCs w:val="28"/>
        </w:rPr>
        <w:t>порівнювали з коробковим картоном.</w:t>
      </w:r>
    </w:p>
    <w:p w:rsidR="00324229" w:rsidRDefault="00324229" w:rsidP="00324229">
      <w:pPr>
        <w:spacing w:after="0" w:line="360" w:lineRule="auto"/>
        <w:ind w:firstLine="709"/>
        <w:jc w:val="both"/>
        <w:rPr>
          <w:rFonts w:ascii="Times New Roman" w:hAnsi="Times New Roman" w:cs="Times New Roman"/>
          <w:sz w:val="28"/>
          <w:szCs w:val="28"/>
        </w:rPr>
      </w:pPr>
      <w:r w:rsidRPr="003E3413">
        <w:rPr>
          <w:rFonts w:ascii="Times New Roman" w:hAnsi="Times New Roman" w:cs="Times New Roman"/>
          <w:noProof/>
          <w:sz w:val="28"/>
          <w:szCs w:val="28"/>
          <w:lang w:val="ru-RU" w:eastAsia="ru-RU"/>
        </w:rPr>
        <w:drawing>
          <wp:anchor distT="0" distB="0" distL="114300" distR="114300" simplePos="0" relativeHeight="251723776" behindDoc="0" locked="0" layoutInCell="1" allowOverlap="1">
            <wp:simplePos x="0" y="0"/>
            <wp:positionH relativeFrom="column">
              <wp:posOffset>45868</wp:posOffset>
            </wp:positionH>
            <wp:positionV relativeFrom="paragraph">
              <wp:posOffset>177180</wp:posOffset>
            </wp:positionV>
            <wp:extent cx="6517758" cy="3200400"/>
            <wp:effectExtent l="0" t="0" r="0" b="0"/>
            <wp:wrapTopAndBottom/>
            <wp:docPr id="133" name="Диаграмма 1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r>
        <w:rPr>
          <w:rFonts w:ascii="Times New Roman" w:hAnsi="Times New Roman" w:cs="Times New Roman"/>
          <w:sz w:val="28"/>
          <w:szCs w:val="28"/>
        </w:rPr>
        <w:t>Рисунок 3.</w:t>
      </w:r>
      <w:r w:rsidR="00202BE9">
        <w:rPr>
          <w:rFonts w:ascii="Times New Roman" w:hAnsi="Times New Roman" w:cs="Times New Roman"/>
          <w:sz w:val="28"/>
          <w:szCs w:val="28"/>
        </w:rPr>
        <w:t>26</w:t>
      </w:r>
      <w:r>
        <w:rPr>
          <w:rFonts w:ascii="Times New Roman" w:hAnsi="Times New Roman" w:cs="Times New Roman"/>
          <w:sz w:val="28"/>
          <w:szCs w:val="28"/>
        </w:rPr>
        <w:t xml:space="preserve"> – Залежність показника ж</w:t>
      </w:r>
      <w:r w:rsidRPr="003E3413">
        <w:rPr>
          <w:rFonts w:ascii="Times New Roman" w:hAnsi="Times New Roman" w:cs="Times New Roman"/>
          <w:sz w:val="28"/>
          <w:szCs w:val="28"/>
        </w:rPr>
        <w:t xml:space="preserve">орсткості під час статичного вигину в поперечному напрямку від композиції картону виготовленого з </w:t>
      </w:r>
      <w:r w:rsidR="00331AE7">
        <w:rPr>
          <w:rFonts w:ascii="Times New Roman" w:hAnsi="Times New Roman" w:cs="Times New Roman"/>
          <w:sz w:val="28"/>
          <w:szCs w:val="28"/>
        </w:rPr>
        <w:t>волокнистих напівфабрикатів</w:t>
      </w:r>
      <w:r>
        <w:rPr>
          <w:rFonts w:ascii="Times New Roman" w:hAnsi="Times New Roman" w:cs="Times New Roman"/>
          <w:sz w:val="28"/>
          <w:szCs w:val="28"/>
        </w:rPr>
        <w:t xml:space="preserve"> зі стебел ріпаку за температури 165 </w:t>
      </w:r>
      <w:r w:rsidR="00AF18CE">
        <w:rPr>
          <w:rFonts w:ascii="Times New Roman" w:hAnsi="Times New Roman" w:cs="Times New Roman"/>
          <w:sz w:val="28"/>
          <w:szCs w:val="28"/>
        </w:rPr>
        <w:t>°</w:t>
      </w:r>
      <w:r w:rsidRPr="00F174BB">
        <w:rPr>
          <w:rFonts w:ascii="Times New Roman" w:hAnsi="Times New Roman" w:cs="Times New Roman"/>
          <w:sz w:val="28"/>
          <w:szCs w:val="28"/>
        </w:rPr>
        <w:t>С</w:t>
      </w:r>
      <w:r>
        <w:rPr>
          <w:rFonts w:ascii="Times New Roman" w:hAnsi="Times New Roman" w:cs="Times New Roman"/>
          <w:sz w:val="28"/>
          <w:szCs w:val="28"/>
        </w:rPr>
        <w:t xml:space="preserve"> та тривалості 45 хв., у ході гарячого розмелювання</w:t>
      </w:r>
      <w:r w:rsidR="0072046E" w:rsidRPr="0072046E">
        <w:rPr>
          <w:rFonts w:ascii="Times New Roman" w:hAnsi="Times New Roman" w:cs="Times New Roman"/>
          <w:sz w:val="28"/>
          <w:szCs w:val="28"/>
        </w:rPr>
        <w:t xml:space="preserve"> </w:t>
      </w:r>
      <w:r w:rsidR="0072046E">
        <w:rPr>
          <w:rFonts w:ascii="Times New Roman" w:hAnsi="Times New Roman" w:cs="Times New Roman"/>
          <w:sz w:val="28"/>
          <w:szCs w:val="28"/>
        </w:rPr>
        <w:t>та макулатури</w:t>
      </w:r>
      <w:r>
        <w:rPr>
          <w:rFonts w:ascii="Times New Roman" w:hAnsi="Times New Roman" w:cs="Times New Roman"/>
          <w:sz w:val="28"/>
          <w:szCs w:val="28"/>
        </w:rPr>
        <w:t xml:space="preserve">: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19" o:spid="_x0000_s1086"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" fillcolor="white [3201]"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220" o:spid="_x0000_s1085"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" fillcolor="#bfbfbf [2412]" strokecolor="black [3200]" strokeweight="2pt">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26" o:spid="_x0000_s1084"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" fillcolor="black [3213]" strokecolor="black [3200]" strokeweight="2pt">
            <v:fill r:id="rId40" o:title="" color2="white [3212]" type="pattern"/>
            <w10:wrap type="none"/>
            <w10:anchorlock/>
          </v:rect>
        </w:pict>
      </w:r>
      <w:r>
        <w:rPr>
          <w:rFonts w:ascii="Times New Roman" w:hAnsi="Times New Roman" w:cs="Times New Roman"/>
          <w:sz w:val="28"/>
          <w:szCs w:val="28"/>
        </w:rPr>
        <w:t xml:space="preserve"> ; </w:t>
      </w:r>
      <w:r w:rsidR="00400EF4" w:rsidRPr="00400EF4">
        <w:rPr>
          <w:rFonts w:ascii="Times New Roman" w:hAnsi="Times New Roman" w:cs="Times New Roman"/>
          <w:noProof/>
          <w:sz w:val="28"/>
          <w:szCs w:val="28"/>
          <w:lang w:eastAsia="uk-UA"/>
        </w:rPr>
      </w:r>
      <w:r w:rsidR="00400EF4">
        <w:rPr>
          <w:rFonts w:ascii="Times New Roman" w:hAnsi="Times New Roman" w:cs="Times New Roman"/>
          <w:noProof/>
          <w:sz w:val="28"/>
          <w:szCs w:val="28"/>
          <w:lang w:eastAsia="uk-UA"/>
        </w:rPr>
        <w:pict>
          <v:rect id="Прямоугольник 127" o:spid="_x0000_s1083" style="width:14.15pt;height:14.25pt;visibility:visible;mso-position-horizontal-relative:char;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" fillcolor="black [3213]" strokecolor="black [3200]" strokeweight="2pt">
            <w10:wrap type="none"/>
            <w10:anchorlock/>
          </v:rect>
        </w:pict>
      </w:r>
      <w:r>
        <w:rPr>
          <w:rFonts w:ascii="Times New Roman" w:hAnsi="Times New Roman" w:cs="Times New Roman"/>
          <w:sz w:val="28"/>
          <w:szCs w:val="28"/>
        </w:rPr>
        <w:t xml:space="preserve">  </w:t>
      </w:r>
      <w:r w:rsidRPr="003E3413">
        <w:rPr>
          <w:rFonts w:ascii="Times New Roman" w:hAnsi="Times New Roman" w:cs="Times New Roman"/>
          <w:sz w:val="28"/>
          <w:szCs w:val="28"/>
        </w:rPr>
        <w:t>–</w:t>
      </w:r>
      <w:r>
        <w:rPr>
          <w:rFonts w:ascii="Times New Roman" w:hAnsi="Times New Roman" w:cs="Times New Roman"/>
          <w:sz w:val="28"/>
          <w:szCs w:val="28"/>
        </w:rPr>
        <w:t xml:space="preserve"> </w:t>
      </w:r>
      <w:r w:rsidRPr="003E3413">
        <w:rPr>
          <w:rFonts w:ascii="Times New Roman" w:hAnsi="Times New Roman" w:cs="Times New Roman"/>
          <w:sz w:val="28"/>
          <w:szCs w:val="28"/>
        </w:rPr>
        <w:t>без просочування, без AQ</w:t>
      </w:r>
      <w:r>
        <w:rPr>
          <w:rFonts w:ascii="Times New Roman" w:hAnsi="Times New Roman" w:cs="Times New Roman"/>
          <w:sz w:val="28"/>
          <w:szCs w:val="28"/>
        </w:rPr>
        <w:t xml:space="preserve">; з просочуванням, без </w:t>
      </w:r>
      <w:r w:rsidRPr="003E3413">
        <w:rPr>
          <w:rFonts w:ascii="Times New Roman" w:hAnsi="Times New Roman" w:cs="Times New Roman"/>
          <w:sz w:val="28"/>
          <w:szCs w:val="28"/>
        </w:rPr>
        <w:t>AQ</w:t>
      </w:r>
      <w:r>
        <w:rPr>
          <w:rFonts w:ascii="Times New Roman" w:hAnsi="Times New Roman" w:cs="Times New Roman"/>
          <w:sz w:val="28"/>
          <w:szCs w:val="28"/>
        </w:rPr>
        <w:t>; з просочуванням, з додаванням</w:t>
      </w:r>
      <w:r w:rsidRPr="003E3413">
        <w:rPr>
          <w:rFonts w:ascii="Times New Roman" w:hAnsi="Times New Roman" w:cs="Times New Roman"/>
          <w:sz w:val="28"/>
          <w:szCs w:val="28"/>
        </w:rPr>
        <w:t xml:space="preserve"> AQ = 0,05 %</w:t>
      </w:r>
      <w:r>
        <w:rPr>
          <w:rFonts w:ascii="Times New Roman" w:hAnsi="Times New Roman" w:cs="Times New Roman"/>
          <w:sz w:val="28"/>
          <w:szCs w:val="28"/>
        </w:rPr>
        <w:t>;</w:t>
      </w:r>
      <w:r w:rsidRPr="000B3920">
        <w:rPr>
          <w:rFonts w:ascii="Times New Roman" w:hAnsi="Times New Roman" w:cs="Times New Roman"/>
          <w:sz w:val="28"/>
          <w:szCs w:val="28"/>
        </w:rPr>
        <w:t xml:space="preserve"> </w:t>
      </w:r>
      <w:r>
        <w:rPr>
          <w:rFonts w:ascii="Times New Roman" w:hAnsi="Times New Roman" w:cs="Times New Roman"/>
          <w:sz w:val="28"/>
          <w:szCs w:val="28"/>
        </w:rPr>
        <w:t>з просочуванням, з додаванням</w:t>
      </w:r>
      <w:r w:rsidRPr="003E3413">
        <w:rPr>
          <w:rFonts w:ascii="Times New Roman" w:hAnsi="Times New Roman" w:cs="Times New Roman"/>
          <w:sz w:val="28"/>
          <w:szCs w:val="28"/>
        </w:rPr>
        <w:t xml:space="preserve"> AQ = 0,1 %</w:t>
      </w:r>
      <w:r>
        <w:rPr>
          <w:rFonts w:ascii="Times New Roman" w:hAnsi="Times New Roman" w:cs="Times New Roman"/>
          <w:sz w:val="28"/>
          <w:szCs w:val="28"/>
        </w:rPr>
        <w:t xml:space="preserve"> відповідно</w:t>
      </w:r>
    </w:p>
    <w:p w:rsidR="00324229" w:rsidRDefault="00324229" w:rsidP="00324229">
      <w:pPr>
        <w:spacing w:after="0" w:line="360" w:lineRule="auto"/>
        <w:ind w:firstLine="709"/>
        <w:jc w:val="both"/>
        <w:rPr>
          <w:rFonts w:ascii="Times New Roman" w:hAnsi="Times New Roman" w:cs="Times New Roman"/>
          <w:sz w:val="28"/>
          <w:szCs w:val="28"/>
        </w:rPr>
      </w:pPr>
    </w:p>
    <w:p w:rsidR="00202BE9" w:rsidRPr="00202BE9" w:rsidRDefault="003B0716" w:rsidP="00202BE9">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lastRenderedPageBreak/>
        <w:t>З</w:t>
      </w:r>
      <w:r w:rsidR="00324229">
        <w:rPr>
          <w:rFonts w:ascii="Times New Roman" w:eastAsia="Calibri" w:hAnsi="Times New Roman" w:cs="Times New Roman"/>
          <w:sz w:val="28"/>
        </w:rPr>
        <w:t xml:space="preserve"> рис. 3.</w:t>
      </w:r>
      <w:r w:rsidR="00202BE9">
        <w:rPr>
          <w:rFonts w:ascii="Times New Roman" w:eastAsia="Calibri" w:hAnsi="Times New Roman" w:cs="Times New Roman"/>
          <w:sz w:val="28"/>
        </w:rPr>
        <w:t>26</w:t>
      </w:r>
      <w:r w:rsidR="00324229">
        <w:rPr>
          <w:rFonts w:ascii="Times New Roman" w:eastAsia="Calibri" w:hAnsi="Times New Roman" w:cs="Times New Roman"/>
          <w:sz w:val="28"/>
        </w:rPr>
        <w:t xml:space="preserve"> видно</w:t>
      </w:r>
      <w:r>
        <w:rPr>
          <w:rFonts w:ascii="Times New Roman" w:eastAsia="Calibri" w:hAnsi="Times New Roman" w:cs="Times New Roman"/>
          <w:sz w:val="28"/>
        </w:rPr>
        <w:t>,</w:t>
      </w:r>
      <w:r w:rsidR="00324229" w:rsidRPr="00D11E29">
        <w:rPr>
          <w:rFonts w:ascii="Times New Roman" w:eastAsia="Calibri" w:hAnsi="Times New Roman" w:cs="Times New Roman"/>
          <w:sz w:val="28"/>
        </w:rPr>
        <w:t xml:space="preserve"> що </w:t>
      </w:r>
      <w:r w:rsidR="00324229">
        <w:rPr>
          <w:rFonts w:ascii="Times New Roman" w:eastAsia="Calibri" w:hAnsi="Times New Roman" w:cs="Times New Roman"/>
          <w:sz w:val="28"/>
        </w:rPr>
        <w:t xml:space="preserve">у випадку гарячого розмелювання ВНФ використаного у композиції картону, </w:t>
      </w:r>
      <w:r w:rsidR="00324229">
        <w:rPr>
          <w:rFonts w:ascii="Times New Roman" w:hAnsi="Times New Roman" w:cs="Times New Roman"/>
          <w:sz w:val="28"/>
          <w:szCs w:val="28"/>
        </w:rPr>
        <w:t>показники ж</w:t>
      </w:r>
      <w:r w:rsidR="00324229" w:rsidRPr="003E3413">
        <w:rPr>
          <w:rFonts w:ascii="Times New Roman" w:hAnsi="Times New Roman" w:cs="Times New Roman"/>
          <w:sz w:val="28"/>
          <w:szCs w:val="28"/>
        </w:rPr>
        <w:t>орсткості під час статичного вигину в поперечному напрямку</w:t>
      </w:r>
      <w:r w:rsidR="00324229" w:rsidRPr="00D11E29">
        <w:rPr>
          <w:rFonts w:ascii="Times New Roman" w:eastAsia="Calibri" w:hAnsi="Times New Roman" w:cs="Times New Roman"/>
          <w:sz w:val="28"/>
        </w:rPr>
        <w:t xml:space="preserve"> досягають показників значень коробкового картону для всіх варіантів композиції</w:t>
      </w:r>
      <w:r>
        <w:rPr>
          <w:rFonts w:ascii="Times New Roman" w:eastAsia="Calibri" w:hAnsi="Times New Roman" w:cs="Times New Roman"/>
          <w:sz w:val="28"/>
        </w:rPr>
        <w:t>,</w:t>
      </w:r>
      <w:r w:rsidR="00324229" w:rsidRPr="00D11E29">
        <w:rPr>
          <w:rFonts w:ascii="Times New Roman" w:eastAsia="Calibri" w:hAnsi="Times New Roman" w:cs="Times New Roman"/>
          <w:sz w:val="28"/>
        </w:rPr>
        <w:t xml:space="preserve"> що </w:t>
      </w:r>
      <w:r w:rsidR="00324229">
        <w:rPr>
          <w:rFonts w:ascii="Times New Roman" w:eastAsia="Calibri" w:hAnsi="Times New Roman" w:cs="Times New Roman"/>
          <w:sz w:val="28"/>
        </w:rPr>
        <w:t xml:space="preserve">пояснюється вмістом </w:t>
      </w:r>
      <w:r w:rsidR="00324229" w:rsidRPr="00D11E29">
        <w:rPr>
          <w:rFonts w:ascii="Times New Roman" w:eastAsia="Calibri" w:hAnsi="Times New Roman" w:cs="Times New Roman"/>
          <w:sz w:val="28"/>
        </w:rPr>
        <w:t>залишкового лігніну, який позитивно впливає на показник</w:t>
      </w:r>
      <w:r w:rsidR="00202BE9">
        <w:rPr>
          <w:rFonts w:ascii="Times New Roman" w:eastAsia="Calibri" w:hAnsi="Times New Roman" w:cs="Times New Roman"/>
          <w:sz w:val="28"/>
        </w:rPr>
        <w:t xml:space="preserve"> </w:t>
      </w:r>
      <w:r w:rsidR="00856C4C">
        <w:rPr>
          <w:rFonts w:ascii="Times New Roman" w:eastAsia="Calibri" w:hAnsi="Times New Roman" w:cs="Times New Roman"/>
          <w:sz w:val="28"/>
        </w:rPr>
        <w:t>підвищуючи</w:t>
      </w:r>
      <w:r w:rsidR="00202BE9">
        <w:rPr>
          <w:rFonts w:ascii="Times New Roman" w:eastAsia="Calibri" w:hAnsi="Times New Roman" w:cs="Times New Roman"/>
          <w:sz w:val="28"/>
        </w:rPr>
        <w:t xml:space="preserve"> його на 2 – 5 %</w:t>
      </w:r>
      <w:r w:rsidR="00324229" w:rsidRPr="00D11E29">
        <w:rPr>
          <w:rFonts w:ascii="Times New Roman" w:eastAsia="Calibri" w:hAnsi="Times New Roman" w:cs="Times New Roman"/>
          <w:sz w:val="28"/>
        </w:rPr>
        <w:t xml:space="preserve">. </w:t>
      </w:r>
      <w:r w:rsidR="00324229">
        <w:rPr>
          <w:rFonts w:ascii="Times New Roman" w:eastAsia="Calibri" w:hAnsi="Times New Roman" w:cs="Times New Roman"/>
          <w:sz w:val="28"/>
        </w:rPr>
        <w:t>Додавання макулатури у композицію не має значного впливу на отримані в кінцевому результаті значення даного показника</w:t>
      </w:r>
      <w:r>
        <w:rPr>
          <w:rFonts w:ascii="Times New Roman" w:eastAsia="Calibri" w:hAnsi="Times New Roman" w:cs="Times New Roman"/>
          <w:sz w:val="28"/>
        </w:rPr>
        <w:t xml:space="preserve"> </w:t>
      </w:r>
      <w:r>
        <w:rPr>
          <w:rFonts w:ascii="Times New Roman" w:hAnsi="Times New Roman" w:cs="Times New Roman"/>
          <w:sz w:val="28"/>
          <w:szCs w:val="28"/>
        </w:rPr>
        <w:t>ж</w:t>
      </w:r>
      <w:r w:rsidRPr="003E3413">
        <w:rPr>
          <w:rFonts w:ascii="Times New Roman" w:hAnsi="Times New Roman" w:cs="Times New Roman"/>
          <w:sz w:val="28"/>
          <w:szCs w:val="28"/>
        </w:rPr>
        <w:t>орсткості під час статичного вигину в поперечному напрямку</w:t>
      </w:r>
      <w:r w:rsidR="00324229">
        <w:rPr>
          <w:rFonts w:ascii="Times New Roman" w:eastAsia="Calibri" w:hAnsi="Times New Roman" w:cs="Times New Roman"/>
          <w:sz w:val="28"/>
        </w:rPr>
        <w:t>.</w:t>
      </w:r>
      <w:r w:rsidR="00202BE9">
        <w:rPr>
          <w:rFonts w:ascii="Times New Roman" w:eastAsia="Calibri" w:hAnsi="Times New Roman" w:cs="Times New Roman"/>
          <w:sz w:val="28"/>
        </w:rPr>
        <w:t xml:space="preserve"> </w:t>
      </w:r>
      <w:r>
        <w:rPr>
          <w:rFonts w:ascii="Times New Roman" w:eastAsia="Calibri" w:hAnsi="Times New Roman" w:cs="Times New Roman"/>
          <w:sz w:val="28"/>
        </w:rPr>
        <w:t>У випадку</w:t>
      </w:r>
      <w:r w:rsidR="00202BE9">
        <w:rPr>
          <w:rFonts w:ascii="Times New Roman" w:eastAsia="Calibri" w:hAnsi="Times New Roman" w:cs="Times New Roman"/>
          <w:sz w:val="28"/>
        </w:rPr>
        <w:t xml:space="preserve"> додавання 0,1 % </w:t>
      </w:r>
      <w:r w:rsidR="00202BE9">
        <w:rPr>
          <w:rFonts w:ascii="Times New Roman" w:eastAsia="Calibri" w:hAnsi="Times New Roman" w:cs="Times New Roman"/>
          <w:sz w:val="28"/>
          <w:lang w:val="en-US"/>
        </w:rPr>
        <w:t>AQ</w:t>
      </w:r>
      <w:r w:rsidR="00202BE9" w:rsidRPr="004573D9">
        <w:rPr>
          <w:rFonts w:ascii="Times New Roman" w:eastAsia="Calibri" w:hAnsi="Times New Roman" w:cs="Times New Roman"/>
          <w:sz w:val="28"/>
          <w:lang w:val="ru-RU"/>
        </w:rPr>
        <w:t xml:space="preserve"> </w:t>
      </w:r>
      <w:r w:rsidR="00202BE9">
        <w:rPr>
          <w:rFonts w:ascii="Times New Roman" w:eastAsia="Calibri" w:hAnsi="Times New Roman" w:cs="Times New Roman"/>
          <w:sz w:val="28"/>
        </w:rPr>
        <w:t>у ході варіння ВНФ, значення показник</w:t>
      </w:r>
      <w:r w:rsidR="00856C4C">
        <w:rPr>
          <w:rFonts w:ascii="Times New Roman" w:eastAsia="Calibri" w:hAnsi="Times New Roman" w:cs="Times New Roman"/>
          <w:sz w:val="28"/>
        </w:rPr>
        <w:t xml:space="preserve">а </w:t>
      </w:r>
      <w:r w:rsidR="00856C4C">
        <w:rPr>
          <w:rFonts w:ascii="Times New Roman" w:hAnsi="Times New Roman" w:cs="Times New Roman"/>
          <w:sz w:val="28"/>
          <w:szCs w:val="28"/>
        </w:rPr>
        <w:t>ж</w:t>
      </w:r>
      <w:r w:rsidR="00856C4C" w:rsidRPr="003E3413">
        <w:rPr>
          <w:rFonts w:ascii="Times New Roman" w:hAnsi="Times New Roman" w:cs="Times New Roman"/>
          <w:sz w:val="28"/>
          <w:szCs w:val="28"/>
        </w:rPr>
        <w:t>орсткості під час статичного вигину в поперечному напрямку</w:t>
      </w:r>
      <w:r w:rsidR="00202BE9">
        <w:rPr>
          <w:rFonts w:ascii="Times New Roman" w:eastAsia="Calibri" w:hAnsi="Times New Roman" w:cs="Times New Roman"/>
          <w:sz w:val="28"/>
        </w:rPr>
        <w:t xml:space="preserve"> картону</w:t>
      </w:r>
      <w:r w:rsidR="00856C4C">
        <w:rPr>
          <w:rFonts w:ascii="Times New Roman" w:eastAsia="Calibri" w:hAnsi="Times New Roman" w:cs="Times New Roman"/>
          <w:sz w:val="28"/>
        </w:rPr>
        <w:t>,</w:t>
      </w:r>
      <w:r>
        <w:rPr>
          <w:rFonts w:ascii="Times New Roman" w:eastAsia="Calibri" w:hAnsi="Times New Roman" w:cs="Times New Roman"/>
          <w:sz w:val="28"/>
        </w:rPr>
        <w:t xml:space="preserve"> </w:t>
      </w:r>
      <w:r w:rsidR="00856C4C">
        <w:rPr>
          <w:rFonts w:ascii="Times New Roman" w:eastAsia="Calibri" w:hAnsi="Times New Roman" w:cs="Times New Roman"/>
          <w:sz w:val="28"/>
        </w:rPr>
        <w:t>знаходяться на рівні</w:t>
      </w:r>
      <w:r>
        <w:rPr>
          <w:rFonts w:ascii="Times New Roman" w:eastAsia="Calibri" w:hAnsi="Times New Roman" w:cs="Times New Roman"/>
          <w:sz w:val="28"/>
        </w:rPr>
        <w:t xml:space="preserve"> показник</w:t>
      </w:r>
      <w:r w:rsidR="00856C4C">
        <w:rPr>
          <w:rFonts w:ascii="Times New Roman" w:eastAsia="Calibri" w:hAnsi="Times New Roman" w:cs="Times New Roman"/>
          <w:sz w:val="28"/>
        </w:rPr>
        <w:t>а отриманого у разі використання</w:t>
      </w:r>
      <w:r>
        <w:rPr>
          <w:rFonts w:ascii="Times New Roman" w:eastAsia="Calibri" w:hAnsi="Times New Roman" w:cs="Times New Roman"/>
          <w:sz w:val="28"/>
        </w:rPr>
        <w:t xml:space="preserve"> ВНФ</w:t>
      </w:r>
      <w:r w:rsidR="00856C4C">
        <w:rPr>
          <w:rFonts w:ascii="Times New Roman" w:eastAsia="Calibri" w:hAnsi="Times New Roman" w:cs="Times New Roman"/>
          <w:sz w:val="28"/>
        </w:rPr>
        <w:t>,</w:t>
      </w:r>
      <w:r>
        <w:rPr>
          <w:rFonts w:ascii="Times New Roman" w:eastAsia="Calibri" w:hAnsi="Times New Roman" w:cs="Times New Roman"/>
          <w:sz w:val="28"/>
        </w:rPr>
        <w:t xml:space="preserve"> </w:t>
      </w:r>
      <w:r w:rsidR="00856C4C">
        <w:rPr>
          <w:rFonts w:ascii="Times New Roman" w:eastAsia="Calibri" w:hAnsi="Times New Roman" w:cs="Times New Roman"/>
          <w:sz w:val="28"/>
        </w:rPr>
        <w:t>виготовлених</w:t>
      </w:r>
      <w:r w:rsidR="00202BE9">
        <w:rPr>
          <w:rFonts w:ascii="Times New Roman" w:eastAsia="Calibri" w:hAnsi="Times New Roman" w:cs="Times New Roman"/>
          <w:sz w:val="28"/>
        </w:rPr>
        <w:t xml:space="preserve"> без просочування та без використан</w:t>
      </w:r>
      <w:r w:rsidR="00856C4C">
        <w:rPr>
          <w:rFonts w:ascii="Times New Roman" w:eastAsia="Calibri" w:hAnsi="Times New Roman" w:cs="Times New Roman"/>
          <w:sz w:val="28"/>
        </w:rPr>
        <w:t>ня каталізатора</w:t>
      </w:r>
      <w:r w:rsidR="00202BE9">
        <w:rPr>
          <w:rFonts w:ascii="Times New Roman" w:eastAsia="Calibri" w:hAnsi="Times New Roman" w:cs="Times New Roman"/>
          <w:sz w:val="28"/>
        </w:rPr>
        <w:t>.</w:t>
      </w:r>
    </w:p>
    <w:p w:rsidR="00324229" w:rsidRDefault="00C17C91" w:rsidP="00AF18CE">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rPr>
        <w:t>В результаті дослідження</w:t>
      </w:r>
      <w:r w:rsidR="00AF18CE" w:rsidRPr="00AF18CE">
        <w:rPr>
          <w:rFonts w:ascii="Times New Roman" w:eastAsia="Calibri" w:hAnsi="Times New Roman" w:cs="Times New Roman"/>
          <w:sz w:val="28"/>
        </w:rPr>
        <w:t xml:space="preserve"> отримано дані </w:t>
      </w:r>
      <w:r>
        <w:rPr>
          <w:rFonts w:ascii="Times New Roman" w:eastAsia="Calibri" w:hAnsi="Times New Roman" w:cs="Times New Roman"/>
          <w:sz w:val="28"/>
        </w:rPr>
        <w:t>показників</w:t>
      </w:r>
      <w:r w:rsidR="00AF18CE" w:rsidRPr="00AF18CE">
        <w:rPr>
          <w:rFonts w:ascii="Times New Roman" w:eastAsia="Calibri" w:hAnsi="Times New Roman" w:cs="Times New Roman"/>
          <w:sz w:val="28"/>
        </w:rPr>
        <w:t xml:space="preserve"> </w:t>
      </w:r>
      <w:r w:rsidR="00AF18CE">
        <w:rPr>
          <w:rFonts w:ascii="Times New Roman" w:eastAsia="Times New Roman" w:hAnsi="Times New Roman" w:cs="Times New Roman"/>
          <w:color w:val="000000"/>
          <w:sz w:val="28"/>
          <w:szCs w:val="32"/>
          <w:lang w:eastAsia="uk-UA"/>
        </w:rPr>
        <w:t>р</w:t>
      </w:r>
      <w:r w:rsidR="00AF18CE" w:rsidRPr="00311766">
        <w:rPr>
          <w:rFonts w:ascii="Times New Roman" w:eastAsia="Times New Roman" w:hAnsi="Times New Roman" w:cs="Times New Roman"/>
          <w:color w:val="000000"/>
          <w:sz w:val="28"/>
          <w:szCs w:val="32"/>
          <w:lang w:eastAsia="uk-UA"/>
        </w:rPr>
        <w:t>уйнівн</w:t>
      </w:r>
      <w:r w:rsidR="00AF18CE">
        <w:rPr>
          <w:rFonts w:ascii="Times New Roman" w:eastAsia="Times New Roman" w:hAnsi="Times New Roman" w:cs="Times New Roman"/>
          <w:color w:val="000000"/>
          <w:sz w:val="28"/>
          <w:szCs w:val="32"/>
          <w:lang w:eastAsia="uk-UA"/>
        </w:rPr>
        <w:t>ого</w:t>
      </w:r>
      <w:r w:rsidR="00AF18CE" w:rsidRPr="00311766">
        <w:rPr>
          <w:rFonts w:ascii="Times New Roman" w:eastAsia="Times New Roman" w:hAnsi="Times New Roman" w:cs="Times New Roman"/>
          <w:color w:val="000000"/>
          <w:sz w:val="28"/>
          <w:szCs w:val="32"/>
          <w:lang w:eastAsia="uk-UA"/>
        </w:rPr>
        <w:t xml:space="preserve"> зусилля під час стисненн</w:t>
      </w:r>
      <w:r w:rsidR="00AF18CE">
        <w:rPr>
          <w:rFonts w:ascii="Times New Roman" w:eastAsia="Times New Roman" w:hAnsi="Times New Roman" w:cs="Times New Roman"/>
          <w:color w:val="000000"/>
          <w:sz w:val="28"/>
          <w:szCs w:val="32"/>
          <w:lang w:eastAsia="uk-UA"/>
        </w:rPr>
        <w:t>я кільця у поперечному напрямку</w:t>
      </w:r>
      <w:r w:rsidR="00AF18CE" w:rsidRPr="00AF18CE">
        <w:rPr>
          <w:rFonts w:ascii="Times New Roman" w:eastAsia="Calibri" w:hAnsi="Times New Roman" w:cs="Times New Roman"/>
          <w:sz w:val="28"/>
        </w:rPr>
        <w:t>,</w:t>
      </w:r>
      <w:r w:rsidR="00AF18CE">
        <w:rPr>
          <w:rFonts w:ascii="Times New Roman" w:eastAsia="Calibri" w:hAnsi="Times New Roman" w:cs="Times New Roman"/>
          <w:sz w:val="28"/>
        </w:rPr>
        <w:t xml:space="preserve"> абсолютного</w:t>
      </w:r>
      <w:r w:rsidR="00AF18CE" w:rsidRPr="00AF18CE">
        <w:rPr>
          <w:rFonts w:ascii="Times New Roman" w:eastAsia="Calibri" w:hAnsi="Times New Roman" w:cs="Times New Roman"/>
          <w:sz w:val="28"/>
        </w:rPr>
        <w:t xml:space="preserve"> опору </w:t>
      </w:r>
      <w:r w:rsidR="00AF18CE">
        <w:rPr>
          <w:rFonts w:ascii="Times New Roman" w:eastAsia="Calibri" w:hAnsi="Times New Roman" w:cs="Times New Roman"/>
          <w:sz w:val="28"/>
        </w:rPr>
        <w:t>продавлюванню</w:t>
      </w:r>
      <w:r w:rsidR="00AF18CE" w:rsidRPr="00AF18CE">
        <w:rPr>
          <w:rFonts w:ascii="Times New Roman" w:eastAsia="Calibri" w:hAnsi="Times New Roman" w:cs="Times New Roman"/>
          <w:sz w:val="28"/>
        </w:rPr>
        <w:t xml:space="preserve"> та </w:t>
      </w:r>
      <w:r w:rsidR="00AF18CE">
        <w:rPr>
          <w:rFonts w:ascii="Times New Roman" w:eastAsia="Calibri" w:hAnsi="Times New Roman" w:cs="Times New Roman"/>
          <w:sz w:val="28"/>
        </w:rPr>
        <w:t>жорсткості під час статичного вигину</w:t>
      </w:r>
      <w:r>
        <w:rPr>
          <w:rFonts w:ascii="Times New Roman" w:eastAsia="Calibri" w:hAnsi="Times New Roman" w:cs="Times New Roman"/>
          <w:sz w:val="28"/>
        </w:rPr>
        <w:t xml:space="preserve"> для виготовлених зразків картону</w:t>
      </w:r>
      <w:r w:rsidR="00AF18CE" w:rsidRPr="00AF18CE">
        <w:rPr>
          <w:rFonts w:ascii="Times New Roman" w:eastAsia="Calibri" w:hAnsi="Times New Roman" w:cs="Times New Roman"/>
          <w:sz w:val="28"/>
        </w:rPr>
        <w:t xml:space="preserve">. </w:t>
      </w:r>
      <w:r w:rsidR="00AF18CE">
        <w:rPr>
          <w:rFonts w:ascii="Times New Roman" w:eastAsia="Calibri" w:hAnsi="Times New Roman" w:cs="Times New Roman"/>
          <w:sz w:val="28"/>
        </w:rPr>
        <w:t xml:space="preserve">Для </w:t>
      </w:r>
      <w:r>
        <w:rPr>
          <w:rFonts w:ascii="Times New Roman" w:eastAsia="Calibri" w:hAnsi="Times New Roman" w:cs="Times New Roman"/>
          <w:sz w:val="28"/>
        </w:rPr>
        <w:t>обраних марок готової продукції,</w:t>
      </w:r>
      <w:r w:rsidR="00AF18CE">
        <w:rPr>
          <w:rFonts w:ascii="Times New Roman" w:eastAsia="Calibri" w:hAnsi="Times New Roman" w:cs="Times New Roman"/>
          <w:sz w:val="28"/>
        </w:rPr>
        <w:t xml:space="preserve"> враховуючи необхідність використання ВНФ з більшим виходом та </w:t>
      </w:r>
      <w:r>
        <w:rPr>
          <w:rFonts w:ascii="Times New Roman" w:eastAsia="Calibri" w:hAnsi="Times New Roman" w:cs="Times New Roman"/>
          <w:sz w:val="28"/>
        </w:rPr>
        <w:t>меншими</w:t>
      </w:r>
      <w:r w:rsidR="00AF18CE">
        <w:rPr>
          <w:rFonts w:ascii="Times New Roman" w:eastAsia="Calibri" w:hAnsi="Times New Roman" w:cs="Times New Roman"/>
          <w:sz w:val="28"/>
        </w:rPr>
        <w:t xml:space="preserve"> енергетичн</w:t>
      </w:r>
      <w:r>
        <w:rPr>
          <w:rFonts w:ascii="Times New Roman" w:eastAsia="Calibri" w:hAnsi="Times New Roman" w:cs="Times New Roman"/>
          <w:sz w:val="28"/>
        </w:rPr>
        <w:t>ими</w:t>
      </w:r>
      <w:r w:rsidR="00AF18CE">
        <w:rPr>
          <w:rFonts w:ascii="Times New Roman" w:eastAsia="Calibri" w:hAnsi="Times New Roman" w:cs="Times New Roman"/>
          <w:sz w:val="28"/>
        </w:rPr>
        <w:t xml:space="preserve"> витрат</w:t>
      </w:r>
      <w:r>
        <w:rPr>
          <w:rFonts w:ascii="Times New Roman" w:eastAsia="Calibri" w:hAnsi="Times New Roman" w:cs="Times New Roman"/>
          <w:sz w:val="28"/>
        </w:rPr>
        <w:t>ами</w:t>
      </w:r>
      <w:r w:rsidR="00AF18CE">
        <w:rPr>
          <w:rFonts w:ascii="Times New Roman" w:eastAsia="Calibri" w:hAnsi="Times New Roman" w:cs="Times New Roman"/>
          <w:sz w:val="28"/>
        </w:rPr>
        <w:t xml:space="preserve"> на виробництво, </w:t>
      </w:r>
      <w:r w:rsidR="00A3494A">
        <w:rPr>
          <w:rFonts w:ascii="Times New Roman" w:eastAsia="Calibri" w:hAnsi="Times New Roman" w:cs="Times New Roman"/>
          <w:sz w:val="28"/>
        </w:rPr>
        <w:t>оптимальними є використання,</w:t>
      </w:r>
      <w:r w:rsidR="00AF18CE">
        <w:rPr>
          <w:rFonts w:ascii="Times New Roman" w:eastAsia="Calibri" w:hAnsi="Times New Roman" w:cs="Times New Roman"/>
          <w:sz w:val="28"/>
        </w:rPr>
        <w:t xml:space="preserve"> ВНФ отриман</w:t>
      </w:r>
      <w:r w:rsidR="00A3494A">
        <w:rPr>
          <w:rFonts w:ascii="Times New Roman" w:eastAsia="Calibri" w:hAnsi="Times New Roman" w:cs="Times New Roman"/>
          <w:sz w:val="28"/>
        </w:rPr>
        <w:t>их</w:t>
      </w:r>
      <w:r w:rsidR="00AF18CE">
        <w:rPr>
          <w:rFonts w:ascii="Times New Roman" w:eastAsia="Calibri" w:hAnsi="Times New Roman" w:cs="Times New Roman"/>
          <w:sz w:val="28"/>
        </w:rPr>
        <w:t xml:space="preserve"> за температури варіння </w:t>
      </w:r>
      <w:r w:rsidR="009A2C90">
        <w:rPr>
          <w:rFonts w:ascii="Times New Roman" w:hAnsi="Times New Roman" w:cs="Times New Roman"/>
          <w:sz w:val="28"/>
          <w:szCs w:val="28"/>
        </w:rPr>
        <w:t>110 °С</w:t>
      </w:r>
      <w:r>
        <w:rPr>
          <w:rFonts w:ascii="Times New Roman" w:hAnsi="Times New Roman" w:cs="Times New Roman"/>
          <w:sz w:val="28"/>
          <w:szCs w:val="28"/>
        </w:rPr>
        <w:t xml:space="preserve"> без просочування січки і використання каталізатора</w:t>
      </w:r>
      <w:r w:rsidR="009A2C90">
        <w:rPr>
          <w:rFonts w:ascii="Times New Roman" w:hAnsi="Times New Roman" w:cs="Times New Roman"/>
          <w:sz w:val="28"/>
          <w:szCs w:val="28"/>
        </w:rPr>
        <w:t xml:space="preserve"> у ході гарячого розмелювання.</w:t>
      </w:r>
    </w:p>
    <w:p w:rsidR="009A2C90" w:rsidRPr="00AF18CE" w:rsidRDefault="009A2C90" w:rsidP="00AF18CE">
      <w:pPr>
        <w:spacing w:after="0" w:line="360" w:lineRule="auto"/>
        <w:ind w:firstLine="709"/>
        <w:jc w:val="both"/>
        <w:rPr>
          <w:rFonts w:ascii="Times New Roman" w:eastAsia="Calibri" w:hAnsi="Times New Roman" w:cs="Times New Roman"/>
          <w:sz w:val="28"/>
        </w:rPr>
      </w:pPr>
      <w:r>
        <w:rPr>
          <w:rFonts w:ascii="Times New Roman" w:hAnsi="Times New Roman" w:cs="Times New Roman"/>
          <w:sz w:val="28"/>
          <w:szCs w:val="28"/>
        </w:rPr>
        <w:t>Ці ВНФ відповідають необхідним значенням стандартів, окрім абсолютного опору продавлюванн</w:t>
      </w:r>
      <w:r w:rsidR="00431F77">
        <w:rPr>
          <w:rFonts w:ascii="Times New Roman" w:hAnsi="Times New Roman" w:cs="Times New Roman"/>
          <w:sz w:val="28"/>
          <w:szCs w:val="28"/>
        </w:rPr>
        <w:t>ю</w:t>
      </w:r>
      <w:r>
        <w:rPr>
          <w:rFonts w:ascii="Times New Roman" w:hAnsi="Times New Roman" w:cs="Times New Roman"/>
          <w:sz w:val="28"/>
          <w:szCs w:val="28"/>
        </w:rPr>
        <w:t xml:space="preserve"> якого не було досягнуто за усіх режимів та умов варіння. </w:t>
      </w:r>
      <w:r w:rsidR="00C17C91">
        <w:rPr>
          <w:rFonts w:ascii="Times New Roman" w:hAnsi="Times New Roman" w:cs="Times New Roman"/>
          <w:sz w:val="28"/>
          <w:szCs w:val="28"/>
        </w:rPr>
        <w:t>Можливо д</w:t>
      </w:r>
      <w:r>
        <w:rPr>
          <w:rFonts w:ascii="Times New Roman" w:hAnsi="Times New Roman" w:cs="Times New Roman"/>
          <w:sz w:val="28"/>
          <w:szCs w:val="28"/>
        </w:rPr>
        <w:t xml:space="preserve">ля </w:t>
      </w:r>
      <w:r w:rsidR="00431F77">
        <w:rPr>
          <w:rFonts w:ascii="Times New Roman" w:hAnsi="Times New Roman" w:cs="Times New Roman"/>
          <w:sz w:val="28"/>
          <w:szCs w:val="28"/>
        </w:rPr>
        <w:t>покращення показника абсолютного опору продавлюванню</w:t>
      </w:r>
      <w:r>
        <w:rPr>
          <w:rFonts w:ascii="Times New Roman" w:hAnsi="Times New Roman" w:cs="Times New Roman"/>
          <w:sz w:val="28"/>
          <w:szCs w:val="28"/>
        </w:rPr>
        <w:t xml:space="preserve">, до ВНФ </w:t>
      </w:r>
      <w:r w:rsidR="00C17C91">
        <w:rPr>
          <w:rFonts w:ascii="Times New Roman" w:hAnsi="Times New Roman" w:cs="Times New Roman"/>
          <w:sz w:val="28"/>
          <w:szCs w:val="28"/>
        </w:rPr>
        <w:t>можна</w:t>
      </w:r>
      <w:r>
        <w:rPr>
          <w:rFonts w:ascii="Times New Roman" w:hAnsi="Times New Roman" w:cs="Times New Roman"/>
          <w:sz w:val="28"/>
          <w:szCs w:val="28"/>
        </w:rPr>
        <w:t xml:space="preserve"> додавати солом’яну целюлозу ви</w:t>
      </w:r>
      <w:r w:rsidR="00C17C91">
        <w:rPr>
          <w:rFonts w:ascii="Times New Roman" w:hAnsi="Times New Roman" w:cs="Times New Roman"/>
          <w:sz w:val="28"/>
          <w:szCs w:val="28"/>
        </w:rPr>
        <w:t>готовлену з соломи пшениці.</w:t>
      </w:r>
    </w:p>
    <w:p w:rsidR="004A72C4" w:rsidRDefault="004A72C4">
      <w:pPr>
        <w:rPr>
          <w:rFonts w:ascii="Times New Roman" w:hAnsi="Times New Roman" w:cs="Times New Roman"/>
          <w:noProof/>
          <w:sz w:val="28"/>
          <w:szCs w:val="28"/>
          <w:lang w:eastAsia="uk-UA"/>
        </w:rPr>
      </w:pPr>
      <w:r>
        <w:rPr>
          <w:rFonts w:ascii="Times New Roman" w:hAnsi="Times New Roman" w:cs="Times New Roman"/>
          <w:noProof/>
          <w:sz w:val="28"/>
          <w:szCs w:val="28"/>
          <w:lang w:eastAsia="uk-UA"/>
        </w:rPr>
        <w:br w:type="page"/>
      </w:r>
    </w:p>
    <w:p w:rsidR="00D733CA" w:rsidRPr="00BA1462" w:rsidRDefault="00D733CA" w:rsidP="00BA1462">
      <w:pPr>
        <w:pStyle w:val="a5"/>
        <w:spacing w:after="0" w:line="360" w:lineRule="auto"/>
        <w:ind w:left="0" w:firstLine="709"/>
        <w:jc w:val="center"/>
        <w:outlineLvl w:val="0"/>
        <w:rPr>
          <w:rFonts w:ascii="Times New Roman" w:hAnsi="Times New Roman" w:cs="Times New Roman"/>
          <w:b/>
          <w:sz w:val="28"/>
          <w:lang w:val="uk-UA"/>
        </w:rPr>
      </w:pPr>
      <w:bookmarkStart w:id="31" w:name="_Toc9012860"/>
      <w:r w:rsidRPr="00BA1462">
        <w:rPr>
          <w:rFonts w:ascii="Times New Roman" w:hAnsi="Times New Roman" w:cs="Times New Roman"/>
          <w:b/>
          <w:sz w:val="28"/>
          <w:lang w:val="uk-UA"/>
        </w:rPr>
        <w:lastRenderedPageBreak/>
        <w:t>4 МАТЕМАТИЧНА ОБРОБКА</w:t>
      </w:r>
      <w:bookmarkEnd w:id="31"/>
    </w:p>
    <w:p w:rsidR="00D733CA" w:rsidRPr="00D733CA" w:rsidRDefault="00D733CA" w:rsidP="00D733CA">
      <w:pPr>
        <w:ind w:firstLine="709"/>
        <w:rPr>
          <w:rFonts w:ascii="Times New Roman" w:hAnsi="Times New Roman" w:cs="Times New Roman"/>
          <w:sz w:val="28"/>
        </w:rPr>
      </w:pPr>
    </w:p>
    <w:p w:rsidR="00D733CA" w:rsidRPr="001E1927" w:rsidRDefault="00D733CA" w:rsidP="001E1927">
      <w:pPr>
        <w:spacing w:after="0" w:line="360" w:lineRule="auto"/>
        <w:ind w:firstLine="709"/>
        <w:jc w:val="both"/>
        <w:outlineLvl w:val="1"/>
        <w:rPr>
          <w:rFonts w:ascii="Times New Roman" w:eastAsia="Calibri" w:hAnsi="Times New Roman" w:cs="Times New Roman"/>
          <w:b/>
          <w:sz w:val="28"/>
        </w:rPr>
      </w:pPr>
      <w:bookmarkStart w:id="32" w:name="_Toc9012861"/>
      <w:r w:rsidRPr="001E1927">
        <w:rPr>
          <w:rFonts w:ascii="Times New Roman" w:eastAsia="Calibri" w:hAnsi="Times New Roman" w:cs="Times New Roman"/>
          <w:b/>
          <w:sz w:val="28"/>
        </w:rPr>
        <w:t>4.1 Вибір факторів, визначення інтервалів їх варіювання та вибір параметрів оптимізації</w:t>
      </w:r>
      <w:bookmarkEnd w:id="32"/>
    </w:p>
    <w:p w:rsidR="00D733CA" w:rsidRPr="00D733CA" w:rsidRDefault="00D733CA" w:rsidP="00D733CA">
      <w:pPr>
        <w:spacing w:after="0" w:line="360" w:lineRule="auto"/>
        <w:ind w:firstLine="698"/>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 xml:space="preserve">Проведені попередні дослідження в лабораторних умовах, дають можливість визначитися з необхідними факторами та інтервалами їх варіювання. </w:t>
      </w:r>
    </w:p>
    <w:p w:rsidR="00D733CA" w:rsidRPr="00D733CA" w:rsidRDefault="00D733CA" w:rsidP="00D733CA">
      <w:pPr>
        <w:spacing w:after="0" w:line="360" w:lineRule="auto"/>
        <w:ind w:firstLine="698"/>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В табл. 4.1 наведені фактори, які за результатами попередніх досліджень, необхідно включити до матриці експерименту</w:t>
      </w:r>
      <w:r w:rsidR="00F56E39">
        <w:rPr>
          <w:rFonts w:ascii="Times New Roman" w:eastAsia="Times New Roman" w:hAnsi="Times New Roman" w:cs="Times New Roman"/>
          <w:color w:val="000000"/>
          <w:sz w:val="28"/>
          <w:szCs w:val="28"/>
          <w:lang w:val="ru-RU" w:eastAsia="uk-UA"/>
        </w:rPr>
        <w:t xml:space="preserve"> </w:t>
      </w:r>
      <w:r w:rsidR="00F56E39" w:rsidRPr="004573D9">
        <w:rPr>
          <w:rFonts w:ascii="Times New Roman" w:eastAsia="Times New Roman" w:hAnsi="Times New Roman" w:cs="Times New Roman"/>
          <w:color w:val="000000"/>
          <w:sz w:val="28"/>
          <w:szCs w:val="28"/>
          <w:lang w:val="ru-RU" w:eastAsia="uk-UA"/>
        </w:rPr>
        <w:t>[36]</w:t>
      </w:r>
      <w:r w:rsidRPr="00D733CA">
        <w:rPr>
          <w:rFonts w:ascii="Times New Roman" w:eastAsia="Times New Roman" w:hAnsi="Times New Roman" w:cs="Times New Roman"/>
          <w:color w:val="000000"/>
          <w:sz w:val="28"/>
          <w:szCs w:val="28"/>
          <w:lang w:eastAsia="uk-UA"/>
        </w:rPr>
        <w:t xml:space="preserve">.  </w:t>
      </w:r>
    </w:p>
    <w:p w:rsidR="00D733CA" w:rsidRPr="00D733CA" w:rsidRDefault="00D733CA" w:rsidP="00D733CA">
      <w:pPr>
        <w:spacing w:after="0" w:line="360" w:lineRule="auto"/>
        <w:ind w:firstLine="698"/>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 xml:space="preserve">Таблиця 4.1 – Найменування факторів та діапазони їх значень  </w:t>
      </w:r>
    </w:p>
    <w:tbl>
      <w:tblPr>
        <w:tblStyle w:val="TableGrid"/>
        <w:tblW w:w="10070" w:type="dxa"/>
        <w:tblInd w:w="5" w:type="dxa"/>
        <w:tblCellMar>
          <w:top w:w="19" w:type="dxa"/>
          <w:left w:w="113" w:type="dxa"/>
          <w:right w:w="39" w:type="dxa"/>
        </w:tblCellMar>
        <w:tblLook w:val="04A0"/>
      </w:tblPr>
      <w:tblGrid>
        <w:gridCol w:w="1961"/>
        <w:gridCol w:w="2108"/>
        <w:gridCol w:w="1897"/>
        <w:gridCol w:w="2124"/>
        <w:gridCol w:w="1980"/>
      </w:tblGrid>
      <w:tr w:rsidR="00D733CA" w:rsidRPr="00D733CA" w:rsidTr="00FD3EE1">
        <w:trPr>
          <w:trHeight w:val="201"/>
        </w:trPr>
        <w:tc>
          <w:tcPr>
            <w:tcW w:w="2033" w:type="dxa"/>
            <w:vMerge w:val="restart"/>
            <w:tcBorders>
              <w:top w:val="single" w:sz="4" w:space="0" w:color="000000"/>
              <w:left w:val="single" w:sz="4" w:space="0" w:color="000000"/>
              <w:bottom w:val="single" w:sz="4" w:space="0" w:color="000000"/>
              <w:right w:val="single" w:sz="4" w:space="0" w:color="000000"/>
            </w:tcBorders>
            <w:vAlign w:val="center"/>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 Діапазон варіювання факторів</w:t>
            </w:r>
            <w:r w:rsidRPr="00D733CA">
              <w:rPr>
                <w:rFonts w:ascii="Times New Roman" w:hAnsi="Times New Roman" w:cs="Times New Roman"/>
                <w:b/>
                <w:color w:val="000000"/>
                <w:sz w:val="28"/>
                <w:szCs w:val="28"/>
              </w:rPr>
              <w:t xml:space="preserve"> </w:t>
            </w:r>
          </w:p>
        </w:tc>
        <w:tc>
          <w:tcPr>
            <w:tcW w:w="2175"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b/>
                <w:color w:val="000000"/>
                <w:sz w:val="28"/>
                <w:szCs w:val="28"/>
              </w:rPr>
              <w:t>Х</w:t>
            </w:r>
            <w:r w:rsidRPr="00D733CA">
              <w:rPr>
                <w:rFonts w:ascii="Times New Roman" w:hAnsi="Times New Roman" w:cs="Times New Roman"/>
                <w:b/>
                <w:color w:val="000000"/>
                <w:sz w:val="28"/>
                <w:szCs w:val="28"/>
                <w:vertAlign w:val="subscript"/>
              </w:rPr>
              <w:t>1</w:t>
            </w:r>
            <w:r w:rsidRPr="00D733CA">
              <w:rPr>
                <w:rFonts w:ascii="Times New Roman" w:hAnsi="Times New Roman" w:cs="Times New Roman"/>
                <w:b/>
                <w:color w:val="000000"/>
                <w:sz w:val="28"/>
                <w:szCs w:val="28"/>
              </w:rPr>
              <w:t xml:space="preserve"> </w:t>
            </w:r>
          </w:p>
        </w:tc>
        <w:tc>
          <w:tcPr>
            <w:tcW w:w="1899"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b/>
                <w:color w:val="000000"/>
                <w:sz w:val="28"/>
                <w:szCs w:val="28"/>
              </w:rPr>
              <w:t>Х</w:t>
            </w:r>
            <w:r w:rsidRPr="00D733CA">
              <w:rPr>
                <w:rFonts w:ascii="Times New Roman" w:hAnsi="Times New Roman" w:cs="Times New Roman"/>
                <w:b/>
                <w:color w:val="000000"/>
                <w:sz w:val="28"/>
                <w:szCs w:val="28"/>
                <w:vertAlign w:val="subscript"/>
              </w:rPr>
              <w:t>2</w:t>
            </w:r>
            <w:r w:rsidRPr="00D733CA">
              <w:rPr>
                <w:rFonts w:ascii="Times New Roman" w:hAnsi="Times New Roman" w:cs="Times New Roman"/>
                <w:b/>
                <w:color w:val="000000"/>
                <w:sz w:val="28"/>
                <w:szCs w:val="28"/>
              </w:rPr>
              <w:t xml:space="preserve"> </w:t>
            </w:r>
          </w:p>
        </w:tc>
        <w:tc>
          <w:tcPr>
            <w:tcW w:w="2191"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b/>
                <w:color w:val="000000"/>
                <w:sz w:val="28"/>
                <w:szCs w:val="28"/>
              </w:rPr>
              <w:t>Х</w:t>
            </w:r>
            <w:r w:rsidRPr="00D733CA">
              <w:rPr>
                <w:rFonts w:ascii="Times New Roman" w:hAnsi="Times New Roman" w:cs="Times New Roman"/>
                <w:b/>
                <w:color w:val="000000"/>
                <w:sz w:val="28"/>
                <w:szCs w:val="28"/>
                <w:vertAlign w:val="subscript"/>
              </w:rPr>
              <w:t>3</w:t>
            </w:r>
            <w:r w:rsidRPr="00D733CA">
              <w:rPr>
                <w:rFonts w:ascii="Times New Roman" w:hAnsi="Times New Roman" w:cs="Times New Roman"/>
                <w:b/>
                <w:color w:val="000000"/>
                <w:sz w:val="28"/>
                <w:szCs w:val="28"/>
              </w:rPr>
              <w:t xml:space="preserve"> </w:t>
            </w:r>
          </w:p>
        </w:tc>
        <w:tc>
          <w:tcPr>
            <w:tcW w:w="1772"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b/>
                <w:color w:val="000000"/>
                <w:sz w:val="28"/>
                <w:szCs w:val="28"/>
                <w:lang w:val="en-US"/>
              </w:rPr>
            </w:pPr>
            <w:r w:rsidRPr="00D733CA">
              <w:rPr>
                <w:rFonts w:ascii="Times New Roman" w:hAnsi="Times New Roman" w:cs="Times New Roman"/>
                <w:b/>
                <w:color w:val="000000"/>
                <w:sz w:val="28"/>
                <w:szCs w:val="28"/>
                <w:lang w:val="en-US"/>
              </w:rPr>
              <w:t>X</w:t>
            </w:r>
            <w:r w:rsidRPr="00D733CA">
              <w:rPr>
                <w:rFonts w:ascii="Times New Roman" w:hAnsi="Times New Roman" w:cs="Times New Roman"/>
                <w:b/>
                <w:color w:val="000000"/>
                <w:sz w:val="28"/>
                <w:szCs w:val="28"/>
                <w:vertAlign w:val="subscript"/>
                <w:lang w:val="en-US"/>
              </w:rPr>
              <w:t>4</w:t>
            </w:r>
          </w:p>
        </w:tc>
      </w:tr>
      <w:tr w:rsidR="00D733CA" w:rsidRPr="00D733CA" w:rsidTr="00FD3EE1">
        <w:trPr>
          <w:trHeight w:val="515"/>
        </w:trPr>
        <w:tc>
          <w:tcPr>
            <w:tcW w:w="0" w:type="auto"/>
            <w:vMerge/>
            <w:tcBorders>
              <w:top w:val="nil"/>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p>
        </w:tc>
        <w:tc>
          <w:tcPr>
            <w:tcW w:w="2175"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Температура варіння, </w:t>
            </w:r>
            <w:r w:rsidRPr="00D733CA">
              <w:rPr>
                <w:rFonts w:ascii="Times New Roman" w:hAnsi="Times New Roman" w:cs="Times New Roman"/>
                <w:color w:val="000000"/>
                <w:sz w:val="28"/>
                <w:szCs w:val="28"/>
                <w:vertAlign w:val="superscript"/>
              </w:rPr>
              <w:t>0</w:t>
            </w:r>
            <w:r w:rsidRPr="00D733CA">
              <w:rPr>
                <w:rFonts w:ascii="Times New Roman" w:hAnsi="Times New Roman" w:cs="Times New Roman"/>
                <w:color w:val="000000"/>
                <w:sz w:val="28"/>
                <w:szCs w:val="28"/>
              </w:rPr>
              <w:t xml:space="preserve">С </w:t>
            </w:r>
          </w:p>
        </w:tc>
        <w:tc>
          <w:tcPr>
            <w:tcW w:w="1899"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Час просочування, хв </w:t>
            </w:r>
          </w:p>
        </w:tc>
        <w:tc>
          <w:tcPr>
            <w:tcW w:w="2191"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lang w:val="ru-RU"/>
              </w:rPr>
              <w:t>Вм</w:t>
            </w:r>
            <w:r w:rsidRPr="00D733CA">
              <w:rPr>
                <w:rFonts w:ascii="Times New Roman" w:hAnsi="Times New Roman" w:cs="Times New Roman"/>
                <w:color w:val="000000"/>
                <w:sz w:val="28"/>
                <w:szCs w:val="28"/>
              </w:rPr>
              <w:t xml:space="preserve">іст каталізатора, % від маси </w:t>
            </w:r>
            <w:r w:rsidR="00BD44BA">
              <w:rPr>
                <w:rFonts w:ascii="Times New Roman" w:eastAsia="Calibri" w:hAnsi="Times New Roman" w:cs="Times New Roman"/>
                <w:sz w:val="28"/>
                <w:szCs w:val="28"/>
              </w:rPr>
              <w:t xml:space="preserve">абс. сух. </w:t>
            </w:r>
            <w:r w:rsidRPr="00D733CA">
              <w:rPr>
                <w:rFonts w:ascii="Times New Roman" w:hAnsi="Times New Roman" w:cs="Times New Roman"/>
                <w:color w:val="000000"/>
                <w:sz w:val="28"/>
                <w:szCs w:val="28"/>
              </w:rPr>
              <w:t>сировини</w:t>
            </w:r>
          </w:p>
        </w:tc>
        <w:tc>
          <w:tcPr>
            <w:tcW w:w="1772"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Розмелювання холодне/гаряче (0/1)</w:t>
            </w:r>
          </w:p>
        </w:tc>
      </w:tr>
      <w:tr w:rsidR="00D733CA" w:rsidRPr="00D733CA" w:rsidTr="00FD3EE1">
        <w:trPr>
          <w:trHeight w:val="248"/>
        </w:trPr>
        <w:tc>
          <w:tcPr>
            <w:tcW w:w="2033" w:type="dxa"/>
            <w:tcBorders>
              <w:top w:val="single" w:sz="4" w:space="0" w:color="000000"/>
              <w:left w:val="single" w:sz="4" w:space="0" w:color="000000"/>
              <w:bottom w:val="single" w:sz="4" w:space="0" w:color="000000"/>
              <w:right w:val="single" w:sz="4" w:space="0" w:color="000000"/>
            </w:tcBorders>
            <w:vAlign w:val="center"/>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Нижній </w:t>
            </w:r>
          </w:p>
        </w:tc>
        <w:tc>
          <w:tcPr>
            <w:tcW w:w="2175"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110 </w:t>
            </w:r>
          </w:p>
        </w:tc>
        <w:tc>
          <w:tcPr>
            <w:tcW w:w="1899"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0</w:t>
            </w:r>
          </w:p>
        </w:tc>
        <w:tc>
          <w:tcPr>
            <w:tcW w:w="2191"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0 </w:t>
            </w:r>
          </w:p>
        </w:tc>
        <w:tc>
          <w:tcPr>
            <w:tcW w:w="1772" w:type="dxa"/>
            <w:tcBorders>
              <w:top w:val="single" w:sz="4" w:space="0" w:color="000000"/>
              <w:left w:val="single" w:sz="4" w:space="0" w:color="000000"/>
              <w:bottom w:val="single" w:sz="4" w:space="0" w:color="000000"/>
              <w:right w:val="single" w:sz="4" w:space="0" w:color="000000"/>
            </w:tcBorders>
          </w:tcPr>
          <w:p w:rsidR="00D733CA" w:rsidRPr="00D733CA" w:rsidRDefault="004A4854" w:rsidP="00D733CA">
            <w:p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0</w:t>
            </w:r>
          </w:p>
        </w:tc>
      </w:tr>
      <w:tr w:rsidR="00D733CA" w:rsidRPr="00D733CA" w:rsidTr="00FD3EE1">
        <w:trPr>
          <w:trHeight w:val="234"/>
        </w:trPr>
        <w:tc>
          <w:tcPr>
            <w:tcW w:w="2033"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Верхній </w:t>
            </w:r>
          </w:p>
        </w:tc>
        <w:tc>
          <w:tcPr>
            <w:tcW w:w="2175"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165 </w:t>
            </w:r>
          </w:p>
        </w:tc>
        <w:tc>
          <w:tcPr>
            <w:tcW w:w="1899"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30 </w:t>
            </w:r>
          </w:p>
        </w:tc>
        <w:tc>
          <w:tcPr>
            <w:tcW w:w="2191" w:type="dxa"/>
            <w:tcBorders>
              <w:top w:val="single" w:sz="4" w:space="0" w:color="000000"/>
              <w:left w:val="single" w:sz="4" w:space="0" w:color="000000"/>
              <w:bottom w:val="single" w:sz="4" w:space="0" w:color="000000"/>
              <w:right w:val="single" w:sz="4" w:space="0" w:color="000000"/>
            </w:tcBorders>
          </w:tcPr>
          <w:p w:rsidR="00D733CA" w:rsidRPr="00D733CA" w:rsidRDefault="00D733CA" w:rsidP="00D733CA">
            <w:pPr>
              <w:spacing w:line="360" w:lineRule="auto"/>
              <w:jc w:val="both"/>
              <w:rPr>
                <w:rFonts w:ascii="Times New Roman" w:hAnsi="Times New Roman" w:cs="Times New Roman"/>
                <w:color w:val="000000"/>
                <w:sz w:val="28"/>
                <w:szCs w:val="28"/>
              </w:rPr>
            </w:pPr>
            <w:r w:rsidRPr="00D733CA">
              <w:rPr>
                <w:rFonts w:ascii="Times New Roman" w:hAnsi="Times New Roman" w:cs="Times New Roman"/>
                <w:color w:val="000000"/>
                <w:sz w:val="28"/>
                <w:szCs w:val="28"/>
              </w:rPr>
              <w:t xml:space="preserve">0,1 </w:t>
            </w:r>
          </w:p>
        </w:tc>
        <w:tc>
          <w:tcPr>
            <w:tcW w:w="1772" w:type="dxa"/>
            <w:tcBorders>
              <w:top w:val="single" w:sz="4" w:space="0" w:color="000000"/>
              <w:left w:val="single" w:sz="4" w:space="0" w:color="000000"/>
              <w:bottom w:val="single" w:sz="4" w:space="0" w:color="000000"/>
              <w:right w:val="single" w:sz="4" w:space="0" w:color="000000"/>
            </w:tcBorders>
          </w:tcPr>
          <w:p w:rsidR="00D733CA" w:rsidRPr="00D733CA" w:rsidRDefault="004A4854" w:rsidP="00D733CA">
            <w:p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1</w:t>
            </w:r>
          </w:p>
        </w:tc>
      </w:tr>
    </w:tbl>
    <w:p w:rsidR="00D733CA" w:rsidRPr="00D733CA" w:rsidRDefault="00D733CA" w:rsidP="00D733CA">
      <w:pPr>
        <w:spacing w:after="0" w:line="360" w:lineRule="auto"/>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 xml:space="preserve"> </w:t>
      </w:r>
    </w:p>
    <w:p w:rsidR="00D733CA" w:rsidRPr="00D733CA" w:rsidRDefault="00D733CA" w:rsidP="00D733CA">
      <w:pPr>
        <w:ind w:firstLine="709"/>
        <w:rPr>
          <w:rFonts w:ascii="Times New Roman" w:hAnsi="Times New Roman" w:cs="Times New Roman"/>
          <w:sz w:val="28"/>
        </w:rPr>
      </w:pPr>
      <w:r w:rsidRPr="00D733CA">
        <w:rPr>
          <w:rFonts w:ascii="Times New Roman" w:hAnsi="Times New Roman" w:cs="Times New Roman"/>
          <w:sz w:val="28"/>
        </w:rPr>
        <w:t>Серед параметрів оптимізації було обрано такі показники:</w:t>
      </w:r>
    </w:p>
    <w:p w:rsidR="00D733CA" w:rsidRPr="00D733CA" w:rsidRDefault="00D733CA" w:rsidP="00D733CA">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вихід волокнистого напівфабрикату, %, (Y</w:t>
      </w:r>
      <w:r w:rsidRPr="00D733CA">
        <w:rPr>
          <w:rFonts w:ascii="Times New Roman" w:eastAsia="Times New Roman" w:hAnsi="Times New Roman" w:cs="Times New Roman"/>
          <w:color w:val="000000"/>
          <w:sz w:val="28"/>
          <w:szCs w:val="28"/>
          <w:vertAlign w:val="subscript"/>
          <w:lang w:eastAsia="uk-UA"/>
        </w:rPr>
        <w:t>1</w:t>
      </w:r>
      <w:r w:rsidRPr="00D733CA">
        <w:rPr>
          <w:rFonts w:ascii="Times New Roman" w:eastAsia="Times New Roman" w:hAnsi="Times New Roman" w:cs="Times New Roman"/>
          <w:color w:val="000000"/>
          <w:sz w:val="28"/>
          <w:szCs w:val="28"/>
          <w:lang w:eastAsia="uk-UA"/>
        </w:rPr>
        <w:t xml:space="preserve">); </w:t>
      </w:r>
    </w:p>
    <w:p w:rsidR="00D733CA" w:rsidRPr="00D733CA" w:rsidRDefault="00D733CA" w:rsidP="00D733CA">
      <w:pPr>
        <w:spacing w:after="0" w:line="360" w:lineRule="auto"/>
        <w:ind w:firstLine="709"/>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 xml:space="preserve">Фізико-механічні показники відливків: </w:t>
      </w:r>
    </w:p>
    <w:p w:rsidR="00D733CA" w:rsidRPr="00D733CA" w:rsidRDefault="00D733CA" w:rsidP="00D733CA">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розривна довжина, м, (Y</w:t>
      </w:r>
      <w:r w:rsidRPr="00D733CA">
        <w:rPr>
          <w:rFonts w:ascii="Times New Roman" w:eastAsia="Times New Roman" w:hAnsi="Times New Roman" w:cs="Times New Roman"/>
          <w:color w:val="000000"/>
          <w:sz w:val="28"/>
          <w:szCs w:val="28"/>
          <w:vertAlign w:val="subscript"/>
          <w:lang w:eastAsia="uk-UA"/>
        </w:rPr>
        <w:t>2</w:t>
      </w:r>
      <w:r w:rsidRPr="00D733CA">
        <w:rPr>
          <w:rFonts w:ascii="Times New Roman" w:eastAsia="Times New Roman" w:hAnsi="Times New Roman" w:cs="Times New Roman"/>
          <w:color w:val="000000"/>
          <w:sz w:val="28"/>
          <w:szCs w:val="28"/>
          <w:lang w:eastAsia="uk-UA"/>
        </w:rPr>
        <w:t xml:space="preserve">); </w:t>
      </w:r>
    </w:p>
    <w:p w:rsidR="00D733CA" w:rsidRPr="00D733CA" w:rsidRDefault="00D733CA" w:rsidP="00D733CA">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опір продавлюванню, кПа, (Y</w:t>
      </w:r>
      <w:r w:rsidRPr="00D733CA">
        <w:rPr>
          <w:rFonts w:ascii="Times New Roman" w:eastAsia="Times New Roman" w:hAnsi="Times New Roman" w:cs="Times New Roman"/>
          <w:color w:val="000000"/>
          <w:sz w:val="28"/>
          <w:szCs w:val="28"/>
          <w:vertAlign w:val="subscript"/>
          <w:lang w:eastAsia="uk-UA"/>
        </w:rPr>
        <w:t>3</w:t>
      </w:r>
      <w:r w:rsidRPr="00D733CA">
        <w:rPr>
          <w:rFonts w:ascii="Times New Roman" w:eastAsia="Times New Roman" w:hAnsi="Times New Roman" w:cs="Times New Roman"/>
          <w:color w:val="000000"/>
          <w:sz w:val="28"/>
          <w:szCs w:val="28"/>
          <w:lang w:eastAsia="uk-UA"/>
        </w:rPr>
        <w:t xml:space="preserve">); </w:t>
      </w:r>
    </w:p>
    <w:p w:rsidR="00D733CA" w:rsidRPr="00D733CA" w:rsidRDefault="00D733CA" w:rsidP="00D733CA">
      <w:pPr>
        <w:numPr>
          <w:ilvl w:val="0"/>
          <w:numId w:val="8"/>
        </w:numPr>
        <w:spacing w:after="0" w:line="360" w:lineRule="auto"/>
        <w:jc w:val="both"/>
        <w:rPr>
          <w:rFonts w:ascii="Times New Roman" w:eastAsia="Times New Roman" w:hAnsi="Times New Roman" w:cs="Times New Roman"/>
          <w:color w:val="000000"/>
          <w:sz w:val="28"/>
          <w:szCs w:val="28"/>
          <w:lang w:eastAsia="uk-UA"/>
        </w:rPr>
      </w:pPr>
      <w:r w:rsidRPr="00D733CA">
        <w:rPr>
          <w:rFonts w:ascii="Times New Roman" w:eastAsia="Times New Roman" w:hAnsi="Times New Roman" w:cs="Times New Roman"/>
          <w:color w:val="000000"/>
          <w:sz w:val="28"/>
          <w:szCs w:val="28"/>
          <w:lang w:eastAsia="uk-UA"/>
        </w:rPr>
        <w:t>опір роздиранню, мН, (Y</w:t>
      </w:r>
      <w:r w:rsidRPr="00D733CA">
        <w:rPr>
          <w:rFonts w:ascii="Times New Roman" w:eastAsia="Times New Roman" w:hAnsi="Times New Roman" w:cs="Times New Roman"/>
          <w:color w:val="000000"/>
          <w:sz w:val="28"/>
          <w:szCs w:val="28"/>
          <w:vertAlign w:val="subscript"/>
          <w:lang w:eastAsia="uk-UA"/>
        </w:rPr>
        <w:t>4</w:t>
      </w:r>
      <w:r w:rsidRPr="00D733CA">
        <w:rPr>
          <w:rFonts w:ascii="Times New Roman" w:eastAsia="Times New Roman" w:hAnsi="Times New Roman" w:cs="Times New Roman"/>
          <w:color w:val="000000"/>
          <w:sz w:val="28"/>
          <w:szCs w:val="28"/>
          <w:lang w:eastAsia="uk-UA"/>
        </w:rPr>
        <w:t xml:space="preserve">). </w:t>
      </w:r>
    </w:p>
    <w:p w:rsidR="00D733CA" w:rsidRPr="00D733CA" w:rsidRDefault="00D733CA" w:rsidP="00D733CA">
      <w:pPr>
        <w:ind w:firstLine="709"/>
        <w:rPr>
          <w:rFonts w:ascii="Times New Roman" w:hAnsi="Times New Roman" w:cs="Times New Roman"/>
          <w:sz w:val="28"/>
        </w:rPr>
      </w:pPr>
    </w:p>
    <w:p w:rsidR="00D733CA" w:rsidRPr="001E1927" w:rsidRDefault="00D733CA" w:rsidP="001E1927">
      <w:pPr>
        <w:spacing w:after="0" w:line="360" w:lineRule="auto"/>
        <w:ind w:firstLine="709"/>
        <w:jc w:val="both"/>
        <w:outlineLvl w:val="1"/>
        <w:rPr>
          <w:rFonts w:ascii="Times New Roman" w:eastAsia="Calibri" w:hAnsi="Times New Roman" w:cs="Times New Roman"/>
          <w:b/>
          <w:sz w:val="28"/>
        </w:rPr>
      </w:pPr>
      <w:bookmarkStart w:id="33" w:name="_Toc9012862"/>
      <w:r w:rsidRPr="001E1927">
        <w:rPr>
          <w:rFonts w:ascii="Times New Roman" w:eastAsia="Calibri" w:hAnsi="Times New Roman" w:cs="Times New Roman"/>
          <w:b/>
          <w:sz w:val="28"/>
        </w:rPr>
        <w:t>4.2 Розроблення матриці та математичних моделей отриманих результатів на базі експериментальних досліджень</w:t>
      </w:r>
      <w:bookmarkEnd w:id="33"/>
    </w:p>
    <w:p w:rsidR="00D733CA" w:rsidRPr="00D733CA" w:rsidRDefault="00D733CA" w:rsidP="00D733CA">
      <w:pPr>
        <w:spacing w:after="0" w:line="360" w:lineRule="auto"/>
        <w:ind w:firstLine="680"/>
        <w:jc w:val="both"/>
        <w:rPr>
          <w:rFonts w:ascii="Times New Roman" w:eastAsia="Times New Roman" w:hAnsi="Times New Roman" w:cs="Times New Roman"/>
          <w:sz w:val="28"/>
          <w:szCs w:val="28"/>
          <w:lang w:eastAsia="ru-RU"/>
        </w:rPr>
      </w:pPr>
      <w:r w:rsidRPr="00D733CA">
        <w:rPr>
          <w:rFonts w:ascii="Times New Roman" w:eastAsia="Times New Roman" w:hAnsi="Times New Roman" w:cs="Times New Roman"/>
          <w:sz w:val="28"/>
          <w:szCs w:val="28"/>
          <w:lang w:eastAsia="ru-RU"/>
        </w:rPr>
        <w:t>В табл.</w:t>
      </w:r>
      <w:r w:rsidR="00D43CA2">
        <w:rPr>
          <w:rFonts w:ascii="Times New Roman" w:eastAsia="Times New Roman" w:hAnsi="Times New Roman" w:cs="Times New Roman"/>
          <w:sz w:val="28"/>
          <w:szCs w:val="28"/>
          <w:lang w:eastAsia="ru-RU"/>
        </w:rPr>
        <w:t xml:space="preserve"> </w:t>
      </w:r>
      <w:r w:rsidRPr="00D733CA">
        <w:rPr>
          <w:rFonts w:ascii="Times New Roman" w:eastAsia="Times New Roman" w:hAnsi="Times New Roman" w:cs="Times New Roman"/>
          <w:sz w:val="28"/>
          <w:szCs w:val="28"/>
          <w:lang w:eastAsia="ru-RU"/>
        </w:rPr>
        <w:t xml:space="preserve">4.2 наведено отримані результати досліджень зразків ВНФ отриманих у ході варіння </w:t>
      </w:r>
      <w:r w:rsidR="001C2045">
        <w:rPr>
          <w:rFonts w:ascii="Times New Roman" w:eastAsia="Times New Roman" w:hAnsi="Times New Roman" w:cs="Times New Roman"/>
          <w:sz w:val="28"/>
          <w:szCs w:val="28"/>
          <w:lang w:eastAsia="ru-RU"/>
        </w:rPr>
        <w:t>стебел</w:t>
      </w:r>
      <w:r w:rsidRPr="00D733CA">
        <w:rPr>
          <w:rFonts w:ascii="Times New Roman" w:eastAsia="Times New Roman" w:hAnsi="Times New Roman" w:cs="Times New Roman"/>
          <w:sz w:val="28"/>
          <w:szCs w:val="28"/>
          <w:lang w:eastAsia="ru-RU"/>
        </w:rPr>
        <w:t xml:space="preserve"> ріпаку за різних режимів та умов варіння.</w:t>
      </w:r>
    </w:p>
    <w:p w:rsidR="00D733CA" w:rsidRPr="00D733CA" w:rsidRDefault="00D733CA" w:rsidP="00D733CA">
      <w:pPr>
        <w:ind w:firstLine="709"/>
        <w:rPr>
          <w:rFonts w:ascii="Times New Roman" w:hAnsi="Times New Roman" w:cs="Times New Roman"/>
          <w:sz w:val="28"/>
        </w:rPr>
      </w:pPr>
    </w:p>
    <w:p w:rsidR="00D733CA" w:rsidRPr="00D733CA" w:rsidRDefault="00D733CA" w:rsidP="00D733CA">
      <w:pPr>
        <w:ind w:firstLine="709"/>
        <w:rPr>
          <w:rFonts w:ascii="Times New Roman" w:hAnsi="Times New Roman" w:cs="Times New Roman"/>
          <w:sz w:val="28"/>
          <w:szCs w:val="28"/>
        </w:rPr>
      </w:pPr>
      <w:r w:rsidRPr="00D733CA">
        <w:rPr>
          <w:rFonts w:ascii="Times New Roman" w:hAnsi="Times New Roman" w:cs="Times New Roman"/>
          <w:sz w:val="28"/>
          <w:szCs w:val="28"/>
        </w:rPr>
        <w:lastRenderedPageBreak/>
        <w:t>Таблиця 4.</w:t>
      </w:r>
      <w:r w:rsidR="00D43CA2">
        <w:rPr>
          <w:rFonts w:ascii="Times New Roman" w:hAnsi="Times New Roman" w:cs="Times New Roman"/>
          <w:sz w:val="28"/>
          <w:szCs w:val="28"/>
        </w:rPr>
        <w:t>2</w:t>
      </w:r>
      <w:r w:rsidRPr="00D733CA">
        <w:rPr>
          <w:rFonts w:ascii="Times New Roman" w:hAnsi="Times New Roman" w:cs="Times New Roman"/>
          <w:sz w:val="28"/>
          <w:szCs w:val="28"/>
        </w:rPr>
        <w:t xml:space="preserve"> – Отримані результати досліджень</w:t>
      </w: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9"/>
        <w:gridCol w:w="1134"/>
        <w:gridCol w:w="1134"/>
        <w:gridCol w:w="992"/>
        <w:gridCol w:w="851"/>
        <w:gridCol w:w="1134"/>
        <w:gridCol w:w="1134"/>
        <w:gridCol w:w="1134"/>
        <w:gridCol w:w="993"/>
      </w:tblGrid>
      <w:tr w:rsidR="00D733CA" w:rsidRPr="00D733CA" w:rsidTr="00FD3EE1">
        <w:tc>
          <w:tcPr>
            <w:tcW w:w="959" w:type="dxa"/>
            <w:vMerge w:val="restart"/>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ind w:left="-142" w:right="-73"/>
              <w:jc w:val="center"/>
              <w:rPr>
                <w:rFonts w:ascii="Times New Roman" w:eastAsia="Times New Roman" w:hAnsi="Times New Roman" w:cs="Times New Roman"/>
                <w:sz w:val="20"/>
                <w:szCs w:val="20"/>
                <w:lang w:val="ru-RU"/>
              </w:rPr>
            </w:pPr>
            <w:r w:rsidRPr="00D733CA">
              <w:rPr>
                <w:rFonts w:ascii="Times New Roman" w:eastAsia="Times New Roman" w:hAnsi="Times New Roman" w:cs="Times New Roman"/>
                <w:sz w:val="20"/>
                <w:szCs w:val="20"/>
                <w:lang w:val="ru-RU"/>
              </w:rPr>
              <w:t>Номер</w:t>
            </w:r>
          </w:p>
          <w:p w:rsidR="00D733CA" w:rsidRPr="00D733CA" w:rsidRDefault="00D733CA" w:rsidP="00D733CA">
            <w:pPr>
              <w:spacing w:after="0"/>
              <w:ind w:left="-142" w:right="-73"/>
              <w:jc w:val="center"/>
              <w:rPr>
                <w:rFonts w:ascii="Times New Roman" w:eastAsia="Times New Roman" w:hAnsi="Times New Roman" w:cs="Times New Roman"/>
                <w:sz w:val="20"/>
                <w:szCs w:val="20"/>
              </w:rPr>
            </w:pPr>
            <w:r w:rsidRPr="00D733CA">
              <w:rPr>
                <w:rFonts w:ascii="Times New Roman" w:eastAsia="Times New Roman" w:hAnsi="Times New Roman" w:cs="Times New Roman"/>
                <w:sz w:val="20"/>
                <w:szCs w:val="20"/>
                <w:lang w:val="ru-RU"/>
              </w:rPr>
              <w:t>досл</w:t>
            </w:r>
            <w:r w:rsidRPr="00D733CA">
              <w:rPr>
                <w:rFonts w:ascii="Times New Roman" w:eastAsia="Times New Roman" w:hAnsi="Times New Roman" w:cs="Times New Roman"/>
                <w:sz w:val="20"/>
                <w:szCs w:val="20"/>
              </w:rPr>
              <w:t>і</w:t>
            </w:r>
            <w:r w:rsidRPr="00D733CA">
              <w:rPr>
                <w:rFonts w:ascii="Times New Roman" w:eastAsia="Times New Roman" w:hAnsi="Times New Roman" w:cs="Times New Roman"/>
                <w:sz w:val="20"/>
                <w:szCs w:val="20"/>
                <w:lang w:val="ru-RU"/>
              </w:rPr>
              <w:t>ду</w:t>
            </w:r>
          </w:p>
        </w:tc>
        <w:tc>
          <w:tcPr>
            <w:tcW w:w="4111" w:type="dxa"/>
            <w:gridSpan w:val="4"/>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4"/>
                <w:szCs w:val="24"/>
              </w:rPr>
            </w:pPr>
            <w:r w:rsidRPr="00D733CA">
              <w:rPr>
                <w:rFonts w:ascii="Times New Roman" w:eastAsia="Times New Roman" w:hAnsi="Times New Roman" w:cs="Times New Roman"/>
                <w:sz w:val="24"/>
                <w:szCs w:val="24"/>
              </w:rPr>
              <w:t>Фактори</w:t>
            </w:r>
          </w:p>
        </w:tc>
        <w:tc>
          <w:tcPr>
            <w:tcW w:w="4395" w:type="dxa"/>
            <w:gridSpan w:val="4"/>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4"/>
                <w:szCs w:val="24"/>
              </w:rPr>
            </w:pPr>
            <w:r w:rsidRPr="00D733CA">
              <w:rPr>
                <w:rFonts w:ascii="Times New Roman" w:eastAsia="Times New Roman" w:hAnsi="Times New Roman" w:cs="Times New Roman"/>
                <w:sz w:val="24"/>
                <w:szCs w:val="24"/>
              </w:rPr>
              <w:t>Параметри оптимізації</w:t>
            </w:r>
          </w:p>
        </w:tc>
      </w:tr>
      <w:tr w:rsidR="00D733CA" w:rsidRPr="00D733CA" w:rsidTr="00FD3EE1">
        <w:trPr>
          <w:trHeight w:val="610"/>
        </w:trPr>
        <w:tc>
          <w:tcPr>
            <w:tcW w:w="959" w:type="dxa"/>
            <w:vMerge/>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rPr>
                <w:rFonts w:ascii="Times New Roman" w:eastAsia="Times New Roman" w:hAnsi="Times New Roman" w:cs="Times New Roman"/>
                <w:sz w:val="20"/>
                <w:szCs w:val="20"/>
              </w:rPr>
            </w:pPr>
          </w:p>
        </w:tc>
        <w:tc>
          <w:tcPr>
            <w:tcW w:w="1134" w:type="dxa"/>
            <w:tcBorders>
              <w:top w:val="single" w:sz="4" w:space="0" w:color="auto"/>
              <w:left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0"/>
                <w:szCs w:val="20"/>
                <w:lang w:val="ru-RU"/>
              </w:rPr>
            </w:pPr>
            <w:r w:rsidRPr="00D733CA">
              <w:rPr>
                <w:rFonts w:ascii="Times New Roman" w:eastAsia="Times New Roman" w:hAnsi="Times New Roman" w:cs="Times New Roman"/>
                <w:sz w:val="28"/>
                <w:szCs w:val="28"/>
              </w:rPr>
              <w:t>Х</w:t>
            </w:r>
            <w:r w:rsidRPr="00D733CA">
              <w:rPr>
                <w:rFonts w:ascii="Times New Roman" w:eastAsia="Times New Roman" w:hAnsi="Times New Roman" w:cs="Times New Roman"/>
                <w:sz w:val="28"/>
                <w:szCs w:val="28"/>
                <w:vertAlign w:val="subscript"/>
              </w:rPr>
              <w:t>1</w:t>
            </w:r>
          </w:p>
        </w:tc>
        <w:tc>
          <w:tcPr>
            <w:tcW w:w="1134" w:type="dxa"/>
            <w:tcBorders>
              <w:top w:val="single" w:sz="4" w:space="0" w:color="auto"/>
              <w:left w:val="single" w:sz="4" w:space="0" w:color="auto"/>
              <w:right w:val="single" w:sz="4" w:space="0" w:color="auto"/>
            </w:tcBorders>
          </w:tcPr>
          <w:p w:rsidR="00D733CA" w:rsidRPr="00D733CA" w:rsidRDefault="00D733CA" w:rsidP="00D733CA">
            <w:pPr>
              <w:spacing w:after="0"/>
              <w:jc w:val="center"/>
              <w:rPr>
                <w:rFonts w:ascii="Times New Roman" w:eastAsia="Times New Roman" w:hAnsi="Times New Roman" w:cs="Times New Roman"/>
                <w:sz w:val="20"/>
                <w:szCs w:val="20"/>
                <w:lang w:val="ru-RU"/>
              </w:rPr>
            </w:pPr>
            <w:r w:rsidRPr="00D733CA">
              <w:rPr>
                <w:rFonts w:ascii="Times New Roman" w:eastAsia="Times New Roman" w:hAnsi="Times New Roman" w:cs="Times New Roman"/>
                <w:sz w:val="28"/>
                <w:szCs w:val="28"/>
              </w:rPr>
              <w:t>Х</w:t>
            </w:r>
            <w:r w:rsidRPr="00D733CA">
              <w:rPr>
                <w:rFonts w:ascii="Times New Roman" w:eastAsia="Times New Roman" w:hAnsi="Times New Roman" w:cs="Times New Roman"/>
                <w:sz w:val="28"/>
                <w:szCs w:val="28"/>
                <w:vertAlign w:val="subscript"/>
              </w:rPr>
              <w:t>2</w:t>
            </w:r>
          </w:p>
        </w:tc>
        <w:tc>
          <w:tcPr>
            <w:tcW w:w="992" w:type="dxa"/>
            <w:tcBorders>
              <w:top w:val="single" w:sz="4" w:space="0" w:color="auto"/>
              <w:left w:val="single" w:sz="4" w:space="0" w:color="auto"/>
              <w:right w:val="single" w:sz="4" w:space="0" w:color="auto"/>
            </w:tcBorders>
          </w:tcPr>
          <w:p w:rsidR="00D733CA" w:rsidRPr="00D733CA" w:rsidRDefault="00D733CA" w:rsidP="00D733CA">
            <w:pPr>
              <w:spacing w:after="0"/>
              <w:jc w:val="center"/>
              <w:rPr>
                <w:rFonts w:ascii="Times New Roman" w:eastAsia="Times New Roman" w:hAnsi="Times New Roman" w:cs="Times New Roman"/>
                <w:sz w:val="20"/>
                <w:szCs w:val="20"/>
                <w:lang w:val="ru-RU"/>
              </w:rPr>
            </w:pPr>
            <w:r w:rsidRPr="00D733CA">
              <w:rPr>
                <w:rFonts w:ascii="Times New Roman" w:eastAsia="Times New Roman" w:hAnsi="Times New Roman" w:cs="Times New Roman"/>
                <w:sz w:val="28"/>
                <w:szCs w:val="28"/>
              </w:rPr>
              <w:t>Х</w:t>
            </w:r>
            <w:r w:rsidRPr="00D733CA">
              <w:rPr>
                <w:rFonts w:ascii="Times New Roman" w:eastAsia="Times New Roman" w:hAnsi="Times New Roman" w:cs="Times New Roman"/>
                <w:sz w:val="28"/>
                <w:szCs w:val="28"/>
                <w:vertAlign w:val="subscript"/>
              </w:rPr>
              <w:t>3</w:t>
            </w:r>
          </w:p>
        </w:tc>
        <w:tc>
          <w:tcPr>
            <w:tcW w:w="851"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Х</w:t>
            </w:r>
            <w:r w:rsidRPr="00D733CA">
              <w:rPr>
                <w:rFonts w:ascii="Times New Roman" w:eastAsia="Times New Roman" w:hAnsi="Times New Roman" w:cs="Times New Roman"/>
                <w:sz w:val="28"/>
                <w:szCs w:val="28"/>
                <w:vertAlign w:val="subscript"/>
              </w:rPr>
              <w:t>4</w:t>
            </w:r>
          </w:p>
        </w:tc>
        <w:tc>
          <w:tcPr>
            <w:tcW w:w="1134"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vertAlign w:val="subscript"/>
                <w:lang w:val="en-US"/>
              </w:rPr>
            </w:pPr>
            <w:r w:rsidRPr="00D733CA">
              <w:rPr>
                <w:rFonts w:ascii="Times New Roman" w:eastAsia="Times New Roman" w:hAnsi="Times New Roman" w:cs="Times New Roman"/>
                <w:sz w:val="28"/>
                <w:szCs w:val="28"/>
                <w:lang w:val="en-US"/>
              </w:rPr>
              <w:t>Y</w:t>
            </w:r>
            <w:r w:rsidRPr="00D733CA">
              <w:rPr>
                <w:rFonts w:ascii="Times New Roman" w:eastAsia="Times New Roman" w:hAnsi="Times New Roman" w:cs="Times New Roman"/>
                <w:sz w:val="28"/>
                <w:szCs w:val="28"/>
                <w:vertAlign w:val="subscript"/>
                <w:lang w:val="en-US"/>
              </w:rPr>
              <w:t>1</w:t>
            </w:r>
          </w:p>
        </w:tc>
        <w:tc>
          <w:tcPr>
            <w:tcW w:w="1134"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4"/>
                <w:szCs w:val="24"/>
              </w:rPr>
            </w:pPr>
            <w:r w:rsidRPr="00D733CA">
              <w:rPr>
                <w:rFonts w:ascii="Times New Roman" w:eastAsia="Times New Roman" w:hAnsi="Times New Roman" w:cs="Times New Roman"/>
                <w:sz w:val="28"/>
                <w:szCs w:val="28"/>
                <w:lang w:val="en-US"/>
              </w:rPr>
              <w:t>Y</w:t>
            </w:r>
            <w:r w:rsidRPr="00D733CA">
              <w:rPr>
                <w:rFonts w:ascii="Times New Roman" w:eastAsia="Times New Roman" w:hAnsi="Times New Roman" w:cs="Times New Roman"/>
                <w:sz w:val="28"/>
                <w:szCs w:val="28"/>
                <w:vertAlign w:val="subscript"/>
                <w:lang w:val="en-US"/>
              </w:rPr>
              <w:t>2</w:t>
            </w:r>
          </w:p>
        </w:tc>
        <w:tc>
          <w:tcPr>
            <w:tcW w:w="1134"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4"/>
                <w:szCs w:val="24"/>
              </w:rPr>
            </w:pPr>
            <w:r w:rsidRPr="00D733CA">
              <w:rPr>
                <w:rFonts w:ascii="Times New Roman" w:eastAsia="Times New Roman" w:hAnsi="Times New Roman" w:cs="Times New Roman"/>
                <w:sz w:val="28"/>
                <w:szCs w:val="28"/>
                <w:lang w:val="en-US"/>
              </w:rPr>
              <w:t>Y</w:t>
            </w:r>
            <w:r w:rsidRPr="00D733CA">
              <w:rPr>
                <w:rFonts w:ascii="Times New Roman" w:eastAsia="Times New Roman" w:hAnsi="Times New Roman" w:cs="Times New Roman"/>
                <w:sz w:val="28"/>
                <w:szCs w:val="28"/>
                <w:vertAlign w:val="subscript"/>
                <w:lang w:val="en-US"/>
              </w:rPr>
              <w:t>3</w:t>
            </w:r>
          </w:p>
        </w:tc>
        <w:tc>
          <w:tcPr>
            <w:tcW w:w="993"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4"/>
                <w:szCs w:val="24"/>
              </w:rPr>
            </w:pPr>
            <w:r w:rsidRPr="00D733CA">
              <w:rPr>
                <w:rFonts w:ascii="Times New Roman" w:eastAsia="Times New Roman" w:hAnsi="Times New Roman" w:cs="Times New Roman"/>
                <w:sz w:val="28"/>
                <w:szCs w:val="28"/>
                <w:lang w:val="en-US"/>
              </w:rPr>
              <w:t>Y</w:t>
            </w:r>
            <w:r w:rsidRPr="00D733CA">
              <w:rPr>
                <w:rFonts w:ascii="Times New Roman" w:eastAsia="Times New Roman" w:hAnsi="Times New Roman" w:cs="Times New Roman"/>
                <w:sz w:val="28"/>
                <w:szCs w:val="28"/>
                <w:vertAlign w:val="subscript"/>
                <w:lang w:val="en-US"/>
              </w:rPr>
              <w:t>4</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2240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53</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144</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83,2</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2435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75</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123</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3</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0,05</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81,1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2355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80</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150</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4</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0,1</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2375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65</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133</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1975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67</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122</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6</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BE6F08">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83,2</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2410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69</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138</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7</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0,05</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81,1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2250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63</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130</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8</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0,1</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80,3</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2575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73</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112</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9</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83,9</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1980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82</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174</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81,7</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2735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97</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152</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0,05</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79,5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3340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100</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170</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12</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0,1</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3635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91</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163</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13</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83,9</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2105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88</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145</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14</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81,7</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2520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95</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150</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0,05</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79,5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2350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106</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146</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hideMark/>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16</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0,1</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2385</w:t>
            </w:r>
          </w:p>
        </w:tc>
        <w:tc>
          <w:tcPr>
            <w:tcW w:w="1134"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100</w:t>
            </w:r>
          </w:p>
        </w:tc>
        <w:tc>
          <w:tcPr>
            <w:tcW w:w="993" w:type="dxa"/>
            <w:tcBorders>
              <w:top w:val="single" w:sz="4" w:space="0" w:color="auto"/>
              <w:left w:val="single" w:sz="4" w:space="0" w:color="auto"/>
              <w:bottom w:val="single" w:sz="4" w:space="0" w:color="auto"/>
              <w:right w:val="single" w:sz="4" w:space="0" w:color="auto"/>
            </w:tcBorders>
            <w:vAlign w:val="center"/>
            <w:hideMark/>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17</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82,9</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2255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120</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201</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18</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80,8</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3800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145</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188</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19</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0,05</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78,4</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4010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155</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218</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20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0,1</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76,1</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4210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140</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214</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21</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82,9</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2390</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105</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155</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22</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80,8</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2535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110</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23</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0,05</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BE6F08" w:rsidP="00D733CA">
            <w:pPr>
              <w:spacing w:after="0" w:line="240" w:lineRule="auto"/>
              <w:jc w:val="center"/>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78,4</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3615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122</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163</w:t>
            </w:r>
          </w:p>
        </w:tc>
      </w:tr>
      <w:tr w:rsidR="00D733CA" w:rsidRPr="00D733CA" w:rsidTr="00FD3EE1">
        <w:tc>
          <w:tcPr>
            <w:tcW w:w="959" w:type="dxa"/>
            <w:tcBorders>
              <w:top w:val="single" w:sz="4" w:space="0" w:color="auto"/>
              <w:left w:val="single" w:sz="4" w:space="0" w:color="auto"/>
              <w:bottom w:val="single" w:sz="4" w:space="0" w:color="auto"/>
              <w:right w:val="single" w:sz="4" w:space="0" w:color="auto"/>
            </w:tcBorders>
            <w:vAlign w:val="bottom"/>
          </w:tcPr>
          <w:p w:rsidR="00D733CA" w:rsidRPr="00D733CA" w:rsidRDefault="00D733CA" w:rsidP="00D733CA">
            <w:pPr>
              <w:spacing w:after="0"/>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24</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165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30</w:t>
            </w:r>
          </w:p>
        </w:tc>
        <w:tc>
          <w:tcPr>
            <w:tcW w:w="992"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0,1</w:t>
            </w:r>
          </w:p>
        </w:tc>
        <w:tc>
          <w:tcPr>
            <w:tcW w:w="851"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76,1</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3295</w:t>
            </w:r>
          </w:p>
        </w:tc>
        <w:tc>
          <w:tcPr>
            <w:tcW w:w="1134"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114</w:t>
            </w:r>
          </w:p>
        </w:tc>
        <w:tc>
          <w:tcPr>
            <w:tcW w:w="993" w:type="dxa"/>
            <w:tcBorders>
              <w:top w:val="single" w:sz="4" w:space="0" w:color="auto"/>
              <w:left w:val="single" w:sz="4" w:space="0" w:color="auto"/>
              <w:bottom w:val="single" w:sz="4" w:space="0" w:color="auto"/>
              <w:right w:val="single" w:sz="4" w:space="0" w:color="auto"/>
            </w:tcBorders>
            <w:vAlign w:val="center"/>
          </w:tcPr>
          <w:p w:rsidR="00D733CA" w:rsidRPr="00D733CA" w:rsidRDefault="00D733CA" w:rsidP="00D733CA">
            <w:pPr>
              <w:spacing w:after="0" w:line="240" w:lineRule="auto"/>
              <w:jc w:val="center"/>
              <w:rPr>
                <w:rFonts w:ascii="Times New Roman" w:eastAsia="Times New Roman" w:hAnsi="Times New Roman" w:cs="Times New Roman"/>
                <w:color w:val="000000"/>
                <w:sz w:val="24"/>
                <w:szCs w:val="24"/>
                <w:lang w:val="ru-RU"/>
              </w:rPr>
            </w:pPr>
            <w:r w:rsidRPr="00D733CA">
              <w:rPr>
                <w:rFonts w:ascii="Times New Roman" w:eastAsia="Times New Roman" w:hAnsi="Times New Roman" w:cs="Times New Roman"/>
                <w:color w:val="000000"/>
                <w:sz w:val="24"/>
                <w:szCs w:val="24"/>
                <w:lang w:val="ru-RU"/>
              </w:rPr>
              <w:t>171</w:t>
            </w:r>
          </w:p>
        </w:tc>
      </w:tr>
    </w:tbl>
    <w:p w:rsidR="00D733CA" w:rsidRPr="00D733CA" w:rsidRDefault="00D733CA" w:rsidP="00D733CA">
      <w:pPr>
        <w:spacing w:after="0" w:line="360" w:lineRule="auto"/>
        <w:ind w:firstLine="709"/>
        <w:jc w:val="both"/>
        <w:rPr>
          <w:rFonts w:ascii="Times New Roman" w:hAnsi="Times New Roman" w:cs="Times New Roman"/>
          <w:sz w:val="28"/>
        </w:rPr>
      </w:pPr>
    </w:p>
    <w:p w:rsidR="00D733CA" w:rsidRPr="00D733CA" w:rsidRDefault="00D733CA" w:rsidP="00D733CA">
      <w:pPr>
        <w:spacing w:after="0" w:line="360" w:lineRule="auto"/>
        <w:ind w:firstLine="709"/>
        <w:jc w:val="both"/>
        <w:rPr>
          <w:rFonts w:ascii="Times New Roman" w:hAnsi="Times New Roman" w:cs="Times New Roman"/>
          <w:sz w:val="28"/>
          <w:szCs w:val="28"/>
        </w:rPr>
      </w:pPr>
      <w:r w:rsidRPr="00D733CA">
        <w:rPr>
          <w:rFonts w:ascii="Times New Roman" w:hAnsi="Times New Roman" w:cs="Times New Roman"/>
          <w:sz w:val="28"/>
          <w:szCs w:val="28"/>
        </w:rPr>
        <w:t>Якщо результати експериментальних досліджень, що наведені в табл. 4.2, являють собою інформаційний (цифровий) макет об'єкта, який ми досліджуємо, то математичні моделі (описи) – це закодована (стисла) інформація про вплив, який мають вхідні фактори на параметри оптимізації</w:t>
      </w:r>
      <w:r w:rsidR="00F56E39" w:rsidRPr="004573D9">
        <w:rPr>
          <w:rFonts w:ascii="Times New Roman" w:hAnsi="Times New Roman" w:cs="Times New Roman"/>
          <w:sz w:val="28"/>
          <w:szCs w:val="28"/>
          <w:lang w:val="ru-RU"/>
        </w:rPr>
        <w:t xml:space="preserve"> [37]</w:t>
      </w:r>
      <w:r w:rsidRPr="00D733CA">
        <w:rPr>
          <w:rFonts w:ascii="Times New Roman" w:hAnsi="Times New Roman" w:cs="Times New Roman"/>
          <w:sz w:val="28"/>
          <w:szCs w:val="28"/>
        </w:rPr>
        <w:t>.</w:t>
      </w:r>
    </w:p>
    <w:p w:rsidR="00D733CA" w:rsidRPr="00D733CA" w:rsidRDefault="001C2045" w:rsidP="00D733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D733CA" w:rsidRPr="00D733CA">
        <w:rPr>
          <w:rFonts w:ascii="Times New Roman" w:hAnsi="Times New Roman" w:cs="Times New Roman"/>
          <w:sz w:val="28"/>
          <w:szCs w:val="28"/>
        </w:rPr>
        <w:t>ослідження необхідно проводити в широкому діапазоні значень для біль</w:t>
      </w:r>
      <w:r>
        <w:rPr>
          <w:rFonts w:ascii="Times New Roman" w:hAnsi="Times New Roman" w:cs="Times New Roman"/>
          <w:sz w:val="28"/>
          <w:szCs w:val="28"/>
        </w:rPr>
        <w:t>ш</w:t>
      </w:r>
      <w:r w:rsidR="00D733CA" w:rsidRPr="00D733CA">
        <w:rPr>
          <w:rFonts w:ascii="Times New Roman" w:hAnsi="Times New Roman" w:cs="Times New Roman"/>
          <w:sz w:val="28"/>
          <w:szCs w:val="28"/>
        </w:rPr>
        <w:t xml:space="preserve"> широкого охвату </w:t>
      </w:r>
      <w:r>
        <w:rPr>
          <w:rFonts w:ascii="Times New Roman" w:hAnsi="Times New Roman" w:cs="Times New Roman"/>
          <w:sz w:val="28"/>
          <w:szCs w:val="28"/>
        </w:rPr>
        <w:t>матриці для підвищення точності, ц</w:t>
      </w:r>
      <w:r w:rsidR="00D733CA" w:rsidRPr="00D733CA">
        <w:rPr>
          <w:rFonts w:ascii="Times New Roman" w:hAnsi="Times New Roman" w:cs="Times New Roman"/>
          <w:sz w:val="28"/>
          <w:szCs w:val="28"/>
        </w:rPr>
        <w:t xml:space="preserve">е дозволяє отримати певну </w:t>
      </w:r>
      <w:r w:rsidR="00D733CA" w:rsidRPr="00D733CA">
        <w:rPr>
          <w:rFonts w:ascii="Times New Roman" w:hAnsi="Times New Roman" w:cs="Times New Roman"/>
          <w:sz w:val="28"/>
          <w:szCs w:val="28"/>
        </w:rPr>
        <w:lastRenderedPageBreak/>
        <w:t>кількість інформації про досліджувані властивості об’єкту досліджень, тобто властивості отриман</w:t>
      </w:r>
      <w:r w:rsidR="00F56E39">
        <w:rPr>
          <w:rFonts w:ascii="Times New Roman" w:hAnsi="Times New Roman" w:cs="Times New Roman"/>
          <w:sz w:val="28"/>
          <w:szCs w:val="28"/>
        </w:rPr>
        <w:t>их</w:t>
      </w:r>
      <w:r w:rsidR="00D733CA" w:rsidRPr="00D733CA">
        <w:rPr>
          <w:rFonts w:ascii="Times New Roman" w:hAnsi="Times New Roman" w:cs="Times New Roman"/>
          <w:sz w:val="28"/>
          <w:szCs w:val="28"/>
        </w:rPr>
        <w:t xml:space="preserve"> </w:t>
      </w:r>
      <w:r w:rsidR="00F56E39">
        <w:rPr>
          <w:rFonts w:ascii="Times New Roman" w:hAnsi="Times New Roman" w:cs="Times New Roman"/>
          <w:sz w:val="28"/>
          <w:szCs w:val="28"/>
        </w:rPr>
        <w:t>волокнистих напівфабрикатів</w:t>
      </w:r>
      <w:r w:rsidR="00D733CA" w:rsidRPr="00D733CA">
        <w:rPr>
          <w:rFonts w:ascii="Times New Roman" w:hAnsi="Times New Roman" w:cs="Times New Roman"/>
          <w:sz w:val="28"/>
          <w:szCs w:val="28"/>
        </w:rPr>
        <w:t>.</w:t>
      </w:r>
    </w:p>
    <w:p w:rsidR="00D733CA" w:rsidRPr="00D733CA" w:rsidRDefault="00D733CA" w:rsidP="00D733CA">
      <w:pPr>
        <w:tabs>
          <w:tab w:val="num" w:pos="1080"/>
        </w:tabs>
        <w:spacing w:after="0" w:line="360" w:lineRule="auto"/>
        <w:ind w:firstLine="709"/>
        <w:jc w:val="both"/>
        <w:rPr>
          <w:rFonts w:ascii="Times New Roman" w:eastAsia="Times New Roman" w:hAnsi="Times New Roman" w:cs="Times New Roman"/>
          <w:color w:val="000000"/>
          <w:sz w:val="28"/>
          <w:szCs w:val="28"/>
          <w:lang w:val="ru-RU" w:eastAsia="ru-RU"/>
        </w:rPr>
      </w:pPr>
      <w:r w:rsidRPr="00D733CA">
        <w:rPr>
          <w:rFonts w:ascii="Times New Roman" w:eastAsia="Times New Roman" w:hAnsi="Times New Roman" w:cs="Times New Roman"/>
          <w:color w:val="000000"/>
          <w:sz w:val="28"/>
          <w:szCs w:val="28"/>
          <w:lang w:eastAsia="ru-RU"/>
        </w:rPr>
        <w:t>Математична модель, з максимальним ступенем повинна відображати істині механізми процесів, що вивчаються в ході проведення експерименту. Саме т</w:t>
      </w:r>
      <w:r w:rsidRPr="00D733CA">
        <w:rPr>
          <w:rFonts w:ascii="Times New Roman" w:eastAsia="Times New Roman" w:hAnsi="Times New Roman" w:cs="Times New Roman"/>
          <w:sz w:val="28"/>
          <w:szCs w:val="28"/>
          <w:lang w:eastAsia="ru-RU"/>
        </w:rPr>
        <w:t>ому розроблення та подальше дослідження математичних моделей – це цілеспрямоване використання отриманої в ході досліджень інформації з метою надання можливостей експериментатору вивчити та прослідкувати закономірності змінювання досліджуваних властивостей отриманого матеріалу в залежності від  значень, які будуть надані вхідним факторам.</w:t>
      </w:r>
      <w:r w:rsidR="00F56E39" w:rsidRPr="004573D9">
        <w:rPr>
          <w:rFonts w:ascii="Times New Roman" w:eastAsia="Times New Roman" w:hAnsi="Times New Roman" w:cs="Times New Roman"/>
          <w:sz w:val="28"/>
          <w:szCs w:val="28"/>
          <w:lang w:val="ru-RU" w:eastAsia="ru-RU"/>
        </w:rPr>
        <w:t xml:space="preserve"> </w:t>
      </w:r>
      <w:r w:rsidRPr="00D733CA">
        <w:rPr>
          <w:rFonts w:ascii="Times New Roman" w:eastAsia="Times New Roman" w:hAnsi="Times New Roman" w:cs="Times New Roman"/>
          <w:color w:val="000000"/>
          <w:sz w:val="28"/>
          <w:szCs w:val="28"/>
          <w:lang w:eastAsia="ru-RU"/>
        </w:rPr>
        <w:t>На цьому етапі авторами пропонується використання методології синтезу математичних моделей, розробка якої була проведена в 90-і роки 20-го століття, Інститутом Кібернетики ім. Глушкова А.Н. УРСР. Як показала практика використання цієї методології, найбільш ефективним для розроблення математичних моделей є використання методу групового урахування аргументів (МГУА)</w:t>
      </w:r>
      <w:r w:rsidR="00F56E39" w:rsidRPr="004573D9">
        <w:rPr>
          <w:rFonts w:ascii="Times New Roman" w:eastAsia="Times New Roman" w:hAnsi="Times New Roman" w:cs="Times New Roman"/>
          <w:color w:val="000000"/>
          <w:sz w:val="28"/>
          <w:szCs w:val="28"/>
          <w:lang w:val="ru-RU" w:eastAsia="ru-RU"/>
        </w:rPr>
        <w:t xml:space="preserve"> [38]</w:t>
      </w:r>
      <w:r w:rsidRPr="00D733CA">
        <w:rPr>
          <w:rFonts w:ascii="Times New Roman" w:eastAsia="Times New Roman" w:hAnsi="Times New Roman" w:cs="Times New Roman"/>
          <w:color w:val="000000"/>
          <w:sz w:val="28"/>
          <w:szCs w:val="28"/>
          <w:lang w:eastAsia="ru-RU"/>
        </w:rPr>
        <w:t>.</w:t>
      </w:r>
    </w:p>
    <w:p w:rsidR="00D733CA" w:rsidRPr="00D733CA" w:rsidRDefault="00D733CA" w:rsidP="00D733CA">
      <w:pPr>
        <w:tabs>
          <w:tab w:val="num" w:pos="1080"/>
        </w:tabs>
        <w:spacing w:after="0" w:line="360" w:lineRule="auto"/>
        <w:ind w:firstLine="709"/>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Особливістю та перевагами такої методології є те, що функція розробки виду математичної моделі, яка адекватно описує процес (явище), а також визначення її складності, передається комп'ютеру, що використовує  для  цієї мети спеціально розроблене математичне забезпечення. У розпорядження комп'ютеру надається набір елементарних залежностей (функцій) і його роль зводиться до того, щоб визначити вид залежності та складність цієї залежності, яка адекватно описує  процес (явище) у всій області досліджуваного факторного простору. Завдання експериментатора на цьому етапі зводиться до розумного обмеження складності математичної моделі</w:t>
      </w:r>
      <w:r w:rsidR="00F56E39" w:rsidRPr="004573D9">
        <w:rPr>
          <w:rFonts w:ascii="Times New Roman" w:eastAsia="Times New Roman" w:hAnsi="Times New Roman" w:cs="Times New Roman"/>
          <w:color w:val="000000"/>
          <w:sz w:val="28"/>
          <w:szCs w:val="28"/>
          <w:lang w:val="ru-RU" w:eastAsia="ru-RU"/>
        </w:rPr>
        <w:t xml:space="preserve"> [37]</w:t>
      </w:r>
      <w:r w:rsidRPr="00D733CA">
        <w:rPr>
          <w:rFonts w:ascii="Times New Roman" w:eastAsia="Times New Roman" w:hAnsi="Times New Roman" w:cs="Times New Roman"/>
          <w:color w:val="000000"/>
          <w:sz w:val="28"/>
          <w:szCs w:val="28"/>
          <w:lang w:eastAsia="ru-RU"/>
        </w:rPr>
        <w:t>.</w:t>
      </w:r>
    </w:p>
    <w:p w:rsidR="00D733CA" w:rsidRPr="00D733CA" w:rsidRDefault="00D733CA" w:rsidP="00D733CA">
      <w:pPr>
        <w:tabs>
          <w:tab w:val="num" w:pos="1080"/>
        </w:tabs>
        <w:spacing w:after="0" w:line="360" w:lineRule="auto"/>
        <w:ind w:firstLine="709"/>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У відповідності з масивом експериментальних даних (див. табл.4.2) в магістерській дисертації створені математичні описи за тими ж показниками, що були досліджені в процесі випробування зразків, а саме:</w:t>
      </w:r>
    </w:p>
    <w:p w:rsidR="00D733CA" w:rsidRPr="00D733CA" w:rsidRDefault="00D733CA" w:rsidP="00D733CA">
      <w:pPr>
        <w:tabs>
          <w:tab w:val="num" w:pos="1080"/>
        </w:tabs>
        <w:spacing w:after="0" w:line="360" w:lineRule="auto"/>
        <w:ind w:firstLine="709"/>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 xml:space="preserve">а) математична модель за показниками виходу </w:t>
      </w:r>
      <w:r w:rsidR="00B26C15">
        <w:rPr>
          <w:rFonts w:ascii="Times New Roman" w:eastAsia="Times New Roman" w:hAnsi="Times New Roman" w:cs="Times New Roman"/>
          <w:color w:val="000000"/>
          <w:sz w:val="28"/>
          <w:szCs w:val="28"/>
          <w:lang w:eastAsia="ru-RU"/>
        </w:rPr>
        <w:t>ВНФ</w:t>
      </w:r>
      <w:r w:rsidRPr="00D733CA">
        <w:rPr>
          <w:rFonts w:ascii="Times New Roman" w:eastAsia="Times New Roman" w:hAnsi="Times New Roman" w:cs="Times New Roman"/>
          <w:color w:val="000000"/>
          <w:sz w:val="28"/>
          <w:szCs w:val="28"/>
          <w:lang w:eastAsia="ru-RU"/>
        </w:rPr>
        <w:t>, %</w:t>
      </w:r>
    </w:p>
    <w:p w:rsidR="00D733CA" w:rsidRPr="00D733CA" w:rsidRDefault="00D733CA" w:rsidP="00D733CA">
      <w:pPr>
        <w:tabs>
          <w:tab w:val="num" w:pos="1080"/>
        </w:tabs>
        <w:spacing w:after="0" w:line="360" w:lineRule="auto"/>
        <w:ind w:firstLine="709"/>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Отримана математична модель має такий вигляд:</w:t>
      </w:r>
    </w:p>
    <w:tbl>
      <w:tblPr>
        <w:tblW w:w="0" w:type="auto"/>
        <w:tblInd w:w="-176" w:type="dxa"/>
        <w:tblLayout w:type="fixed"/>
        <w:tblLook w:val="0000"/>
      </w:tblPr>
      <w:tblGrid>
        <w:gridCol w:w="851"/>
        <w:gridCol w:w="8505"/>
        <w:gridCol w:w="851"/>
      </w:tblGrid>
      <w:tr w:rsidR="00D733CA" w:rsidRPr="00D733CA" w:rsidTr="00FD3EE1">
        <w:tc>
          <w:tcPr>
            <w:tcW w:w="851" w:type="dxa"/>
          </w:tcPr>
          <w:p w:rsidR="00D733CA" w:rsidRPr="00D733CA" w:rsidRDefault="00D733CA" w:rsidP="00D733CA">
            <w:pPr>
              <w:spacing w:after="0" w:line="240" w:lineRule="auto"/>
              <w:jc w:val="both"/>
              <w:rPr>
                <w:rFonts w:ascii="Times New Roman" w:eastAsia="Times New Roman" w:hAnsi="Times New Roman" w:cs="Times New Roman"/>
                <w:bCs/>
                <w:sz w:val="28"/>
                <w:szCs w:val="28"/>
              </w:rPr>
            </w:pPr>
            <w:r w:rsidRPr="00D733CA">
              <w:rPr>
                <w:rFonts w:ascii="Times New Roman" w:eastAsia="Times New Roman" w:hAnsi="Times New Roman" w:cs="Times New Roman"/>
                <w:bCs/>
                <w:sz w:val="28"/>
                <w:szCs w:val="28"/>
              </w:rPr>
              <w:t>Y</w:t>
            </w:r>
            <w:r w:rsidRPr="00D733CA">
              <w:rPr>
                <w:rFonts w:ascii="Times New Roman" w:eastAsia="Times New Roman" w:hAnsi="Times New Roman" w:cs="Times New Roman"/>
                <w:bCs/>
                <w:sz w:val="28"/>
                <w:szCs w:val="28"/>
                <w:vertAlign w:val="subscript"/>
              </w:rPr>
              <w:t xml:space="preserve">1 </w:t>
            </w:r>
            <w:r w:rsidRPr="00D733CA">
              <w:rPr>
                <w:rFonts w:ascii="Times New Roman" w:eastAsia="Times New Roman" w:hAnsi="Times New Roman" w:cs="Times New Roman"/>
                <w:bCs/>
                <w:sz w:val="28"/>
                <w:szCs w:val="28"/>
              </w:rPr>
              <w:t>=</w:t>
            </w:r>
          </w:p>
        </w:tc>
        <w:tc>
          <w:tcPr>
            <w:tcW w:w="8505" w:type="dxa"/>
          </w:tcPr>
          <w:p w:rsidR="00D733CA" w:rsidRPr="00D733CA" w:rsidRDefault="00D733CA" w:rsidP="00D733CA">
            <w:pPr>
              <w:spacing w:after="0" w:line="240" w:lineRule="auto"/>
              <w:jc w:val="both"/>
              <w:rPr>
                <w:rFonts w:ascii="Times New Roman" w:eastAsia="Times New Roman" w:hAnsi="Times New Roman" w:cs="Times New Roman"/>
                <w:bCs/>
                <w:sz w:val="28"/>
                <w:szCs w:val="28"/>
              </w:rPr>
            </w:pPr>
            <w:r w:rsidRPr="00D733CA">
              <w:rPr>
                <w:rFonts w:ascii="Times New Roman" w:eastAsia="Times New Roman" w:hAnsi="Times New Roman" w:cs="Times New Roman"/>
                <w:bCs/>
                <w:sz w:val="28"/>
                <w:szCs w:val="28"/>
              </w:rPr>
              <w:t>85,8 - 2,82 ∙ 10</w:t>
            </w:r>
            <w:r w:rsidRPr="00D733CA">
              <w:rPr>
                <w:rFonts w:ascii="Times New Roman" w:eastAsia="Times New Roman" w:hAnsi="Times New Roman" w:cs="Times New Roman"/>
                <w:bCs/>
                <w:sz w:val="28"/>
                <w:szCs w:val="28"/>
                <w:vertAlign w:val="superscript"/>
              </w:rPr>
              <w:t xml:space="preserve">-1 </w:t>
            </w:r>
            <w:r w:rsidRPr="00D733CA">
              <w:rPr>
                <w:rFonts w:ascii="Times New Roman" w:eastAsia="Times New Roman" w:hAnsi="Times New Roman" w:cs="Times New Roman"/>
                <w:bCs/>
                <w:sz w:val="28"/>
                <w:szCs w:val="28"/>
              </w:rPr>
              <w:t>∙ Х</w:t>
            </w:r>
            <w:r w:rsidRPr="00D733CA">
              <w:rPr>
                <w:rFonts w:ascii="Times New Roman" w:eastAsia="Times New Roman" w:hAnsi="Times New Roman" w:cs="Times New Roman"/>
                <w:bCs/>
                <w:sz w:val="28"/>
                <w:szCs w:val="28"/>
                <w:vertAlign w:val="subscript"/>
              </w:rPr>
              <w:t xml:space="preserve">1 </w:t>
            </w:r>
            <w:r w:rsidRPr="00D733CA">
              <w:rPr>
                <w:rFonts w:ascii="Times New Roman" w:eastAsia="Times New Roman" w:hAnsi="Times New Roman" w:cs="Times New Roman"/>
                <w:bCs/>
                <w:sz w:val="28"/>
                <w:szCs w:val="28"/>
              </w:rPr>
              <w:t>∙ Х</w:t>
            </w:r>
            <w:r w:rsidRPr="00D733CA">
              <w:rPr>
                <w:rFonts w:ascii="Times New Roman" w:eastAsia="Times New Roman" w:hAnsi="Times New Roman" w:cs="Times New Roman"/>
                <w:bCs/>
                <w:sz w:val="28"/>
                <w:szCs w:val="28"/>
                <w:vertAlign w:val="subscript"/>
              </w:rPr>
              <w:t xml:space="preserve">3 </w:t>
            </w:r>
            <w:r w:rsidRPr="00D733CA">
              <w:rPr>
                <w:rFonts w:ascii="Times New Roman" w:eastAsia="Times New Roman" w:hAnsi="Times New Roman" w:cs="Times New Roman"/>
                <w:bCs/>
                <w:sz w:val="28"/>
                <w:szCs w:val="28"/>
              </w:rPr>
              <w:t>- 1,0 ∙ 10</w:t>
            </w:r>
            <w:r w:rsidRPr="00D733CA">
              <w:rPr>
                <w:rFonts w:ascii="Times New Roman" w:eastAsia="Times New Roman" w:hAnsi="Times New Roman" w:cs="Times New Roman"/>
                <w:bCs/>
                <w:sz w:val="28"/>
                <w:szCs w:val="28"/>
                <w:vertAlign w:val="superscript"/>
              </w:rPr>
              <w:t xml:space="preserve">-1 </w:t>
            </w:r>
            <w:r w:rsidRPr="00D733CA">
              <w:rPr>
                <w:rFonts w:ascii="Times New Roman" w:eastAsia="Times New Roman" w:hAnsi="Times New Roman" w:cs="Times New Roman"/>
                <w:bCs/>
                <w:sz w:val="28"/>
                <w:szCs w:val="28"/>
              </w:rPr>
              <w:t>∙ Х</w:t>
            </w:r>
            <w:r w:rsidRPr="00D733CA">
              <w:rPr>
                <w:rFonts w:ascii="Times New Roman" w:eastAsia="Times New Roman" w:hAnsi="Times New Roman" w:cs="Times New Roman"/>
                <w:bCs/>
                <w:sz w:val="28"/>
                <w:szCs w:val="28"/>
                <w:vertAlign w:val="subscript"/>
              </w:rPr>
              <w:t xml:space="preserve">2 </w:t>
            </w:r>
            <w:r w:rsidRPr="00D733CA">
              <w:rPr>
                <w:rFonts w:ascii="Times New Roman" w:eastAsia="Times New Roman" w:hAnsi="Times New Roman" w:cs="Times New Roman"/>
                <w:bCs/>
                <w:sz w:val="28"/>
                <w:szCs w:val="28"/>
              </w:rPr>
              <w:t>– 1,03 ∙ 10</w:t>
            </w:r>
            <w:r w:rsidRPr="00D733CA">
              <w:rPr>
                <w:rFonts w:ascii="Times New Roman" w:eastAsia="Times New Roman" w:hAnsi="Times New Roman" w:cs="Times New Roman"/>
                <w:bCs/>
                <w:sz w:val="28"/>
                <w:szCs w:val="28"/>
                <w:vertAlign w:val="superscript"/>
              </w:rPr>
              <w:t>-4</w:t>
            </w:r>
            <w:r w:rsidRPr="00D733CA">
              <w:rPr>
                <w:rFonts w:ascii="Times New Roman" w:eastAsia="Times New Roman" w:hAnsi="Times New Roman" w:cs="Times New Roman"/>
                <w:bCs/>
                <w:sz w:val="28"/>
                <w:szCs w:val="28"/>
              </w:rPr>
              <w:t xml:space="preserve"> ∙ Х</w:t>
            </w:r>
            <w:r w:rsidRPr="00D733CA">
              <w:rPr>
                <w:rFonts w:ascii="Times New Roman" w:eastAsia="Times New Roman" w:hAnsi="Times New Roman" w:cs="Times New Roman"/>
                <w:bCs/>
                <w:sz w:val="28"/>
                <w:szCs w:val="28"/>
                <w:vertAlign w:val="subscript"/>
              </w:rPr>
              <w:t>1</w:t>
            </w:r>
            <w:r w:rsidRPr="00D733CA">
              <w:rPr>
                <w:rFonts w:ascii="Times New Roman" w:eastAsia="Times New Roman" w:hAnsi="Times New Roman" w:cs="Times New Roman"/>
                <w:bCs/>
                <w:sz w:val="28"/>
                <w:szCs w:val="28"/>
                <w:vertAlign w:val="superscript"/>
              </w:rPr>
              <w:t>2</w:t>
            </w:r>
            <w:r w:rsidRPr="00D733CA">
              <w:rPr>
                <w:rFonts w:ascii="Times New Roman" w:eastAsia="Times New Roman" w:hAnsi="Times New Roman" w:cs="Times New Roman"/>
                <w:bCs/>
                <w:sz w:val="28"/>
                <w:szCs w:val="28"/>
              </w:rPr>
              <w:t>+9,8 ∙ 10</w:t>
            </w:r>
            <w:r w:rsidRPr="00D733CA">
              <w:rPr>
                <w:rFonts w:ascii="Times New Roman" w:eastAsia="Times New Roman" w:hAnsi="Times New Roman" w:cs="Times New Roman"/>
                <w:bCs/>
                <w:sz w:val="28"/>
                <w:szCs w:val="28"/>
                <w:vertAlign w:val="superscript"/>
              </w:rPr>
              <w:t>-4</w:t>
            </w:r>
            <w:r w:rsidRPr="00D733CA">
              <w:rPr>
                <w:rFonts w:ascii="Times New Roman" w:eastAsia="Times New Roman" w:hAnsi="Times New Roman" w:cs="Times New Roman"/>
                <w:bCs/>
                <w:sz w:val="28"/>
                <w:szCs w:val="28"/>
              </w:rPr>
              <w:t xml:space="preserve"> ∙ Х</w:t>
            </w:r>
            <w:r w:rsidRPr="00D733CA">
              <w:rPr>
                <w:rFonts w:ascii="Times New Roman" w:eastAsia="Times New Roman" w:hAnsi="Times New Roman" w:cs="Times New Roman"/>
                <w:bCs/>
                <w:sz w:val="28"/>
                <w:szCs w:val="28"/>
                <w:vertAlign w:val="subscript"/>
              </w:rPr>
              <w:t>2</w:t>
            </w:r>
            <w:r w:rsidRPr="00D733CA">
              <w:rPr>
                <w:rFonts w:ascii="Times New Roman" w:eastAsia="Times New Roman" w:hAnsi="Times New Roman" w:cs="Times New Roman"/>
                <w:bCs/>
                <w:sz w:val="28"/>
                <w:szCs w:val="28"/>
                <w:vertAlign w:val="superscript"/>
              </w:rPr>
              <w:t>2</w:t>
            </w:r>
          </w:p>
        </w:tc>
        <w:tc>
          <w:tcPr>
            <w:tcW w:w="851" w:type="dxa"/>
          </w:tcPr>
          <w:p w:rsidR="00D733CA" w:rsidRPr="00D733CA" w:rsidRDefault="00D733CA" w:rsidP="00D733CA">
            <w:pPr>
              <w:spacing w:after="0" w:line="240" w:lineRule="auto"/>
              <w:jc w:val="center"/>
              <w:rPr>
                <w:rFonts w:ascii="Times New Roman" w:eastAsia="Times New Roman" w:hAnsi="Times New Roman" w:cs="Times New Roman"/>
                <w:sz w:val="28"/>
                <w:szCs w:val="28"/>
                <w:lang w:eastAsia="ru-RU"/>
              </w:rPr>
            </w:pPr>
            <w:r w:rsidRPr="00D733CA">
              <w:rPr>
                <w:rFonts w:ascii="Times New Roman" w:eastAsia="Times New Roman" w:hAnsi="Times New Roman" w:cs="Times New Roman"/>
                <w:sz w:val="28"/>
                <w:szCs w:val="28"/>
                <w:lang w:eastAsia="ru-RU"/>
              </w:rPr>
              <w:t>(4.1)</w:t>
            </w:r>
          </w:p>
        </w:tc>
      </w:tr>
    </w:tbl>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Відносна похибка розроблення математичного опису не перевищує  1,48  %.</w:t>
      </w:r>
    </w:p>
    <w:p w:rsidR="00D733CA" w:rsidRPr="00D733CA" w:rsidRDefault="00D733CA" w:rsidP="00D733CA">
      <w:pPr>
        <w:spacing w:after="0" w:line="348"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lastRenderedPageBreak/>
        <w:t>Аналіз математичного виразу (4.1) дозволяє також зробити висновок, що математична модель за показником виходу логічна. Так, наприклад, підвищення температури (X</w:t>
      </w:r>
      <w:r w:rsidRPr="00D733CA">
        <w:rPr>
          <w:rFonts w:ascii="Times New Roman" w:eastAsia="Times New Roman" w:hAnsi="Times New Roman" w:cs="Times New Roman"/>
          <w:color w:val="000000"/>
          <w:sz w:val="28"/>
          <w:szCs w:val="28"/>
          <w:vertAlign w:val="subscript"/>
          <w:lang w:eastAsia="ru-RU"/>
        </w:rPr>
        <w:t>1</w:t>
      </w:r>
      <w:r w:rsidRPr="00D733CA">
        <w:rPr>
          <w:rFonts w:ascii="Times New Roman" w:eastAsia="Times New Roman" w:hAnsi="Times New Roman" w:cs="Times New Roman"/>
          <w:color w:val="000000"/>
          <w:sz w:val="28"/>
          <w:szCs w:val="28"/>
          <w:lang w:eastAsia="ru-RU"/>
        </w:rPr>
        <w:t>) призводить до зменшення виходу (Y</w:t>
      </w:r>
      <w:r w:rsidRPr="00D733CA">
        <w:rPr>
          <w:rFonts w:ascii="Times New Roman" w:eastAsia="Times New Roman" w:hAnsi="Times New Roman" w:cs="Times New Roman"/>
          <w:color w:val="000000"/>
          <w:sz w:val="28"/>
          <w:szCs w:val="28"/>
          <w:vertAlign w:val="subscript"/>
          <w:lang w:eastAsia="ru-RU"/>
        </w:rPr>
        <w:t>1</w:t>
      </w:r>
      <w:r w:rsidRPr="00D733CA">
        <w:rPr>
          <w:rFonts w:ascii="Times New Roman" w:eastAsia="Times New Roman" w:hAnsi="Times New Roman" w:cs="Times New Roman"/>
          <w:color w:val="000000"/>
          <w:sz w:val="28"/>
          <w:szCs w:val="28"/>
          <w:lang w:eastAsia="ru-RU"/>
        </w:rPr>
        <w:t>).  Також зменшенню виходу, сприяє збільшення часу просочування (X</w:t>
      </w:r>
      <w:r w:rsidRPr="00D733CA">
        <w:rPr>
          <w:rFonts w:ascii="Times New Roman" w:eastAsia="Times New Roman" w:hAnsi="Times New Roman" w:cs="Times New Roman"/>
          <w:color w:val="000000"/>
          <w:sz w:val="28"/>
          <w:szCs w:val="28"/>
          <w:vertAlign w:val="subscript"/>
          <w:lang w:eastAsia="ru-RU"/>
        </w:rPr>
        <w:t>2</w:t>
      </w:r>
      <w:r w:rsidRPr="00D733CA">
        <w:rPr>
          <w:rFonts w:ascii="Times New Roman" w:eastAsia="Times New Roman" w:hAnsi="Times New Roman" w:cs="Times New Roman"/>
          <w:color w:val="000000"/>
          <w:sz w:val="28"/>
          <w:szCs w:val="28"/>
          <w:lang w:eastAsia="ru-RU"/>
        </w:rPr>
        <w:t>) та додавання каталізатор</w:t>
      </w:r>
      <w:r w:rsidR="00A21E6C">
        <w:rPr>
          <w:rFonts w:ascii="Times New Roman" w:eastAsia="Times New Roman" w:hAnsi="Times New Roman" w:cs="Times New Roman"/>
          <w:color w:val="000000"/>
          <w:sz w:val="28"/>
          <w:szCs w:val="28"/>
          <w:lang w:eastAsia="ru-RU"/>
        </w:rPr>
        <w:t>а</w:t>
      </w:r>
      <w:r w:rsidRPr="00D733CA">
        <w:rPr>
          <w:rFonts w:ascii="Times New Roman" w:eastAsia="Times New Roman" w:hAnsi="Times New Roman" w:cs="Times New Roman"/>
          <w:color w:val="000000"/>
          <w:sz w:val="28"/>
          <w:szCs w:val="28"/>
          <w:lang w:eastAsia="ru-RU"/>
        </w:rPr>
        <w:t xml:space="preserve"> до варильного розчину (X</w:t>
      </w:r>
      <w:r w:rsidRPr="00D733CA">
        <w:rPr>
          <w:rFonts w:ascii="Times New Roman" w:eastAsia="Times New Roman" w:hAnsi="Times New Roman" w:cs="Times New Roman"/>
          <w:color w:val="000000"/>
          <w:sz w:val="28"/>
          <w:szCs w:val="28"/>
          <w:vertAlign w:val="subscript"/>
          <w:lang w:eastAsia="ru-RU"/>
        </w:rPr>
        <w:t>3</w:t>
      </w:r>
      <w:r w:rsidRPr="00D733CA">
        <w:rPr>
          <w:rFonts w:ascii="Times New Roman" w:eastAsia="Times New Roman" w:hAnsi="Times New Roman" w:cs="Times New Roman"/>
          <w:color w:val="000000"/>
          <w:sz w:val="28"/>
          <w:szCs w:val="28"/>
          <w:lang w:eastAsia="ru-RU"/>
        </w:rPr>
        <w:t>). Згідно з виразом режим розмелювання (X</w:t>
      </w:r>
      <w:r w:rsidRPr="00D733CA">
        <w:rPr>
          <w:rFonts w:ascii="Times New Roman" w:eastAsia="Times New Roman" w:hAnsi="Times New Roman" w:cs="Times New Roman"/>
          <w:color w:val="000000"/>
          <w:sz w:val="28"/>
          <w:szCs w:val="28"/>
          <w:vertAlign w:val="subscript"/>
          <w:lang w:eastAsia="ru-RU"/>
        </w:rPr>
        <w:t>4</w:t>
      </w:r>
      <w:r w:rsidRPr="00D733CA">
        <w:rPr>
          <w:rFonts w:ascii="Times New Roman" w:eastAsia="Times New Roman" w:hAnsi="Times New Roman" w:cs="Times New Roman"/>
          <w:color w:val="000000"/>
          <w:sz w:val="28"/>
          <w:szCs w:val="28"/>
          <w:lang w:eastAsia="ru-RU"/>
        </w:rPr>
        <w:t>) не впливає на вихід що є абсолютно логічним.</w:t>
      </w:r>
    </w:p>
    <w:p w:rsidR="00D733CA" w:rsidRPr="00D733CA" w:rsidRDefault="00D733CA" w:rsidP="00D733CA">
      <w:pPr>
        <w:tabs>
          <w:tab w:val="num" w:pos="0"/>
        </w:tabs>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 xml:space="preserve">б) математична модель за показником розривної довжини, м </w:t>
      </w:r>
    </w:p>
    <w:p w:rsidR="00D733CA" w:rsidRPr="00D733CA" w:rsidRDefault="00D733CA" w:rsidP="00D733CA">
      <w:pPr>
        <w:tabs>
          <w:tab w:val="num" w:pos="0"/>
        </w:tabs>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Математична модель має такий вигляд:</w:t>
      </w:r>
    </w:p>
    <w:tbl>
      <w:tblPr>
        <w:tblW w:w="0" w:type="auto"/>
        <w:tblInd w:w="-326" w:type="dxa"/>
        <w:tblLook w:val="04A0"/>
      </w:tblPr>
      <w:tblGrid>
        <w:gridCol w:w="1001"/>
        <w:gridCol w:w="8364"/>
        <w:gridCol w:w="789"/>
      </w:tblGrid>
      <w:tr w:rsidR="00D733CA" w:rsidRPr="00D733CA" w:rsidTr="00FD3EE1">
        <w:tc>
          <w:tcPr>
            <w:tcW w:w="1001" w:type="dxa"/>
            <w:hideMark/>
          </w:tcPr>
          <w:p w:rsidR="00D733CA" w:rsidRPr="00D733CA" w:rsidRDefault="00D733CA" w:rsidP="00D733CA">
            <w:pPr>
              <w:spacing w:after="0" w:line="240" w:lineRule="auto"/>
              <w:jc w:val="both"/>
              <w:rPr>
                <w:rFonts w:ascii="Times New Roman" w:eastAsia="Times New Roman" w:hAnsi="Times New Roman" w:cs="Times New Roman"/>
                <w:bCs/>
                <w:sz w:val="28"/>
                <w:szCs w:val="28"/>
                <w:lang w:eastAsia="ru-RU"/>
              </w:rPr>
            </w:pPr>
            <w:r w:rsidRPr="00D733CA">
              <w:rPr>
                <w:rFonts w:ascii="Times New Roman" w:eastAsia="Times New Roman" w:hAnsi="Times New Roman" w:cs="Times New Roman"/>
                <w:bCs/>
                <w:sz w:val="28"/>
                <w:szCs w:val="28"/>
                <w:lang w:eastAsia="ru-RU"/>
              </w:rPr>
              <w:t>Y</w:t>
            </w:r>
            <w:r w:rsidRPr="00D733CA">
              <w:rPr>
                <w:rFonts w:ascii="Times New Roman" w:eastAsia="Times New Roman" w:hAnsi="Times New Roman" w:cs="Times New Roman"/>
                <w:bCs/>
                <w:sz w:val="28"/>
                <w:szCs w:val="28"/>
                <w:vertAlign w:val="subscript"/>
                <w:lang w:eastAsia="ru-RU"/>
              </w:rPr>
              <w:t xml:space="preserve">2  </w:t>
            </w:r>
            <w:r w:rsidRPr="00D733CA">
              <w:rPr>
                <w:rFonts w:ascii="Times New Roman" w:eastAsia="Times New Roman" w:hAnsi="Times New Roman" w:cs="Times New Roman"/>
                <w:bCs/>
                <w:sz w:val="28"/>
                <w:szCs w:val="28"/>
                <w:lang w:eastAsia="ru-RU"/>
              </w:rPr>
              <w:t>=</w:t>
            </w:r>
          </w:p>
        </w:tc>
        <w:tc>
          <w:tcPr>
            <w:tcW w:w="8364" w:type="dxa"/>
            <w:hideMark/>
          </w:tcPr>
          <w:p w:rsidR="00D733CA" w:rsidRPr="00D733CA" w:rsidRDefault="00D733CA" w:rsidP="00D733CA">
            <w:pPr>
              <w:spacing w:after="0" w:line="240" w:lineRule="auto"/>
              <w:jc w:val="both"/>
              <w:rPr>
                <w:rFonts w:ascii="Times New Roman" w:eastAsia="Times New Roman" w:hAnsi="Times New Roman" w:cs="Times New Roman"/>
                <w:bCs/>
                <w:sz w:val="28"/>
                <w:szCs w:val="28"/>
                <w:vertAlign w:val="subscript"/>
                <w:lang w:val="en-US" w:eastAsia="ru-RU"/>
              </w:rPr>
            </w:pPr>
            <w:r w:rsidRPr="00D733CA">
              <w:rPr>
                <w:rFonts w:ascii="Times New Roman" w:eastAsia="Times New Roman" w:hAnsi="Times New Roman" w:cs="Times New Roman"/>
                <w:bCs/>
                <w:sz w:val="28"/>
                <w:szCs w:val="28"/>
                <w:lang w:eastAsia="ru-RU"/>
              </w:rPr>
              <w:t xml:space="preserve">2188,77 + 8,38 </w:t>
            </w:r>
            <w:r w:rsidRPr="00D733CA">
              <w:rPr>
                <w:rFonts w:ascii="Times New Roman" w:eastAsia="Times New Roman" w:hAnsi="Times New Roman" w:cs="Times New Roman"/>
                <w:bCs/>
                <w:sz w:val="28"/>
                <w:szCs w:val="28"/>
              </w:rPr>
              <w:t xml:space="preserve">∙ 10 ∙ </w:t>
            </w:r>
            <w:r w:rsidRPr="00D733CA">
              <w:rPr>
                <w:rFonts w:ascii="Times New Roman" w:eastAsia="Times New Roman" w:hAnsi="Times New Roman" w:cs="Times New Roman"/>
                <w:bCs/>
                <w:sz w:val="28"/>
                <w:szCs w:val="28"/>
                <w:lang w:val="en-US"/>
              </w:rPr>
              <w:t>tg(X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sin(X</w:t>
            </w:r>
            <w:r w:rsidRPr="00D733CA">
              <w:rPr>
                <w:rFonts w:ascii="Times New Roman" w:eastAsia="Times New Roman" w:hAnsi="Times New Roman" w:cs="Times New Roman"/>
                <w:bCs/>
                <w:sz w:val="28"/>
                <w:szCs w:val="28"/>
                <w:vertAlign w:val="sub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1,1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tg(X</w:t>
            </w:r>
            <w:r w:rsidRPr="00D733CA">
              <w:rPr>
                <w:rFonts w:ascii="Times New Roman" w:eastAsia="Times New Roman" w:hAnsi="Times New Roman" w:cs="Times New Roman"/>
                <w:bCs/>
                <w:sz w:val="28"/>
                <w:szCs w:val="28"/>
                <w:vertAlign w:val="sub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sin(X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+ 2,1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+ 7,1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w:t>
            </w:r>
            <w:r w:rsidRPr="00D733CA">
              <w:rPr>
                <w:rFonts w:ascii="Times New Roman" w:eastAsia="Times New Roman" w:hAnsi="Times New Roman" w:cs="Times New Roman"/>
                <w:bCs/>
                <w:sz w:val="28"/>
                <w:szCs w:val="28"/>
                <w:vertAlign w:val="superscript"/>
                <w:lang w:val="en-US"/>
              </w:rPr>
              <w:t>3</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+ 1,64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sin(X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4</w:t>
            </w:r>
          </w:p>
        </w:tc>
        <w:tc>
          <w:tcPr>
            <w:tcW w:w="789" w:type="dxa"/>
            <w:hideMark/>
          </w:tcPr>
          <w:p w:rsidR="00D733CA" w:rsidRPr="00D733CA" w:rsidRDefault="00D733CA" w:rsidP="00D733CA">
            <w:pPr>
              <w:spacing w:after="0" w:line="240" w:lineRule="auto"/>
              <w:jc w:val="center"/>
              <w:rPr>
                <w:rFonts w:ascii="Times New Roman" w:eastAsia="Times New Roman" w:hAnsi="Times New Roman" w:cs="Times New Roman"/>
                <w:sz w:val="28"/>
                <w:szCs w:val="28"/>
                <w:lang w:eastAsia="ru-RU"/>
              </w:rPr>
            </w:pPr>
            <w:r w:rsidRPr="00D733CA">
              <w:rPr>
                <w:rFonts w:ascii="Times New Roman" w:eastAsia="Times New Roman" w:hAnsi="Times New Roman" w:cs="Times New Roman"/>
                <w:sz w:val="28"/>
                <w:szCs w:val="28"/>
                <w:lang w:eastAsia="ru-RU"/>
              </w:rPr>
              <w:t>(4.2)</w:t>
            </w:r>
          </w:p>
        </w:tc>
      </w:tr>
      <w:tr w:rsidR="00D733CA" w:rsidRPr="00D733CA" w:rsidTr="00FD3EE1">
        <w:tc>
          <w:tcPr>
            <w:tcW w:w="1001" w:type="dxa"/>
          </w:tcPr>
          <w:p w:rsidR="00D733CA" w:rsidRPr="00D733CA" w:rsidRDefault="00D733CA" w:rsidP="00D733CA">
            <w:pPr>
              <w:spacing w:after="0" w:line="240" w:lineRule="auto"/>
              <w:jc w:val="both"/>
              <w:rPr>
                <w:rFonts w:ascii="Times New Roman" w:eastAsia="Times New Roman" w:hAnsi="Times New Roman" w:cs="Times New Roman"/>
                <w:b/>
                <w:bCs/>
                <w:sz w:val="28"/>
                <w:szCs w:val="28"/>
                <w:lang w:eastAsia="ru-RU"/>
              </w:rPr>
            </w:pPr>
          </w:p>
        </w:tc>
        <w:tc>
          <w:tcPr>
            <w:tcW w:w="8364" w:type="dxa"/>
          </w:tcPr>
          <w:p w:rsidR="00D733CA" w:rsidRPr="00D733CA" w:rsidRDefault="00D733CA" w:rsidP="00D733CA">
            <w:pPr>
              <w:spacing w:after="0" w:line="240" w:lineRule="auto"/>
              <w:jc w:val="both"/>
              <w:rPr>
                <w:rFonts w:ascii="Times New Roman" w:eastAsia="Times New Roman" w:hAnsi="Times New Roman" w:cs="Times New Roman"/>
                <w:b/>
                <w:bCs/>
                <w:sz w:val="28"/>
                <w:szCs w:val="28"/>
                <w:lang w:eastAsia="ru-RU"/>
              </w:rPr>
            </w:pPr>
          </w:p>
        </w:tc>
        <w:tc>
          <w:tcPr>
            <w:tcW w:w="789" w:type="dxa"/>
          </w:tcPr>
          <w:p w:rsidR="00D733CA" w:rsidRPr="00D733CA" w:rsidRDefault="00D733CA" w:rsidP="00D733CA">
            <w:pPr>
              <w:spacing w:after="0" w:line="240" w:lineRule="auto"/>
              <w:jc w:val="center"/>
              <w:rPr>
                <w:rFonts w:ascii="Times New Roman" w:eastAsia="Times New Roman" w:hAnsi="Times New Roman" w:cs="Times New Roman"/>
                <w:sz w:val="28"/>
                <w:szCs w:val="28"/>
                <w:lang w:eastAsia="ru-RU"/>
              </w:rPr>
            </w:pPr>
          </w:p>
        </w:tc>
      </w:tr>
    </w:tbl>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 xml:space="preserve">Відносна похибка розроблення математичного опису не перевищує </w:t>
      </w:r>
      <w:r w:rsidRPr="00D733CA">
        <w:rPr>
          <w:rFonts w:ascii="Times New Roman" w:eastAsia="Times New Roman" w:hAnsi="Times New Roman" w:cs="Times New Roman"/>
          <w:color w:val="000000"/>
          <w:sz w:val="28"/>
          <w:szCs w:val="28"/>
          <w:lang w:val="en-US" w:eastAsia="ru-RU"/>
        </w:rPr>
        <w:t>7,19</w:t>
      </w:r>
      <w:r w:rsidRPr="00D733CA">
        <w:rPr>
          <w:rFonts w:ascii="Times New Roman" w:eastAsia="Times New Roman" w:hAnsi="Times New Roman" w:cs="Times New Roman"/>
          <w:color w:val="000000"/>
          <w:sz w:val="28"/>
          <w:szCs w:val="28"/>
          <w:lang w:eastAsia="ru-RU"/>
        </w:rPr>
        <w:t xml:space="preserve"> %.</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Аналіз математичного виразу (4.2) дозволяє також зробити висновок, що математична модель за показником розривної довжини логічна. Так, наприклад, підвищення температури варіння (X</w:t>
      </w:r>
      <w:r w:rsidRPr="00D733CA">
        <w:rPr>
          <w:rFonts w:ascii="Times New Roman" w:eastAsia="Times New Roman" w:hAnsi="Times New Roman" w:cs="Times New Roman"/>
          <w:color w:val="000000"/>
          <w:sz w:val="28"/>
          <w:szCs w:val="28"/>
          <w:vertAlign w:val="subscript"/>
          <w:lang w:eastAsia="ru-RU"/>
        </w:rPr>
        <w:t>1</w:t>
      </w:r>
      <w:r w:rsidRPr="00D733CA">
        <w:rPr>
          <w:rFonts w:ascii="Times New Roman" w:eastAsia="Times New Roman" w:hAnsi="Times New Roman" w:cs="Times New Roman"/>
          <w:color w:val="000000"/>
          <w:sz w:val="28"/>
          <w:szCs w:val="28"/>
          <w:lang w:eastAsia="ru-RU"/>
        </w:rPr>
        <w:t>) призводить до зростання показника розривної довжини  (Y</w:t>
      </w:r>
      <w:r w:rsidRPr="00D733CA">
        <w:rPr>
          <w:rFonts w:ascii="Times New Roman" w:eastAsia="Times New Roman" w:hAnsi="Times New Roman" w:cs="Times New Roman"/>
          <w:color w:val="000000"/>
          <w:sz w:val="28"/>
          <w:szCs w:val="28"/>
          <w:vertAlign w:val="subscript"/>
          <w:lang w:eastAsia="ru-RU"/>
        </w:rPr>
        <w:t>2</w:t>
      </w:r>
      <w:r w:rsidRPr="00D733CA">
        <w:rPr>
          <w:rFonts w:ascii="Times New Roman" w:eastAsia="Times New Roman" w:hAnsi="Times New Roman" w:cs="Times New Roman"/>
          <w:color w:val="000000"/>
          <w:sz w:val="28"/>
          <w:szCs w:val="28"/>
          <w:lang w:eastAsia="ru-RU"/>
        </w:rPr>
        <w:t>).  Сприяє також зростанню показника розривної довжини ефект взаємодії таких факторів, як тривалість просочування січки (X</w:t>
      </w:r>
      <w:r w:rsidRPr="00D733CA">
        <w:rPr>
          <w:rFonts w:ascii="Times New Roman" w:eastAsia="Times New Roman" w:hAnsi="Times New Roman" w:cs="Times New Roman"/>
          <w:color w:val="000000"/>
          <w:sz w:val="28"/>
          <w:szCs w:val="28"/>
          <w:vertAlign w:val="subscript"/>
          <w:lang w:eastAsia="ru-RU"/>
        </w:rPr>
        <w:t>2</w:t>
      </w:r>
      <w:r w:rsidRPr="00D733CA">
        <w:rPr>
          <w:rFonts w:ascii="Times New Roman" w:eastAsia="Times New Roman" w:hAnsi="Times New Roman" w:cs="Times New Roman"/>
          <w:color w:val="000000"/>
          <w:sz w:val="28"/>
          <w:szCs w:val="28"/>
          <w:lang w:eastAsia="ru-RU"/>
        </w:rPr>
        <w:t>) і вміст каталізатор</w:t>
      </w:r>
      <w:r w:rsidR="00A21E6C">
        <w:rPr>
          <w:rFonts w:ascii="Times New Roman" w:eastAsia="Times New Roman" w:hAnsi="Times New Roman" w:cs="Times New Roman"/>
          <w:color w:val="000000"/>
          <w:sz w:val="28"/>
          <w:szCs w:val="28"/>
          <w:lang w:eastAsia="ru-RU"/>
        </w:rPr>
        <w:t>а</w:t>
      </w:r>
      <w:r w:rsidRPr="00D733CA">
        <w:rPr>
          <w:rFonts w:ascii="Times New Roman" w:eastAsia="Times New Roman" w:hAnsi="Times New Roman" w:cs="Times New Roman"/>
          <w:color w:val="000000"/>
          <w:sz w:val="28"/>
          <w:szCs w:val="28"/>
          <w:lang w:eastAsia="ru-RU"/>
        </w:rPr>
        <w:t xml:space="preserve"> </w:t>
      </w:r>
      <w:r w:rsidRPr="00D733CA">
        <w:rPr>
          <w:rFonts w:ascii="Times New Roman" w:eastAsia="Times New Roman" w:hAnsi="Times New Roman" w:cs="Times New Roman"/>
          <w:color w:val="000000"/>
          <w:sz w:val="28"/>
          <w:szCs w:val="28"/>
          <w:lang w:val="en-US" w:eastAsia="ru-RU"/>
        </w:rPr>
        <w:t>AQ</w:t>
      </w:r>
      <w:r w:rsidRPr="00D733CA">
        <w:rPr>
          <w:rFonts w:ascii="Times New Roman" w:eastAsia="Times New Roman" w:hAnsi="Times New Roman" w:cs="Times New Roman"/>
          <w:color w:val="000000"/>
          <w:sz w:val="28"/>
          <w:szCs w:val="28"/>
          <w:lang w:eastAsia="ru-RU"/>
        </w:rPr>
        <w:t xml:space="preserve"> (X</w:t>
      </w:r>
      <w:r w:rsidRPr="00D733CA">
        <w:rPr>
          <w:rFonts w:ascii="Times New Roman" w:eastAsia="Times New Roman" w:hAnsi="Times New Roman" w:cs="Times New Roman"/>
          <w:color w:val="000000"/>
          <w:sz w:val="28"/>
          <w:szCs w:val="28"/>
          <w:vertAlign w:val="subscript"/>
          <w:lang w:eastAsia="ru-RU"/>
        </w:rPr>
        <w:t>3</w:t>
      </w:r>
      <w:r w:rsidRPr="00D733CA">
        <w:rPr>
          <w:rFonts w:ascii="Times New Roman" w:eastAsia="Times New Roman" w:hAnsi="Times New Roman" w:cs="Times New Roman"/>
          <w:color w:val="000000"/>
          <w:sz w:val="28"/>
          <w:szCs w:val="28"/>
          <w:lang w:eastAsia="ru-RU"/>
        </w:rPr>
        <w:t>). Дещо негативний вплив спостерігається під час наявного гарячого розмелювання (X</w:t>
      </w:r>
      <w:r w:rsidRPr="00D733CA">
        <w:rPr>
          <w:rFonts w:ascii="Times New Roman" w:eastAsia="Times New Roman" w:hAnsi="Times New Roman" w:cs="Times New Roman"/>
          <w:color w:val="000000"/>
          <w:sz w:val="28"/>
          <w:szCs w:val="28"/>
          <w:vertAlign w:val="subscript"/>
          <w:lang w:eastAsia="ru-RU"/>
        </w:rPr>
        <w:t>4</w:t>
      </w:r>
      <w:r w:rsidRPr="00D733CA">
        <w:rPr>
          <w:rFonts w:ascii="Times New Roman" w:eastAsia="Times New Roman" w:hAnsi="Times New Roman" w:cs="Times New Roman"/>
          <w:color w:val="000000"/>
          <w:sz w:val="28"/>
          <w:szCs w:val="28"/>
          <w:lang w:eastAsia="ru-RU"/>
        </w:rPr>
        <w:t>) ВНФ.</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в) математична модель за показником абсолютного опору продавлюванню, кПа</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Математична модель має такий вигляд:</w:t>
      </w:r>
    </w:p>
    <w:tbl>
      <w:tblPr>
        <w:tblW w:w="0" w:type="auto"/>
        <w:tblInd w:w="-326" w:type="dxa"/>
        <w:tblLook w:val="0000"/>
      </w:tblPr>
      <w:tblGrid>
        <w:gridCol w:w="1001"/>
        <w:gridCol w:w="8364"/>
        <w:gridCol w:w="789"/>
      </w:tblGrid>
      <w:tr w:rsidR="00D733CA" w:rsidRPr="00D733CA" w:rsidTr="00FD3EE1">
        <w:tc>
          <w:tcPr>
            <w:tcW w:w="1001" w:type="dxa"/>
          </w:tcPr>
          <w:p w:rsidR="00D733CA" w:rsidRPr="00D733CA" w:rsidRDefault="00D733CA" w:rsidP="00D733CA">
            <w:pPr>
              <w:spacing w:after="0" w:line="240" w:lineRule="auto"/>
              <w:jc w:val="right"/>
              <w:rPr>
                <w:rFonts w:ascii="Times New Roman" w:eastAsia="Times New Roman" w:hAnsi="Times New Roman" w:cs="Times New Roman"/>
                <w:bCs/>
                <w:sz w:val="28"/>
                <w:szCs w:val="28"/>
                <w:lang w:eastAsia="ru-RU"/>
              </w:rPr>
            </w:pPr>
            <w:r w:rsidRPr="00D733CA">
              <w:rPr>
                <w:rFonts w:ascii="Times New Roman" w:eastAsia="Times New Roman" w:hAnsi="Times New Roman" w:cs="Times New Roman"/>
                <w:bCs/>
                <w:sz w:val="28"/>
                <w:szCs w:val="28"/>
                <w:lang w:eastAsia="ru-RU"/>
              </w:rPr>
              <w:t>Y</w:t>
            </w:r>
            <w:r w:rsidRPr="00D733CA">
              <w:rPr>
                <w:rFonts w:ascii="Times New Roman" w:eastAsia="Times New Roman" w:hAnsi="Times New Roman" w:cs="Times New Roman"/>
                <w:bCs/>
                <w:sz w:val="28"/>
                <w:szCs w:val="28"/>
                <w:vertAlign w:val="subscript"/>
                <w:lang w:eastAsia="ru-RU"/>
              </w:rPr>
              <w:t xml:space="preserve">3 </w:t>
            </w:r>
            <w:r w:rsidRPr="00D733CA">
              <w:rPr>
                <w:rFonts w:ascii="Times New Roman" w:eastAsia="Times New Roman" w:hAnsi="Times New Roman" w:cs="Times New Roman"/>
                <w:bCs/>
                <w:sz w:val="28"/>
                <w:szCs w:val="28"/>
                <w:lang w:eastAsia="ru-RU"/>
              </w:rPr>
              <w:t>=</w:t>
            </w:r>
          </w:p>
        </w:tc>
        <w:tc>
          <w:tcPr>
            <w:tcW w:w="8364" w:type="dxa"/>
          </w:tcPr>
          <w:p w:rsidR="00D733CA" w:rsidRPr="00D733CA" w:rsidRDefault="00D733CA" w:rsidP="00D733CA">
            <w:pPr>
              <w:spacing w:after="0" w:line="240" w:lineRule="auto"/>
              <w:ind w:left="-88"/>
              <w:rPr>
                <w:rFonts w:ascii="Times New Roman" w:eastAsia="Times New Roman" w:hAnsi="Times New Roman" w:cs="Times New Roman"/>
                <w:bCs/>
                <w:sz w:val="28"/>
                <w:szCs w:val="28"/>
                <w:lang w:val="en-US" w:eastAsia="ru-RU"/>
              </w:rPr>
            </w:pPr>
            <w:r w:rsidRPr="00D733CA">
              <w:rPr>
                <w:rFonts w:ascii="Times New Roman" w:eastAsia="Times New Roman" w:hAnsi="Times New Roman" w:cs="Times New Roman"/>
                <w:bCs/>
                <w:sz w:val="28"/>
                <w:szCs w:val="28"/>
                <w:lang w:val="en-US" w:eastAsia="ru-RU"/>
              </w:rPr>
              <w:t xml:space="preserve">65,17 – 2,5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+ 2,22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2</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      + 1,23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w:t>
            </w:r>
            <w:r w:rsidRPr="00D733CA">
              <w:rPr>
                <w:rFonts w:ascii="Times New Roman" w:eastAsia="Times New Roman" w:hAnsi="Times New Roman" w:cs="Times New Roman"/>
                <w:bCs/>
                <w:sz w:val="28"/>
                <w:szCs w:val="28"/>
              </w:rPr>
              <w:t xml:space="preserve"> ∙</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5,41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w:t>
            </w:r>
            <w:r w:rsidRPr="00D733CA">
              <w:rPr>
                <w:rFonts w:ascii="Times New Roman" w:eastAsia="Times New Roman" w:hAnsi="Times New Roman" w:cs="Times New Roman"/>
                <w:bCs/>
                <w:sz w:val="28"/>
                <w:szCs w:val="28"/>
                <w:vertAlign w:val="superscript"/>
                <w:lang w:val="en-US"/>
              </w:rPr>
              <w:t>3</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- 6,13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 xml:space="preserve">3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w:t>
            </w:r>
          </w:p>
        </w:tc>
        <w:tc>
          <w:tcPr>
            <w:tcW w:w="789" w:type="dxa"/>
          </w:tcPr>
          <w:p w:rsidR="00D733CA" w:rsidRPr="00D733CA" w:rsidRDefault="00D733CA" w:rsidP="00D733CA">
            <w:pPr>
              <w:spacing w:after="0" w:line="240" w:lineRule="auto"/>
              <w:jc w:val="center"/>
              <w:rPr>
                <w:rFonts w:ascii="Times New Roman" w:eastAsia="Times New Roman" w:hAnsi="Times New Roman" w:cs="Times New Roman"/>
                <w:sz w:val="28"/>
                <w:szCs w:val="28"/>
                <w:lang w:eastAsia="ru-RU"/>
              </w:rPr>
            </w:pPr>
            <w:r w:rsidRPr="00D733CA">
              <w:rPr>
                <w:rFonts w:ascii="Times New Roman" w:eastAsia="Times New Roman" w:hAnsi="Times New Roman" w:cs="Times New Roman"/>
                <w:sz w:val="28"/>
                <w:szCs w:val="28"/>
                <w:lang w:eastAsia="ru-RU"/>
              </w:rPr>
              <w:t>(4.3)</w:t>
            </w:r>
          </w:p>
        </w:tc>
      </w:tr>
      <w:tr w:rsidR="00D733CA" w:rsidRPr="00D733CA" w:rsidTr="00FD3EE1">
        <w:tc>
          <w:tcPr>
            <w:tcW w:w="1001" w:type="dxa"/>
          </w:tcPr>
          <w:p w:rsidR="00D733CA" w:rsidRPr="00D733CA" w:rsidRDefault="00D733CA" w:rsidP="00D733CA">
            <w:pPr>
              <w:spacing w:after="0" w:line="240" w:lineRule="auto"/>
              <w:jc w:val="right"/>
              <w:rPr>
                <w:rFonts w:ascii="Times New Roman" w:eastAsia="Times New Roman" w:hAnsi="Times New Roman" w:cs="Times New Roman"/>
                <w:b/>
                <w:bCs/>
                <w:sz w:val="28"/>
                <w:szCs w:val="28"/>
                <w:lang w:eastAsia="ru-RU"/>
              </w:rPr>
            </w:pPr>
          </w:p>
        </w:tc>
        <w:tc>
          <w:tcPr>
            <w:tcW w:w="8364" w:type="dxa"/>
          </w:tcPr>
          <w:p w:rsidR="00D733CA" w:rsidRPr="00D733CA" w:rsidRDefault="00D733CA" w:rsidP="00D733CA">
            <w:pPr>
              <w:spacing w:after="0" w:line="240" w:lineRule="auto"/>
              <w:rPr>
                <w:rFonts w:ascii="Times New Roman" w:eastAsia="Times New Roman" w:hAnsi="Times New Roman" w:cs="Times New Roman"/>
                <w:b/>
                <w:bCs/>
                <w:sz w:val="28"/>
                <w:szCs w:val="28"/>
              </w:rPr>
            </w:pPr>
          </w:p>
        </w:tc>
        <w:tc>
          <w:tcPr>
            <w:tcW w:w="789" w:type="dxa"/>
          </w:tcPr>
          <w:p w:rsidR="00D733CA" w:rsidRPr="00D733CA" w:rsidRDefault="00D733CA" w:rsidP="00D733CA">
            <w:pPr>
              <w:spacing w:after="0" w:line="240" w:lineRule="auto"/>
              <w:jc w:val="center"/>
              <w:rPr>
                <w:rFonts w:ascii="Times New Roman" w:eastAsia="Times New Roman" w:hAnsi="Times New Roman" w:cs="Times New Roman"/>
                <w:sz w:val="28"/>
                <w:szCs w:val="28"/>
                <w:lang w:eastAsia="ru-RU"/>
              </w:rPr>
            </w:pPr>
          </w:p>
        </w:tc>
      </w:tr>
    </w:tbl>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 xml:space="preserve">Відносна похибка розроблення математичного  опису  не  перевищує </w:t>
      </w:r>
      <w:r w:rsidRPr="00D733CA">
        <w:rPr>
          <w:rFonts w:ascii="Times New Roman" w:eastAsia="Times New Roman" w:hAnsi="Times New Roman" w:cs="Times New Roman"/>
          <w:color w:val="000000"/>
          <w:sz w:val="28"/>
          <w:szCs w:val="28"/>
          <w:lang w:val="en-US" w:eastAsia="ru-RU"/>
        </w:rPr>
        <w:t>4</w:t>
      </w:r>
      <w:r w:rsidRPr="00D733CA">
        <w:rPr>
          <w:rFonts w:ascii="Times New Roman" w:eastAsia="Times New Roman" w:hAnsi="Times New Roman" w:cs="Times New Roman"/>
          <w:color w:val="000000"/>
          <w:sz w:val="28"/>
          <w:szCs w:val="28"/>
          <w:lang w:eastAsia="ru-RU"/>
        </w:rPr>
        <w:t xml:space="preserve"> %.</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Аналіз математичного виразу (4.3) дозволяє також зробити висновок, що математична модель за показником абсолютного опору продавлюванню логічна. За підвищення температури варіння (X</w:t>
      </w:r>
      <w:r w:rsidRPr="00D733CA">
        <w:rPr>
          <w:rFonts w:ascii="Times New Roman" w:eastAsia="Times New Roman" w:hAnsi="Times New Roman" w:cs="Times New Roman"/>
          <w:color w:val="000000"/>
          <w:sz w:val="28"/>
          <w:szCs w:val="28"/>
          <w:vertAlign w:val="subscript"/>
          <w:lang w:eastAsia="ru-RU"/>
        </w:rPr>
        <w:t>1</w:t>
      </w:r>
      <w:r w:rsidRPr="00D733CA">
        <w:rPr>
          <w:rFonts w:ascii="Times New Roman" w:eastAsia="Times New Roman" w:hAnsi="Times New Roman" w:cs="Times New Roman"/>
          <w:color w:val="000000"/>
          <w:sz w:val="28"/>
          <w:szCs w:val="28"/>
          <w:lang w:eastAsia="ru-RU"/>
        </w:rPr>
        <w:t>) показник абсолютного опору продавлюванню (Y</w:t>
      </w:r>
      <w:r w:rsidRPr="00D733CA">
        <w:rPr>
          <w:rFonts w:ascii="Times New Roman" w:eastAsia="Times New Roman" w:hAnsi="Times New Roman" w:cs="Times New Roman"/>
          <w:color w:val="000000"/>
          <w:sz w:val="28"/>
          <w:szCs w:val="28"/>
          <w:vertAlign w:val="subscript"/>
          <w:lang w:eastAsia="ru-RU"/>
        </w:rPr>
        <w:t>3</w:t>
      </w:r>
      <w:r w:rsidRPr="00D733CA">
        <w:rPr>
          <w:rFonts w:ascii="Times New Roman" w:eastAsia="Times New Roman" w:hAnsi="Times New Roman" w:cs="Times New Roman"/>
          <w:color w:val="000000"/>
          <w:sz w:val="28"/>
          <w:szCs w:val="28"/>
          <w:lang w:eastAsia="ru-RU"/>
        </w:rPr>
        <w:t>) зростає.  Сприяє також зростанню показника абсолютного опору продавлюванню сукупність взаємодії таких факторів,  як просочування (X</w:t>
      </w:r>
      <w:r w:rsidRPr="00D733CA">
        <w:rPr>
          <w:rFonts w:ascii="Times New Roman" w:eastAsia="Times New Roman" w:hAnsi="Times New Roman" w:cs="Times New Roman"/>
          <w:color w:val="000000"/>
          <w:sz w:val="28"/>
          <w:szCs w:val="28"/>
          <w:vertAlign w:val="subscript"/>
          <w:lang w:eastAsia="ru-RU"/>
        </w:rPr>
        <w:t>2</w:t>
      </w:r>
      <w:r w:rsidRPr="00D733CA">
        <w:rPr>
          <w:rFonts w:ascii="Times New Roman" w:eastAsia="Times New Roman" w:hAnsi="Times New Roman" w:cs="Times New Roman"/>
          <w:color w:val="000000"/>
          <w:sz w:val="28"/>
          <w:szCs w:val="28"/>
          <w:lang w:eastAsia="ru-RU"/>
        </w:rPr>
        <w:t xml:space="preserve">) </w:t>
      </w:r>
      <w:r w:rsidRPr="00D733CA">
        <w:rPr>
          <w:rFonts w:ascii="Times New Roman" w:eastAsia="Times New Roman" w:hAnsi="Times New Roman" w:cs="Times New Roman"/>
          <w:color w:val="000000"/>
          <w:sz w:val="28"/>
          <w:szCs w:val="28"/>
          <w:lang w:eastAsia="ru-RU"/>
        </w:rPr>
        <w:lastRenderedPageBreak/>
        <w:t>та наявність додавання каталізатор</w:t>
      </w:r>
      <w:r w:rsidR="00A21E6C">
        <w:rPr>
          <w:rFonts w:ascii="Times New Roman" w:eastAsia="Times New Roman" w:hAnsi="Times New Roman" w:cs="Times New Roman"/>
          <w:color w:val="000000"/>
          <w:sz w:val="28"/>
          <w:szCs w:val="28"/>
          <w:lang w:eastAsia="ru-RU"/>
        </w:rPr>
        <w:t>а</w:t>
      </w:r>
      <w:r w:rsidRPr="00D733CA">
        <w:rPr>
          <w:rFonts w:ascii="Times New Roman" w:eastAsia="Times New Roman" w:hAnsi="Times New Roman" w:cs="Times New Roman"/>
          <w:color w:val="000000"/>
          <w:sz w:val="28"/>
          <w:szCs w:val="28"/>
          <w:lang w:eastAsia="ru-RU"/>
        </w:rPr>
        <w:t xml:space="preserve"> (X</w:t>
      </w:r>
      <w:r w:rsidRPr="00D733CA">
        <w:rPr>
          <w:rFonts w:ascii="Times New Roman" w:eastAsia="Times New Roman" w:hAnsi="Times New Roman" w:cs="Times New Roman"/>
          <w:color w:val="000000"/>
          <w:sz w:val="28"/>
          <w:szCs w:val="28"/>
          <w:vertAlign w:val="subscript"/>
          <w:lang w:eastAsia="ru-RU"/>
        </w:rPr>
        <w:t>3</w:t>
      </w:r>
      <w:r w:rsidRPr="00D733CA">
        <w:rPr>
          <w:rFonts w:ascii="Times New Roman" w:eastAsia="Times New Roman" w:hAnsi="Times New Roman" w:cs="Times New Roman"/>
          <w:color w:val="000000"/>
          <w:sz w:val="28"/>
          <w:szCs w:val="28"/>
          <w:lang w:eastAsia="ru-RU"/>
        </w:rPr>
        <w:t>), але з метою визначення реального впливу кожного із досліджуваних факторів це значення фактора буде зафіксоване на оптимальному рівні.</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г) математична модель за показником опору роздиранню, мН</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Математична модель має такий вигляд:</w:t>
      </w:r>
    </w:p>
    <w:tbl>
      <w:tblPr>
        <w:tblW w:w="0" w:type="auto"/>
        <w:tblInd w:w="-326" w:type="dxa"/>
        <w:tblLook w:val="04A0"/>
      </w:tblPr>
      <w:tblGrid>
        <w:gridCol w:w="1001"/>
        <w:gridCol w:w="8364"/>
        <w:gridCol w:w="789"/>
      </w:tblGrid>
      <w:tr w:rsidR="00D733CA" w:rsidRPr="00D733CA" w:rsidTr="00FD3EE1">
        <w:tc>
          <w:tcPr>
            <w:tcW w:w="1001" w:type="dxa"/>
            <w:hideMark/>
          </w:tcPr>
          <w:p w:rsidR="00D733CA" w:rsidRPr="00D733CA" w:rsidRDefault="00D733CA" w:rsidP="00D733CA">
            <w:pPr>
              <w:spacing w:after="0" w:line="240" w:lineRule="auto"/>
              <w:jc w:val="right"/>
              <w:rPr>
                <w:rFonts w:ascii="Times New Roman" w:eastAsia="Times New Roman" w:hAnsi="Times New Roman" w:cs="Times New Roman"/>
                <w:bCs/>
                <w:sz w:val="28"/>
                <w:szCs w:val="28"/>
              </w:rPr>
            </w:pPr>
            <w:r w:rsidRPr="00D733CA">
              <w:rPr>
                <w:rFonts w:ascii="Times New Roman" w:eastAsia="Times New Roman" w:hAnsi="Times New Roman" w:cs="Times New Roman"/>
                <w:bCs/>
                <w:sz w:val="28"/>
                <w:szCs w:val="28"/>
              </w:rPr>
              <w:t>Y</w:t>
            </w:r>
            <w:r w:rsidRPr="00D733CA">
              <w:rPr>
                <w:rFonts w:ascii="Times New Roman" w:eastAsia="Times New Roman" w:hAnsi="Times New Roman" w:cs="Times New Roman"/>
                <w:bCs/>
                <w:sz w:val="28"/>
                <w:szCs w:val="28"/>
                <w:vertAlign w:val="subscript"/>
              </w:rPr>
              <w:t>4</w:t>
            </w:r>
            <w:r w:rsidRPr="00D733CA">
              <w:rPr>
                <w:rFonts w:ascii="Times New Roman" w:eastAsia="Times New Roman" w:hAnsi="Times New Roman" w:cs="Times New Roman"/>
                <w:bCs/>
                <w:sz w:val="28"/>
                <w:szCs w:val="28"/>
                <w:vertAlign w:val="subscript"/>
                <w:lang w:val="en-US"/>
              </w:rPr>
              <w:t xml:space="preserve"> </w:t>
            </w:r>
            <w:r w:rsidRPr="00D733CA">
              <w:rPr>
                <w:rFonts w:ascii="Times New Roman" w:eastAsia="Times New Roman" w:hAnsi="Times New Roman" w:cs="Times New Roman"/>
                <w:bCs/>
                <w:sz w:val="28"/>
                <w:szCs w:val="28"/>
              </w:rPr>
              <w:t>=</w:t>
            </w:r>
          </w:p>
        </w:tc>
        <w:tc>
          <w:tcPr>
            <w:tcW w:w="8364" w:type="dxa"/>
            <w:hideMark/>
          </w:tcPr>
          <w:p w:rsidR="00D733CA" w:rsidRPr="00D733CA" w:rsidRDefault="00D733CA" w:rsidP="00D733CA">
            <w:pPr>
              <w:spacing w:after="0" w:line="240" w:lineRule="auto"/>
              <w:ind w:left="-88"/>
              <w:rPr>
                <w:rFonts w:ascii="Times New Roman" w:eastAsia="Times New Roman" w:hAnsi="Times New Roman" w:cs="Times New Roman"/>
                <w:bCs/>
                <w:sz w:val="28"/>
                <w:szCs w:val="28"/>
                <w:lang w:val="en-US"/>
              </w:rPr>
            </w:pPr>
            <w:r w:rsidRPr="00D733CA">
              <w:rPr>
                <w:rFonts w:ascii="Times New Roman" w:eastAsia="Times New Roman" w:hAnsi="Times New Roman" w:cs="Times New Roman"/>
                <w:bCs/>
                <w:sz w:val="28"/>
                <w:szCs w:val="28"/>
              </w:rPr>
              <w:t xml:space="preserve"> </w:t>
            </w:r>
            <w:r w:rsidRPr="00D733CA">
              <w:rPr>
                <w:rFonts w:ascii="Times New Roman" w:eastAsia="Times New Roman" w:hAnsi="Times New Roman" w:cs="Times New Roman"/>
                <w:bCs/>
                <w:sz w:val="28"/>
                <w:szCs w:val="28"/>
                <w:lang w:val="en-US"/>
              </w:rPr>
              <w:t xml:space="preserve">115,5 + 1,87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-5</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vertAlign w:val="super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+ 9,4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w:t>
            </w:r>
            <w:r w:rsidRPr="00D733CA">
              <w:rPr>
                <w:rFonts w:ascii="Times New Roman" w:eastAsia="Times New Roman" w:hAnsi="Times New Roman" w:cs="Times New Roman"/>
                <w:bCs/>
                <w:sz w:val="28"/>
                <w:szCs w:val="28"/>
                <w:vertAlign w:val="superscript"/>
                <w:lang w:val="en-US"/>
              </w:rPr>
              <w:t>2</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    + 1,28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4</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cos(X</w:t>
            </w:r>
            <w:r w:rsidRPr="00D733CA">
              <w:rPr>
                <w:rFonts w:ascii="Times New Roman" w:eastAsia="Times New Roman" w:hAnsi="Times New Roman" w:cs="Times New Roman"/>
                <w:bCs/>
                <w:sz w:val="28"/>
                <w:szCs w:val="28"/>
                <w:vertAlign w:val="sub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w:t>
            </w:r>
            <w:r w:rsidRPr="00D733CA">
              <w:rPr>
                <w:rFonts w:ascii="Times New Roman" w:eastAsia="Times New Roman" w:hAnsi="Times New Roman" w:cs="Times New Roman"/>
                <w:bCs/>
                <w:sz w:val="28"/>
                <w:szCs w:val="28"/>
                <w:vertAlign w:val="superscript"/>
                <w:lang w:val="en-US"/>
              </w:rPr>
              <w:t>3</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+ 9,62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10</w:t>
            </w:r>
            <w:r w:rsidRPr="00D733CA">
              <w:rPr>
                <w:rFonts w:ascii="Times New Roman" w:eastAsia="Times New Roman" w:hAnsi="Times New Roman" w:cs="Times New Roman"/>
                <w:bCs/>
                <w:sz w:val="28"/>
                <w:szCs w:val="28"/>
                <w:vertAlign w:val="superscript"/>
                <w:lang w:val="en-US"/>
              </w:rPr>
              <w:t>-1</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tg(X</w:t>
            </w:r>
            <w:r w:rsidRPr="00D733CA">
              <w:rPr>
                <w:rFonts w:ascii="Times New Roman" w:eastAsia="Times New Roman" w:hAnsi="Times New Roman" w:cs="Times New Roman"/>
                <w:bCs/>
                <w:sz w:val="28"/>
                <w:szCs w:val="28"/>
                <w:vertAlign w:val="subscript"/>
                <w:lang w:val="en-US"/>
              </w:rPr>
              <w:t>2</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w:t>
            </w:r>
            <w:r w:rsidRPr="00D733CA">
              <w:rPr>
                <w:rFonts w:ascii="Times New Roman" w:eastAsia="Times New Roman" w:hAnsi="Times New Roman" w:cs="Times New Roman"/>
                <w:bCs/>
                <w:sz w:val="28"/>
                <w:szCs w:val="28"/>
                <w:vertAlign w:val="superscript"/>
                <w:lang w:val="en-US"/>
              </w:rPr>
              <w:t>3</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+ 6,76 ∙</w:t>
            </w:r>
            <w:r w:rsidRPr="00D733CA">
              <w:rPr>
                <w:rFonts w:ascii="Times New Roman" w:eastAsia="Times New Roman" w:hAnsi="Times New Roman" w:cs="Times New Roman"/>
                <w:bCs/>
                <w:sz w:val="28"/>
                <w:szCs w:val="28"/>
                <w:lang w:val="en-US"/>
              </w:rPr>
              <w:t xml:space="preserve"> </w:t>
            </w:r>
            <w:r w:rsidR="008607CC">
              <w:rPr>
                <w:rFonts w:ascii="Times New Roman" w:eastAsia="Times New Roman" w:hAnsi="Times New Roman" w:cs="Times New Roman"/>
                <w:bCs/>
                <w:sz w:val="28"/>
                <w:szCs w:val="28"/>
              </w:rPr>
              <w:t xml:space="preserve">    </w:t>
            </w:r>
            <w:r w:rsidRPr="00D733CA">
              <w:rPr>
                <w:rFonts w:ascii="Times New Roman" w:eastAsia="Times New Roman" w:hAnsi="Times New Roman" w:cs="Times New Roman"/>
                <w:bCs/>
                <w:sz w:val="28"/>
                <w:szCs w:val="28"/>
                <w:lang w:val="en-US"/>
              </w:rPr>
              <w:t xml:space="preserve"> </w:t>
            </w:r>
            <w:r w:rsidR="008607CC">
              <w:rPr>
                <w:rFonts w:ascii="Times New Roman" w:eastAsia="Times New Roman" w:hAnsi="Times New Roman" w:cs="Times New Roman"/>
                <w:bCs/>
                <w:sz w:val="28"/>
                <w:szCs w:val="28"/>
              </w:rPr>
              <w:t xml:space="preserve"> </w:t>
            </w:r>
            <w:r w:rsidR="008607CC" w:rsidRPr="00D733CA">
              <w:rPr>
                <w:rFonts w:ascii="Times New Roman" w:eastAsia="Times New Roman" w:hAnsi="Times New Roman" w:cs="Times New Roman"/>
                <w:bCs/>
                <w:sz w:val="28"/>
                <w:szCs w:val="28"/>
              </w:rPr>
              <w:t>∙</w:t>
            </w:r>
            <w:r w:rsidR="008607CC">
              <w:rPr>
                <w:rFonts w:ascii="Times New Roman" w:eastAsia="Times New Roman" w:hAnsi="Times New Roman" w:cs="Times New Roman"/>
                <w:bCs/>
                <w:sz w:val="28"/>
                <w:szCs w:val="28"/>
              </w:rPr>
              <w:t xml:space="preserve"> </w:t>
            </w:r>
            <w:r w:rsidRPr="00D733CA">
              <w:rPr>
                <w:rFonts w:ascii="Times New Roman" w:eastAsia="Times New Roman" w:hAnsi="Times New Roman" w:cs="Times New Roman"/>
                <w:bCs/>
                <w:sz w:val="28"/>
                <w:szCs w:val="28"/>
                <w:lang w:val="en-US"/>
              </w:rPr>
              <w:t>10 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X</w:t>
            </w:r>
            <w:r w:rsidRPr="00D733CA">
              <w:rPr>
                <w:rFonts w:ascii="Times New Roman" w:eastAsia="Times New Roman" w:hAnsi="Times New Roman" w:cs="Times New Roman"/>
                <w:bCs/>
                <w:sz w:val="28"/>
                <w:szCs w:val="28"/>
                <w:vertAlign w:val="subscript"/>
                <w:lang w:val="en-US"/>
              </w:rPr>
              <w:t>3</w:t>
            </w:r>
            <w:r w:rsidRPr="00D733CA">
              <w:rPr>
                <w:rFonts w:ascii="Times New Roman" w:eastAsia="Times New Roman" w:hAnsi="Times New Roman" w:cs="Times New Roman"/>
                <w:bCs/>
                <w:sz w:val="28"/>
                <w:szCs w:val="28"/>
                <w:lang w:val="en-US"/>
              </w:rPr>
              <w:t xml:space="preserve"> </w:t>
            </w:r>
            <w:r w:rsidRPr="00D733CA">
              <w:rPr>
                <w:rFonts w:ascii="Times New Roman" w:eastAsia="Times New Roman" w:hAnsi="Times New Roman" w:cs="Times New Roman"/>
                <w:bCs/>
                <w:sz w:val="28"/>
                <w:szCs w:val="28"/>
              </w:rPr>
              <w:t>∙</w:t>
            </w:r>
            <w:r w:rsidRPr="00D733CA">
              <w:rPr>
                <w:rFonts w:ascii="Times New Roman" w:eastAsia="Times New Roman" w:hAnsi="Times New Roman" w:cs="Times New Roman"/>
                <w:bCs/>
                <w:sz w:val="28"/>
                <w:szCs w:val="28"/>
                <w:lang w:val="en-US"/>
              </w:rPr>
              <w:t xml:space="preserve"> cos</w:t>
            </w:r>
            <w:r w:rsidRPr="00D733CA">
              <w:rPr>
                <w:rFonts w:ascii="Times New Roman" w:eastAsia="Times New Roman" w:hAnsi="Times New Roman" w:cs="Times New Roman"/>
                <w:bCs/>
                <w:sz w:val="28"/>
                <w:szCs w:val="28"/>
                <w:vertAlign w:val="superscript"/>
                <w:lang w:val="en-US"/>
              </w:rPr>
              <w:t>3</w:t>
            </w:r>
            <w:r w:rsidRPr="00D733CA">
              <w:rPr>
                <w:rFonts w:ascii="Times New Roman" w:eastAsia="Times New Roman" w:hAnsi="Times New Roman" w:cs="Times New Roman"/>
                <w:bCs/>
                <w:sz w:val="28"/>
                <w:szCs w:val="28"/>
                <w:lang w:val="en-US"/>
              </w:rPr>
              <w:t>(X</w:t>
            </w:r>
            <w:r w:rsidRPr="00D733CA">
              <w:rPr>
                <w:rFonts w:ascii="Times New Roman" w:eastAsia="Times New Roman" w:hAnsi="Times New Roman" w:cs="Times New Roman"/>
                <w:bCs/>
                <w:sz w:val="28"/>
                <w:szCs w:val="28"/>
                <w:vertAlign w:val="subscript"/>
                <w:lang w:val="en-US"/>
              </w:rPr>
              <w:t>4</w:t>
            </w:r>
            <w:r w:rsidRPr="00D733CA">
              <w:rPr>
                <w:rFonts w:ascii="Times New Roman" w:eastAsia="Times New Roman" w:hAnsi="Times New Roman" w:cs="Times New Roman"/>
                <w:bCs/>
                <w:sz w:val="28"/>
                <w:szCs w:val="28"/>
                <w:lang w:val="en-US"/>
              </w:rPr>
              <w:t>)</w:t>
            </w:r>
          </w:p>
        </w:tc>
        <w:tc>
          <w:tcPr>
            <w:tcW w:w="789" w:type="dxa"/>
            <w:hideMark/>
          </w:tcPr>
          <w:p w:rsidR="00D733CA" w:rsidRPr="00D733CA" w:rsidRDefault="00D733CA" w:rsidP="00D733CA">
            <w:pPr>
              <w:spacing w:after="0" w:line="240" w:lineRule="auto"/>
              <w:jc w:val="center"/>
              <w:rPr>
                <w:rFonts w:ascii="Times New Roman" w:eastAsia="Times New Roman" w:hAnsi="Times New Roman" w:cs="Times New Roman"/>
                <w:sz w:val="28"/>
                <w:szCs w:val="28"/>
              </w:rPr>
            </w:pPr>
            <w:r w:rsidRPr="00D733CA">
              <w:rPr>
                <w:rFonts w:ascii="Times New Roman" w:eastAsia="Times New Roman" w:hAnsi="Times New Roman" w:cs="Times New Roman"/>
                <w:sz w:val="28"/>
                <w:szCs w:val="28"/>
              </w:rPr>
              <w:t>(4.4)</w:t>
            </w:r>
          </w:p>
        </w:tc>
      </w:tr>
      <w:tr w:rsidR="00D733CA" w:rsidRPr="00D733CA" w:rsidTr="00FD3EE1">
        <w:tc>
          <w:tcPr>
            <w:tcW w:w="1001" w:type="dxa"/>
          </w:tcPr>
          <w:p w:rsidR="00D733CA" w:rsidRPr="00D733CA" w:rsidRDefault="00D733CA" w:rsidP="00D733CA">
            <w:pPr>
              <w:spacing w:after="0" w:line="240" w:lineRule="auto"/>
              <w:jc w:val="right"/>
              <w:rPr>
                <w:rFonts w:ascii="Times New Roman" w:eastAsia="Times New Roman" w:hAnsi="Times New Roman" w:cs="Times New Roman"/>
                <w:b/>
                <w:bCs/>
                <w:sz w:val="28"/>
                <w:szCs w:val="28"/>
              </w:rPr>
            </w:pPr>
          </w:p>
        </w:tc>
        <w:tc>
          <w:tcPr>
            <w:tcW w:w="8364" w:type="dxa"/>
          </w:tcPr>
          <w:p w:rsidR="00D733CA" w:rsidRPr="00D733CA" w:rsidRDefault="00D733CA" w:rsidP="00D733CA">
            <w:pPr>
              <w:spacing w:after="0" w:line="240" w:lineRule="auto"/>
              <w:ind w:left="-88"/>
              <w:rPr>
                <w:rFonts w:ascii="Times New Roman" w:eastAsia="Times New Roman" w:hAnsi="Times New Roman" w:cs="Times New Roman"/>
                <w:b/>
                <w:bCs/>
                <w:sz w:val="28"/>
                <w:szCs w:val="28"/>
              </w:rPr>
            </w:pPr>
          </w:p>
        </w:tc>
        <w:tc>
          <w:tcPr>
            <w:tcW w:w="789" w:type="dxa"/>
          </w:tcPr>
          <w:p w:rsidR="00D733CA" w:rsidRPr="00D733CA" w:rsidRDefault="00D733CA" w:rsidP="00D733CA">
            <w:pPr>
              <w:spacing w:after="0" w:line="240" w:lineRule="auto"/>
              <w:jc w:val="center"/>
              <w:rPr>
                <w:rFonts w:ascii="Times New Roman" w:eastAsia="Times New Roman" w:hAnsi="Times New Roman" w:cs="Times New Roman"/>
                <w:sz w:val="28"/>
                <w:szCs w:val="28"/>
              </w:rPr>
            </w:pPr>
          </w:p>
        </w:tc>
      </w:tr>
    </w:tbl>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 xml:space="preserve">Відносна похибка розроблення математичного  опису  не  перевищує </w:t>
      </w:r>
      <w:r w:rsidRPr="00D733CA">
        <w:rPr>
          <w:rFonts w:ascii="Times New Roman" w:eastAsia="Times New Roman" w:hAnsi="Times New Roman" w:cs="Times New Roman"/>
          <w:color w:val="000000"/>
          <w:sz w:val="28"/>
          <w:szCs w:val="28"/>
          <w:lang w:val="en-US" w:eastAsia="ru-RU"/>
        </w:rPr>
        <w:t>5,86</w:t>
      </w:r>
      <w:r w:rsidRPr="00D733CA">
        <w:rPr>
          <w:rFonts w:ascii="Times New Roman" w:eastAsia="Times New Roman" w:hAnsi="Times New Roman" w:cs="Times New Roman"/>
          <w:color w:val="000000"/>
          <w:sz w:val="28"/>
          <w:szCs w:val="28"/>
          <w:lang w:eastAsia="ru-RU"/>
        </w:rPr>
        <w:t xml:space="preserve"> %.</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Аналіз математичного виразу (4.4) дозволяє також зробити висновок, що математична модель за показником опору роз</w:t>
      </w:r>
      <w:r w:rsidR="00FC296C">
        <w:rPr>
          <w:rFonts w:ascii="Times New Roman" w:eastAsia="Times New Roman" w:hAnsi="Times New Roman" w:cs="Times New Roman"/>
          <w:color w:val="000000"/>
          <w:sz w:val="28"/>
          <w:szCs w:val="28"/>
          <w:lang w:val="ru-RU" w:eastAsia="ru-RU"/>
        </w:rPr>
        <w:t>д</w:t>
      </w:r>
      <w:r w:rsidRPr="00D733CA">
        <w:rPr>
          <w:rFonts w:ascii="Times New Roman" w:eastAsia="Times New Roman" w:hAnsi="Times New Roman" w:cs="Times New Roman"/>
          <w:color w:val="000000"/>
          <w:sz w:val="28"/>
          <w:szCs w:val="28"/>
          <w:lang w:eastAsia="ru-RU"/>
        </w:rPr>
        <w:t>и</w:t>
      </w:r>
      <w:r w:rsidR="00FC296C">
        <w:rPr>
          <w:rFonts w:ascii="Times New Roman" w:eastAsia="Times New Roman" w:hAnsi="Times New Roman" w:cs="Times New Roman"/>
          <w:color w:val="000000"/>
          <w:sz w:val="28"/>
          <w:szCs w:val="28"/>
          <w:lang w:val="ru-RU" w:eastAsia="ru-RU"/>
        </w:rPr>
        <w:t>р</w:t>
      </w:r>
      <w:r w:rsidRPr="00D733CA">
        <w:rPr>
          <w:rFonts w:ascii="Times New Roman" w:eastAsia="Times New Roman" w:hAnsi="Times New Roman" w:cs="Times New Roman"/>
          <w:color w:val="000000"/>
          <w:sz w:val="28"/>
          <w:szCs w:val="28"/>
          <w:lang w:eastAsia="ru-RU"/>
        </w:rPr>
        <w:t xml:space="preserve">анню є логічною та закономірною. </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 xml:space="preserve">Аналіз розроблених математичних моделей дозволяє зробити висновок, що всі створені математичні моделі логічні і дають можливість моделювати ситуацію </w:t>
      </w:r>
      <w:r w:rsidR="001C2045">
        <w:rPr>
          <w:rFonts w:ascii="Times New Roman" w:eastAsia="Times New Roman" w:hAnsi="Times New Roman" w:cs="Times New Roman"/>
          <w:color w:val="000000"/>
          <w:sz w:val="28"/>
          <w:szCs w:val="28"/>
          <w:lang w:eastAsia="ru-RU"/>
        </w:rPr>
        <w:t>за тих умов</w:t>
      </w:r>
      <w:r w:rsidRPr="00D733CA">
        <w:rPr>
          <w:rFonts w:ascii="Times New Roman" w:eastAsia="Times New Roman" w:hAnsi="Times New Roman" w:cs="Times New Roman"/>
          <w:color w:val="000000"/>
          <w:sz w:val="28"/>
          <w:szCs w:val="28"/>
          <w:lang w:eastAsia="ru-RU"/>
        </w:rPr>
        <w:t xml:space="preserve">, </w:t>
      </w:r>
      <w:r w:rsidR="001C2045">
        <w:rPr>
          <w:rFonts w:ascii="Times New Roman" w:eastAsia="Times New Roman" w:hAnsi="Times New Roman" w:cs="Times New Roman"/>
          <w:color w:val="000000"/>
          <w:sz w:val="28"/>
          <w:szCs w:val="28"/>
          <w:lang w:eastAsia="ru-RU"/>
        </w:rPr>
        <w:t>за яких</w:t>
      </w:r>
      <w:r w:rsidRPr="00D733CA">
        <w:rPr>
          <w:rFonts w:ascii="Times New Roman" w:eastAsia="Times New Roman" w:hAnsi="Times New Roman" w:cs="Times New Roman"/>
          <w:color w:val="000000"/>
          <w:sz w:val="28"/>
          <w:szCs w:val="28"/>
          <w:lang w:eastAsia="ru-RU"/>
        </w:rPr>
        <w:t xml:space="preserve"> експеримент фізично не проводився, і отримувати інформацію стосовно вкладу кожного із досліджуваних факторів на процес</w:t>
      </w:r>
      <w:r w:rsidR="001C2045">
        <w:rPr>
          <w:rFonts w:ascii="Times New Roman" w:eastAsia="Times New Roman" w:hAnsi="Times New Roman" w:cs="Times New Roman"/>
          <w:color w:val="000000"/>
          <w:sz w:val="28"/>
          <w:szCs w:val="28"/>
          <w:lang w:eastAsia="ru-RU"/>
        </w:rPr>
        <w:t xml:space="preserve"> </w:t>
      </w:r>
      <w:r w:rsidR="001C2045">
        <w:rPr>
          <w:rFonts w:ascii="Times New Roman" w:eastAsia="Times New Roman" w:hAnsi="Times New Roman" w:cs="Times New Roman"/>
          <w:color w:val="000000"/>
          <w:sz w:val="28"/>
          <w:szCs w:val="28"/>
          <w:lang w:val="en-US" w:eastAsia="ru-RU"/>
        </w:rPr>
        <w:t>[37]</w:t>
      </w:r>
      <w:r w:rsidRPr="00D733CA">
        <w:rPr>
          <w:rFonts w:ascii="Times New Roman" w:eastAsia="Times New Roman" w:hAnsi="Times New Roman" w:cs="Times New Roman"/>
          <w:color w:val="000000"/>
          <w:sz w:val="28"/>
          <w:szCs w:val="28"/>
          <w:lang w:eastAsia="ru-RU"/>
        </w:rPr>
        <w:t>.</w:t>
      </w:r>
    </w:p>
    <w:p w:rsidR="00D733CA" w:rsidRPr="00D733CA" w:rsidRDefault="00D733CA" w:rsidP="00D733CA">
      <w:pPr>
        <w:spacing w:after="0" w:line="360" w:lineRule="auto"/>
        <w:ind w:firstLine="680"/>
        <w:jc w:val="both"/>
        <w:rPr>
          <w:rFonts w:ascii="Times New Roman" w:eastAsia="Times New Roman" w:hAnsi="Times New Roman" w:cs="Times New Roman"/>
          <w:color w:val="000000"/>
          <w:sz w:val="28"/>
          <w:szCs w:val="28"/>
          <w:lang w:eastAsia="ru-RU"/>
        </w:rPr>
      </w:pPr>
      <w:r w:rsidRPr="00D733CA">
        <w:rPr>
          <w:rFonts w:ascii="Times New Roman" w:eastAsia="Times New Roman" w:hAnsi="Times New Roman" w:cs="Times New Roman"/>
          <w:color w:val="000000"/>
          <w:sz w:val="28"/>
          <w:szCs w:val="28"/>
          <w:lang w:eastAsia="ru-RU"/>
        </w:rPr>
        <w:t>На етапі розробки математичних моделей використано методологію самоорганізації складних систем, а саме: використання комп’ютера та метода групового урахування аргументів (МГУА). Завдання та роль експериментатора на етапі створення моделей - розумне обмеження складності математичної моделі. Відносна похибка розроблення математичних описів знаходиться в межах        1,48 – 7,19 %.</w:t>
      </w:r>
    </w:p>
    <w:p w:rsidR="001834FC" w:rsidRDefault="001834FC">
      <w:pPr>
        <w:rPr>
          <w:rFonts w:ascii="Times New Roman" w:hAnsi="Times New Roman" w:cs="Times New Roman"/>
          <w:sz w:val="28"/>
          <w:szCs w:val="28"/>
        </w:rPr>
      </w:pPr>
      <w:r>
        <w:rPr>
          <w:rFonts w:ascii="Times New Roman" w:hAnsi="Times New Roman" w:cs="Times New Roman"/>
          <w:sz w:val="28"/>
          <w:szCs w:val="28"/>
        </w:rPr>
        <w:br w:type="page"/>
      </w:r>
    </w:p>
    <w:p w:rsidR="001834FC" w:rsidRPr="00BA1462" w:rsidRDefault="001834FC" w:rsidP="00BA1462">
      <w:pPr>
        <w:pStyle w:val="a5"/>
        <w:spacing w:after="0" w:line="360" w:lineRule="auto"/>
        <w:ind w:left="0" w:firstLine="709"/>
        <w:jc w:val="center"/>
        <w:outlineLvl w:val="0"/>
        <w:rPr>
          <w:rFonts w:ascii="Times New Roman" w:hAnsi="Times New Roman" w:cs="Times New Roman"/>
          <w:b/>
          <w:sz w:val="28"/>
          <w:lang w:val="uk-UA"/>
        </w:rPr>
      </w:pPr>
      <w:bookmarkStart w:id="34" w:name="_Toc9012863"/>
      <w:r w:rsidRPr="00BA1462">
        <w:rPr>
          <w:rFonts w:ascii="Times New Roman" w:hAnsi="Times New Roman" w:cs="Times New Roman"/>
          <w:b/>
          <w:sz w:val="28"/>
          <w:lang w:val="uk-UA"/>
        </w:rPr>
        <w:lastRenderedPageBreak/>
        <w:t>5</w:t>
      </w:r>
      <w:r w:rsidR="00FB4423">
        <w:rPr>
          <w:rFonts w:ascii="Times New Roman" w:hAnsi="Times New Roman" w:cs="Times New Roman"/>
          <w:b/>
          <w:sz w:val="28"/>
          <w:lang w:val="uk-UA"/>
        </w:rPr>
        <w:t xml:space="preserve"> РОЗРОБЛЕННЯ</w:t>
      </w:r>
      <w:r w:rsidRPr="00BA1462">
        <w:rPr>
          <w:rFonts w:ascii="Times New Roman" w:hAnsi="Times New Roman" w:cs="Times New Roman"/>
          <w:b/>
          <w:sz w:val="28"/>
          <w:lang w:val="uk-UA"/>
        </w:rPr>
        <w:t xml:space="preserve"> СТАРТАП</w:t>
      </w:r>
      <w:r w:rsidR="00FB4423">
        <w:rPr>
          <w:rFonts w:ascii="Times New Roman" w:hAnsi="Times New Roman" w:cs="Times New Roman"/>
          <w:b/>
          <w:sz w:val="28"/>
          <w:lang w:val="uk-UA"/>
        </w:rPr>
        <w:t>-</w:t>
      </w:r>
      <w:r w:rsidRPr="00BA1462">
        <w:rPr>
          <w:rFonts w:ascii="Times New Roman" w:hAnsi="Times New Roman" w:cs="Times New Roman"/>
          <w:b/>
          <w:sz w:val="28"/>
          <w:lang w:val="uk-UA"/>
        </w:rPr>
        <w:t>ПРОЕКТ</w:t>
      </w:r>
      <w:r w:rsidR="00FB4423">
        <w:rPr>
          <w:rFonts w:ascii="Times New Roman" w:hAnsi="Times New Roman" w:cs="Times New Roman"/>
          <w:b/>
          <w:sz w:val="28"/>
          <w:lang w:val="uk-UA"/>
        </w:rPr>
        <w:t>У</w:t>
      </w:r>
      <w:bookmarkEnd w:id="34"/>
    </w:p>
    <w:p w:rsidR="00324229" w:rsidRDefault="00324229" w:rsidP="00324229">
      <w:pPr>
        <w:spacing w:after="0" w:line="360" w:lineRule="auto"/>
        <w:ind w:firstLine="709"/>
        <w:jc w:val="both"/>
        <w:rPr>
          <w:rFonts w:ascii="Times New Roman" w:hAnsi="Times New Roman" w:cs="Times New Roman"/>
          <w:sz w:val="28"/>
          <w:szCs w:val="28"/>
        </w:rPr>
      </w:pPr>
    </w:p>
    <w:p w:rsidR="00EE3E3C" w:rsidRPr="00064D3D" w:rsidRDefault="00EE3E3C" w:rsidP="00EE3E3C">
      <w:pPr>
        <w:spacing w:after="0" w:line="360" w:lineRule="auto"/>
        <w:ind w:firstLine="680"/>
        <w:jc w:val="both"/>
        <w:rPr>
          <w:rFonts w:ascii="Times New Roman" w:eastAsia="Times New Roman" w:hAnsi="Times New Roman" w:cs="Times New Roman"/>
          <w:b/>
          <w:color w:val="000000"/>
          <w:sz w:val="28"/>
          <w:szCs w:val="28"/>
          <w:lang w:eastAsia="ru-RU"/>
        </w:rPr>
      </w:pPr>
      <w:r w:rsidRPr="00064D3D">
        <w:rPr>
          <w:rFonts w:ascii="Times New Roman" w:eastAsia="Times New Roman" w:hAnsi="Times New Roman" w:cs="Times New Roman"/>
          <w:b/>
          <w:color w:val="000000"/>
          <w:sz w:val="28"/>
          <w:szCs w:val="28"/>
          <w:lang w:eastAsia="ru-RU"/>
        </w:rPr>
        <w:t xml:space="preserve">Опис ідеї стартапу </w:t>
      </w:r>
    </w:p>
    <w:p w:rsidR="00EE3E3C" w:rsidRPr="00064D3D" w:rsidRDefault="00EE3E3C" w:rsidP="00EE3E3C">
      <w:pPr>
        <w:spacing w:after="0" w:line="360" w:lineRule="auto"/>
        <w:ind w:firstLine="680"/>
        <w:jc w:val="both"/>
        <w:rPr>
          <w:rFonts w:ascii="Times New Roman" w:eastAsia="Times New Roman" w:hAnsi="Times New Roman" w:cs="Times New Roman"/>
          <w:color w:val="000000"/>
          <w:sz w:val="28"/>
          <w:szCs w:val="28"/>
          <w:lang w:eastAsia="ru-RU"/>
        </w:rPr>
      </w:pPr>
      <w:r w:rsidRPr="00064D3D">
        <w:rPr>
          <w:rFonts w:ascii="Times New Roman" w:eastAsia="Times New Roman" w:hAnsi="Times New Roman" w:cs="Times New Roman"/>
          <w:color w:val="000000"/>
          <w:sz w:val="28"/>
          <w:szCs w:val="28"/>
          <w:lang w:eastAsia="ru-RU"/>
        </w:rPr>
        <w:t xml:space="preserve">Зміст ідеї полягає у </w:t>
      </w:r>
      <w:r w:rsidR="00F51C57">
        <w:rPr>
          <w:rFonts w:ascii="Times New Roman" w:eastAsia="Times New Roman" w:hAnsi="Times New Roman" w:cs="Times New Roman"/>
          <w:color w:val="000000"/>
          <w:sz w:val="28"/>
          <w:szCs w:val="28"/>
          <w:lang w:eastAsia="ru-RU"/>
        </w:rPr>
        <w:t>запроваджені</w:t>
      </w:r>
      <w:r w:rsidRPr="00064D3D">
        <w:rPr>
          <w:rFonts w:ascii="Times New Roman" w:eastAsia="Times New Roman" w:hAnsi="Times New Roman" w:cs="Times New Roman"/>
          <w:color w:val="000000"/>
          <w:sz w:val="28"/>
          <w:szCs w:val="28"/>
          <w:lang w:eastAsia="ru-RU"/>
        </w:rPr>
        <w:t xml:space="preserve"> на виробництв</w:t>
      </w:r>
      <w:r w:rsidR="00F51C57">
        <w:rPr>
          <w:rFonts w:ascii="Times New Roman" w:eastAsia="Times New Roman" w:hAnsi="Times New Roman" w:cs="Times New Roman"/>
          <w:color w:val="000000"/>
          <w:sz w:val="28"/>
          <w:szCs w:val="28"/>
          <w:lang w:eastAsia="ru-RU"/>
        </w:rPr>
        <w:t>а</w:t>
      </w:r>
      <w:r w:rsidRPr="00064D3D">
        <w:rPr>
          <w:rFonts w:ascii="Times New Roman" w:eastAsia="Times New Roman" w:hAnsi="Times New Roman" w:cs="Times New Roman"/>
          <w:color w:val="000000"/>
          <w:sz w:val="28"/>
          <w:szCs w:val="28"/>
          <w:lang w:eastAsia="ru-RU"/>
        </w:rPr>
        <w:t xml:space="preserve"> способу обробки </w:t>
      </w:r>
      <w:r w:rsidR="00F51C57">
        <w:rPr>
          <w:rFonts w:ascii="Times New Roman" w:eastAsia="Times New Roman" w:hAnsi="Times New Roman" w:cs="Times New Roman"/>
          <w:color w:val="000000"/>
          <w:sz w:val="28"/>
          <w:szCs w:val="28"/>
          <w:lang w:eastAsia="ru-RU"/>
        </w:rPr>
        <w:t>НДРС</w:t>
      </w:r>
      <w:r w:rsidRPr="00064D3D">
        <w:rPr>
          <w:rFonts w:ascii="Times New Roman" w:eastAsia="Times New Roman" w:hAnsi="Times New Roman" w:cs="Times New Roman"/>
          <w:color w:val="000000"/>
          <w:sz w:val="28"/>
          <w:szCs w:val="28"/>
          <w:lang w:eastAsia="ru-RU"/>
        </w:rPr>
        <w:t xml:space="preserve"> з отриманням </w:t>
      </w:r>
      <w:r w:rsidR="00F51C57">
        <w:rPr>
          <w:rFonts w:ascii="Times New Roman" w:eastAsia="Times New Roman" w:hAnsi="Times New Roman" w:cs="Times New Roman"/>
          <w:color w:val="000000"/>
          <w:sz w:val="28"/>
          <w:szCs w:val="28"/>
          <w:lang w:eastAsia="ru-RU"/>
        </w:rPr>
        <w:t>ВНФ</w:t>
      </w:r>
      <w:r w:rsidRPr="00064D3D">
        <w:rPr>
          <w:rFonts w:ascii="Times New Roman" w:eastAsia="Times New Roman" w:hAnsi="Times New Roman" w:cs="Times New Roman"/>
          <w:color w:val="000000"/>
          <w:sz w:val="28"/>
          <w:szCs w:val="28"/>
          <w:lang w:eastAsia="ru-RU"/>
        </w:rPr>
        <w:t>, що включає введення у варильний апарат січки ріпаку та</w:t>
      </w:r>
      <w:r w:rsidR="00064D3D" w:rsidRPr="00064D3D">
        <w:rPr>
          <w:rFonts w:ascii="Times New Roman" w:eastAsia="Times New Roman" w:hAnsi="Times New Roman" w:cs="Times New Roman"/>
          <w:color w:val="000000"/>
          <w:sz w:val="28"/>
          <w:szCs w:val="28"/>
          <w:lang w:eastAsia="ru-RU"/>
        </w:rPr>
        <w:t xml:space="preserve"> натронно-содового</w:t>
      </w:r>
      <w:r w:rsidRPr="00064D3D">
        <w:rPr>
          <w:rFonts w:ascii="Times New Roman" w:eastAsia="Times New Roman" w:hAnsi="Times New Roman" w:cs="Times New Roman"/>
          <w:color w:val="000000"/>
          <w:sz w:val="28"/>
          <w:szCs w:val="28"/>
          <w:lang w:eastAsia="ru-RU"/>
        </w:rPr>
        <w:t xml:space="preserve"> варильного розчину з подальшим</w:t>
      </w:r>
      <w:r w:rsidR="00F51C57">
        <w:rPr>
          <w:rFonts w:ascii="Times New Roman" w:eastAsia="Times New Roman" w:hAnsi="Times New Roman" w:cs="Times New Roman"/>
          <w:color w:val="000000"/>
          <w:sz w:val="28"/>
          <w:szCs w:val="28"/>
          <w:lang w:eastAsia="ru-RU"/>
        </w:rPr>
        <w:t xml:space="preserve"> просоченням</w:t>
      </w:r>
      <w:r w:rsidRPr="00064D3D">
        <w:rPr>
          <w:rFonts w:ascii="Times New Roman" w:eastAsia="Times New Roman" w:hAnsi="Times New Roman" w:cs="Times New Roman"/>
          <w:color w:val="000000"/>
          <w:sz w:val="28"/>
          <w:szCs w:val="28"/>
          <w:lang w:eastAsia="ru-RU"/>
        </w:rPr>
        <w:t xml:space="preserve"> січки</w:t>
      </w:r>
      <w:r w:rsidR="00F51C57">
        <w:rPr>
          <w:rFonts w:ascii="Times New Roman" w:eastAsia="Times New Roman" w:hAnsi="Times New Roman" w:cs="Times New Roman"/>
          <w:color w:val="000000"/>
          <w:sz w:val="28"/>
          <w:szCs w:val="28"/>
          <w:lang w:eastAsia="ru-RU"/>
        </w:rPr>
        <w:t xml:space="preserve"> та</w:t>
      </w:r>
      <w:r w:rsidRPr="00064D3D">
        <w:rPr>
          <w:rFonts w:ascii="Times New Roman" w:eastAsia="Times New Roman" w:hAnsi="Times New Roman" w:cs="Times New Roman"/>
          <w:color w:val="000000"/>
          <w:sz w:val="28"/>
          <w:szCs w:val="28"/>
          <w:lang w:eastAsia="ru-RU"/>
        </w:rPr>
        <w:t xml:space="preserve"> </w:t>
      </w:r>
      <w:r w:rsidR="00F51C57" w:rsidRPr="00064D3D">
        <w:rPr>
          <w:rFonts w:ascii="Times New Roman" w:eastAsia="Times New Roman" w:hAnsi="Times New Roman" w:cs="Times New Roman"/>
          <w:color w:val="000000"/>
          <w:sz w:val="28"/>
          <w:szCs w:val="28"/>
          <w:lang w:eastAsia="ru-RU"/>
        </w:rPr>
        <w:t xml:space="preserve">варінням </w:t>
      </w:r>
      <w:r w:rsidRPr="00064D3D">
        <w:rPr>
          <w:rFonts w:ascii="Times New Roman" w:eastAsia="Times New Roman" w:hAnsi="Times New Roman" w:cs="Times New Roman"/>
          <w:color w:val="000000"/>
          <w:sz w:val="28"/>
          <w:szCs w:val="28"/>
          <w:lang w:eastAsia="ru-RU"/>
        </w:rPr>
        <w:t xml:space="preserve">за </w:t>
      </w:r>
      <w:r w:rsidR="00F51C57">
        <w:rPr>
          <w:rFonts w:ascii="Times New Roman" w:eastAsia="Times New Roman" w:hAnsi="Times New Roman" w:cs="Times New Roman"/>
          <w:color w:val="000000"/>
          <w:sz w:val="28"/>
          <w:szCs w:val="28"/>
          <w:lang w:eastAsia="ru-RU"/>
        </w:rPr>
        <w:t>завчасно визначених режимів</w:t>
      </w:r>
      <w:r w:rsidRPr="00064D3D">
        <w:rPr>
          <w:rFonts w:ascii="Times New Roman" w:eastAsia="Times New Roman" w:hAnsi="Times New Roman" w:cs="Times New Roman"/>
          <w:color w:val="000000"/>
          <w:sz w:val="28"/>
          <w:szCs w:val="28"/>
          <w:lang w:eastAsia="ru-RU"/>
        </w:rPr>
        <w:t>. Варіння стебел ріпаку проводять за температури 110, 130, 140 та 165 °C, протягом 15 – 30 хвилин, витратами активного лугу 12% в од. Na</w:t>
      </w:r>
      <w:r w:rsidRPr="00064D3D">
        <w:rPr>
          <w:rFonts w:ascii="Times New Roman" w:eastAsia="Times New Roman" w:hAnsi="Times New Roman" w:cs="Times New Roman"/>
          <w:color w:val="000000"/>
          <w:sz w:val="28"/>
          <w:szCs w:val="28"/>
          <w:vertAlign w:val="subscript"/>
          <w:lang w:eastAsia="ru-RU"/>
        </w:rPr>
        <w:t>2</w:t>
      </w:r>
      <w:r w:rsidRPr="00064D3D">
        <w:rPr>
          <w:rFonts w:ascii="Times New Roman" w:eastAsia="Times New Roman" w:hAnsi="Times New Roman" w:cs="Times New Roman"/>
          <w:color w:val="000000"/>
          <w:sz w:val="28"/>
          <w:szCs w:val="28"/>
          <w:lang w:eastAsia="ru-RU"/>
        </w:rPr>
        <w:t xml:space="preserve">O від маси абс. сух. сировини, варильним розчином, </w:t>
      </w:r>
      <w:r w:rsidR="00064D3D" w:rsidRPr="00064D3D">
        <w:rPr>
          <w:rFonts w:ascii="Times New Roman" w:eastAsia="Times New Roman" w:hAnsi="Times New Roman" w:cs="Times New Roman"/>
          <w:color w:val="000000"/>
          <w:sz w:val="28"/>
          <w:szCs w:val="28"/>
          <w:lang w:eastAsia="ru-RU"/>
        </w:rPr>
        <w:t>з додаванням</w:t>
      </w:r>
      <w:r w:rsidRPr="00064D3D">
        <w:rPr>
          <w:rFonts w:ascii="Times New Roman" w:eastAsia="Times New Roman" w:hAnsi="Times New Roman" w:cs="Times New Roman"/>
          <w:color w:val="000000"/>
          <w:sz w:val="28"/>
          <w:szCs w:val="28"/>
          <w:lang w:eastAsia="ru-RU"/>
        </w:rPr>
        <w:t xml:space="preserve"> каталізатор</w:t>
      </w:r>
      <w:r w:rsidR="00064D3D" w:rsidRPr="00064D3D">
        <w:rPr>
          <w:rFonts w:ascii="Times New Roman" w:eastAsia="Times New Roman" w:hAnsi="Times New Roman" w:cs="Times New Roman"/>
          <w:color w:val="000000"/>
          <w:sz w:val="28"/>
          <w:szCs w:val="28"/>
          <w:lang w:eastAsia="ru-RU"/>
        </w:rPr>
        <w:t>а</w:t>
      </w:r>
      <w:r w:rsidRPr="00064D3D">
        <w:rPr>
          <w:rFonts w:ascii="Times New Roman" w:eastAsia="Times New Roman" w:hAnsi="Times New Roman" w:cs="Times New Roman"/>
          <w:color w:val="000000"/>
          <w:sz w:val="28"/>
          <w:szCs w:val="28"/>
          <w:lang w:eastAsia="ru-RU"/>
        </w:rPr>
        <w:t xml:space="preserve"> антрахінон</w:t>
      </w:r>
      <w:r w:rsidR="00064D3D">
        <w:rPr>
          <w:rFonts w:ascii="Times New Roman" w:eastAsia="Times New Roman" w:hAnsi="Times New Roman" w:cs="Times New Roman"/>
          <w:color w:val="000000"/>
          <w:sz w:val="28"/>
          <w:szCs w:val="28"/>
          <w:lang w:val="ru-RU" w:eastAsia="ru-RU"/>
        </w:rPr>
        <w:t>а</w:t>
      </w:r>
      <w:r w:rsidRPr="00064D3D">
        <w:rPr>
          <w:rFonts w:ascii="Times New Roman" w:eastAsia="Times New Roman" w:hAnsi="Times New Roman" w:cs="Times New Roman"/>
          <w:color w:val="000000"/>
          <w:sz w:val="28"/>
          <w:szCs w:val="28"/>
          <w:lang w:eastAsia="ru-RU"/>
        </w:rPr>
        <w:t xml:space="preserve"> та наступним</w:t>
      </w:r>
      <w:r w:rsidR="00F51C57">
        <w:rPr>
          <w:rFonts w:ascii="Times New Roman" w:eastAsia="Times New Roman" w:hAnsi="Times New Roman" w:cs="Times New Roman"/>
          <w:color w:val="000000"/>
          <w:sz w:val="28"/>
          <w:szCs w:val="28"/>
          <w:lang w:eastAsia="ru-RU"/>
        </w:rPr>
        <w:t xml:space="preserve"> холодним або</w:t>
      </w:r>
      <w:r w:rsidRPr="00064D3D">
        <w:rPr>
          <w:rFonts w:ascii="Times New Roman" w:eastAsia="Times New Roman" w:hAnsi="Times New Roman" w:cs="Times New Roman"/>
          <w:color w:val="000000"/>
          <w:sz w:val="28"/>
          <w:szCs w:val="28"/>
          <w:lang w:eastAsia="ru-RU"/>
        </w:rPr>
        <w:t xml:space="preserve"> гарячим розмелювання маси. </w:t>
      </w:r>
    </w:p>
    <w:p w:rsidR="00EE3E3C" w:rsidRPr="00064D3D" w:rsidRDefault="00064D3D" w:rsidP="00EE3E3C">
      <w:pPr>
        <w:spacing w:after="0" w:line="360" w:lineRule="auto"/>
        <w:ind w:firstLine="68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Отрима</w:t>
      </w:r>
      <w:r w:rsidR="00EE3E3C" w:rsidRPr="00064D3D">
        <w:rPr>
          <w:rFonts w:ascii="Times New Roman" w:eastAsia="Times New Roman" w:hAnsi="Times New Roman" w:cs="Times New Roman"/>
          <w:color w:val="000000"/>
          <w:sz w:val="28"/>
          <w:szCs w:val="28"/>
          <w:lang w:eastAsia="ru-RU"/>
        </w:rPr>
        <w:t xml:space="preserve">ний </w:t>
      </w:r>
      <w:r w:rsidR="00F51C57">
        <w:rPr>
          <w:rFonts w:ascii="Times New Roman" w:eastAsia="Times New Roman" w:hAnsi="Times New Roman" w:cs="Times New Roman"/>
          <w:color w:val="000000"/>
          <w:sz w:val="28"/>
          <w:szCs w:val="28"/>
          <w:lang w:eastAsia="ru-RU"/>
        </w:rPr>
        <w:t>ВНФ</w:t>
      </w:r>
      <w:r w:rsidR="00EE3E3C" w:rsidRPr="00064D3D">
        <w:rPr>
          <w:rFonts w:ascii="Times New Roman" w:eastAsia="Times New Roman" w:hAnsi="Times New Roman" w:cs="Times New Roman"/>
          <w:color w:val="000000"/>
          <w:sz w:val="28"/>
          <w:szCs w:val="28"/>
          <w:lang w:eastAsia="ru-RU"/>
        </w:rPr>
        <w:t xml:space="preserve"> із </w:t>
      </w:r>
      <w:r>
        <w:rPr>
          <w:rFonts w:ascii="Times New Roman" w:eastAsia="Times New Roman" w:hAnsi="Times New Roman" w:cs="Times New Roman"/>
          <w:color w:val="000000"/>
          <w:sz w:val="28"/>
          <w:szCs w:val="28"/>
          <w:lang w:val="ru-RU" w:eastAsia="ru-RU"/>
        </w:rPr>
        <w:t>НДРС</w:t>
      </w:r>
      <w:r w:rsidR="00EE3E3C" w:rsidRPr="00064D3D">
        <w:rPr>
          <w:rFonts w:ascii="Times New Roman" w:eastAsia="Times New Roman" w:hAnsi="Times New Roman" w:cs="Times New Roman"/>
          <w:color w:val="000000"/>
          <w:sz w:val="28"/>
          <w:szCs w:val="28"/>
          <w:lang w:eastAsia="ru-RU"/>
        </w:rPr>
        <w:t xml:space="preserve"> може бути використаний для виробництва пакувальних видів картону. </w:t>
      </w:r>
    </w:p>
    <w:p w:rsidR="00EE3E3C" w:rsidRPr="00064D3D" w:rsidRDefault="00EE3E3C" w:rsidP="00EE3E3C">
      <w:pPr>
        <w:spacing w:after="0" w:line="360" w:lineRule="auto"/>
        <w:ind w:firstLine="680"/>
        <w:jc w:val="both"/>
        <w:rPr>
          <w:rFonts w:ascii="Times New Roman" w:eastAsia="Times New Roman" w:hAnsi="Times New Roman" w:cs="Times New Roman"/>
          <w:color w:val="000000"/>
          <w:sz w:val="28"/>
          <w:szCs w:val="28"/>
          <w:lang w:val="en-US" w:eastAsia="ru-RU"/>
        </w:rPr>
      </w:pPr>
      <w:r w:rsidRPr="00064D3D">
        <w:rPr>
          <w:rFonts w:ascii="Times New Roman" w:eastAsia="Times New Roman" w:hAnsi="Times New Roman" w:cs="Times New Roman"/>
          <w:color w:val="000000"/>
          <w:sz w:val="28"/>
          <w:szCs w:val="28"/>
          <w:lang w:eastAsia="ru-RU"/>
        </w:rPr>
        <w:t>Провівши попередній збір інформації щодо значень техніко-економічних показників для ідеї запропонованого нами проекту та товарів-замінників, що вже існують на ринку, було проведено аналіз сильних, слабких та</w:t>
      </w:r>
      <w:r w:rsidR="00064D3D">
        <w:rPr>
          <w:rFonts w:ascii="Times New Roman" w:eastAsia="Times New Roman" w:hAnsi="Times New Roman" w:cs="Times New Roman"/>
          <w:color w:val="000000"/>
          <w:sz w:val="28"/>
          <w:szCs w:val="28"/>
          <w:lang w:eastAsia="ru-RU"/>
        </w:rPr>
        <w:t xml:space="preserve"> нейтральних сторін (табл. 5.1)</w:t>
      </w:r>
      <w:r w:rsidRPr="00064D3D">
        <w:rPr>
          <w:rFonts w:ascii="Times New Roman" w:eastAsia="Times New Roman" w:hAnsi="Times New Roman" w:cs="Times New Roman"/>
          <w:color w:val="000000"/>
          <w:sz w:val="28"/>
          <w:szCs w:val="28"/>
          <w:lang w:eastAsia="ru-RU"/>
        </w:rPr>
        <w:t xml:space="preserve"> </w:t>
      </w:r>
      <w:r w:rsidR="00064D3D">
        <w:rPr>
          <w:rFonts w:ascii="Times New Roman" w:eastAsia="Times New Roman" w:hAnsi="Times New Roman" w:cs="Times New Roman"/>
          <w:color w:val="000000"/>
          <w:sz w:val="28"/>
          <w:szCs w:val="28"/>
          <w:lang w:val="en-US" w:eastAsia="ru-RU"/>
        </w:rPr>
        <w:t>[39].</w:t>
      </w:r>
    </w:p>
    <w:p w:rsidR="001834FC" w:rsidRPr="00064D3D" w:rsidRDefault="00EE3E3C" w:rsidP="00EE3E3C">
      <w:pPr>
        <w:spacing w:after="0" w:line="360" w:lineRule="auto"/>
        <w:ind w:firstLine="680"/>
        <w:jc w:val="both"/>
        <w:rPr>
          <w:rFonts w:ascii="Times New Roman" w:eastAsia="Times New Roman" w:hAnsi="Times New Roman" w:cs="Times New Roman"/>
          <w:color w:val="000000"/>
          <w:sz w:val="28"/>
          <w:szCs w:val="28"/>
          <w:lang w:eastAsia="ru-RU"/>
        </w:rPr>
      </w:pPr>
      <w:r w:rsidRPr="00064D3D">
        <w:rPr>
          <w:rFonts w:ascii="Times New Roman" w:eastAsia="Times New Roman" w:hAnsi="Times New Roman" w:cs="Times New Roman"/>
          <w:color w:val="000000"/>
          <w:sz w:val="28"/>
          <w:szCs w:val="28"/>
          <w:lang w:eastAsia="ru-RU"/>
        </w:rPr>
        <w:t xml:space="preserve">З </w:t>
      </w:r>
      <w:r w:rsidR="00F51C57">
        <w:rPr>
          <w:rFonts w:ascii="Times New Roman" w:eastAsia="Times New Roman" w:hAnsi="Times New Roman" w:cs="Times New Roman"/>
          <w:color w:val="000000"/>
          <w:sz w:val="28"/>
          <w:szCs w:val="28"/>
          <w:lang w:eastAsia="ru-RU"/>
        </w:rPr>
        <w:t>отриманих у ході збору інформації даних</w:t>
      </w:r>
      <w:r w:rsidRPr="00064D3D">
        <w:rPr>
          <w:rFonts w:ascii="Times New Roman" w:eastAsia="Times New Roman" w:hAnsi="Times New Roman" w:cs="Times New Roman"/>
          <w:color w:val="000000"/>
          <w:sz w:val="28"/>
          <w:szCs w:val="28"/>
          <w:lang w:eastAsia="ru-RU"/>
        </w:rPr>
        <w:t xml:space="preserve"> можна стверджувати, що запропонований стартап-проект є конкурентоздатним. Сильні позиції проекту вказують на його можливість забезпечення необхідних темпів обороту капіталу</w:t>
      </w:r>
      <w:r w:rsidR="008D743F" w:rsidRPr="00064D3D">
        <w:rPr>
          <w:rFonts w:ascii="Times New Roman" w:eastAsia="Times New Roman" w:hAnsi="Times New Roman" w:cs="Times New Roman"/>
          <w:color w:val="000000"/>
          <w:sz w:val="28"/>
          <w:szCs w:val="28"/>
          <w:lang w:eastAsia="ru-RU"/>
        </w:rPr>
        <w:t xml:space="preserve"> [</w:t>
      </w:r>
      <w:r w:rsidR="00064D3D">
        <w:rPr>
          <w:rFonts w:ascii="Times New Roman" w:eastAsia="Times New Roman" w:hAnsi="Times New Roman" w:cs="Times New Roman"/>
          <w:color w:val="000000"/>
          <w:sz w:val="28"/>
          <w:szCs w:val="28"/>
          <w:lang w:val="en-US" w:eastAsia="ru-RU"/>
        </w:rPr>
        <w:t>39</w:t>
      </w:r>
      <w:r w:rsidR="008D743F" w:rsidRPr="00064D3D">
        <w:rPr>
          <w:rFonts w:ascii="Times New Roman" w:eastAsia="Times New Roman" w:hAnsi="Times New Roman" w:cs="Times New Roman"/>
          <w:color w:val="000000"/>
          <w:sz w:val="28"/>
          <w:szCs w:val="28"/>
          <w:lang w:eastAsia="ru-RU"/>
        </w:rPr>
        <w:t>]</w:t>
      </w:r>
      <w:r w:rsidRPr="00064D3D">
        <w:rPr>
          <w:rFonts w:ascii="Times New Roman" w:eastAsia="Times New Roman" w:hAnsi="Times New Roman" w:cs="Times New Roman"/>
          <w:color w:val="000000"/>
          <w:sz w:val="28"/>
          <w:szCs w:val="28"/>
          <w:lang w:eastAsia="ru-RU"/>
        </w:rPr>
        <w:t>.</w:t>
      </w:r>
    </w:p>
    <w:p w:rsidR="00043021" w:rsidRPr="00064D3D" w:rsidRDefault="00043021" w:rsidP="00EE3E3C">
      <w:pPr>
        <w:spacing w:after="0" w:line="360" w:lineRule="auto"/>
        <w:ind w:firstLine="680"/>
        <w:jc w:val="both"/>
        <w:rPr>
          <w:rFonts w:ascii="Times New Roman" w:eastAsia="Times New Roman" w:hAnsi="Times New Roman" w:cs="Times New Roman"/>
          <w:color w:val="000000"/>
          <w:sz w:val="28"/>
          <w:szCs w:val="28"/>
          <w:lang w:eastAsia="ru-RU"/>
        </w:rPr>
      </w:pPr>
      <w:r w:rsidRPr="00064D3D">
        <w:rPr>
          <w:rFonts w:ascii="Times New Roman" w:eastAsia="Times New Roman" w:hAnsi="Times New Roman" w:cs="Times New Roman"/>
          <w:color w:val="000000"/>
          <w:sz w:val="28"/>
          <w:szCs w:val="28"/>
          <w:lang w:eastAsia="ru-RU"/>
        </w:rPr>
        <w:t>Таблиця 5.1 - Визначення сильних, слабких та нейтральних характеристик ідеї проекту</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4"/>
        <w:gridCol w:w="1701"/>
        <w:gridCol w:w="994"/>
        <w:gridCol w:w="850"/>
        <w:gridCol w:w="7"/>
        <w:gridCol w:w="1552"/>
        <w:gridCol w:w="1843"/>
        <w:gridCol w:w="992"/>
        <w:gridCol w:w="850"/>
        <w:gridCol w:w="9"/>
        <w:gridCol w:w="701"/>
      </w:tblGrid>
      <w:tr w:rsidR="0058758D" w:rsidTr="00AA2D51">
        <w:trPr>
          <w:trHeight w:val="994"/>
        </w:trPr>
        <w:tc>
          <w:tcPr>
            <w:tcW w:w="674" w:type="dxa"/>
            <w:vMerge w:val="restart"/>
          </w:tcPr>
          <w:p w:rsidR="0058758D" w:rsidRPr="00AA2D51" w:rsidRDefault="0058758D">
            <w:pPr>
              <w:pStyle w:val="Default"/>
            </w:pPr>
            <w:r w:rsidRPr="00AA2D51">
              <w:t xml:space="preserve">№ п/ п </w:t>
            </w:r>
          </w:p>
        </w:tc>
        <w:tc>
          <w:tcPr>
            <w:tcW w:w="1701" w:type="dxa"/>
            <w:vMerge w:val="restart"/>
            <w:vAlign w:val="center"/>
          </w:tcPr>
          <w:p w:rsidR="0058758D" w:rsidRPr="00AA2D51" w:rsidRDefault="0058758D" w:rsidP="00AA2D51">
            <w:pPr>
              <w:pStyle w:val="Default"/>
              <w:jc w:val="center"/>
            </w:pPr>
            <w:r w:rsidRPr="00AA2D51">
              <w:t>Техніко- економічні характеристики ідеї</w:t>
            </w:r>
          </w:p>
        </w:tc>
        <w:tc>
          <w:tcPr>
            <w:tcW w:w="5246" w:type="dxa"/>
            <w:gridSpan w:val="5"/>
            <w:vAlign w:val="center"/>
          </w:tcPr>
          <w:p w:rsidR="0058758D" w:rsidRPr="00AA2D51" w:rsidRDefault="0058758D" w:rsidP="00AA2D51">
            <w:pPr>
              <w:pStyle w:val="Default"/>
              <w:jc w:val="center"/>
            </w:pPr>
            <w:r w:rsidRPr="00AA2D51">
              <w:t>(потенційні) товари/концепції конкурентів</w:t>
            </w:r>
          </w:p>
        </w:tc>
        <w:tc>
          <w:tcPr>
            <w:tcW w:w="992" w:type="dxa"/>
            <w:vMerge w:val="restart"/>
            <w:textDirection w:val="btLr"/>
            <w:vAlign w:val="center"/>
          </w:tcPr>
          <w:p w:rsidR="0058758D" w:rsidRPr="00AA2D51" w:rsidRDefault="0058758D" w:rsidP="00AA2D51">
            <w:pPr>
              <w:pStyle w:val="Default"/>
              <w:ind w:left="113" w:right="113"/>
              <w:jc w:val="center"/>
            </w:pPr>
            <w:r w:rsidRPr="00AA2D51">
              <w:t>W (слабка сторона)</w:t>
            </w:r>
          </w:p>
        </w:tc>
        <w:tc>
          <w:tcPr>
            <w:tcW w:w="850" w:type="dxa"/>
            <w:vMerge w:val="restart"/>
            <w:textDirection w:val="btLr"/>
            <w:vAlign w:val="center"/>
          </w:tcPr>
          <w:p w:rsidR="0058758D" w:rsidRPr="00AA2D51" w:rsidRDefault="0058758D" w:rsidP="00AA2D51">
            <w:pPr>
              <w:pStyle w:val="Default"/>
              <w:ind w:left="113" w:right="113"/>
              <w:jc w:val="center"/>
            </w:pPr>
            <w:r w:rsidRPr="00AA2D51">
              <w:t>N (нейтральна сторона)</w:t>
            </w:r>
          </w:p>
        </w:tc>
        <w:tc>
          <w:tcPr>
            <w:tcW w:w="710" w:type="dxa"/>
            <w:gridSpan w:val="2"/>
            <w:vMerge w:val="restart"/>
            <w:textDirection w:val="btLr"/>
            <w:vAlign w:val="center"/>
          </w:tcPr>
          <w:p w:rsidR="0058758D" w:rsidRPr="00AA2D51" w:rsidRDefault="0058758D" w:rsidP="00AA2D51">
            <w:pPr>
              <w:pStyle w:val="Default"/>
              <w:ind w:left="113" w:right="113"/>
              <w:jc w:val="center"/>
            </w:pPr>
            <w:r w:rsidRPr="00AA2D51">
              <w:t>S (сильна сторона)</w:t>
            </w:r>
          </w:p>
        </w:tc>
      </w:tr>
      <w:tr w:rsidR="0058758D" w:rsidTr="00AA2D51">
        <w:trPr>
          <w:cantSplit/>
          <w:trHeight w:val="1647"/>
        </w:trPr>
        <w:tc>
          <w:tcPr>
            <w:tcW w:w="674" w:type="dxa"/>
            <w:vMerge/>
          </w:tcPr>
          <w:p w:rsidR="0058758D" w:rsidRPr="00AA2D51" w:rsidRDefault="0058758D">
            <w:pPr>
              <w:pStyle w:val="Default"/>
            </w:pPr>
          </w:p>
        </w:tc>
        <w:tc>
          <w:tcPr>
            <w:tcW w:w="1701" w:type="dxa"/>
            <w:vMerge/>
          </w:tcPr>
          <w:p w:rsidR="0058758D" w:rsidRPr="00AA2D51" w:rsidRDefault="0058758D">
            <w:pPr>
              <w:pStyle w:val="Default"/>
            </w:pPr>
          </w:p>
        </w:tc>
        <w:tc>
          <w:tcPr>
            <w:tcW w:w="994" w:type="dxa"/>
            <w:textDirection w:val="btLr"/>
            <w:vAlign w:val="center"/>
          </w:tcPr>
          <w:p w:rsidR="0058758D" w:rsidRPr="00AA2D51" w:rsidRDefault="0058758D" w:rsidP="00AA2D51">
            <w:pPr>
              <w:pStyle w:val="Default"/>
              <w:ind w:left="113" w:right="113"/>
              <w:jc w:val="center"/>
              <w:rPr>
                <w:sz w:val="22"/>
              </w:rPr>
            </w:pPr>
            <w:r w:rsidRPr="00AA2D51">
              <w:rPr>
                <w:sz w:val="22"/>
              </w:rPr>
              <w:t>Мій проект</w:t>
            </w:r>
          </w:p>
        </w:tc>
        <w:tc>
          <w:tcPr>
            <w:tcW w:w="857" w:type="dxa"/>
            <w:gridSpan w:val="2"/>
            <w:textDirection w:val="btLr"/>
            <w:vAlign w:val="center"/>
          </w:tcPr>
          <w:p w:rsidR="0058758D" w:rsidRPr="00AA2D51" w:rsidRDefault="0058758D" w:rsidP="00AA2D51">
            <w:pPr>
              <w:pStyle w:val="Default"/>
              <w:ind w:left="113" w:right="113"/>
              <w:jc w:val="center"/>
              <w:rPr>
                <w:sz w:val="18"/>
              </w:rPr>
            </w:pPr>
            <w:r w:rsidRPr="00AA2D51">
              <w:rPr>
                <w:sz w:val="18"/>
              </w:rPr>
              <w:t>ПАПІР-МАЛ, ТОВ</w:t>
            </w:r>
          </w:p>
        </w:tc>
        <w:tc>
          <w:tcPr>
            <w:tcW w:w="1552" w:type="dxa"/>
            <w:textDirection w:val="btLr"/>
            <w:vAlign w:val="center"/>
          </w:tcPr>
          <w:p w:rsidR="0058758D" w:rsidRPr="00AA2D51" w:rsidRDefault="0058758D" w:rsidP="00AA2D51">
            <w:pPr>
              <w:pStyle w:val="Default"/>
              <w:ind w:left="113" w:right="113"/>
              <w:jc w:val="center"/>
              <w:rPr>
                <w:sz w:val="18"/>
              </w:rPr>
            </w:pPr>
            <w:r w:rsidRPr="00AA2D51">
              <w:rPr>
                <w:sz w:val="18"/>
              </w:rPr>
              <w:t>ЖИДАЧІВСЬКИЙ ЦЕЛЮЛОЗНО- ПАПЕРОВИЙ КОМБІНАТ, ПАТ а</w:t>
            </w:r>
          </w:p>
        </w:tc>
        <w:tc>
          <w:tcPr>
            <w:tcW w:w="1843" w:type="dxa"/>
            <w:textDirection w:val="btLr"/>
            <w:vAlign w:val="center"/>
          </w:tcPr>
          <w:p w:rsidR="0058758D" w:rsidRPr="00AA2D51" w:rsidRDefault="0058758D" w:rsidP="00AA2D51">
            <w:pPr>
              <w:pStyle w:val="Default"/>
              <w:ind w:left="113" w:right="113"/>
              <w:jc w:val="center"/>
              <w:rPr>
                <w:sz w:val="18"/>
              </w:rPr>
            </w:pPr>
            <w:r w:rsidRPr="00AA2D51">
              <w:rPr>
                <w:sz w:val="18"/>
              </w:rPr>
              <w:t>КИЇВСЬКИЙ КАРТОННО- ПАПЕРОВИЙ КОМБІНАТ, ТОВ</w:t>
            </w:r>
          </w:p>
        </w:tc>
        <w:tc>
          <w:tcPr>
            <w:tcW w:w="992" w:type="dxa"/>
            <w:vMerge/>
          </w:tcPr>
          <w:p w:rsidR="0058758D" w:rsidRPr="00AA2D51" w:rsidRDefault="0058758D">
            <w:pPr>
              <w:pStyle w:val="Default"/>
            </w:pPr>
          </w:p>
        </w:tc>
        <w:tc>
          <w:tcPr>
            <w:tcW w:w="850" w:type="dxa"/>
            <w:vMerge/>
          </w:tcPr>
          <w:p w:rsidR="0058758D" w:rsidRPr="00AA2D51" w:rsidRDefault="0058758D">
            <w:pPr>
              <w:pStyle w:val="Default"/>
            </w:pPr>
          </w:p>
        </w:tc>
        <w:tc>
          <w:tcPr>
            <w:tcW w:w="710" w:type="dxa"/>
            <w:gridSpan w:val="2"/>
            <w:vMerge/>
          </w:tcPr>
          <w:p w:rsidR="0058758D" w:rsidRPr="00AA2D51" w:rsidRDefault="0058758D">
            <w:pPr>
              <w:pStyle w:val="Default"/>
            </w:pPr>
          </w:p>
        </w:tc>
      </w:tr>
      <w:tr w:rsidR="0058758D" w:rsidTr="00AA2D51">
        <w:trPr>
          <w:trHeight w:val="635"/>
        </w:trPr>
        <w:tc>
          <w:tcPr>
            <w:tcW w:w="674" w:type="dxa"/>
          </w:tcPr>
          <w:p w:rsidR="0058758D" w:rsidRPr="00AA2D51" w:rsidRDefault="0058758D">
            <w:pPr>
              <w:pStyle w:val="Default"/>
            </w:pPr>
            <w:r w:rsidRPr="00AA2D51">
              <w:lastRenderedPageBreak/>
              <w:t xml:space="preserve">1. </w:t>
            </w:r>
          </w:p>
        </w:tc>
        <w:tc>
          <w:tcPr>
            <w:tcW w:w="1701" w:type="dxa"/>
          </w:tcPr>
          <w:p w:rsidR="0058758D" w:rsidRPr="00AA2D51" w:rsidRDefault="00A95756" w:rsidP="00A95756">
            <w:pPr>
              <w:pStyle w:val="Default"/>
            </w:pPr>
            <w:r>
              <w:t>Руйнівне зусилля під час стиснення кільця у поперечному напрямку</w:t>
            </w:r>
            <w:r w:rsidR="0058758D" w:rsidRPr="00AA2D51">
              <w:t xml:space="preserve">, </w:t>
            </w:r>
            <w:r>
              <w:t>Н</w:t>
            </w:r>
            <w:r w:rsidR="0058758D" w:rsidRPr="00AA2D51">
              <w:t xml:space="preserve"> </w:t>
            </w:r>
          </w:p>
        </w:tc>
        <w:tc>
          <w:tcPr>
            <w:tcW w:w="994" w:type="dxa"/>
          </w:tcPr>
          <w:p w:rsidR="0058758D" w:rsidRPr="00A95756" w:rsidRDefault="00A95756">
            <w:pPr>
              <w:pStyle w:val="Default"/>
            </w:pPr>
            <w:r>
              <w:t>300 - 500</w:t>
            </w:r>
          </w:p>
        </w:tc>
        <w:tc>
          <w:tcPr>
            <w:tcW w:w="857" w:type="dxa"/>
            <w:gridSpan w:val="2"/>
          </w:tcPr>
          <w:p w:rsidR="0058758D" w:rsidRPr="00AA2D51" w:rsidRDefault="00051ED6" w:rsidP="003059CE">
            <w:pPr>
              <w:pStyle w:val="Default"/>
            </w:pPr>
            <w:r>
              <w:t>200</w:t>
            </w:r>
          </w:p>
        </w:tc>
        <w:tc>
          <w:tcPr>
            <w:tcW w:w="1552" w:type="dxa"/>
          </w:tcPr>
          <w:p w:rsidR="0058758D" w:rsidRPr="00AA2D51" w:rsidRDefault="00051ED6" w:rsidP="003059CE">
            <w:pPr>
              <w:pStyle w:val="Default"/>
            </w:pPr>
            <w:r>
              <w:t>250</w:t>
            </w:r>
          </w:p>
        </w:tc>
        <w:tc>
          <w:tcPr>
            <w:tcW w:w="1843" w:type="dxa"/>
          </w:tcPr>
          <w:p w:rsidR="0058758D" w:rsidRPr="00AA2D51" w:rsidRDefault="00051ED6" w:rsidP="0058758D">
            <w:pPr>
              <w:pStyle w:val="Default"/>
            </w:pPr>
            <w:r>
              <w:t>180</w:t>
            </w:r>
          </w:p>
        </w:tc>
        <w:tc>
          <w:tcPr>
            <w:tcW w:w="992" w:type="dxa"/>
          </w:tcPr>
          <w:p w:rsidR="0058758D" w:rsidRPr="00AA2D51" w:rsidRDefault="0058758D">
            <w:pPr>
              <w:pStyle w:val="Default"/>
            </w:pPr>
          </w:p>
        </w:tc>
        <w:tc>
          <w:tcPr>
            <w:tcW w:w="859" w:type="dxa"/>
            <w:gridSpan w:val="2"/>
          </w:tcPr>
          <w:p w:rsidR="0058758D" w:rsidRPr="00051ED6" w:rsidRDefault="0058758D" w:rsidP="0058758D">
            <w:pPr>
              <w:pStyle w:val="Default"/>
            </w:pPr>
          </w:p>
        </w:tc>
        <w:tc>
          <w:tcPr>
            <w:tcW w:w="701" w:type="dxa"/>
          </w:tcPr>
          <w:p w:rsidR="0058758D" w:rsidRPr="00AA2D51" w:rsidRDefault="0058758D" w:rsidP="003059CE">
            <w:pPr>
              <w:pStyle w:val="Default"/>
            </w:pPr>
            <w:r w:rsidRPr="00AA2D51">
              <w:t xml:space="preserve"> </w:t>
            </w:r>
            <w:r w:rsidR="00051ED6">
              <w:t>+</w:t>
            </w:r>
          </w:p>
        </w:tc>
      </w:tr>
      <w:tr w:rsidR="00A95756" w:rsidTr="00AA2D51">
        <w:trPr>
          <w:trHeight w:val="585"/>
        </w:trPr>
        <w:tc>
          <w:tcPr>
            <w:tcW w:w="674" w:type="dxa"/>
          </w:tcPr>
          <w:p w:rsidR="00A95756" w:rsidRPr="00AA2D51" w:rsidRDefault="00A95756">
            <w:pPr>
              <w:pStyle w:val="Default"/>
            </w:pPr>
            <w:r w:rsidRPr="00AA2D51">
              <w:t xml:space="preserve">2. </w:t>
            </w:r>
          </w:p>
        </w:tc>
        <w:tc>
          <w:tcPr>
            <w:tcW w:w="1701" w:type="dxa"/>
          </w:tcPr>
          <w:p w:rsidR="00A95756" w:rsidRPr="00AA2D51" w:rsidRDefault="00A95756" w:rsidP="00975CE7">
            <w:pPr>
              <w:pStyle w:val="Default"/>
            </w:pPr>
            <w:r w:rsidRPr="00AA2D51">
              <w:t xml:space="preserve">Абсолютний опір продавлюван ню, кПа </w:t>
            </w:r>
          </w:p>
        </w:tc>
        <w:tc>
          <w:tcPr>
            <w:tcW w:w="994" w:type="dxa"/>
          </w:tcPr>
          <w:p w:rsidR="00A95756" w:rsidRPr="00A95756" w:rsidRDefault="00A95756" w:rsidP="00975CE7">
            <w:pPr>
              <w:pStyle w:val="Default"/>
            </w:pPr>
            <w:r>
              <w:t>150 - 350</w:t>
            </w:r>
          </w:p>
        </w:tc>
        <w:tc>
          <w:tcPr>
            <w:tcW w:w="850" w:type="dxa"/>
          </w:tcPr>
          <w:p w:rsidR="00A95756" w:rsidRPr="00AA2D51" w:rsidRDefault="00051ED6" w:rsidP="00975CE7">
            <w:pPr>
              <w:pStyle w:val="Default"/>
            </w:pPr>
            <w:r>
              <w:t>430</w:t>
            </w:r>
          </w:p>
        </w:tc>
        <w:tc>
          <w:tcPr>
            <w:tcW w:w="1559" w:type="dxa"/>
            <w:gridSpan w:val="2"/>
          </w:tcPr>
          <w:p w:rsidR="00A95756" w:rsidRPr="00AA2D51" w:rsidRDefault="00051ED6" w:rsidP="00975CE7">
            <w:pPr>
              <w:pStyle w:val="Default"/>
            </w:pPr>
            <w:r>
              <w:t>420</w:t>
            </w:r>
          </w:p>
        </w:tc>
        <w:tc>
          <w:tcPr>
            <w:tcW w:w="1843" w:type="dxa"/>
          </w:tcPr>
          <w:p w:rsidR="00A95756" w:rsidRPr="00AA2D51" w:rsidRDefault="00051ED6" w:rsidP="00975CE7">
            <w:pPr>
              <w:pStyle w:val="Default"/>
            </w:pPr>
            <w:r>
              <w:t>450</w:t>
            </w:r>
          </w:p>
        </w:tc>
        <w:tc>
          <w:tcPr>
            <w:tcW w:w="992" w:type="dxa"/>
          </w:tcPr>
          <w:p w:rsidR="00A95756" w:rsidRPr="00AA2D51" w:rsidRDefault="00051ED6">
            <w:pPr>
              <w:pStyle w:val="Default"/>
            </w:pPr>
            <w:r>
              <w:t>+</w:t>
            </w:r>
          </w:p>
        </w:tc>
        <w:tc>
          <w:tcPr>
            <w:tcW w:w="859" w:type="dxa"/>
            <w:gridSpan w:val="2"/>
          </w:tcPr>
          <w:p w:rsidR="00A95756" w:rsidRPr="00AA2D51" w:rsidRDefault="00A95756" w:rsidP="003059CE">
            <w:pPr>
              <w:pStyle w:val="Default"/>
            </w:pPr>
            <w:r w:rsidRPr="00AA2D51">
              <w:t xml:space="preserve"> </w:t>
            </w:r>
          </w:p>
        </w:tc>
        <w:tc>
          <w:tcPr>
            <w:tcW w:w="701" w:type="dxa"/>
          </w:tcPr>
          <w:p w:rsidR="00A95756" w:rsidRPr="00AA2D51" w:rsidRDefault="00A95756" w:rsidP="0058758D">
            <w:pPr>
              <w:pStyle w:val="Default"/>
            </w:pPr>
          </w:p>
        </w:tc>
      </w:tr>
      <w:tr w:rsidR="00A95756" w:rsidTr="00AA2D51">
        <w:trPr>
          <w:trHeight w:val="462"/>
        </w:trPr>
        <w:tc>
          <w:tcPr>
            <w:tcW w:w="674" w:type="dxa"/>
          </w:tcPr>
          <w:p w:rsidR="00A95756" w:rsidRPr="00AA2D51" w:rsidRDefault="00A95756">
            <w:pPr>
              <w:pStyle w:val="Default"/>
            </w:pPr>
            <w:r w:rsidRPr="00AA2D51">
              <w:t xml:space="preserve">3. </w:t>
            </w:r>
          </w:p>
        </w:tc>
        <w:tc>
          <w:tcPr>
            <w:tcW w:w="1701" w:type="dxa"/>
          </w:tcPr>
          <w:p w:rsidR="00A95756" w:rsidRPr="00AA2D51" w:rsidRDefault="00A95756">
            <w:pPr>
              <w:pStyle w:val="Default"/>
            </w:pPr>
            <w:r>
              <w:t>Жорсткість під час статичного вигину</w:t>
            </w:r>
            <w:r w:rsidRPr="00AA2D51">
              <w:t>, Н</w:t>
            </w:r>
            <w:r>
              <w:t xml:space="preserve"> ∙</w:t>
            </w:r>
            <w:r w:rsidRPr="00AA2D51">
              <w:t xml:space="preserve"> </w:t>
            </w:r>
            <w:r>
              <w:t>см</w:t>
            </w:r>
          </w:p>
        </w:tc>
        <w:tc>
          <w:tcPr>
            <w:tcW w:w="994" w:type="dxa"/>
          </w:tcPr>
          <w:p w:rsidR="00A95756" w:rsidRPr="00AA2D51" w:rsidRDefault="00A95756">
            <w:pPr>
              <w:pStyle w:val="Default"/>
            </w:pPr>
            <w:r>
              <w:t>0,3 – 0,5</w:t>
            </w:r>
            <w:r w:rsidRPr="00AA2D51">
              <w:t xml:space="preserve"> </w:t>
            </w:r>
          </w:p>
        </w:tc>
        <w:tc>
          <w:tcPr>
            <w:tcW w:w="850" w:type="dxa"/>
          </w:tcPr>
          <w:p w:rsidR="00A95756" w:rsidRPr="00AA2D51" w:rsidRDefault="00051ED6" w:rsidP="003059CE">
            <w:pPr>
              <w:pStyle w:val="Default"/>
            </w:pPr>
            <w:r>
              <w:t>0,6</w:t>
            </w:r>
          </w:p>
        </w:tc>
        <w:tc>
          <w:tcPr>
            <w:tcW w:w="1559" w:type="dxa"/>
            <w:gridSpan w:val="2"/>
          </w:tcPr>
          <w:p w:rsidR="00A95756" w:rsidRPr="00AA2D51" w:rsidRDefault="00051ED6" w:rsidP="003059CE">
            <w:pPr>
              <w:pStyle w:val="Default"/>
            </w:pPr>
            <w:r>
              <w:t>0,75</w:t>
            </w:r>
          </w:p>
        </w:tc>
        <w:tc>
          <w:tcPr>
            <w:tcW w:w="1843" w:type="dxa"/>
          </w:tcPr>
          <w:p w:rsidR="00A95756" w:rsidRPr="00AA2D51" w:rsidRDefault="00051ED6" w:rsidP="003059CE">
            <w:pPr>
              <w:pStyle w:val="Default"/>
            </w:pPr>
            <w:r>
              <w:t>0,55</w:t>
            </w:r>
          </w:p>
        </w:tc>
        <w:tc>
          <w:tcPr>
            <w:tcW w:w="992" w:type="dxa"/>
          </w:tcPr>
          <w:p w:rsidR="00A95756" w:rsidRPr="00AA2D51" w:rsidRDefault="00A95756">
            <w:pPr>
              <w:pStyle w:val="Default"/>
            </w:pPr>
          </w:p>
        </w:tc>
        <w:tc>
          <w:tcPr>
            <w:tcW w:w="859" w:type="dxa"/>
            <w:gridSpan w:val="2"/>
          </w:tcPr>
          <w:p w:rsidR="00A95756" w:rsidRPr="00AA2D51" w:rsidRDefault="00A95756" w:rsidP="003059CE">
            <w:pPr>
              <w:pStyle w:val="Default"/>
            </w:pPr>
            <w:r w:rsidRPr="00AA2D51">
              <w:t xml:space="preserve">+ </w:t>
            </w:r>
          </w:p>
        </w:tc>
        <w:tc>
          <w:tcPr>
            <w:tcW w:w="701" w:type="dxa"/>
          </w:tcPr>
          <w:p w:rsidR="00A95756" w:rsidRPr="00AA2D51" w:rsidRDefault="00A95756" w:rsidP="0058758D">
            <w:pPr>
              <w:pStyle w:val="Default"/>
            </w:pPr>
          </w:p>
        </w:tc>
      </w:tr>
    </w:tbl>
    <w:p w:rsidR="00043021" w:rsidRDefault="00043021" w:rsidP="00EE3E3C">
      <w:pPr>
        <w:spacing w:after="0" w:line="360" w:lineRule="auto"/>
        <w:ind w:firstLine="680"/>
        <w:jc w:val="both"/>
        <w:rPr>
          <w:rFonts w:ascii="Times New Roman" w:eastAsia="Times New Roman" w:hAnsi="Times New Roman" w:cs="Times New Roman"/>
          <w:color w:val="000000"/>
          <w:sz w:val="28"/>
          <w:szCs w:val="28"/>
          <w:lang w:eastAsia="ru-RU"/>
        </w:rPr>
      </w:pPr>
    </w:p>
    <w:p w:rsidR="00AA2D51" w:rsidRPr="008D743F" w:rsidRDefault="00AA2D51" w:rsidP="008D743F">
      <w:pPr>
        <w:spacing w:after="0" w:line="360" w:lineRule="auto"/>
        <w:ind w:firstLine="680"/>
        <w:jc w:val="both"/>
        <w:rPr>
          <w:rFonts w:ascii="Times New Roman" w:eastAsia="Times New Roman" w:hAnsi="Times New Roman" w:cs="Times New Roman"/>
          <w:b/>
          <w:color w:val="000000"/>
          <w:sz w:val="28"/>
          <w:szCs w:val="28"/>
          <w:lang w:eastAsia="ru-RU"/>
        </w:rPr>
      </w:pPr>
      <w:r w:rsidRPr="008D743F">
        <w:rPr>
          <w:rFonts w:ascii="Times New Roman" w:eastAsia="Times New Roman" w:hAnsi="Times New Roman" w:cs="Times New Roman"/>
          <w:b/>
          <w:color w:val="000000"/>
          <w:sz w:val="28"/>
          <w:szCs w:val="28"/>
          <w:lang w:eastAsia="ru-RU"/>
        </w:rPr>
        <w:t xml:space="preserve">Аналіз ринкових можливостей запуску стартапу </w:t>
      </w:r>
    </w:p>
    <w:p w:rsidR="00AA2D51" w:rsidRPr="008D743F" w:rsidRDefault="00493D23" w:rsidP="008D743F">
      <w:pPr>
        <w:spacing w:after="0" w:line="360" w:lineRule="auto"/>
        <w:ind w:firstLine="68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Основна загроза</w:t>
      </w:r>
      <w:r w:rsidR="00AA2D51" w:rsidRPr="008D743F">
        <w:rPr>
          <w:rFonts w:ascii="Times New Roman" w:eastAsia="Times New Roman" w:hAnsi="Times New Roman" w:cs="Times New Roman"/>
          <w:color w:val="000000"/>
          <w:sz w:val="28"/>
          <w:szCs w:val="28"/>
          <w:lang w:eastAsia="ru-RU"/>
        </w:rPr>
        <w:t xml:space="preserve"> для розвитку стартап</w:t>
      </w:r>
      <w:r>
        <w:rPr>
          <w:rFonts w:ascii="Times New Roman" w:eastAsia="Times New Roman" w:hAnsi="Times New Roman" w:cs="Times New Roman"/>
          <w:color w:val="000000"/>
          <w:sz w:val="28"/>
          <w:szCs w:val="28"/>
          <w:lang w:eastAsia="ru-RU"/>
        </w:rPr>
        <w:t xml:space="preserve"> проекту</w:t>
      </w:r>
      <w:r w:rsidR="00AA2D51" w:rsidRPr="008D743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це</w:t>
      </w:r>
      <w:r w:rsidR="00AA2D51" w:rsidRPr="008D743F">
        <w:rPr>
          <w:rFonts w:ascii="Times New Roman" w:eastAsia="Times New Roman" w:hAnsi="Times New Roman" w:cs="Times New Roman"/>
          <w:color w:val="000000"/>
          <w:sz w:val="28"/>
          <w:szCs w:val="28"/>
          <w:lang w:eastAsia="ru-RU"/>
        </w:rPr>
        <w:t xml:space="preserve"> те, що на ринку, </w:t>
      </w:r>
      <w:r>
        <w:rPr>
          <w:rFonts w:ascii="Times New Roman" w:eastAsia="Times New Roman" w:hAnsi="Times New Roman" w:cs="Times New Roman"/>
          <w:color w:val="000000"/>
          <w:sz w:val="28"/>
          <w:szCs w:val="28"/>
          <w:lang w:eastAsia="ru-RU"/>
        </w:rPr>
        <w:t>присутньо багат</w:t>
      </w:r>
      <w:r w:rsidR="00AA2D51" w:rsidRPr="008D743F">
        <w:rPr>
          <w:rFonts w:ascii="Times New Roman" w:eastAsia="Times New Roman" w:hAnsi="Times New Roman" w:cs="Times New Roman"/>
          <w:color w:val="000000"/>
          <w:sz w:val="28"/>
          <w:szCs w:val="28"/>
          <w:lang w:eastAsia="ru-RU"/>
        </w:rPr>
        <w:t>о конкурентів</w:t>
      </w:r>
      <w:r>
        <w:rPr>
          <w:rFonts w:ascii="Times New Roman" w:eastAsia="Times New Roman" w:hAnsi="Times New Roman" w:cs="Times New Roman"/>
          <w:color w:val="000000"/>
          <w:sz w:val="28"/>
          <w:szCs w:val="28"/>
          <w:lang w:eastAsia="ru-RU"/>
        </w:rPr>
        <w:t xml:space="preserve">, які володіють товарами з </w:t>
      </w:r>
      <w:r w:rsidR="00AA2D51" w:rsidRPr="008D743F">
        <w:rPr>
          <w:rFonts w:ascii="Times New Roman" w:eastAsia="Times New Roman" w:hAnsi="Times New Roman" w:cs="Times New Roman"/>
          <w:color w:val="000000"/>
          <w:sz w:val="28"/>
          <w:szCs w:val="28"/>
          <w:lang w:eastAsia="ru-RU"/>
        </w:rPr>
        <w:t>доступними цінами</w:t>
      </w:r>
      <w:r>
        <w:rPr>
          <w:rFonts w:ascii="Times New Roman" w:eastAsia="Times New Roman" w:hAnsi="Times New Roman" w:cs="Times New Roman"/>
          <w:color w:val="000000"/>
          <w:sz w:val="28"/>
          <w:szCs w:val="28"/>
          <w:lang w:eastAsia="ru-RU"/>
        </w:rPr>
        <w:t xml:space="preserve"> та допустимою якістю</w:t>
      </w:r>
      <w:r w:rsidR="00AA2D51" w:rsidRPr="008D743F">
        <w:rPr>
          <w:rFonts w:ascii="Times New Roman" w:eastAsia="Times New Roman" w:hAnsi="Times New Roman" w:cs="Times New Roman"/>
          <w:color w:val="000000"/>
          <w:sz w:val="28"/>
          <w:szCs w:val="28"/>
          <w:lang w:eastAsia="ru-RU"/>
        </w:rPr>
        <w:t xml:space="preserve">. Проте, </w:t>
      </w:r>
      <w:r>
        <w:rPr>
          <w:rFonts w:ascii="Times New Roman" w:eastAsia="Times New Roman" w:hAnsi="Times New Roman" w:cs="Times New Roman"/>
          <w:color w:val="000000"/>
          <w:sz w:val="28"/>
          <w:szCs w:val="28"/>
          <w:lang w:eastAsia="ru-RU"/>
        </w:rPr>
        <w:t>існує можливість підйому економіки або ж подальший її занепад</w:t>
      </w:r>
      <w:r w:rsidR="00AA2D51" w:rsidRPr="008D743F">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що в будь якому випадку викличе попит на унікальну дешеву сировину,</w:t>
      </w:r>
      <w:r w:rsidR="00AA2D51" w:rsidRPr="008D743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що робить розвиток даного проекту</w:t>
      </w:r>
      <w:r w:rsidR="00AA2D51" w:rsidRPr="008D743F">
        <w:rPr>
          <w:rFonts w:ascii="Times New Roman" w:eastAsia="Times New Roman" w:hAnsi="Times New Roman" w:cs="Times New Roman"/>
          <w:color w:val="000000"/>
          <w:sz w:val="28"/>
          <w:szCs w:val="28"/>
          <w:lang w:eastAsia="ru-RU"/>
        </w:rPr>
        <w:t xml:space="preserve"> достатньо реальним. </w:t>
      </w:r>
    </w:p>
    <w:p w:rsidR="00AA2D51" w:rsidRPr="008D743F" w:rsidRDefault="00AA2D51" w:rsidP="008D743F">
      <w:pPr>
        <w:spacing w:after="0" w:line="360" w:lineRule="auto"/>
        <w:ind w:firstLine="680"/>
        <w:jc w:val="both"/>
        <w:rPr>
          <w:rFonts w:ascii="Times New Roman" w:eastAsia="Times New Roman" w:hAnsi="Times New Roman" w:cs="Times New Roman"/>
          <w:color w:val="000000"/>
          <w:sz w:val="28"/>
          <w:szCs w:val="28"/>
          <w:lang w:eastAsia="ru-RU"/>
        </w:rPr>
      </w:pPr>
      <w:r w:rsidRPr="008D743F">
        <w:rPr>
          <w:rFonts w:ascii="Times New Roman" w:eastAsia="Times New Roman" w:hAnsi="Times New Roman" w:cs="Times New Roman"/>
          <w:color w:val="000000"/>
          <w:sz w:val="28"/>
          <w:szCs w:val="28"/>
          <w:lang w:eastAsia="ru-RU"/>
        </w:rPr>
        <w:t xml:space="preserve">Аналіз пропозиції: визначено загальні риси конкуренції на ринку (табл. 5.2) </w:t>
      </w:r>
    </w:p>
    <w:p w:rsidR="00AA2D51" w:rsidRPr="008D743F" w:rsidRDefault="00AA2D51" w:rsidP="008D743F">
      <w:pPr>
        <w:spacing w:after="0" w:line="360" w:lineRule="auto"/>
        <w:ind w:firstLine="680"/>
        <w:jc w:val="both"/>
        <w:rPr>
          <w:rFonts w:ascii="Times New Roman" w:eastAsia="Times New Roman" w:hAnsi="Times New Roman" w:cs="Times New Roman"/>
          <w:color w:val="000000"/>
          <w:sz w:val="28"/>
          <w:szCs w:val="28"/>
          <w:lang w:eastAsia="ru-RU"/>
        </w:rPr>
      </w:pPr>
      <w:r w:rsidRPr="008D743F">
        <w:rPr>
          <w:rFonts w:ascii="Times New Roman" w:eastAsia="Times New Roman" w:hAnsi="Times New Roman" w:cs="Times New Roman"/>
          <w:color w:val="000000"/>
          <w:sz w:val="28"/>
          <w:szCs w:val="28"/>
          <w:lang w:eastAsia="ru-RU"/>
        </w:rPr>
        <w:t>Більш детальний аналіз умов конкуренції в галузі проведемо за моделлю 5 сил М. Портера [</w:t>
      </w:r>
      <w:r w:rsidR="00D26EB3">
        <w:rPr>
          <w:rFonts w:ascii="Times New Roman" w:eastAsia="Times New Roman" w:hAnsi="Times New Roman" w:cs="Times New Roman"/>
          <w:color w:val="000000"/>
          <w:sz w:val="28"/>
          <w:szCs w:val="28"/>
          <w:lang w:eastAsia="ru-RU"/>
        </w:rPr>
        <w:t>40</w:t>
      </w:r>
      <w:r w:rsidRPr="008D743F">
        <w:rPr>
          <w:rFonts w:ascii="Times New Roman" w:eastAsia="Times New Roman" w:hAnsi="Times New Roman" w:cs="Times New Roman"/>
          <w:color w:val="000000"/>
          <w:sz w:val="28"/>
          <w:szCs w:val="28"/>
          <w:lang w:eastAsia="ru-RU"/>
        </w:rPr>
        <w:t xml:space="preserve">]. </w:t>
      </w:r>
    </w:p>
    <w:p w:rsidR="00AA2D51" w:rsidRPr="00D26EB3" w:rsidRDefault="00AA2D51" w:rsidP="00AA2D51">
      <w:pPr>
        <w:spacing w:after="0" w:line="360" w:lineRule="auto"/>
        <w:ind w:firstLine="680"/>
        <w:jc w:val="both"/>
        <w:rPr>
          <w:rFonts w:ascii="Times New Roman" w:eastAsia="Times New Roman" w:hAnsi="Times New Roman" w:cs="Times New Roman"/>
          <w:color w:val="000000"/>
          <w:sz w:val="28"/>
          <w:szCs w:val="28"/>
          <w:lang w:val="en-US" w:eastAsia="ru-RU"/>
        </w:rPr>
      </w:pPr>
      <w:r w:rsidRPr="008D743F">
        <w:rPr>
          <w:rFonts w:ascii="Times New Roman" w:eastAsia="Times New Roman" w:hAnsi="Times New Roman" w:cs="Times New Roman"/>
          <w:color w:val="000000"/>
          <w:sz w:val="28"/>
          <w:szCs w:val="28"/>
          <w:lang w:eastAsia="ru-RU"/>
        </w:rPr>
        <w:t>На основі аналізу конкуренції із урахуванням характеристик ідеї проекту, вимог споживачів до товару та факторів маркетингового середовища визначемо та обґрунтуємо перелік факторів конкурентоспроможності (табл. 5.3)</w:t>
      </w:r>
      <w:r w:rsidR="00D26EB3">
        <w:rPr>
          <w:rFonts w:ascii="Times New Roman" w:eastAsia="Times New Roman" w:hAnsi="Times New Roman" w:cs="Times New Roman"/>
          <w:color w:val="000000"/>
          <w:sz w:val="28"/>
          <w:szCs w:val="28"/>
          <w:lang w:val="en-US" w:eastAsia="ru-RU"/>
        </w:rPr>
        <w:t>[39]</w:t>
      </w:r>
    </w:p>
    <w:p w:rsidR="008D743F" w:rsidRPr="003059CE" w:rsidRDefault="008D743F" w:rsidP="00AA2D51">
      <w:pPr>
        <w:spacing w:after="0" w:line="360" w:lineRule="auto"/>
        <w:ind w:firstLine="680"/>
        <w:jc w:val="both"/>
        <w:rPr>
          <w:rFonts w:ascii="Times New Roman" w:eastAsia="Times New Roman" w:hAnsi="Times New Roman" w:cs="Times New Roman"/>
          <w:color w:val="000000"/>
          <w:sz w:val="28"/>
          <w:szCs w:val="28"/>
          <w:lang w:eastAsia="ru-RU"/>
        </w:rPr>
      </w:pPr>
      <w:r w:rsidRPr="003059CE">
        <w:rPr>
          <w:rFonts w:ascii="Times New Roman" w:eastAsia="Times New Roman" w:hAnsi="Times New Roman" w:cs="Times New Roman"/>
          <w:color w:val="000000"/>
          <w:sz w:val="28"/>
          <w:szCs w:val="28"/>
          <w:lang w:eastAsia="ru-RU"/>
        </w:rPr>
        <w:t>Таблиця 5.2 - Ступеневий аналіз конкуренції на ринку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36"/>
        <w:gridCol w:w="3136"/>
        <w:gridCol w:w="3136"/>
      </w:tblGrid>
      <w:tr w:rsidR="003059CE" w:rsidTr="003059CE">
        <w:trPr>
          <w:trHeight w:val="852"/>
        </w:trPr>
        <w:tc>
          <w:tcPr>
            <w:tcW w:w="3136" w:type="dxa"/>
          </w:tcPr>
          <w:p w:rsidR="003059CE" w:rsidRDefault="003059CE" w:rsidP="003059CE">
            <w:pPr>
              <w:pStyle w:val="Default"/>
              <w:rPr>
                <w:sz w:val="28"/>
                <w:szCs w:val="28"/>
              </w:rPr>
            </w:pPr>
            <w:r>
              <w:rPr>
                <w:sz w:val="28"/>
                <w:szCs w:val="28"/>
              </w:rPr>
              <w:t xml:space="preserve">Особливості конкурентного середовища </w:t>
            </w:r>
          </w:p>
        </w:tc>
        <w:tc>
          <w:tcPr>
            <w:tcW w:w="3136" w:type="dxa"/>
          </w:tcPr>
          <w:p w:rsidR="003059CE" w:rsidRDefault="003059CE" w:rsidP="003059CE">
            <w:pPr>
              <w:pStyle w:val="Default"/>
              <w:rPr>
                <w:sz w:val="28"/>
                <w:szCs w:val="28"/>
              </w:rPr>
            </w:pPr>
            <w:r>
              <w:rPr>
                <w:sz w:val="28"/>
                <w:szCs w:val="28"/>
              </w:rPr>
              <w:t xml:space="preserve">В чому проявляється дана характеристика </w:t>
            </w:r>
          </w:p>
        </w:tc>
        <w:tc>
          <w:tcPr>
            <w:tcW w:w="3136" w:type="dxa"/>
          </w:tcPr>
          <w:p w:rsidR="003059CE" w:rsidRDefault="003059CE" w:rsidP="003059CE">
            <w:pPr>
              <w:pStyle w:val="Default"/>
              <w:rPr>
                <w:sz w:val="28"/>
                <w:szCs w:val="28"/>
              </w:rPr>
            </w:pPr>
            <w:r>
              <w:rPr>
                <w:sz w:val="28"/>
                <w:szCs w:val="28"/>
              </w:rPr>
              <w:t xml:space="preserve">Вплив на діяльність підприємства (можливі дії компанії, щоб бути конкурентоспроможною) </w:t>
            </w:r>
          </w:p>
        </w:tc>
      </w:tr>
      <w:tr w:rsidR="003059CE" w:rsidTr="003059CE">
        <w:trPr>
          <w:trHeight w:val="1335"/>
        </w:trPr>
        <w:tc>
          <w:tcPr>
            <w:tcW w:w="3136" w:type="dxa"/>
          </w:tcPr>
          <w:p w:rsidR="003059CE" w:rsidRDefault="003059CE" w:rsidP="003059CE">
            <w:pPr>
              <w:pStyle w:val="Default"/>
              <w:rPr>
                <w:sz w:val="28"/>
                <w:szCs w:val="28"/>
              </w:rPr>
            </w:pPr>
            <w:r>
              <w:rPr>
                <w:sz w:val="28"/>
                <w:szCs w:val="28"/>
              </w:rPr>
              <w:t xml:space="preserve">1. Тип конкуренції: </w:t>
            </w:r>
          </w:p>
          <w:p w:rsidR="003059CE" w:rsidRDefault="003059CE" w:rsidP="003059CE">
            <w:pPr>
              <w:pStyle w:val="Default"/>
              <w:rPr>
                <w:sz w:val="28"/>
                <w:szCs w:val="28"/>
              </w:rPr>
            </w:pPr>
            <w:r>
              <w:rPr>
                <w:sz w:val="28"/>
                <w:szCs w:val="28"/>
              </w:rPr>
              <w:t xml:space="preserve">чиста </w:t>
            </w:r>
          </w:p>
        </w:tc>
        <w:tc>
          <w:tcPr>
            <w:tcW w:w="3136" w:type="dxa"/>
          </w:tcPr>
          <w:p w:rsidR="003059CE" w:rsidRDefault="003059CE" w:rsidP="007A6F82">
            <w:pPr>
              <w:pStyle w:val="Default"/>
              <w:rPr>
                <w:sz w:val="28"/>
                <w:szCs w:val="28"/>
              </w:rPr>
            </w:pPr>
            <w:r>
              <w:rPr>
                <w:sz w:val="28"/>
                <w:szCs w:val="28"/>
              </w:rPr>
              <w:t xml:space="preserve">Відсутність монополії на ринку </w:t>
            </w:r>
          </w:p>
        </w:tc>
        <w:tc>
          <w:tcPr>
            <w:tcW w:w="3136" w:type="dxa"/>
          </w:tcPr>
          <w:p w:rsidR="003059CE" w:rsidRDefault="003059CE" w:rsidP="003059CE">
            <w:pPr>
              <w:pStyle w:val="Default"/>
              <w:rPr>
                <w:sz w:val="28"/>
                <w:szCs w:val="28"/>
              </w:rPr>
            </w:pPr>
            <w:r>
              <w:rPr>
                <w:sz w:val="28"/>
                <w:szCs w:val="28"/>
              </w:rPr>
              <w:t xml:space="preserve">Можливість співпраці з підприємствами, продукти яких є замінниками нашого шляхом комбінації продуктів </w:t>
            </w:r>
          </w:p>
        </w:tc>
      </w:tr>
      <w:tr w:rsidR="003059CE" w:rsidTr="003059CE">
        <w:trPr>
          <w:trHeight w:val="851"/>
        </w:trPr>
        <w:tc>
          <w:tcPr>
            <w:tcW w:w="3136" w:type="dxa"/>
          </w:tcPr>
          <w:p w:rsidR="003059CE" w:rsidRDefault="003059CE" w:rsidP="003059CE">
            <w:pPr>
              <w:pStyle w:val="Default"/>
              <w:rPr>
                <w:sz w:val="28"/>
                <w:szCs w:val="28"/>
              </w:rPr>
            </w:pPr>
            <w:r>
              <w:rPr>
                <w:sz w:val="28"/>
                <w:szCs w:val="28"/>
              </w:rPr>
              <w:lastRenderedPageBreak/>
              <w:t xml:space="preserve">2. За рівнем конкурентної боротьби: </w:t>
            </w:r>
          </w:p>
          <w:p w:rsidR="003059CE" w:rsidRDefault="003059CE" w:rsidP="003059CE">
            <w:pPr>
              <w:pStyle w:val="Default"/>
              <w:rPr>
                <w:sz w:val="28"/>
                <w:szCs w:val="28"/>
              </w:rPr>
            </w:pPr>
            <w:r>
              <w:rPr>
                <w:sz w:val="28"/>
                <w:szCs w:val="28"/>
              </w:rPr>
              <w:t xml:space="preserve">національний </w:t>
            </w:r>
          </w:p>
        </w:tc>
        <w:tc>
          <w:tcPr>
            <w:tcW w:w="3136" w:type="dxa"/>
          </w:tcPr>
          <w:p w:rsidR="003059CE" w:rsidRDefault="003059CE" w:rsidP="004253BF">
            <w:pPr>
              <w:pStyle w:val="Default"/>
              <w:rPr>
                <w:sz w:val="28"/>
                <w:szCs w:val="28"/>
              </w:rPr>
            </w:pPr>
            <w:r>
              <w:rPr>
                <w:sz w:val="28"/>
                <w:szCs w:val="28"/>
              </w:rPr>
              <w:t xml:space="preserve">На етапі розвитку стартап-проект </w:t>
            </w:r>
            <w:r w:rsidR="004253BF">
              <w:rPr>
                <w:sz w:val="28"/>
                <w:szCs w:val="28"/>
              </w:rPr>
              <w:t>націлений на реалізацію на</w:t>
            </w:r>
            <w:r>
              <w:rPr>
                <w:sz w:val="28"/>
                <w:szCs w:val="28"/>
              </w:rPr>
              <w:t xml:space="preserve"> </w:t>
            </w:r>
            <w:r w:rsidR="004253BF">
              <w:rPr>
                <w:sz w:val="28"/>
                <w:szCs w:val="28"/>
              </w:rPr>
              <w:t>внутрішньому ринку</w:t>
            </w:r>
            <w:r>
              <w:rPr>
                <w:sz w:val="28"/>
                <w:szCs w:val="28"/>
              </w:rPr>
              <w:t xml:space="preserve"> </w:t>
            </w:r>
          </w:p>
        </w:tc>
        <w:tc>
          <w:tcPr>
            <w:tcW w:w="3136" w:type="dxa"/>
          </w:tcPr>
          <w:p w:rsidR="003059CE" w:rsidRDefault="003059CE" w:rsidP="003059CE">
            <w:pPr>
              <w:pStyle w:val="Default"/>
              <w:rPr>
                <w:sz w:val="28"/>
                <w:szCs w:val="28"/>
              </w:rPr>
            </w:pPr>
            <w:r>
              <w:rPr>
                <w:sz w:val="28"/>
                <w:szCs w:val="28"/>
              </w:rPr>
              <w:t xml:space="preserve">Пропонування продукту національним </w:t>
            </w:r>
            <w:r w:rsidR="004253BF">
              <w:rPr>
                <w:sz w:val="28"/>
                <w:szCs w:val="28"/>
              </w:rPr>
              <w:t xml:space="preserve">споживачам та </w:t>
            </w:r>
            <w:r>
              <w:rPr>
                <w:sz w:val="28"/>
                <w:szCs w:val="28"/>
              </w:rPr>
              <w:t xml:space="preserve">виробникам </w:t>
            </w:r>
          </w:p>
        </w:tc>
      </w:tr>
      <w:tr w:rsidR="003059CE" w:rsidTr="003059CE">
        <w:trPr>
          <w:trHeight w:val="1576"/>
        </w:trPr>
        <w:tc>
          <w:tcPr>
            <w:tcW w:w="3136" w:type="dxa"/>
          </w:tcPr>
          <w:p w:rsidR="003059CE" w:rsidRDefault="003059CE" w:rsidP="003059CE">
            <w:pPr>
              <w:pStyle w:val="Default"/>
              <w:rPr>
                <w:sz w:val="28"/>
                <w:szCs w:val="28"/>
              </w:rPr>
            </w:pPr>
            <w:r>
              <w:rPr>
                <w:sz w:val="28"/>
                <w:szCs w:val="28"/>
              </w:rPr>
              <w:t xml:space="preserve">3. За галузевою ознакою </w:t>
            </w:r>
          </w:p>
          <w:p w:rsidR="003059CE" w:rsidRDefault="003059CE" w:rsidP="003059CE">
            <w:pPr>
              <w:pStyle w:val="Default"/>
              <w:rPr>
                <w:sz w:val="28"/>
                <w:szCs w:val="28"/>
              </w:rPr>
            </w:pPr>
            <w:r>
              <w:rPr>
                <w:sz w:val="28"/>
                <w:szCs w:val="28"/>
              </w:rPr>
              <w:t xml:space="preserve">- міжгалузева/ </w:t>
            </w:r>
          </w:p>
        </w:tc>
        <w:tc>
          <w:tcPr>
            <w:tcW w:w="3136" w:type="dxa"/>
          </w:tcPr>
          <w:p w:rsidR="003059CE" w:rsidRDefault="003059CE" w:rsidP="003059CE">
            <w:pPr>
              <w:pStyle w:val="Default"/>
              <w:rPr>
                <w:sz w:val="28"/>
                <w:szCs w:val="28"/>
              </w:rPr>
            </w:pPr>
            <w:r>
              <w:rPr>
                <w:sz w:val="28"/>
                <w:szCs w:val="28"/>
              </w:rPr>
              <w:t xml:space="preserve">Запропонований продукт може використовуватись у </w:t>
            </w:r>
            <w:r w:rsidR="004253BF">
              <w:rPr>
                <w:sz w:val="28"/>
                <w:szCs w:val="28"/>
              </w:rPr>
              <w:t xml:space="preserve">транспортній, </w:t>
            </w:r>
            <w:r>
              <w:rPr>
                <w:sz w:val="28"/>
                <w:szCs w:val="28"/>
              </w:rPr>
              <w:t xml:space="preserve">харчовій, хімічній та ін. промисловостях </w:t>
            </w:r>
          </w:p>
        </w:tc>
        <w:tc>
          <w:tcPr>
            <w:tcW w:w="3136" w:type="dxa"/>
          </w:tcPr>
          <w:p w:rsidR="003059CE" w:rsidRDefault="004253BF" w:rsidP="003059CE">
            <w:pPr>
              <w:pStyle w:val="Default"/>
              <w:rPr>
                <w:sz w:val="28"/>
                <w:szCs w:val="28"/>
              </w:rPr>
            </w:pPr>
            <w:r>
              <w:rPr>
                <w:sz w:val="28"/>
                <w:szCs w:val="28"/>
              </w:rPr>
              <w:t>П</w:t>
            </w:r>
            <w:r w:rsidR="003059CE">
              <w:rPr>
                <w:sz w:val="28"/>
                <w:szCs w:val="28"/>
              </w:rPr>
              <w:t>ростота матеріалу</w:t>
            </w:r>
            <w:r>
              <w:rPr>
                <w:sz w:val="28"/>
                <w:szCs w:val="28"/>
              </w:rPr>
              <w:t>, якість та ціна,</w:t>
            </w:r>
            <w:r w:rsidR="003059CE">
              <w:rPr>
                <w:sz w:val="28"/>
                <w:szCs w:val="28"/>
              </w:rPr>
              <w:t xml:space="preserve"> дозволяє його використовувати у декількох галузях одночасно ЦПП, хім.пром </w:t>
            </w:r>
          </w:p>
        </w:tc>
      </w:tr>
      <w:tr w:rsidR="003059CE" w:rsidTr="003059CE">
        <w:trPr>
          <w:trHeight w:val="610"/>
        </w:trPr>
        <w:tc>
          <w:tcPr>
            <w:tcW w:w="3136" w:type="dxa"/>
          </w:tcPr>
          <w:p w:rsidR="003059CE" w:rsidRDefault="003059CE" w:rsidP="003059CE">
            <w:pPr>
              <w:pStyle w:val="Default"/>
              <w:rPr>
                <w:sz w:val="28"/>
                <w:szCs w:val="28"/>
              </w:rPr>
            </w:pPr>
            <w:r>
              <w:rPr>
                <w:sz w:val="28"/>
                <w:szCs w:val="28"/>
              </w:rPr>
              <w:t xml:space="preserve">4. Конкуренція за видами товарів: </w:t>
            </w:r>
          </w:p>
          <w:p w:rsidR="003059CE" w:rsidRDefault="003059CE" w:rsidP="003059CE">
            <w:pPr>
              <w:pStyle w:val="Default"/>
              <w:rPr>
                <w:sz w:val="28"/>
                <w:szCs w:val="28"/>
              </w:rPr>
            </w:pPr>
            <w:r>
              <w:rPr>
                <w:sz w:val="28"/>
                <w:szCs w:val="28"/>
              </w:rPr>
              <w:t xml:space="preserve">- товарно-родова </w:t>
            </w:r>
          </w:p>
        </w:tc>
        <w:tc>
          <w:tcPr>
            <w:tcW w:w="3136" w:type="dxa"/>
          </w:tcPr>
          <w:p w:rsidR="003059CE" w:rsidRDefault="003059CE" w:rsidP="003059CE">
            <w:pPr>
              <w:pStyle w:val="Default"/>
              <w:rPr>
                <w:sz w:val="28"/>
                <w:szCs w:val="28"/>
              </w:rPr>
            </w:pPr>
            <w:r>
              <w:rPr>
                <w:sz w:val="28"/>
                <w:szCs w:val="28"/>
              </w:rPr>
              <w:t xml:space="preserve">Можливі декілька шляхів задоволення бажань клієнтів </w:t>
            </w:r>
          </w:p>
        </w:tc>
        <w:tc>
          <w:tcPr>
            <w:tcW w:w="3136" w:type="dxa"/>
          </w:tcPr>
          <w:p w:rsidR="003059CE" w:rsidRDefault="003059CE" w:rsidP="00D26EB3">
            <w:pPr>
              <w:pStyle w:val="Default"/>
              <w:rPr>
                <w:sz w:val="28"/>
                <w:szCs w:val="28"/>
              </w:rPr>
            </w:pPr>
            <w:r>
              <w:rPr>
                <w:sz w:val="28"/>
                <w:szCs w:val="28"/>
              </w:rPr>
              <w:t xml:space="preserve">Виготовлення </w:t>
            </w:r>
            <w:r w:rsidR="00D26EB3">
              <w:rPr>
                <w:sz w:val="28"/>
                <w:szCs w:val="28"/>
              </w:rPr>
              <w:t>картону або картонних виробів</w:t>
            </w:r>
            <w:r>
              <w:rPr>
                <w:sz w:val="28"/>
                <w:szCs w:val="28"/>
              </w:rPr>
              <w:t xml:space="preserve"> </w:t>
            </w:r>
          </w:p>
        </w:tc>
      </w:tr>
      <w:tr w:rsidR="003059CE" w:rsidTr="003059CE">
        <w:trPr>
          <w:trHeight w:val="852"/>
        </w:trPr>
        <w:tc>
          <w:tcPr>
            <w:tcW w:w="3136" w:type="dxa"/>
          </w:tcPr>
          <w:p w:rsidR="003059CE" w:rsidRDefault="003059CE" w:rsidP="003059CE">
            <w:pPr>
              <w:pStyle w:val="Default"/>
              <w:rPr>
                <w:sz w:val="28"/>
                <w:szCs w:val="28"/>
              </w:rPr>
            </w:pPr>
            <w:r>
              <w:rPr>
                <w:sz w:val="28"/>
                <w:szCs w:val="28"/>
              </w:rPr>
              <w:t xml:space="preserve">5. За характером конкурентних переваг </w:t>
            </w:r>
          </w:p>
          <w:p w:rsidR="003059CE" w:rsidRDefault="003059CE" w:rsidP="003059CE">
            <w:pPr>
              <w:pStyle w:val="Default"/>
              <w:rPr>
                <w:sz w:val="28"/>
                <w:szCs w:val="28"/>
              </w:rPr>
            </w:pPr>
            <w:r>
              <w:rPr>
                <w:sz w:val="28"/>
                <w:szCs w:val="28"/>
              </w:rPr>
              <w:t xml:space="preserve">як цінова, так і нецінова </w:t>
            </w:r>
          </w:p>
        </w:tc>
        <w:tc>
          <w:tcPr>
            <w:tcW w:w="3136" w:type="dxa"/>
          </w:tcPr>
          <w:p w:rsidR="003059CE" w:rsidRDefault="003059CE" w:rsidP="003059CE">
            <w:pPr>
              <w:pStyle w:val="Default"/>
              <w:rPr>
                <w:sz w:val="28"/>
                <w:szCs w:val="28"/>
              </w:rPr>
            </w:pPr>
            <w:r>
              <w:rPr>
                <w:sz w:val="28"/>
                <w:szCs w:val="28"/>
              </w:rPr>
              <w:t xml:space="preserve">Ціна продукту дешевша конкурентної, продукт є екологічним </w:t>
            </w:r>
          </w:p>
        </w:tc>
        <w:tc>
          <w:tcPr>
            <w:tcW w:w="3136" w:type="dxa"/>
          </w:tcPr>
          <w:p w:rsidR="003059CE" w:rsidRDefault="003059CE" w:rsidP="00D26EB3">
            <w:pPr>
              <w:pStyle w:val="Default"/>
              <w:rPr>
                <w:sz w:val="28"/>
                <w:szCs w:val="28"/>
              </w:rPr>
            </w:pPr>
            <w:r>
              <w:rPr>
                <w:sz w:val="28"/>
                <w:szCs w:val="28"/>
              </w:rPr>
              <w:t xml:space="preserve">Низька собівартість продукції. Виготовлення продукту з </w:t>
            </w:r>
            <w:r w:rsidR="00D26EB3">
              <w:rPr>
                <w:sz w:val="28"/>
                <w:szCs w:val="28"/>
              </w:rPr>
              <w:t>відходів іншої промисловості</w:t>
            </w:r>
            <w:r>
              <w:rPr>
                <w:sz w:val="28"/>
                <w:szCs w:val="28"/>
              </w:rPr>
              <w:t xml:space="preserve"> </w:t>
            </w:r>
          </w:p>
        </w:tc>
      </w:tr>
      <w:tr w:rsidR="003059CE" w:rsidTr="003059CE">
        <w:trPr>
          <w:trHeight w:val="852"/>
        </w:trPr>
        <w:tc>
          <w:tcPr>
            <w:tcW w:w="3136"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6. За інтенсивністю </w:t>
            </w:r>
          </w:p>
          <w:p w:rsidR="003059CE" w:rsidRDefault="003059CE">
            <w:pPr>
              <w:pStyle w:val="Default"/>
              <w:rPr>
                <w:sz w:val="28"/>
                <w:szCs w:val="28"/>
              </w:rPr>
            </w:pPr>
            <w:r>
              <w:rPr>
                <w:sz w:val="28"/>
                <w:szCs w:val="28"/>
              </w:rPr>
              <w:t xml:space="preserve">марочна </w:t>
            </w:r>
          </w:p>
        </w:tc>
        <w:tc>
          <w:tcPr>
            <w:tcW w:w="3136"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Проект знаходиться на стадії впровадження і виявлення власної марки </w:t>
            </w:r>
          </w:p>
        </w:tc>
        <w:tc>
          <w:tcPr>
            <w:tcW w:w="3136"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На ринку існують певні марки </w:t>
            </w:r>
          </w:p>
        </w:tc>
      </w:tr>
    </w:tbl>
    <w:p w:rsidR="008D743F" w:rsidRDefault="008D743F" w:rsidP="00AA2D51">
      <w:pPr>
        <w:spacing w:after="0" w:line="360" w:lineRule="auto"/>
        <w:ind w:firstLine="680"/>
        <w:jc w:val="both"/>
        <w:rPr>
          <w:rFonts w:ascii="Times New Roman" w:eastAsia="Times New Roman" w:hAnsi="Times New Roman" w:cs="Times New Roman"/>
          <w:color w:val="000000"/>
          <w:sz w:val="28"/>
          <w:szCs w:val="28"/>
          <w:lang w:val="en-US" w:eastAsia="ru-RU"/>
        </w:rPr>
      </w:pPr>
    </w:p>
    <w:p w:rsidR="003059CE" w:rsidRPr="00510482" w:rsidRDefault="003059CE" w:rsidP="00AA2D51">
      <w:pPr>
        <w:spacing w:after="0" w:line="360" w:lineRule="auto"/>
        <w:ind w:firstLine="680"/>
        <w:jc w:val="both"/>
        <w:rPr>
          <w:rFonts w:ascii="Times New Roman" w:eastAsia="Times New Roman" w:hAnsi="Times New Roman" w:cs="Times New Roman"/>
          <w:color w:val="000000"/>
          <w:sz w:val="28"/>
          <w:szCs w:val="28"/>
          <w:lang w:val="en-US" w:eastAsia="ru-RU"/>
        </w:rPr>
      </w:pPr>
      <w:r w:rsidRPr="003059CE">
        <w:rPr>
          <w:rFonts w:ascii="Times New Roman" w:eastAsia="Times New Roman" w:hAnsi="Times New Roman" w:cs="Times New Roman"/>
          <w:color w:val="000000"/>
          <w:sz w:val="28"/>
          <w:szCs w:val="28"/>
          <w:lang w:eastAsia="ru-RU"/>
        </w:rPr>
        <w:t>За визначеними факторами конкурентоспроможності (табл. 5.3) проведемо аналіз сильних та слабких сторін стартапу (табл. 5.4)</w:t>
      </w:r>
      <w:r w:rsidR="00510482">
        <w:rPr>
          <w:rFonts w:ascii="Times New Roman" w:eastAsia="Times New Roman" w:hAnsi="Times New Roman" w:cs="Times New Roman"/>
          <w:color w:val="000000"/>
          <w:sz w:val="28"/>
          <w:szCs w:val="28"/>
          <w:lang w:val="en-US" w:eastAsia="ru-RU"/>
        </w:rPr>
        <w:t>[39]</w:t>
      </w:r>
    </w:p>
    <w:p w:rsidR="003059CE" w:rsidRPr="003059CE" w:rsidRDefault="003059CE" w:rsidP="00AA2D51">
      <w:pPr>
        <w:spacing w:after="0" w:line="360" w:lineRule="auto"/>
        <w:ind w:firstLine="680"/>
        <w:jc w:val="both"/>
        <w:rPr>
          <w:rFonts w:ascii="Times New Roman" w:eastAsia="Times New Roman" w:hAnsi="Times New Roman" w:cs="Times New Roman"/>
          <w:color w:val="000000"/>
          <w:sz w:val="28"/>
          <w:szCs w:val="28"/>
          <w:lang w:eastAsia="ru-RU"/>
        </w:rPr>
      </w:pPr>
      <w:r w:rsidRPr="003059CE">
        <w:rPr>
          <w:rFonts w:ascii="Times New Roman" w:eastAsia="Times New Roman" w:hAnsi="Times New Roman" w:cs="Times New Roman"/>
          <w:color w:val="000000"/>
          <w:sz w:val="28"/>
          <w:szCs w:val="28"/>
          <w:lang w:eastAsia="ru-RU"/>
        </w:rPr>
        <w:t>Таблиця 5.3 - Обґрунтування факторів конкурентоспроможності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5"/>
        <w:gridCol w:w="5812"/>
        <w:gridCol w:w="2900"/>
      </w:tblGrid>
      <w:tr w:rsidR="003059CE" w:rsidTr="00D6606F">
        <w:trPr>
          <w:trHeight w:val="611"/>
        </w:trPr>
        <w:tc>
          <w:tcPr>
            <w:tcW w:w="675" w:type="dxa"/>
          </w:tcPr>
          <w:p w:rsidR="003059CE" w:rsidRDefault="003059CE">
            <w:pPr>
              <w:pStyle w:val="Default"/>
              <w:rPr>
                <w:sz w:val="28"/>
                <w:szCs w:val="28"/>
              </w:rPr>
            </w:pPr>
            <w:r>
              <w:rPr>
                <w:sz w:val="28"/>
                <w:szCs w:val="28"/>
              </w:rPr>
              <w:t xml:space="preserve">№ п/п </w:t>
            </w:r>
          </w:p>
        </w:tc>
        <w:tc>
          <w:tcPr>
            <w:tcW w:w="5812" w:type="dxa"/>
          </w:tcPr>
          <w:p w:rsidR="003059CE" w:rsidRDefault="003059CE">
            <w:pPr>
              <w:pStyle w:val="Default"/>
              <w:rPr>
                <w:sz w:val="28"/>
                <w:szCs w:val="28"/>
              </w:rPr>
            </w:pPr>
            <w:r>
              <w:rPr>
                <w:sz w:val="28"/>
                <w:szCs w:val="28"/>
              </w:rPr>
              <w:t xml:space="preserve">Фактор конкурентоспроможності </w:t>
            </w:r>
          </w:p>
        </w:tc>
        <w:tc>
          <w:tcPr>
            <w:tcW w:w="2900" w:type="dxa"/>
          </w:tcPr>
          <w:p w:rsidR="003059CE" w:rsidRDefault="003059CE">
            <w:pPr>
              <w:pStyle w:val="Default"/>
              <w:rPr>
                <w:sz w:val="28"/>
                <w:szCs w:val="28"/>
              </w:rPr>
            </w:pPr>
            <w:r>
              <w:rPr>
                <w:sz w:val="28"/>
                <w:szCs w:val="28"/>
              </w:rPr>
              <w:t xml:space="preserve">Обґрунтування (наведення чинників, що роблять фактор для порівняння конкурентних проектів значущим) </w:t>
            </w:r>
          </w:p>
        </w:tc>
      </w:tr>
      <w:tr w:rsidR="003059CE" w:rsidTr="00D6606F">
        <w:trPr>
          <w:trHeight w:val="368"/>
        </w:trPr>
        <w:tc>
          <w:tcPr>
            <w:tcW w:w="675" w:type="dxa"/>
          </w:tcPr>
          <w:p w:rsidR="003059CE" w:rsidRDefault="003059CE">
            <w:pPr>
              <w:pStyle w:val="Default"/>
              <w:rPr>
                <w:sz w:val="28"/>
                <w:szCs w:val="28"/>
              </w:rPr>
            </w:pPr>
            <w:r>
              <w:rPr>
                <w:sz w:val="28"/>
                <w:szCs w:val="28"/>
              </w:rPr>
              <w:t xml:space="preserve">1. </w:t>
            </w:r>
          </w:p>
        </w:tc>
        <w:tc>
          <w:tcPr>
            <w:tcW w:w="5812" w:type="dxa"/>
          </w:tcPr>
          <w:p w:rsidR="003059CE" w:rsidRDefault="003059CE">
            <w:pPr>
              <w:pStyle w:val="Default"/>
              <w:rPr>
                <w:sz w:val="28"/>
                <w:szCs w:val="28"/>
              </w:rPr>
            </w:pPr>
            <w:r>
              <w:rPr>
                <w:sz w:val="28"/>
                <w:szCs w:val="28"/>
              </w:rPr>
              <w:t xml:space="preserve">Іноваційний характер продукту </w:t>
            </w:r>
          </w:p>
        </w:tc>
        <w:tc>
          <w:tcPr>
            <w:tcW w:w="2900" w:type="dxa"/>
          </w:tcPr>
          <w:p w:rsidR="003059CE" w:rsidRDefault="003059CE" w:rsidP="007841A3">
            <w:pPr>
              <w:pStyle w:val="Default"/>
              <w:rPr>
                <w:sz w:val="28"/>
                <w:szCs w:val="28"/>
              </w:rPr>
            </w:pPr>
            <w:r>
              <w:rPr>
                <w:sz w:val="28"/>
                <w:szCs w:val="28"/>
              </w:rPr>
              <w:t xml:space="preserve">Продукт </w:t>
            </w:r>
            <w:r w:rsidR="007841A3">
              <w:rPr>
                <w:sz w:val="28"/>
                <w:szCs w:val="28"/>
              </w:rPr>
              <w:t>є іноваційним</w:t>
            </w:r>
            <w:r>
              <w:rPr>
                <w:sz w:val="28"/>
                <w:szCs w:val="28"/>
              </w:rPr>
              <w:t xml:space="preserve"> </w:t>
            </w:r>
          </w:p>
        </w:tc>
      </w:tr>
      <w:tr w:rsidR="003059CE" w:rsidTr="00D6606F">
        <w:trPr>
          <w:trHeight w:val="851"/>
        </w:trPr>
        <w:tc>
          <w:tcPr>
            <w:tcW w:w="675" w:type="dxa"/>
          </w:tcPr>
          <w:p w:rsidR="003059CE" w:rsidRDefault="003059CE">
            <w:pPr>
              <w:pStyle w:val="Default"/>
              <w:rPr>
                <w:sz w:val="28"/>
                <w:szCs w:val="28"/>
              </w:rPr>
            </w:pPr>
            <w:r>
              <w:rPr>
                <w:sz w:val="28"/>
                <w:szCs w:val="28"/>
              </w:rPr>
              <w:t xml:space="preserve">2. </w:t>
            </w:r>
          </w:p>
        </w:tc>
        <w:tc>
          <w:tcPr>
            <w:tcW w:w="5812" w:type="dxa"/>
          </w:tcPr>
          <w:p w:rsidR="003059CE" w:rsidRDefault="003059CE">
            <w:pPr>
              <w:pStyle w:val="Default"/>
              <w:rPr>
                <w:sz w:val="28"/>
                <w:szCs w:val="28"/>
              </w:rPr>
            </w:pPr>
            <w:r>
              <w:rPr>
                <w:sz w:val="28"/>
                <w:szCs w:val="28"/>
              </w:rPr>
              <w:t xml:space="preserve">Специфічні технології виробництва </w:t>
            </w:r>
          </w:p>
        </w:tc>
        <w:tc>
          <w:tcPr>
            <w:tcW w:w="2900" w:type="dxa"/>
          </w:tcPr>
          <w:p w:rsidR="003059CE" w:rsidRDefault="003059CE">
            <w:pPr>
              <w:pStyle w:val="Default"/>
              <w:rPr>
                <w:sz w:val="28"/>
                <w:szCs w:val="28"/>
              </w:rPr>
            </w:pPr>
            <w:r>
              <w:rPr>
                <w:sz w:val="28"/>
                <w:szCs w:val="28"/>
              </w:rPr>
              <w:t xml:space="preserve">Продукт виробляється традиційним папероробним способом, що дозволяє виключити необхідність в побудові нових </w:t>
            </w:r>
            <w:r>
              <w:rPr>
                <w:sz w:val="28"/>
                <w:szCs w:val="28"/>
              </w:rPr>
              <w:lastRenderedPageBreak/>
              <w:t xml:space="preserve">потужностей </w:t>
            </w:r>
          </w:p>
        </w:tc>
      </w:tr>
      <w:tr w:rsidR="003059CE" w:rsidTr="00D6606F">
        <w:trPr>
          <w:trHeight w:val="610"/>
        </w:trPr>
        <w:tc>
          <w:tcPr>
            <w:tcW w:w="675" w:type="dxa"/>
          </w:tcPr>
          <w:p w:rsidR="003059CE" w:rsidRDefault="003059CE">
            <w:pPr>
              <w:pStyle w:val="Default"/>
              <w:rPr>
                <w:sz w:val="28"/>
                <w:szCs w:val="28"/>
              </w:rPr>
            </w:pPr>
            <w:r>
              <w:rPr>
                <w:sz w:val="28"/>
                <w:szCs w:val="28"/>
              </w:rPr>
              <w:lastRenderedPageBreak/>
              <w:t xml:space="preserve">3. </w:t>
            </w:r>
          </w:p>
        </w:tc>
        <w:tc>
          <w:tcPr>
            <w:tcW w:w="5812" w:type="dxa"/>
          </w:tcPr>
          <w:p w:rsidR="003059CE" w:rsidRDefault="003059CE">
            <w:pPr>
              <w:pStyle w:val="Default"/>
              <w:rPr>
                <w:sz w:val="28"/>
                <w:szCs w:val="28"/>
              </w:rPr>
            </w:pPr>
            <w:r>
              <w:rPr>
                <w:sz w:val="28"/>
                <w:szCs w:val="28"/>
              </w:rPr>
              <w:t xml:space="preserve">Наявність сировинних ресурсів </w:t>
            </w:r>
          </w:p>
        </w:tc>
        <w:tc>
          <w:tcPr>
            <w:tcW w:w="2900" w:type="dxa"/>
          </w:tcPr>
          <w:p w:rsidR="003059CE" w:rsidRDefault="003059CE" w:rsidP="001B1CA7">
            <w:pPr>
              <w:pStyle w:val="Default"/>
              <w:rPr>
                <w:sz w:val="28"/>
                <w:szCs w:val="28"/>
              </w:rPr>
            </w:pPr>
            <w:r>
              <w:rPr>
                <w:sz w:val="28"/>
                <w:szCs w:val="28"/>
              </w:rPr>
              <w:t xml:space="preserve">Продукт виготовлений на основі стебел ріпаку + хімікатів, які є </w:t>
            </w:r>
            <w:r w:rsidR="001B1CA7">
              <w:rPr>
                <w:sz w:val="28"/>
                <w:szCs w:val="28"/>
              </w:rPr>
              <w:t>недорогими та доступними на ринку</w:t>
            </w:r>
            <w:r>
              <w:rPr>
                <w:sz w:val="28"/>
                <w:szCs w:val="28"/>
              </w:rPr>
              <w:t xml:space="preserve"> </w:t>
            </w:r>
          </w:p>
        </w:tc>
      </w:tr>
      <w:tr w:rsidR="003059CE" w:rsidTr="00D6606F">
        <w:trPr>
          <w:trHeight w:val="610"/>
        </w:trPr>
        <w:tc>
          <w:tcPr>
            <w:tcW w:w="675" w:type="dxa"/>
          </w:tcPr>
          <w:p w:rsidR="003059CE" w:rsidRDefault="003059CE">
            <w:pPr>
              <w:pStyle w:val="Default"/>
              <w:rPr>
                <w:sz w:val="28"/>
                <w:szCs w:val="28"/>
              </w:rPr>
            </w:pPr>
            <w:r>
              <w:rPr>
                <w:sz w:val="28"/>
                <w:szCs w:val="28"/>
              </w:rPr>
              <w:t xml:space="preserve">4. </w:t>
            </w:r>
          </w:p>
        </w:tc>
        <w:tc>
          <w:tcPr>
            <w:tcW w:w="5812" w:type="dxa"/>
          </w:tcPr>
          <w:p w:rsidR="003059CE" w:rsidRDefault="003059CE">
            <w:pPr>
              <w:pStyle w:val="Default"/>
              <w:rPr>
                <w:sz w:val="28"/>
                <w:szCs w:val="28"/>
              </w:rPr>
            </w:pPr>
            <w:r>
              <w:rPr>
                <w:sz w:val="28"/>
                <w:szCs w:val="28"/>
              </w:rPr>
              <w:t xml:space="preserve">Якість розробки з точки зору оптимальності показників надійності </w:t>
            </w:r>
          </w:p>
        </w:tc>
        <w:tc>
          <w:tcPr>
            <w:tcW w:w="2900" w:type="dxa"/>
          </w:tcPr>
          <w:p w:rsidR="003059CE" w:rsidRDefault="003059CE">
            <w:pPr>
              <w:pStyle w:val="Default"/>
              <w:rPr>
                <w:sz w:val="28"/>
                <w:szCs w:val="28"/>
              </w:rPr>
            </w:pPr>
            <w:r>
              <w:rPr>
                <w:sz w:val="28"/>
                <w:szCs w:val="28"/>
              </w:rPr>
              <w:t xml:space="preserve">Спосіб обробки має високу продуктивність </w:t>
            </w:r>
          </w:p>
        </w:tc>
      </w:tr>
      <w:tr w:rsidR="003059CE" w:rsidTr="00D6606F">
        <w:trPr>
          <w:trHeight w:val="610"/>
        </w:trPr>
        <w:tc>
          <w:tcPr>
            <w:tcW w:w="675" w:type="dxa"/>
          </w:tcPr>
          <w:p w:rsidR="003059CE" w:rsidRDefault="003059CE">
            <w:pPr>
              <w:pStyle w:val="Default"/>
              <w:rPr>
                <w:sz w:val="28"/>
                <w:szCs w:val="28"/>
              </w:rPr>
            </w:pPr>
            <w:r>
              <w:rPr>
                <w:sz w:val="28"/>
                <w:szCs w:val="28"/>
              </w:rPr>
              <w:t xml:space="preserve">5. </w:t>
            </w:r>
          </w:p>
        </w:tc>
        <w:tc>
          <w:tcPr>
            <w:tcW w:w="5812" w:type="dxa"/>
          </w:tcPr>
          <w:p w:rsidR="003059CE" w:rsidRDefault="003059CE">
            <w:pPr>
              <w:pStyle w:val="Default"/>
              <w:rPr>
                <w:sz w:val="28"/>
                <w:szCs w:val="28"/>
              </w:rPr>
            </w:pPr>
            <w:r>
              <w:rPr>
                <w:sz w:val="28"/>
                <w:szCs w:val="28"/>
              </w:rPr>
              <w:t xml:space="preserve">Ступінь задоволення додаткових потреб споживача </w:t>
            </w:r>
          </w:p>
        </w:tc>
        <w:tc>
          <w:tcPr>
            <w:tcW w:w="2900" w:type="dxa"/>
          </w:tcPr>
          <w:p w:rsidR="003059CE" w:rsidRDefault="003059CE" w:rsidP="00285E02">
            <w:pPr>
              <w:pStyle w:val="Default"/>
              <w:rPr>
                <w:sz w:val="28"/>
                <w:szCs w:val="28"/>
              </w:rPr>
            </w:pPr>
            <w:r>
              <w:rPr>
                <w:sz w:val="28"/>
                <w:szCs w:val="28"/>
              </w:rPr>
              <w:t xml:space="preserve">Продукт виготовлений екологічно </w:t>
            </w:r>
            <w:r w:rsidR="00285E02">
              <w:rPr>
                <w:sz w:val="28"/>
                <w:szCs w:val="28"/>
              </w:rPr>
              <w:t>безпечної сировини</w:t>
            </w:r>
            <w:r>
              <w:rPr>
                <w:sz w:val="28"/>
                <w:szCs w:val="28"/>
              </w:rPr>
              <w:t xml:space="preserve"> та </w:t>
            </w:r>
            <w:r w:rsidR="00285E02">
              <w:rPr>
                <w:sz w:val="28"/>
                <w:szCs w:val="28"/>
              </w:rPr>
              <w:t>речовин</w:t>
            </w:r>
            <w:r>
              <w:rPr>
                <w:sz w:val="28"/>
                <w:szCs w:val="28"/>
              </w:rPr>
              <w:t xml:space="preserve"> </w:t>
            </w:r>
          </w:p>
        </w:tc>
      </w:tr>
    </w:tbl>
    <w:p w:rsidR="003059CE" w:rsidRDefault="003059CE" w:rsidP="00AA2D51">
      <w:pPr>
        <w:spacing w:after="0" w:line="360" w:lineRule="auto"/>
        <w:ind w:firstLine="680"/>
        <w:jc w:val="both"/>
        <w:rPr>
          <w:rFonts w:ascii="Times New Roman" w:eastAsia="Times New Roman" w:hAnsi="Times New Roman" w:cs="Times New Roman"/>
          <w:color w:val="000000"/>
          <w:sz w:val="28"/>
          <w:szCs w:val="28"/>
          <w:lang w:val="en-US" w:eastAsia="ru-RU"/>
        </w:rPr>
      </w:pPr>
    </w:p>
    <w:p w:rsidR="003059CE" w:rsidRDefault="003059CE" w:rsidP="00AA2D51">
      <w:pPr>
        <w:spacing w:after="0" w:line="360" w:lineRule="auto"/>
        <w:ind w:firstLine="680"/>
        <w:jc w:val="both"/>
        <w:rPr>
          <w:rFonts w:ascii="Times New Roman" w:eastAsia="Times New Roman" w:hAnsi="Times New Roman" w:cs="Times New Roman"/>
          <w:color w:val="000000"/>
          <w:sz w:val="28"/>
          <w:szCs w:val="28"/>
          <w:lang w:val="en-US" w:eastAsia="ru-RU"/>
        </w:rPr>
      </w:pPr>
      <w:r w:rsidRPr="003059CE">
        <w:rPr>
          <w:rFonts w:ascii="Times New Roman" w:eastAsia="Times New Roman" w:hAnsi="Times New Roman" w:cs="Times New Roman"/>
          <w:color w:val="000000"/>
          <w:sz w:val="28"/>
          <w:szCs w:val="28"/>
          <w:lang w:eastAsia="ru-RU"/>
        </w:rPr>
        <w:t>Таблиця 5.4 - Порівняльний аналіз сильних та слабких сторін</w:t>
      </w:r>
    </w:p>
    <w:tbl>
      <w:tblPr>
        <w:tblW w:w="0" w:type="auto"/>
        <w:tblBorders>
          <w:top w:val="nil"/>
          <w:left w:val="nil"/>
          <w:bottom w:val="nil"/>
          <w:right w:val="nil"/>
        </w:tblBorders>
        <w:tblLayout w:type="fixed"/>
        <w:tblLook w:val="0000"/>
      </w:tblPr>
      <w:tblGrid>
        <w:gridCol w:w="675"/>
        <w:gridCol w:w="3686"/>
        <w:gridCol w:w="850"/>
        <w:gridCol w:w="580"/>
        <w:gridCol w:w="554"/>
        <w:gridCol w:w="709"/>
        <w:gridCol w:w="567"/>
        <w:gridCol w:w="567"/>
        <w:gridCol w:w="567"/>
        <w:gridCol w:w="645"/>
      </w:tblGrid>
      <w:tr w:rsidR="003059CE" w:rsidTr="00750429">
        <w:trPr>
          <w:trHeight w:val="371"/>
        </w:trPr>
        <w:tc>
          <w:tcPr>
            <w:tcW w:w="675" w:type="dxa"/>
            <w:vMerge w:val="restart"/>
            <w:tcBorders>
              <w:top w:val="single" w:sz="4" w:space="0" w:color="auto"/>
              <w:left w:val="single" w:sz="4" w:space="0" w:color="auto"/>
              <w:right w:val="single" w:sz="4" w:space="0" w:color="auto"/>
            </w:tcBorders>
          </w:tcPr>
          <w:p w:rsidR="003059CE" w:rsidRDefault="003059CE">
            <w:pPr>
              <w:pStyle w:val="Default"/>
              <w:rPr>
                <w:sz w:val="28"/>
                <w:szCs w:val="28"/>
              </w:rPr>
            </w:pPr>
            <w:r>
              <w:rPr>
                <w:sz w:val="28"/>
                <w:szCs w:val="28"/>
              </w:rPr>
              <w:t xml:space="preserve">№ п/п </w:t>
            </w:r>
          </w:p>
        </w:tc>
        <w:tc>
          <w:tcPr>
            <w:tcW w:w="3686" w:type="dxa"/>
            <w:vMerge w:val="restart"/>
            <w:tcBorders>
              <w:top w:val="single" w:sz="4" w:space="0" w:color="auto"/>
              <w:left w:val="single" w:sz="4" w:space="0" w:color="auto"/>
              <w:right w:val="single" w:sz="4" w:space="0" w:color="auto"/>
            </w:tcBorders>
            <w:vAlign w:val="center"/>
          </w:tcPr>
          <w:p w:rsidR="003059CE" w:rsidRDefault="003059CE" w:rsidP="00750429">
            <w:pPr>
              <w:pStyle w:val="Default"/>
              <w:jc w:val="center"/>
              <w:rPr>
                <w:sz w:val="28"/>
                <w:szCs w:val="28"/>
              </w:rPr>
            </w:pPr>
            <w:r>
              <w:rPr>
                <w:sz w:val="28"/>
                <w:szCs w:val="28"/>
              </w:rPr>
              <w:t>Фактор конкурентоспроможності</w:t>
            </w:r>
          </w:p>
        </w:tc>
        <w:tc>
          <w:tcPr>
            <w:tcW w:w="850" w:type="dxa"/>
            <w:vMerge w:val="restart"/>
            <w:tcBorders>
              <w:top w:val="single" w:sz="4" w:space="0" w:color="auto"/>
              <w:left w:val="single" w:sz="4" w:space="0" w:color="auto"/>
              <w:right w:val="single" w:sz="4" w:space="0" w:color="auto"/>
            </w:tcBorders>
          </w:tcPr>
          <w:p w:rsidR="003059CE" w:rsidRDefault="003059CE">
            <w:pPr>
              <w:pStyle w:val="Default"/>
              <w:rPr>
                <w:sz w:val="28"/>
                <w:szCs w:val="28"/>
              </w:rPr>
            </w:pPr>
            <w:r>
              <w:rPr>
                <w:sz w:val="28"/>
                <w:szCs w:val="28"/>
              </w:rPr>
              <w:t xml:space="preserve">Бали 1-20 </w:t>
            </w:r>
          </w:p>
        </w:tc>
        <w:tc>
          <w:tcPr>
            <w:tcW w:w="4189" w:type="dxa"/>
            <w:gridSpan w:val="7"/>
            <w:tcBorders>
              <w:top w:val="single" w:sz="4" w:space="0" w:color="auto"/>
              <w:left w:val="single" w:sz="4" w:space="0" w:color="auto"/>
              <w:bottom w:val="single" w:sz="4" w:space="0" w:color="auto"/>
              <w:right w:val="single" w:sz="4" w:space="0" w:color="auto"/>
            </w:tcBorders>
            <w:vAlign w:val="center"/>
          </w:tcPr>
          <w:p w:rsidR="003059CE" w:rsidRDefault="003059CE" w:rsidP="00750429">
            <w:pPr>
              <w:pStyle w:val="Default"/>
              <w:jc w:val="center"/>
              <w:rPr>
                <w:sz w:val="28"/>
                <w:szCs w:val="28"/>
              </w:rPr>
            </w:pPr>
            <w:r>
              <w:rPr>
                <w:sz w:val="28"/>
                <w:szCs w:val="28"/>
              </w:rPr>
              <w:t>Рейтинг товарів-конкурентів</w:t>
            </w:r>
          </w:p>
        </w:tc>
      </w:tr>
      <w:tr w:rsidR="003059CE" w:rsidTr="00750429">
        <w:trPr>
          <w:trHeight w:val="127"/>
        </w:trPr>
        <w:tc>
          <w:tcPr>
            <w:tcW w:w="675" w:type="dxa"/>
            <w:vMerge/>
            <w:tcBorders>
              <w:left w:val="single" w:sz="4" w:space="0" w:color="auto"/>
              <w:bottom w:val="single" w:sz="4" w:space="0" w:color="auto"/>
              <w:right w:val="single" w:sz="4" w:space="0" w:color="auto"/>
            </w:tcBorders>
          </w:tcPr>
          <w:p w:rsidR="003059CE" w:rsidRDefault="003059CE">
            <w:pPr>
              <w:pStyle w:val="Default"/>
              <w:rPr>
                <w:sz w:val="28"/>
                <w:szCs w:val="28"/>
              </w:rPr>
            </w:pPr>
          </w:p>
        </w:tc>
        <w:tc>
          <w:tcPr>
            <w:tcW w:w="3686" w:type="dxa"/>
            <w:vMerge/>
            <w:tcBorders>
              <w:left w:val="single" w:sz="4" w:space="0" w:color="auto"/>
              <w:bottom w:val="single" w:sz="4" w:space="0" w:color="auto"/>
              <w:right w:val="single" w:sz="4" w:space="0" w:color="auto"/>
            </w:tcBorders>
          </w:tcPr>
          <w:p w:rsidR="003059CE" w:rsidRDefault="003059CE">
            <w:pPr>
              <w:pStyle w:val="Default"/>
              <w:rPr>
                <w:sz w:val="28"/>
                <w:szCs w:val="28"/>
              </w:rPr>
            </w:pPr>
          </w:p>
        </w:tc>
        <w:tc>
          <w:tcPr>
            <w:tcW w:w="850" w:type="dxa"/>
            <w:vMerge/>
            <w:tcBorders>
              <w:left w:val="single" w:sz="4" w:space="0" w:color="auto"/>
              <w:bottom w:val="single" w:sz="4" w:space="0" w:color="auto"/>
              <w:right w:val="single" w:sz="4" w:space="0" w:color="auto"/>
            </w:tcBorders>
          </w:tcPr>
          <w:p w:rsidR="003059CE" w:rsidRDefault="003059CE">
            <w:pPr>
              <w:pStyle w:val="Default"/>
              <w:rPr>
                <w:sz w:val="28"/>
                <w:szCs w:val="28"/>
              </w:rPr>
            </w:pPr>
          </w:p>
        </w:tc>
        <w:tc>
          <w:tcPr>
            <w:tcW w:w="580" w:type="dxa"/>
            <w:tcBorders>
              <w:top w:val="single" w:sz="4" w:space="0" w:color="auto"/>
              <w:left w:val="single" w:sz="4" w:space="0" w:color="auto"/>
              <w:bottom w:val="single" w:sz="4" w:space="0" w:color="auto"/>
              <w:right w:val="single" w:sz="4" w:space="0" w:color="auto"/>
            </w:tcBorders>
          </w:tcPr>
          <w:p w:rsidR="003059CE" w:rsidRDefault="003059CE" w:rsidP="003059CE">
            <w:pPr>
              <w:pStyle w:val="Default"/>
              <w:rPr>
                <w:sz w:val="28"/>
                <w:szCs w:val="28"/>
              </w:rPr>
            </w:pPr>
            <w:r>
              <w:rPr>
                <w:sz w:val="28"/>
                <w:szCs w:val="28"/>
              </w:rPr>
              <w:t>–3</w:t>
            </w:r>
          </w:p>
        </w:tc>
        <w:tc>
          <w:tcPr>
            <w:tcW w:w="554"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–2 </w:t>
            </w:r>
          </w:p>
        </w:tc>
        <w:tc>
          <w:tcPr>
            <w:tcW w:w="709"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–1 </w:t>
            </w:r>
          </w:p>
        </w:tc>
        <w:tc>
          <w:tcPr>
            <w:tcW w:w="567"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0 </w:t>
            </w:r>
          </w:p>
        </w:tc>
        <w:tc>
          <w:tcPr>
            <w:tcW w:w="567"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+1 </w:t>
            </w:r>
          </w:p>
        </w:tc>
        <w:tc>
          <w:tcPr>
            <w:tcW w:w="567"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+2 </w:t>
            </w:r>
          </w:p>
        </w:tc>
        <w:tc>
          <w:tcPr>
            <w:tcW w:w="645" w:type="dxa"/>
            <w:tcBorders>
              <w:top w:val="single" w:sz="4" w:space="0" w:color="auto"/>
              <w:left w:val="single" w:sz="4" w:space="0" w:color="auto"/>
              <w:bottom w:val="single" w:sz="4" w:space="0" w:color="auto"/>
              <w:right w:val="single" w:sz="4" w:space="0" w:color="auto"/>
            </w:tcBorders>
          </w:tcPr>
          <w:p w:rsidR="003059CE" w:rsidRDefault="003059CE">
            <w:pPr>
              <w:pStyle w:val="Default"/>
              <w:rPr>
                <w:sz w:val="28"/>
                <w:szCs w:val="28"/>
              </w:rPr>
            </w:pPr>
            <w:r>
              <w:rPr>
                <w:sz w:val="28"/>
                <w:szCs w:val="28"/>
              </w:rPr>
              <w:t xml:space="preserve">+3 </w:t>
            </w:r>
          </w:p>
        </w:tc>
      </w:tr>
      <w:tr w:rsidR="00750429" w:rsidTr="00750429">
        <w:trPr>
          <w:trHeight w:val="127"/>
        </w:trPr>
        <w:tc>
          <w:tcPr>
            <w:tcW w:w="675"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1 </w:t>
            </w:r>
          </w:p>
        </w:tc>
        <w:tc>
          <w:tcPr>
            <w:tcW w:w="3686"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Іноваційний характер продукту </w:t>
            </w:r>
          </w:p>
        </w:tc>
        <w:tc>
          <w:tcPr>
            <w:tcW w:w="850" w:type="dxa"/>
            <w:tcBorders>
              <w:top w:val="single" w:sz="4" w:space="0" w:color="auto"/>
              <w:left w:val="single" w:sz="4" w:space="0" w:color="auto"/>
              <w:bottom w:val="single" w:sz="4" w:space="0" w:color="auto"/>
              <w:right w:val="single" w:sz="4" w:space="0" w:color="auto"/>
            </w:tcBorders>
          </w:tcPr>
          <w:p w:rsidR="00750429" w:rsidRDefault="00750429" w:rsidP="008E507E">
            <w:pPr>
              <w:pStyle w:val="Default"/>
              <w:rPr>
                <w:sz w:val="28"/>
                <w:szCs w:val="28"/>
              </w:rPr>
            </w:pPr>
            <w:r>
              <w:rPr>
                <w:sz w:val="28"/>
                <w:szCs w:val="28"/>
              </w:rPr>
              <w:t>1</w:t>
            </w:r>
            <w:r w:rsidR="008E507E">
              <w:rPr>
                <w:sz w:val="28"/>
                <w:szCs w:val="28"/>
              </w:rPr>
              <w:t>2</w:t>
            </w:r>
            <w:r>
              <w:rPr>
                <w:sz w:val="28"/>
                <w:szCs w:val="28"/>
              </w:rPr>
              <w:t xml:space="preserve"> </w:t>
            </w:r>
          </w:p>
        </w:tc>
        <w:tc>
          <w:tcPr>
            <w:tcW w:w="580"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p>
        </w:tc>
        <w:tc>
          <w:tcPr>
            <w:tcW w:w="554" w:type="dxa"/>
            <w:tcBorders>
              <w:top w:val="single" w:sz="4" w:space="0" w:color="auto"/>
              <w:left w:val="single" w:sz="4" w:space="0" w:color="auto"/>
              <w:bottom w:val="single" w:sz="4" w:space="0" w:color="auto"/>
              <w:right w:val="single" w:sz="4" w:space="0" w:color="auto"/>
            </w:tcBorders>
          </w:tcPr>
          <w:p w:rsidR="00750429" w:rsidRPr="00750429" w:rsidRDefault="00750429" w:rsidP="00750429">
            <w:pPr>
              <w:pStyle w:val="Default"/>
              <w:rPr>
                <w:sz w:val="28"/>
                <w:szCs w:val="28"/>
                <w:lang w:val="en-US"/>
              </w:rPr>
            </w:pPr>
            <w:r>
              <w:rPr>
                <w:sz w:val="28"/>
                <w:szCs w:val="28"/>
                <w:lang w:val="en-US"/>
              </w:rPr>
              <w:t>+</w:t>
            </w:r>
          </w:p>
        </w:tc>
        <w:tc>
          <w:tcPr>
            <w:tcW w:w="709"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 </w:t>
            </w: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r>
      <w:tr w:rsidR="00750429" w:rsidTr="00750429">
        <w:trPr>
          <w:trHeight w:val="370"/>
        </w:trPr>
        <w:tc>
          <w:tcPr>
            <w:tcW w:w="675"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2 </w:t>
            </w:r>
          </w:p>
        </w:tc>
        <w:tc>
          <w:tcPr>
            <w:tcW w:w="3686"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Специфічні технології виробництва </w:t>
            </w:r>
          </w:p>
        </w:tc>
        <w:tc>
          <w:tcPr>
            <w:tcW w:w="850" w:type="dxa"/>
            <w:tcBorders>
              <w:top w:val="single" w:sz="4" w:space="0" w:color="auto"/>
              <w:left w:val="single" w:sz="4" w:space="0" w:color="auto"/>
              <w:bottom w:val="single" w:sz="4" w:space="0" w:color="auto"/>
              <w:right w:val="single" w:sz="4" w:space="0" w:color="auto"/>
            </w:tcBorders>
          </w:tcPr>
          <w:p w:rsidR="00750429" w:rsidRDefault="008E507E">
            <w:pPr>
              <w:pStyle w:val="Default"/>
              <w:rPr>
                <w:sz w:val="28"/>
                <w:szCs w:val="28"/>
              </w:rPr>
            </w:pPr>
            <w:r>
              <w:rPr>
                <w:sz w:val="28"/>
                <w:szCs w:val="28"/>
              </w:rPr>
              <w:t>9</w:t>
            </w:r>
            <w:r w:rsidR="00750429">
              <w:rPr>
                <w:sz w:val="28"/>
                <w:szCs w:val="28"/>
              </w:rPr>
              <w:t xml:space="preserve"> </w:t>
            </w:r>
          </w:p>
        </w:tc>
        <w:tc>
          <w:tcPr>
            <w:tcW w:w="580" w:type="dxa"/>
            <w:tcBorders>
              <w:top w:val="single" w:sz="4" w:space="0" w:color="auto"/>
              <w:left w:val="single" w:sz="4" w:space="0" w:color="auto"/>
              <w:bottom w:val="single" w:sz="4" w:space="0" w:color="auto"/>
              <w:right w:val="single" w:sz="4" w:space="0" w:color="auto"/>
            </w:tcBorders>
          </w:tcPr>
          <w:p w:rsidR="00750429" w:rsidRPr="00750429" w:rsidRDefault="00750429">
            <w:pPr>
              <w:pStyle w:val="Default"/>
              <w:rPr>
                <w:sz w:val="28"/>
                <w:szCs w:val="28"/>
                <w:lang w:val="en-US"/>
              </w:rPr>
            </w:pPr>
          </w:p>
        </w:tc>
        <w:tc>
          <w:tcPr>
            <w:tcW w:w="554"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709" w:type="dxa"/>
            <w:tcBorders>
              <w:top w:val="single" w:sz="4" w:space="0" w:color="auto"/>
              <w:left w:val="single" w:sz="4" w:space="0" w:color="auto"/>
              <w:bottom w:val="single" w:sz="4" w:space="0" w:color="auto"/>
              <w:right w:val="single" w:sz="4" w:space="0" w:color="auto"/>
            </w:tcBorders>
          </w:tcPr>
          <w:p w:rsidR="00750429" w:rsidRPr="00750429" w:rsidRDefault="00750429" w:rsidP="00750429">
            <w:pPr>
              <w:pStyle w:val="Default"/>
              <w:rPr>
                <w:sz w:val="28"/>
                <w:szCs w:val="28"/>
                <w:lang w:val="en-US"/>
              </w:rPr>
            </w:pPr>
            <w:r>
              <w:rPr>
                <w:sz w:val="28"/>
                <w:szCs w:val="28"/>
                <w:lang w:val="en-US"/>
              </w:rPr>
              <w:t>+</w:t>
            </w: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r>
      <w:tr w:rsidR="00750429" w:rsidTr="00750429">
        <w:trPr>
          <w:trHeight w:val="127"/>
        </w:trPr>
        <w:tc>
          <w:tcPr>
            <w:tcW w:w="675"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3 </w:t>
            </w:r>
          </w:p>
        </w:tc>
        <w:tc>
          <w:tcPr>
            <w:tcW w:w="3686"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Наявність сировинних ресурсів </w:t>
            </w:r>
          </w:p>
        </w:tc>
        <w:tc>
          <w:tcPr>
            <w:tcW w:w="850" w:type="dxa"/>
            <w:tcBorders>
              <w:top w:val="single" w:sz="4" w:space="0" w:color="auto"/>
              <w:left w:val="single" w:sz="4" w:space="0" w:color="auto"/>
              <w:bottom w:val="single" w:sz="4" w:space="0" w:color="auto"/>
              <w:right w:val="single" w:sz="4" w:space="0" w:color="auto"/>
            </w:tcBorders>
          </w:tcPr>
          <w:p w:rsidR="00750429" w:rsidRDefault="00750429" w:rsidP="008E507E">
            <w:pPr>
              <w:pStyle w:val="Default"/>
              <w:rPr>
                <w:sz w:val="28"/>
                <w:szCs w:val="28"/>
              </w:rPr>
            </w:pPr>
            <w:r>
              <w:rPr>
                <w:sz w:val="28"/>
                <w:szCs w:val="28"/>
              </w:rPr>
              <w:t>1</w:t>
            </w:r>
            <w:r w:rsidR="008E507E">
              <w:rPr>
                <w:sz w:val="28"/>
                <w:szCs w:val="28"/>
              </w:rPr>
              <w:t>6</w:t>
            </w:r>
            <w:r>
              <w:rPr>
                <w:sz w:val="28"/>
                <w:szCs w:val="28"/>
              </w:rPr>
              <w:t xml:space="preserve"> </w:t>
            </w:r>
          </w:p>
        </w:tc>
        <w:tc>
          <w:tcPr>
            <w:tcW w:w="580" w:type="dxa"/>
            <w:tcBorders>
              <w:top w:val="single" w:sz="4" w:space="0" w:color="auto"/>
              <w:left w:val="single" w:sz="4" w:space="0" w:color="auto"/>
              <w:bottom w:val="single" w:sz="4" w:space="0" w:color="auto"/>
              <w:right w:val="single" w:sz="4" w:space="0" w:color="auto"/>
            </w:tcBorders>
          </w:tcPr>
          <w:p w:rsidR="00750429" w:rsidRDefault="00750429" w:rsidP="003059CE">
            <w:pPr>
              <w:pStyle w:val="Default"/>
              <w:rPr>
                <w:sz w:val="28"/>
                <w:szCs w:val="28"/>
              </w:rPr>
            </w:pPr>
          </w:p>
        </w:tc>
        <w:tc>
          <w:tcPr>
            <w:tcW w:w="554" w:type="dxa"/>
            <w:tcBorders>
              <w:top w:val="single" w:sz="4" w:space="0" w:color="auto"/>
              <w:left w:val="single" w:sz="4" w:space="0" w:color="auto"/>
              <w:bottom w:val="single" w:sz="4" w:space="0" w:color="auto"/>
              <w:right w:val="single" w:sz="4" w:space="0" w:color="auto"/>
            </w:tcBorders>
          </w:tcPr>
          <w:p w:rsidR="00750429" w:rsidRDefault="00750429" w:rsidP="003059CE">
            <w:pPr>
              <w:pStyle w:val="Default"/>
              <w:rPr>
                <w:sz w:val="28"/>
                <w:szCs w:val="28"/>
              </w:rPr>
            </w:pPr>
          </w:p>
        </w:tc>
        <w:tc>
          <w:tcPr>
            <w:tcW w:w="709" w:type="dxa"/>
            <w:tcBorders>
              <w:top w:val="single" w:sz="4" w:space="0" w:color="auto"/>
              <w:left w:val="single" w:sz="4" w:space="0" w:color="auto"/>
              <w:bottom w:val="single" w:sz="4" w:space="0" w:color="auto"/>
              <w:right w:val="single" w:sz="4" w:space="0" w:color="auto"/>
            </w:tcBorders>
          </w:tcPr>
          <w:p w:rsidR="00750429" w:rsidRDefault="00750429" w:rsidP="003059CE">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3059CE">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3059CE">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3059CE">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750429" w:rsidRDefault="00750429" w:rsidP="003059CE">
            <w:pPr>
              <w:pStyle w:val="Default"/>
              <w:rPr>
                <w:sz w:val="28"/>
                <w:szCs w:val="28"/>
              </w:rPr>
            </w:pPr>
          </w:p>
        </w:tc>
      </w:tr>
      <w:tr w:rsidR="00750429" w:rsidTr="00750429">
        <w:trPr>
          <w:trHeight w:val="611"/>
        </w:trPr>
        <w:tc>
          <w:tcPr>
            <w:tcW w:w="675"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4 </w:t>
            </w:r>
          </w:p>
        </w:tc>
        <w:tc>
          <w:tcPr>
            <w:tcW w:w="3686"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Якість розробки з точки зору оптимальності показників надійності </w:t>
            </w:r>
          </w:p>
        </w:tc>
        <w:tc>
          <w:tcPr>
            <w:tcW w:w="850" w:type="dxa"/>
            <w:tcBorders>
              <w:top w:val="single" w:sz="4" w:space="0" w:color="auto"/>
              <w:left w:val="single" w:sz="4" w:space="0" w:color="auto"/>
              <w:bottom w:val="single" w:sz="4" w:space="0" w:color="auto"/>
              <w:right w:val="single" w:sz="4" w:space="0" w:color="auto"/>
            </w:tcBorders>
          </w:tcPr>
          <w:p w:rsidR="00750429" w:rsidRDefault="008E507E">
            <w:pPr>
              <w:pStyle w:val="Default"/>
              <w:rPr>
                <w:sz w:val="28"/>
                <w:szCs w:val="28"/>
              </w:rPr>
            </w:pPr>
            <w:r>
              <w:rPr>
                <w:sz w:val="28"/>
                <w:szCs w:val="28"/>
              </w:rPr>
              <w:t>7</w:t>
            </w:r>
            <w:r w:rsidR="00750429">
              <w:rPr>
                <w:sz w:val="28"/>
                <w:szCs w:val="28"/>
              </w:rPr>
              <w:t xml:space="preserve"> </w:t>
            </w:r>
          </w:p>
        </w:tc>
        <w:tc>
          <w:tcPr>
            <w:tcW w:w="580"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 </w:t>
            </w:r>
          </w:p>
        </w:tc>
        <w:tc>
          <w:tcPr>
            <w:tcW w:w="554" w:type="dxa"/>
            <w:tcBorders>
              <w:top w:val="single" w:sz="4" w:space="0" w:color="auto"/>
              <w:left w:val="single" w:sz="4" w:space="0" w:color="auto"/>
              <w:bottom w:val="single" w:sz="4" w:space="0" w:color="auto"/>
              <w:right w:val="single" w:sz="4" w:space="0" w:color="auto"/>
            </w:tcBorders>
          </w:tcPr>
          <w:p w:rsidR="00750429" w:rsidRPr="00750429" w:rsidRDefault="00750429" w:rsidP="00750429">
            <w:pPr>
              <w:pStyle w:val="Default"/>
              <w:rPr>
                <w:sz w:val="28"/>
                <w:szCs w:val="28"/>
                <w:lang w:val="en-US"/>
              </w:rPr>
            </w:pPr>
            <w:r>
              <w:rPr>
                <w:sz w:val="28"/>
                <w:szCs w:val="28"/>
                <w:lang w:val="en-US"/>
              </w:rPr>
              <w:t>+</w:t>
            </w:r>
          </w:p>
        </w:tc>
        <w:tc>
          <w:tcPr>
            <w:tcW w:w="709"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Pr="00750429" w:rsidRDefault="00750429">
            <w:pPr>
              <w:pStyle w:val="Default"/>
              <w:rPr>
                <w:sz w:val="28"/>
                <w:szCs w:val="28"/>
                <w:lang w:val="en-US"/>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r>
      <w:tr w:rsidR="00750429" w:rsidTr="00750429">
        <w:trPr>
          <w:trHeight w:val="368"/>
        </w:trPr>
        <w:tc>
          <w:tcPr>
            <w:tcW w:w="675"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5 </w:t>
            </w:r>
          </w:p>
        </w:tc>
        <w:tc>
          <w:tcPr>
            <w:tcW w:w="3686"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Ступінь задоволення додаткових потреб споживача </w:t>
            </w:r>
          </w:p>
        </w:tc>
        <w:tc>
          <w:tcPr>
            <w:tcW w:w="850"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17 </w:t>
            </w:r>
          </w:p>
        </w:tc>
        <w:tc>
          <w:tcPr>
            <w:tcW w:w="580"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 </w:t>
            </w:r>
          </w:p>
        </w:tc>
        <w:tc>
          <w:tcPr>
            <w:tcW w:w="554"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709"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750429" w:rsidRDefault="00750429">
            <w:pPr>
              <w:pStyle w:val="Default"/>
              <w:rPr>
                <w:sz w:val="28"/>
                <w:szCs w:val="28"/>
              </w:rPr>
            </w:pPr>
            <w:r>
              <w:rPr>
                <w:sz w:val="28"/>
                <w:szCs w:val="28"/>
              </w:rPr>
              <w:t xml:space="preserve"> </w:t>
            </w:r>
          </w:p>
        </w:tc>
        <w:tc>
          <w:tcPr>
            <w:tcW w:w="567" w:type="dxa"/>
            <w:tcBorders>
              <w:top w:val="single" w:sz="4" w:space="0" w:color="auto"/>
              <w:left w:val="single" w:sz="4" w:space="0" w:color="auto"/>
              <w:bottom w:val="single" w:sz="4" w:space="0" w:color="auto"/>
              <w:right w:val="single" w:sz="4" w:space="0" w:color="auto"/>
            </w:tcBorders>
          </w:tcPr>
          <w:p w:rsidR="00750429" w:rsidRDefault="00750429" w:rsidP="00750429">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750429" w:rsidRPr="00750429" w:rsidRDefault="00750429" w:rsidP="00750429">
            <w:pPr>
              <w:pStyle w:val="Default"/>
              <w:rPr>
                <w:sz w:val="28"/>
                <w:szCs w:val="28"/>
                <w:lang w:val="en-US"/>
              </w:rPr>
            </w:pPr>
            <w:r>
              <w:rPr>
                <w:sz w:val="28"/>
                <w:szCs w:val="28"/>
                <w:lang w:val="en-US"/>
              </w:rPr>
              <w:t>+</w:t>
            </w:r>
          </w:p>
        </w:tc>
      </w:tr>
    </w:tbl>
    <w:p w:rsidR="003059CE" w:rsidRDefault="003059CE" w:rsidP="00AA2D51">
      <w:pPr>
        <w:spacing w:after="0" w:line="360" w:lineRule="auto"/>
        <w:ind w:firstLine="680"/>
        <w:jc w:val="both"/>
        <w:rPr>
          <w:rFonts w:ascii="Times New Roman" w:eastAsia="Times New Roman" w:hAnsi="Times New Roman" w:cs="Times New Roman"/>
          <w:color w:val="000000"/>
          <w:sz w:val="28"/>
          <w:szCs w:val="28"/>
          <w:lang w:val="en-US" w:eastAsia="ru-RU"/>
        </w:rPr>
      </w:pPr>
    </w:p>
    <w:p w:rsidR="004538E0" w:rsidRDefault="004538E0" w:rsidP="004538E0">
      <w:pPr>
        <w:pStyle w:val="Default"/>
        <w:rPr>
          <w:sz w:val="28"/>
          <w:szCs w:val="28"/>
        </w:rPr>
      </w:pPr>
      <w:r>
        <w:rPr>
          <w:b/>
          <w:bCs/>
          <w:sz w:val="28"/>
          <w:szCs w:val="28"/>
        </w:rPr>
        <w:t xml:space="preserve">Аналіз зовнішнього середовища </w:t>
      </w:r>
    </w:p>
    <w:p w:rsidR="004538E0" w:rsidRDefault="004538E0" w:rsidP="00D6606F">
      <w:pPr>
        <w:spacing w:after="0" w:line="360" w:lineRule="auto"/>
        <w:ind w:firstLine="680"/>
        <w:jc w:val="both"/>
        <w:rPr>
          <w:rFonts w:ascii="Times New Roman" w:eastAsia="Times New Roman" w:hAnsi="Times New Roman" w:cs="Times New Roman"/>
          <w:color w:val="000000"/>
          <w:sz w:val="28"/>
          <w:szCs w:val="28"/>
          <w:lang w:val="en-US" w:eastAsia="ru-RU"/>
        </w:rPr>
      </w:pPr>
      <w:r w:rsidRPr="004538E0">
        <w:rPr>
          <w:rFonts w:ascii="Times New Roman" w:eastAsia="Times New Roman" w:hAnsi="Times New Roman" w:cs="Times New Roman"/>
          <w:color w:val="000000"/>
          <w:sz w:val="28"/>
          <w:szCs w:val="28"/>
          <w:lang w:eastAsia="ru-RU"/>
        </w:rPr>
        <w:t xml:space="preserve">Для оцінки зовнішнього середовища використаємо PEST-аналіз (табл. 5.5). PEST аналіз - простий і зручний метод для аналізу макросередовища (зовнішнього середовища) підприємства. Методика PEST аналізу часто використовується для оцінки ключових ринкових тенденцій галузі, а результати PEST аналізу можна використовувати для визначення списку загроз і можливостей </w:t>
      </w:r>
      <w:r w:rsidR="00BD44BA">
        <w:rPr>
          <w:rFonts w:ascii="Times New Roman" w:eastAsia="Times New Roman" w:hAnsi="Times New Roman" w:cs="Times New Roman"/>
          <w:color w:val="000000"/>
          <w:sz w:val="28"/>
          <w:szCs w:val="28"/>
          <w:lang w:eastAsia="ru-RU"/>
        </w:rPr>
        <w:t>у ході</w:t>
      </w:r>
      <w:r w:rsidRPr="004538E0">
        <w:rPr>
          <w:rFonts w:ascii="Times New Roman" w:eastAsia="Times New Roman" w:hAnsi="Times New Roman" w:cs="Times New Roman"/>
          <w:color w:val="000000"/>
          <w:sz w:val="28"/>
          <w:szCs w:val="28"/>
          <w:lang w:eastAsia="ru-RU"/>
        </w:rPr>
        <w:t xml:space="preserve"> складанн</w:t>
      </w:r>
      <w:r w:rsidR="00BD44BA">
        <w:rPr>
          <w:rFonts w:ascii="Times New Roman" w:eastAsia="Times New Roman" w:hAnsi="Times New Roman" w:cs="Times New Roman"/>
          <w:color w:val="000000"/>
          <w:sz w:val="28"/>
          <w:szCs w:val="28"/>
          <w:lang w:eastAsia="ru-RU"/>
        </w:rPr>
        <w:t>я</w:t>
      </w:r>
      <w:r w:rsidRPr="004538E0">
        <w:rPr>
          <w:rFonts w:ascii="Times New Roman" w:eastAsia="Times New Roman" w:hAnsi="Times New Roman" w:cs="Times New Roman"/>
          <w:color w:val="000000"/>
          <w:sz w:val="28"/>
          <w:szCs w:val="28"/>
          <w:lang w:eastAsia="ru-RU"/>
        </w:rPr>
        <w:t xml:space="preserve"> SWOT аналізу компанії [3</w:t>
      </w:r>
      <w:r w:rsidR="009B72F1">
        <w:rPr>
          <w:rFonts w:ascii="Times New Roman" w:eastAsia="Times New Roman" w:hAnsi="Times New Roman" w:cs="Times New Roman"/>
          <w:color w:val="000000"/>
          <w:sz w:val="28"/>
          <w:szCs w:val="28"/>
          <w:lang w:eastAsia="ru-RU"/>
        </w:rPr>
        <w:t>9</w:t>
      </w:r>
      <w:r w:rsidRPr="004538E0">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en-US" w:eastAsia="ru-RU"/>
        </w:rPr>
        <w:br w:type="page"/>
      </w:r>
    </w:p>
    <w:p w:rsidR="004538E0" w:rsidRDefault="00F96F84" w:rsidP="004538E0">
      <w:pPr>
        <w:spacing w:after="0" w:line="360" w:lineRule="auto"/>
        <w:ind w:firstLine="680"/>
        <w:jc w:val="both"/>
        <w:rPr>
          <w:rFonts w:ascii="Times New Roman" w:eastAsia="Times New Roman" w:hAnsi="Times New Roman" w:cs="Times New Roman"/>
          <w:color w:val="000000"/>
          <w:sz w:val="28"/>
          <w:szCs w:val="28"/>
          <w:lang w:val="en-US" w:eastAsia="ru-RU"/>
        </w:rPr>
      </w:pPr>
      <w:r w:rsidRPr="00F96F84">
        <w:rPr>
          <w:rFonts w:ascii="Times New Roman" w:eastAsia="Times New Roman" w:hAnsi="Times New Roman" w:cs="Times New Roman"/>
          <w:color w:val="000000"/>
          <w:sz w:val="28"/>
          <w:szCs w:val="28"/>
          <w:lang w:eastAsia="ru-RU"/>
        </w:rPr>
        <w:lastRenderedPageBreak/>
        <w:t>Таблиця 5.5 - PEST-аналіз зовнішнього середовища підприємства непрямого впливу</w:t>
      </w:r>
    </w:p>
    <w:tbl>
      <w:tblPr>
        <w:tblW w:w="0" w:type="auto"/>
        <w:tblBorders>
          <w:top w:val="nil"/>
          <w:left w:val="nil"/>
          <w:bottom w:val="nil"/>
          <w:right w:val="nil"/>
        </w:tblBorders>
        <w:tblLayout w:type="fixed"/>
        <w:tblLook w:val="0000"/>
      </w:tblPr>
      <w:tblGrid>
        <w:gridCol w:w="675"/>
        <w:gridCol w:w="2127"/>
        <w:gridCol w:w="1275"/>
        <w:gridCol w:w="1276"/>
        <w:gridCol w:w="7"/>
        <w:gridCol w:w="7"/>
        <w:gridCol w:w="1404"/>
        <w:gridCol w:w="1275"/>
        <w:gridCol w:w="1418"/>
      </w:tblGrid>
      <w:tr w:rsidR="006A0D2C" w:rsidTr="00530BA8">
        <w:trPr>
          <w:trHeight w:val="2013"/>
        </w:trPr>
        <w:tc>
          <w:tcPr>
            <w:tcW w:w="675" w:type="dxa"/>
            <w:tcBorders>
              <w:top w:val="single" w:sz="4" w:space="0" w:color="auto"/>
              <w:left w:val="single" w:sz="4" w:space="0" w:color="auto"/>
              <w:bottom w:val="single" w:sz="4" w:space="0" w:color="auto"/>
              <w:right w:val="single" w:sz="4" w:space="0" w:color="auto"/>
            </w:tcBorders>
            <w:vAlign w:val="center"/>
          </w:tcPr>
          <w:p w:rsidR="00F96F84" w:rsidRPr="00530BA8" w:rsidRDefault="00F96F84" w:rsidP="00530BA8">
            <w:pPr>
              <w:pStyle w:val="Default"/>
              <w:jc w:val="center"/>
            </w:pPr>
            <w:r w:rsidRPr="00530BA8">
              <w:t>№ п/ п</w:t>
            </w:r>
          </w:p>
        </w:tc>
        <w:tc>
          <w:tcPr>
            <w:tcW w:w="2127" w:type="dxa"/>
            <w:tcBorders>
              <w:top w:val="single" w:sz="4" w:space="0" w:color="auto"/>
              <w:left w:val="single" w:sz="4" w:space="0" w:color="auto"/>
              <w:bottom w:val="single" w:sz="4" w:space="0" w:color="auto"/>
              <w:right w:val="single" w:sz="4" w:space="0" w:color="auto"/>
            </w:tcBorders>
            <w:vAlign w:val="center"/>
          </w:tcPr>
          <w:p w:rsidR="00F96F84" w:rsidRPr="00530BA8" w:rsidRDefault="00F96F84" w:rsidP="00530BA8">
            <w:pPr>
              <w:pStyle w:val="Default"/>
              <w:jc w:val="center"/>
            </w:pPr>
            <w:r w:rsidRPr="00530BA8">
              <w:t>Фактори</w:t>
            </w:r>
          </w:p>
        </w:tc>
        <w:tc>
          <w:tcPr>
            <w:tcW w:w="1275" w:type="dxa"/>
            <w:tcBorders>
              <w:top w:val="single" w:sz="4" w:space="0" w:color="auto"/>
              <w:left w:val="single" w:sz="4" w:space="0" w:color="auto"/>
              <w:bottom w:val="single" w:sz="4" w:space="0" w:color="auto"/>
              <w:right w:val="single" w:sz="4" w:space="0" w:color="auto"/>
            </w:tcBorders>
            <w:vAlign w:val="center"/>
          </w:tcPr>
          <w:p w:rsidR="00F96F84" w:rsidRPr="00530BA8" w:rsidRDefault="00F96F84" w:rsidP="006A0D2C">
            <w:pPr>
              <w:pStyle w:val="Default"/>
              <w:jc w:val="center"/>
            </w:pPr>
            <w:r w:rsidRPr="00530BA8">
              <w:t>Значущість (вага) j-ої групи факторів у впливі на діяльність підприємств а (aj)</w:t>
            </w:r>
          </w:p>
        </w:tc>
        <w:tc>
          <w:tcPr>
            <w:tcW w:w="1283" w:type="dxa"/>
            <w:gridSpan w:val="2"/>
            <w:tcBorders>
              <w:top w:val="single" w:sz="4" w:space="0" w:color="auto"/>
              <w:left w:val="single" w:sz="4" w:space="0" w:color="auto"/>
              <w:bottom w:val="single" w:sz="4" w:space="0" w:color="auto"/>
              <w:right w:val="single" w:sz="4" w:space="0" w:color="auto"/>
            </w:tcBorders>
            <w:vAlign w:val="center"/>
          </w:tcPr>
          <w:p w:rsidR="00F96F84" w:rsidRPr="00530BA8" w:rsidRDefault="00F96F84" w:rsidP="006A0D2C">
            <w:pPr>
              <w:pStyle w:val="Default"/>
              <w:jc w:val="center"/>
            </w:pPr>
            <w:r w:rsidRPr="00530BA8">
              <w:t>Значущіст ь (вага) і- го фактору у відповідні й групі факторів (ai)</w:t>
            </w:r>
          </w:p>
        </w:tc>
        <w:tc>
          <w:tcPr>
            <w:tcW w:w="1411" w:type="dxa"/>
            <w:gridSpan w:val="2"/>
            <w:tcBorders>
              <w:top w:val="single" w:sz="4" w:space="0" w:color="auto"/>
              <w:left w:val="single" w:sz="4" w:space="0" w:color="auto"/>
              <w:bottom w:val="single" w:sz="4" w:space="0" w:color="auto"/>
              <w:right w:val="single" w:sz="4" w:space="0" w:color="auto"/>
            </w:tcBorders>
            <w:vAlign w:val="center"/>
          </w:tcPr>
          <w:p w:rsidR="00F96F84" w:rsidRPr="00530BA8" w:rsidRDefault="00F96F84" w:rsidP="006A0D2C">
            <w:pPr>
              <w:pStyle w:val="Default"/>
              <w:jc w:val="center"/>
            </w:pPr>
            <w:r w:rsidRPr="00530BA8">
              <w:t>Експертн а оцінка (ki) впливу фактору на галузь (від негат. (- 5) до позит. (+5))</w:t>
            </w:r>
          </w:p>
        </w:tc>
        <w:tc>
          <w:tcPr>
            <w:tcW w:w="1275" w:type="dxa"/>
            <w:tcBorders>
              <w:top w:val="single" w:sz="4" w:space="0" w:color="auto"/>
              <w:left w:val="single" w:sz="4" w:space="0" w:color="auto"/>
              <w:bottom w:val="single" w:sz="4" w:space="0" w:color="auto"/>
              <w:right w:val="single" w:sz="4" w:space="0" w:color="auto"/>
            </w:tcBorders>
            <w:vAlign w:val="center"/>
          </w:tcPr>
          <w:p w:rsidR="00F96F84" w:rsidRPr="00530BA8" w:rsidRDefault="00F96F84" w:rsidP="006A0D2C">
            <w:pPr>
              <w:pStyle w:val="Default"/>
              <w:jc w:val="center"/>
            </w:pPr>
            <w:r w:rsidRPr="00530BA8">
              <w:t>Інтегральн а оцінка впливу фактору (групи факторів) (ki – бали) („+” або ”- „)</w:t>
            </w:r>
          </w:p>
        </w:tc>
        <w:tc>
          <w:tcPr>
            <w:tcW w:w="1418" w:type="dxa"/>
            <w:tcBorders>
              <w:top w:val="single" w:sz="4" w:space="0" w:color="auto"/>
              <w:left w:val="single" w:sz="4" w:space="0" w:color="auto"/>
              <w:bottom w:val="single" w:sz="4" w:space="0" w:color="auto"/>
              <w:right w:val="single" w:sz="4" w:space="0" w:color="auto"/>
            </w:tcBorders>
            <w:vAlign w:val="center"/>
          </w:tcPr>
          <w:p w:rsidR="00F96F84" w:rsidRPr="00530BA8" w:rsidRDefault="00F96F84" w:rsidP="006A0D2C">
            <w:pPr>
              <w:pStyle w:val="Default"/>
              <w:jc w:val="center"/>
            </w:pPr>
            <w:r w:rsidRPr="00530BA8">
              <w:t>Частка фактичного значення інтегрального показника впливу окремого фактору (ri) (групи факторів (Rj)) у його максимальні й оцінці, %</w:t>
            </w:r>
          </w:p>
        </w:tc>
      </w:tr>
      <w:tr w:rsidR="006A0D2C" w:rsidTr="006A0D2C">
        <w:trPr>
          <w:trHeight w:val="109"/>
        </w:trPr>
        <w:tc>
          <w:tcPr>
            <w:tcW w:w="6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1</w:t>
            </w:r>
          </w:p>
        </w:tc>
        <w:tc>
          <w:tcPr>
            <w:tcW w:w="2127"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2</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3</w:t>
            </w:r>
          </w:p>
        </w:tc>
        <w:tc>
          <w:tcPr>
            <w:tcW w:w="1290" w:type="dxa"/>
            <w:gridSpan w:val="3"/>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w:t>
            </w:r>
          </w:p>
        </w:tc>
        <w:tc>
          <w:tcPr>
            <w:tcW w:w="1404"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rPr>
                <w:lang w:val="en-US"/>
              </w:rPr>
            </w:pPr>
            <w:r w:rsidRPr="00530BA8">
              <w:rPr>
                <w:lang w:val="en-US"/>
              </w:rPr>
              <w:t>5</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rPr>
                <w:lang w:val="en-US"/>
              </w:rPr>
            </w:pPr>
            <w:r w:rsidRPr="00530BA8">
              <w:rPr>
                <w:lang w:val="en-US"/>
              </w:rPr>
              <w:t>6</w:t>
            </w:r>
          </w:p>
        </w:tc>
        <w:tc>
          <w:tcPr>
            <w:tcW w:w="1418"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rPr>
                <w:lang w:val="en-US"/>
              </w:rPr>
              <w:t>7</w:t>
            </w:r>
          </w:p>
        </w:tc>
      </w:tr>
      <w:tr w:rsidR="006A0D2C" w:rsidTr="006A0D2C">
        <w:trPr>
          <w:trHeight w:val="267"/>
        </w:trPr>
        <w:tc>
          <w:tcPr>
            <w:tcW w:w="675"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1 </w:t>
            </w:r>
          </w:p>
        </w:tc>
        <w:tc>
          <w:tcPr>
            <w:tcW w:w="2127"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Політико-правові фактори: </w:t>
            </w:r>
          </w:p>
        </w:tc>
        <w:tc>
          <w:tcPr>
            <w:tcW w:w="1275" w:type="dxa"/>
            <w:tcBorders>
              <w:top w:val="single" w:sz="4" w:space="0" w:color="auto"/>
              <w:left w:val="single" w:sz="4" w:space="0" w:color="auto"/>
              <w:bottom w:val="single" w:sz="4" w:space="0" w:color="auto"/>
              <w:right w:val="single" w:sz="4" w:space="0" w:color="auto"/>
            </w:tcBorders>
          </w:tcPr>
          <w:p w:rsidR="006A0D2C" w:rsidRPr="00530BA8" w:rsidRDefault="006A0D2C" w:rsidP="00F96F84">
            <w:pPr>
              <w:pStyle w:val="Default"/>
            </w:pPr>
          </w:p>
        </w:tc>
        <w:tc>
          <w:tcPr>
            <w:tcW w:w="1290" w:type="dxa"/>
            <w:gridSpan w:val="3"/>
            <w:tcBorders>
              <w:top w:val="single" w:sz="4" w:space="0" w:color="auto"/>
              <w:left w:val="single" w:sz="4" w:space="0" w:color="auto"/>
              <w:bottom w:val="single" w:sz="4" w:space="0" w:color="auto"/>
              <w:right w:val="single" w:sz="4" w:space="0" w:color="auto"/>
            </w:tcBorders>
          </w:tcPr>
          <w:p w:rsidR="006A0D2C" w:rsidRPr="00530BA8" w:rsidRDefault="006A0D2C" w:rsidP="00F96F84">
            <w:pPr>
              <w:pStyle w:val="Default"/>
            </w:pPr>
          </w:p>
        </w:tc>
        <w:tc>
          <w:tcPr>
            <w:tcW w:w="1404" w:type="dxa"/>
            <w:tcBorders>
              <w:top w:val="single" w:sz="4" w:space="0" w:color="auto"/>
              <w:left w:val="single" w:sz="4" w:space="0" w:color="auto"/>
              <w:bottom w:val="single" w:sz="4" w:space="0" w:color="auto"/>
              <w:right w:val="single" w:sz="4" w:space="0" w:color="auto"/>
            </w:tcBorders>
          </w:tcPr>
          <w:p w:rsidR="006A0D2C" w:rsidRPr="00530BA8" w:rsidRDefault="006A0D2C" w:rsidP="00F96F84">
            <w:pPr>
              <w:pStyle w:val="Default"/>
            </w:pPr>
          </w:p>
        </w:tc>
        <w:tc>
          <w:tcPr>
            <w:tcW w:w="1275" w:type="dxa"/>
            <w:tcBorders>
              <w:top w:val="single" w:sz="4" w:space="0" w:color="auto"/>
              <w:left w:val="single" w:sz="4" w:space="0" w:color="auto"/>
              <w:bottom w:val="single" w:sz="4" w:space="0" w:color="auto"/>
              <w:right w:val="single" w:sz="4" w:space="0" w:color="auto"/>
            </w:tcBorders>
          </w:tcPr>
          <w:p w:rsidR="006A0D2C" w:rsidRPr="00530BA8" w:rsidRDefault="006A0D2C" w:rsidP="00F96F84">
            <w:pPr>
              <w:pStyle w:val="Default"/>
            </w:pPr>
          </w:p>
        </w:tc>
        <w:tc>
          <w:tcPr>
            <w:tcW w:w="1418" w:type="dxa"/>
            <w:tcBorders>
              <w:top w:val="single" w:sz="4" w:space="0" w:color="auto"/>
              <w:left w:val="single" w:sz="4" w:space="0" w:color="auto"/>
              <w:bottom w:val="single" w:sz="4" w:space="0" w:color="auto"/>
              <w:right w:val="single" w:sz="4" w:space="0" w:color="auto"/>
            </w:tcBorders>
          </w:tcPr>
          <w:p w:rsidR="006A0D2C" w:rsidRPr="00530BA8" w:rsidRDefault="006A0D2C" w:rsidP="00F96F84">
            <w:pPr>
              <w:pStyle w:val="Default"/>
            </w:pPr>
          </w:p>
        </w:tc>
      </w:tr>
      <w:tr w:rsidR="006A0D2C" w:rsidTr="006A0D2C">
        <w:trPr>
          <w:trHeight w:val="1629"/>
        </w:trPr>
        <w:tc>
          <w:tcPr>
            <w:tcW w:w="675"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1.1 </w:t>
            </w:r>
          </w:p>
        </w:tc>
        <w:tc>
          <w:tcPr>
            <w:tcW w:w="2127"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Недосконалість та змінюваність законодавства </w:t>
            </w:r>
          </w:p>
        </w:tc>
        <w:tc>
          <w:tcPr>
            <w:tcW w:w="1275" w:type="dxa"/>
            <w:vMerge w:val="restart"/>
            <w:tcBorders>
              <w:top w:val="single" w:sz="4" w:space="0" w:color="auto"/>
              <w:left w:val="single" w:sz="4" w:space="0" w:color="auto"/>
              <w:right w:val="single" w:sz="4" w:space="0" w:color="auto"/>
            </w:tcBorders>
            <w:vAlign w:val="center"/>
          </w:tcPr>
          <w:p w:rsidR="006A0D2C" w:rsidRPr="00530BA8" w:rsidRDefault="006A0D2C" w:rsidP="006A0D2C">
            <w:pPr>
              <w:pStyle w:val="Default"/>
              <w:jc w:val="center"/>
              <w:rPr>
                <w:lang w:val="en-US"/>
              </w:rPr>
            </w:pPr>
            <w:r w:rsidRPr="00530BA8">
              <w:rPr>
                <w:lang w:val="en-US"/>
              </w:rPr>
              <w:t>0.3</w:t>
            </w:r>
          </w:p>
        </w:tc>
        <w:tc>
          <w:tcPr>
            <w:tcW w:w="1276"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0,2</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-3</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-0,18</w:t>
            </w:r>
          </w:p>
        </w:tc>
        <w:tc>
          <w:tcPr>
            <w:tcW w:w="1418"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48,2</w:t>
            </w:r>
          </w:p>
        </w:tc>
      </w:tr>
      <w:tr w:rsidR="006A0D2C" w:rsidTr="006A0D2C">
        <w:trPr>
          <w:trHeight w:val="585"/>
        </w:trPr>
        <w:tc>
          <w:tcPr>
            <w:tcW w:w="675"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1.2 </w:t>
            </w:r>
          </w:p>
        </w:tc>
        <w:tc>
          <w:tcPr>
            <w:tcW w:w="2127"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Жорстка та непрозора податкова політика </w:t>
            </w:r>
          </w:p>
        </w:tc>
        <w:tc>
          <w:tcPr>
            <w:tcW w:w="1275" w:type="dxa"/>
            <w:vMerge/>
            <w:tcBorders>
              <w:left w:val="single" w:sz="4" w:space="0" w:color="auto"/>
              <w:right w:val="single" w:sz="4" w:space="0" w:color="auto"/>
            </w:tcBorders>
            <w:vAlign w:val="center"/>
          </w:tcPr>
          <w:p w:rsidR="006A0D2C" w:rsidRPr="00530BA8" w:rsidRDefault="006A0D2C" w:rsidP="006A0D2C">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0,3</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-5</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-0,45</w:t>
            </w:r>
          </w:p>
        </w:tc>
        <w:tc>
          <w:tcPr>
            <w:tcW w:w="1418"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45,5</w:t>
            </w:r>
          </w:p>
        </w:tc>
      </w:tr>
      <w:tr w:rsidR="006A0D2C" w:rsidTr="006A0D2C">
        <w:trPr>
          <w:trHeight w:val="743"/>
        </w:trPr>
        <w:tc>
          <w:tcPr>
            <w:tcW w:w="675"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1.3 </w:t>
            </w:r>
          </w:p>
        </w:tc>
        <w:tc>
          <w:tcPr>
            <w:tcW w:w="2127"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Відсутність контролю за дотриманням антимогопольног о законодавства </w:t>
            </w:r>
          </w:p>
        </w:tc>
        <w:tc>
          <w:tcPr>
            <w:tcW w:w="1275" w:type="dxa"/>
            <w:vMerge/>
            <w:tcBorders>
              <w:left w:val="single" w:sz="4" w:space="0" w:color="auto"/>
              <w:right w:val="single" w:sz="4" w:space="0" w:color="auto"/>
            </w:tcBorders>
            <w:vAlign w:val="center"/>
          </w:tcPr>
          <w:p w:rsidR="006A0D2C" w:rsidRPr="00530BA8" w:rsidRDefault="006A0D2C" w:rsidP="006A0D2C">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0,2</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-0,24</w:t>
            </w:r>
          </w:p>
        </w:tc>
        <w:tc>
          <w:tcPr>
            <w:tcW w:w="1418"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47,6</w:t>
            </w:r>
          </w:p>
        </w:tc>
      </w:tr>
      <w:tr w:rsidR="006A0D2C" w:rsidTr="006A0D2C">
        <w:trPr>
          <w:trHeight w:val="425"/>
        </w:trPr>
        <w:tc>
          <w:tcPr>
            <w:tcW w:w="675"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1.4 </w:t>
            </w:r>
          </w:p>
        </w:tc>
        <w:tc>
          <w:tcPr>
            <w:tcW w:w="2127"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Гальмування економічних реформ </w:t>
            </w:r>
          </w:p>
        </w:tc>
        <w:tc>
          <w:tcPr>
            <w:tcW w:w="1275" w:type="dxa"/>
            <w:vMerge/>
            <w:tcBorders>
              <w:left w:val="single" w:sz="4" w:space="0" w:color="auto"/>
              <w:right w:val="single" w:sz="4" w:space="0" w:color="auto"/>
            </w:tcBorders>
            <w:vAlign w:val="center"/>
          </w:tcPr>
          <w:p w:rsidR="006A0D2C" w:rsidRPr="00530BA8" w:rsidRDefault="006A0D2C" w:rsidP="006A0D2C">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0,1</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-3</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-0,09</w:t>
            </w:r>
          </w:p>
        </w:tc>
        <w:tc>
          <w:tcPr>
            <w:tcW w:w="1418"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49,1</w:t>
            </w:r>
          </w:p>
        </w:tc>
      </w:tr>
      <w:tr w:rsidR="006A0D2C" w:rsidTr="006A0D2C">
        <w:trPr>
          <w:trHeight w:val="584"/>
        </w:trPr>
        <w:tc>
          <w:tcPr>
            <w:tcW w:w="675"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1.5 </w:t>
            </w:r>
          </w:p>
        </w:tc>
        <w:tc>
          <w:tcPr>
            <w:tcW w:w="2127" w:type="dxa"/>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Недосконалість процедури сертифікації товарів та послуг </w:t>
            </w:r>
          </w:p>
        </w:tc>
        <w:tc>
          <w:tcPr>
            <w:tcW w:w="1275" w:type="dxa"/>
            <w:vMerge/>
            <w:tcBorders>
              <w:left w:val="single" w:sz="4" w:space="0" w:color="auto"/>
              <w:right w:val="single" w:sz="4" w:space="0" w:color="auto"/>
            </w:tcBorders>
            <w:vAlign w:val="center"/>
          </w:tcPr>
          <w:p w:rsidR="006A0D2C" w:rsidRPr="00530BA8" w:rsidRDefault="006A0D2C" w:rsidP="006A0D2C">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0,2</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0,24</w:t>
            </w:r>
          </w:p>
        </w:tc>
        <w:tc>
          <w:tcPr>
            <w:tcW w:w="1418"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52,4</w:t>
            </w:r>
          </w:p>
        </w:tc>
      </w:tr>
      <w:tr w:rsidR="006A0D2C" w:rsidTr="006A0D2C">
        <w:trPr>
          <w:trHeight w:val="109"/>
        </w:trPr>
        <w:tc>
          <w:tcPr>
            <w:tcW w:w="2802" w:type="dxa"/>
            <w:gridSpan w:val="2"/>
            <w:tcBorders>
              <w:top w:val="single" w:sz="4" w:space="0" w:color="auto"/>
              <w:left w:val="single" w:sz="4" w:space="0" w:color="auto"/>
              <w:bottom w:val="single" w:sz="4" w:space="0" w:color="auto"/>
              <w:right w:val="single" w:sz="4" w:space="0" w:color="auto"/>
            </w:tcBorders>
          </w:tcPr>
          <w:p w:rsidR="006A0D2C" w:rsidRPr="00530BA8" w:rsidRDefault="006A0D2C">
            <w:pPr>
              <w:pStyle w:val="Default"/>
            </w:pPr>
            <w:r w:rsidRPr="00530BA8">
              <w:t xml:space="preserve">Разом </w:t>
            </w:r>
          </w:p>
        </w:tc>
        <w:tc>
          <w:tcPr>
            <w:tcW w:w="1275" w:type="dxa"/>
            <w:vMerge/>
            <w:tcBorders>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rPr>
                <w:lang w:val="en-US"/>
              </w:rPr>
            </w:pPr>
            <w:r w:rsidRPr="00530BA8">
              <w:rPr>
                <w:lang w:val="en-US"/>
              </w:rPr>
              <w:t>1</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w:t>
            </w:r>
          </w:p>
        </w:tc>
        <w:tc>
          <w:tcPr>
            <w:tcW w:w="1275"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-0,72</w:t>
            </w:r>
          </w:p>
        </w:tc>
        <w:tc>
          <w:tcPr>
            <w:tcW w:w="1418" w:type="dxa"/>
            <w:tcBorders>
              <w:top w:val="single" w:sz="4" w:space="0" w:color="auto"/>
              <w:left w:val="single" w:sz="4" w:space="0" w:color="auto"/>
              <w:bottom w:val="single" w:sz="4" w:space="0" w:color="auto"/>
              <w:right w:val="single" w:sz="4" w:space="0" w:color="auto"/>
            </w:tcBorders>
            <w:vAlign w:val="center"/>
          </w:tcPr>
          <w:p w:rsidR="006A0D2C" w:rsidRPr="00530BA8" w:rsidRDefault="006A0D2C" w:rsidP="006A0D2C">
            <w:pPr>
              <w:pStyle w:val="Default"/>
              <w:jc w:val="center"/>
            </w:pPr>
            <w:r w:rsidRPr="00530BA8">
              <w:t>42,8</w:t>
            </w:r>
          </w:p>
        </w:tc>
      </w:tr>
    </w:tbl>
    <w:p w:rsidR="00F96F84" w:rsidRPr="00F96F84" w:rsidRDefault="00F96F84" w:rsidP="004538E0">
      <w:pPr>
        <w:spacing w:after="0" w:line="360" w:lineRule="auto"/>
        <w:ind w:firstLine="680"/>
        <w:jc w:val="both"/>
        <w:rPr>
          <w:rFonts w:ascii="Times New Roman" w:eastAsia="Times New Roman" w:hAnsi="Times New Roman" w:cs="Times New Roman"/>
          <w:color w:val="000000"/>
          <w:sz w:val="28"/>
          <w:szCs w:val="28"/>
          <w:lang w:val="en-US" w:eastAsia="ru-RU"/>
        </w:rPr>
      </w:pPr>
    </w:p>
    <w:p w:rsidR="00035406" w:rsidRDefault="00BA1462">
      <w:pPr>
        <w:rPr>
          <w:rFonts w:ascii="Times New Roman" w:hAnsi="Times New Roman" w:cs="Times New Roman"/>
          <w:sz w:val="28"/>
          <w:szCs w:val="28"/>
          <w:lang w:val="en-US"/>
        </w:rPr>
      </w:pPr>
      <w:r>
        <w:rPr>
          <w:rFonts w:ascii="Times New Roman" w:hAnsi="Times New Roman" w:cs="Times New Roman"/>
          <w:sz w:val="28"/>
          <w:szCs w:val="28"/>
        </w:rPr>
        <w:br w:type="page"/>
      </w:r>
    </w:p>
    <w:p w:rsidR="00035406" w:rsidRPr="00672873" w:rsidRDefault="00672873" w:rsidP="00672873">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lastRenderedPageBreak/>
        <w:t>Продовження таблиці 5.5</w:t>
      </w:r>
    </w:p>
    <w:tbl>
      <w:tblPr>
        <w:tblStyle w:val="TableGrid3"/>
        <w:tblW w:w="9628" w:type="dxa"/>
        <w:tblInd w:w="5" w:type="dxa"/>
        <w:tblCellMar>
          <w:top w:w="9" w:type="dxa"/>
          <w:left w:w="100" w:type="dxa"/>
        </w:tblCellMar>
        <w:tblLook w:val="04A0"/>
      </w:tblPr>
      <w:tblGrid>
        <w:gridCol w:w="564"/>
        <w:gridCol w:w="2523"/>
        <w:gridCol w:w="1120"/>
        <w:gridCol w:w="1255"/>
        <w:gridCol w:w="1248"/>
        <w:gridCol w:w="1279"/>
        <w:gridCol w:w="1639"/>
      </w:tblGrid>
      <w:tr w:rsidR="00672873" w:rsidRPr="00624365" w:rsidTr="00C4360D">
        <w:trPr>
          <w:trHeight w:val="327"/>
        </w:trPr>
        <w:tc>
          <w:tcPr>
            <w:tcW w:w="568"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9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2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Економічні фактори: </w:t>
            </w:r>
          </w:p>
        </w:tc>
        <w:tc>
          <w:tcPr>
            <w:tcW w:w="1140"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4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5"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4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21"/>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18"/>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r>
      <w:tr w:rsidR="00672873" w:rsidRPr="00624365" w:rsidTr="00C4360D">
        <w:trPr>
          <w:trHeight w:val="646"/>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2.1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Зростаня обороту роздрібної торгівлі </w:t>
            </w:r>
          </w:p>
        </w:tc>
        <w:tc>
          <w:tcPr>
            <w:tcW w:w="1140" w:type="dxa"/>
            <w:vMerge w:val="restart"/>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0,15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-0,18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48,2 </w:t>
            </w:r>
          </w:p>
        </w:tc>
      </w:tr>
      <w:tr w:rsidR="00672873" w:rsidRPr="00624365" w:rsidTr="00C4360D">
        <w:trPr>
          <w:trHeight w:val="962"/>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2.2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Збільшення виробництва споживчих товарів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0,15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0,18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51,8 </w:t>
            </w:r>
          </w:p>
        </w:tc>
      </w:tr>
      <w:tr w:rsidR="00672873" w:rsidRPr="00624365" w:rsidTr="00C4360D">
        <w:trPr>
          <w:trHeight w:val="643"/>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2.3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Зростання грошових доходів населення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8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53 </w:t>
            </w:r>
          </w:p>
        </w:tc>
      </w:tr>
      <w:tr w:rsidR="00672873" w:rsidRPr="00624365" w:rsidTr="00C4360D">
        <w:trPr>
          <w:trHeight w:val="802"/>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2.4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Зростання номінальної середньомісячної заробітної плати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0,24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52,4 </w:t>
            </w:r>
          </w:p>
        </w:tc>
      </w:tr>
      <w:tr w:rsidR="00672873" w:rsidRPr="00624365" w:rsidTr="00C4360D">
        <w:trPr>
          <w:trHeight w:val="326"/>
        </w:trPr>
        <w:tc>
          <w:tcPr>
            <w:tcW w:w="568"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2.5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Інфляційні процеси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7"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 </w:t>
            </w:r>
          </w:p>
        </w:tc>
        <w:tc>
          <w:tcPr>
            <w:tcW w:w="12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-0,45 </w:t>
            </w:r>
          </w:p>
        </w:tc>
        <w:tc>
          <w:tcPr>
            <w:tcW w:w="1670"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45,5 </w:t>
            </w:r>
          </w:p>
        </w:tc>
      </w:tr>
      <w:tr w:rsidR="00672873" w:rsidRPr="00624365" w:rsidTr="00C4360D">
        <w:trPr>
          <w:trHeight w:val="326"/>
        </w:trPr>
        <w:tc>
          <w:tcPr>
            <w:tcW w:w="2967" w:type="dxa"/>
            <w:gridSpan w:val="2"/>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107"/>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Разом </w:t>
            </w:r>
          </w:p>
        </w:tc>
        <w:tc>
          <w:tcPr>
            <w:tcW w:w="0" w:type="auto"/>
            <w:vMerge/>
            <w:tcBorders>
              <w:top w:val="nil"/>
              <w:left w:val="single" w:sz="4" w:space="0" w:color="000000"/>
              <w:bottom w:val="single" w:sz="4" w:space="0" w:color="000000"/>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1 </w:t>
            </w:r>
          </w:p>
        </w:tc>
        <w:tc>
          <w:tcPr>
            <w:tcW w:w="1277"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9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  </w:t>
            </w:r>
          </w:p>
        </w:tc>
        <w:tc>
          <w:tcPr>
            <w:tcW w:w="12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0,09 </w:t>
            </w:r>
          </w:p>
        </w:tc>
        <w:tc>
          <w:tcPr>
            <w:tcW w:w="1670"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50,9 </w:t>
            </w:r>
          </w:p>
        </w:tc>
      </w:tr>
      <w:tr w:rsidR="00672873" w:rsidRPr="00624365" w:rsidTr="00C4360D">
        <w:trPr>
          <w:trHeight w:val="504"/>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9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3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Соціальнодемографічні фактори: </w:t>
            </w:r>
          </w:p>
        </w:tc>
        <w:tc>
          <w:tcPr>
            <w:tcW w:w="114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4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4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21"/>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r>
      <w:tr w:rsidR="00672873" w:rsidRPr="00624365" w:rsidTr="00C4360D">
        <w:trPr>
          <w:trHeight w:val="754"/>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after="16" w:line="259" w:lineRule="auto"/>
              <w:ind w:right="3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3.1.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Несистематичні виплати заробітної плати </w:t>
            </w:r>
          </w:p>
        </w:tc>
        <w:tc>
          <w:tcPr>
            <w:tcW w:w="1140" w:type="dxa"/>
            <w:vMerge w:val="restart"/>
            <w:tcBorders>
              <w:top w:val="single" w:sz="4" w:space="0" w:color="000000"/>
              <w:left w:val="single" w:sz="4" w:space="0" w:color="000000"/>
              <w:bottom w:val="double" w:sz="4" w:space="0" w:color="000000"/>
              <w:right w:val="single" w:sz="4" w:space="0" w:color="000000"/>
            </w:tcBorders>
            <w:vAlign w:val="center"/>
          </w:tcPr>
          <w:p w:rsidR="00672873" w:rsidRPr="00672873" w:rsidRDefault="00672873" w:rsidP="00C4360D">
            <w:pPr>
              <w:spacing w:line="259" w:lineRule="auto"/>
              <w:ind w:right="10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-3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-0,18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48,2 </w:t>
            </w:r>
          </w:p>
        </w:tc>
      </w:tr>
      <w:tr w:rsidR="00672873" w:rsidRPr="00624365" w:rsidTr="00C4360D">
        <w:trPr>
          <w:trHeight w:val="1239"/>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3.2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Невідповідність прожиткового мінімуму рівню мінімальної заробітної плати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-2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-0,08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49,2 </w:t>
            </w:r>
          </w:p>
        </w:tc>
      </w:tr>
      <w:tr w:rsidR="00672873" w:rsidRPr="00624365" w:rsidTr="00C4360D">
        <w:trPr>
          <w:trHeight w:val="643"/>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3.3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Високий рівень безробіття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-0,24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47,6 </w:t>
            </w:r>
          </w:p>
        </w:tc>
      </w:tr>
      <w:tr w:rsidR="00672873" w:rsidRPr="00624365" w:rsidTr="00C4360D">
        <w:trPr>
          <w:trHeight w:val="962"/>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3.4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Зменшення чисельності населення України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-0,16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48,4 </w:t>
            </w:r>
          </w:p>
        </w:tc>
      </w:tr>
      <w:tr w:rsidR="00672873" w:rsidRPr="00624365" w:rsidTr="00C4360D">
        <w:trPr>
          <w:trHeight w:val="343"/>
        </w:trPr>
        <w:tc>
          <w:tcPr>
            <w:tcW w:w="2967" w:type="dxa"/>
            <w:gridSpan w:val="2"/>
            <w:tcBorders>
              <w:top w:val="single" w:sz="4" w:space="0" w:color="000000"/>
              <w:left w:val="single" w:sz="4" w:space="0" w:color="000000"/>
              <w:bottom w:val="double" w:sz="4" w:space="0" w:color="000000"/>
              <w:right w:val="single" w:sz="4" w:space="0" w:color="000000"/>
            </w:tcBorders>
          </w:tcPr>
          <w:p w:rsidR="00672873" w:rsidRPr="00672873" w:rsidRDefault="00672873" w:rsidP="00C4360D">
            <w:pPr>
              <w:spacing w:line="259" w:lineRule="auto"/>
              <w:ind w:right="107"/>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Разом </w:t>
            </w:r>
          </w:p>
        </w:tc>
        <w:tc>
          <w:tcPr>
            <w:tcW w:w="0" w:type="auto"/>
            <w:vMerge/>
            <w:tcBorders>
              <w:top w:val="nil"/>
              <w:left w:val="single" w:sz="4" w:space="0" w:color="000000"/>
              <w:bottom w:val="double" w:sz="4" w:space="0" w:color="000000"/>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double" w:sz="4" w:space="0" w:color="000000"/>
              <w:right w:val="single" w:sz="4" w:space="0" w:color="000000"/>
            </w:tcBorders>
          </w:tcPr>
          <w:p w:rsidR="00672873" w:rsidRPr="00672873" w:rsidRDefault="00672873" w:rsidP="00C4360D">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1 </w:t>
            </w:r>
          </w:p>
        </w:tc>
        <w:tc>
          <w:tcPr>
            <w:tcW w:w="1277" w:type="dxa"/>
            <w:tcBorders>
              <w:top w:val="single" w:sz="4" w:space="0" w:color="000000"/>
              <w:left w:val="single" w:sz="4" w:space="0" w:color="000000"/>
              <w:bottom w:val="double" w:sz="4" w:space="0" w:color="000000"/>
              <w:right w:val="single" w:sz="4" w:space="0" w:color="000000"/>
            </w:tcBorders>
          </w:tcPr>
          <w:p w:rsidR="00672873" w:rsidRPr="00672873" w:rsidRDefault="00672873" w:rsidP="00C4360D">
            <w:pPr>
              <w:spacing w:line="259" w:lineRule="auto"/>
              <w:ind w:right="9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  </w:t>
            </w:r>
          </w:p>
        </w:tc>
        <w:tc>
          <w:tcPr>
            <w:tcW w:w="1299" w:type="dxa"/>
            <w:tcBorders>
              <w:top w:val="single" w:sz="4" w:space="0" w:color="000000"/>
              <w:left w:val="single" w:sz="4" w:space="0" w:color="000000"/>
              <w:bottom w:val="double" w:sz="4" w:space="0" w:color="000000"/>
              <w:right w:val="single" w:sz="4" w:space="0" w:color="000000"/>
            </w:tcBorders>
          </w:tcPr>
          <w:p w:rsidR="00672873" w:rsidRPr="00672873" w:rsidRDefault="00672873" w:rsidP="00C4360D">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-0,66 </w:t>
            </w:r>
          </w:p>
        </w:tc>
        <w:tc>
          <w:tcPr>
            <w:tcW w:w="1670" w:type="dxa"/>
            <w:tcBorders>
              <w:top w:val="single" w:sz="4" w:space="0" w:color="000000"/>
              <w:left w:val="single" w:sz="4" w:space="0" w:color="000000"/>
              <w:bottom w:val="double" w:sz="4" w:space="0" w:color="000000"/>
              <w:right w:val="single" w:sz="4" w:space="0" w:color="000000"/>
            </w:tcBorders>
          </w:tcPr>
          <w:p w:rsidR="00672873" w:rsidRPr="00672873" w:rsidRDefault="00672873" w:rsidP="00C4360D">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43,4 </w:t>
            </w:r>
          </w:p>
        </w:tc>
      </w:tr>
      <w:tr w:rsidR="00672873" w:rsidRPr="00624365" w:rsidTr="00C4360D">
        <w:trPr>
          <w:trHeight w:val="660"/>
        </w:trPr>
        <w:tc>
          <w:tcPr>
            <w:tcW w:w="568" w:type="dxa"/>
            <w:tcBorders>
              <w:top w:val="doub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1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2399" w:type="dxa"/>
            <w:tcBorders>
              <w:top w:val="doub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Техніко-технологічні фактори: </w:t>
            </w:r>
          </w:p>
        </w:tc>
        <w:tc>
          <w:tcPr>
            <w:tcW w:w="1140" w:type="dxa"/>
            <w:tcBorders>
              <w:top w:val="doub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5" w:type="dxa"/>
            <w:tcBorders>
              <w:top w:val="doub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7" w:type="dxa"/>
            <w:tcBorders>
              <w:top w:val="doub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4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99" w:type="dxa"/>
            <w:tcBorders>
              <w:top w:val="doub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64"/>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c>
          <w:tcPr>
            <w:tcW w:w="1670" w:type="dxa"/>
            <w:tcBorders>
              <w:top w:val="doub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66"/>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r>
      <w:tr w:rsidR="00672873" w:rsidRPr="00624365" w:rsidTr="00C4360D">
        <w:trPr>
          <w:trHeight w:val="961"/>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after="16" w:line="259" w:lineRule="auto"/>
              <w:ind w:right="5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4.1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83"/>
              <w:rPr>
                <w:rFonts w:ascii="Times New Roman" w:hAnsi="Times New Roman" w:cs="Times New Roman"/>
                <w:color w:val="000000"/>
                <w:sz w:val="28"/>
              </w:rPr>
            </w:pPr>
            <w:r w:rsidRPr="00672873">
              <w:rPr>
                <w:rFonts w:ascii="Times New Roman" w:hAnsi="Times New Roman" w:cs="Times New Roman"/>
                <w:color w:val="000000"/>
                <w:sz w:val="24"/>
              </w:rPr>
              <w:t xml:space="preserve">Зростання кількості освоєних нових видів продукції  </w:t>
            </w:r>
          </w:p>
        </w:tc>
        <w:tc>
          <w:tcPr>
            <w:tcW w:w="1140" w:type="dxa"/>
            <w:vMerge w:val="restart"/>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5</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0,17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26"/>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51,6 </w:t>
            </w:r>
          </w:p>
        </w:tc>
      </w:tr>
      <w:tr w:rsidR="00672873" w:rsidRPr="00624365" w:rsidTr="00C4360D">
        <w:trPr>
          <w:trHeight w:val="1282"/>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after="16" w:line="259" w:lineRule="auto"/>
              <w:ind w:right="5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4.2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Застосування сучасних технологій організації товароруху  </w:t>
            </w:r>
          </w:p>
        </w:tc>
        <w:tc>
          <w:tcPr>
            <w:tcW w:w="0" w:type="auto"/>
            <w:vMerge/>
            <w:tcBorders>
              <w:top w:val="nil"/>
              <w:left w:val="single" w:sz="4" w:space="0" w:color="000000"/>
              <w:bottom w:val="nil"/>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0,6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0,6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54 </w:t>
            </w:r>
          </w:p>
        </w:tc>
      </w:tr>
      <w:tr w:rsidR="00672873" w:rsidRPr="00624365" w:rsidTr="00C4360D">
        <w:trPr>
          <w:trHeight w:val="962"/>
        </w:trPr>
        <w:tc>
          <w:tcPr>
            <w:tcW w:w="568"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after="16" w:line="259" w:lineRule="auto"/>
              <w:ind w:right="5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p w:rsidR="00672873" w:rsidRPr="00672873" w:rsidRDefault="00672873" w:rsidP="00C4360D">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4.3 </w:t>
            </w:r>
          </w:p>
        </w:tc>
        <w:tc>
          <w:tcPr>
            <w:tcW w:w="2399" w:type="dxa"/>
            <w:tcBorders>
              <w:top w:val="single" w:sz="4" w:space="0" w:color="000000"/>
              <w:left w:val="single" w:sz="4" w:space="0" w:color="000000"/>
              <w:bottom w:val="single" w:sz="4" w:space="0" w:color="000000"/>
              <w:right w:val="single" w:sz="4" w:space="0" w:color="000000"/>
            </w:tcBorders>
          </w:tcPr>
          <w:p w:rsidR="00672873" w:rsidRPr="00672873" w:rsidRDefault="00672873" w:rsidP="00C4360D">
            <w:pPr>
              <w:spacing w:line="259" w:lineRule="auto"/>
              <w:ind w:right="326"/>
              <w:rPr>
                <w:rFonts w:ascii="Times New Roman" w:hAnsi="Times New Roman" w:cs="Times New Roman"/>
                <w:color w:val="000000"/>
                <w:sz w:val="28"/>
              </w:rPr>
            </w:pPr>
            <w:r w:rsidRPr="00672873">
              <w:rPr>
                <w:rFonts w:ascii="Times New Roman" w:hAnsi="Times New Roman" w:cs="Times New Roman"/>
                <w:color w:val="000000"/>
                <w:sz w:val="24"/>
              </w:rPr>
              <w:t xml:space="preserve">Впровадження різних форм організації торгівлі </w:t>
            </w:r>
          </w:p>
        </w:tc>
        <w:tc>
          <w:tcPr>
            <w:tcW w:w="0" w:type="auto"/>
            <w:vMerge/>
            <w:tcBorders>
              <w:top w:val="nil"/>
              <w:left w:val="single" w:sz="4" w:space="0" w:color="000000"/>
              <w:bottom w:val="single" w:sz="4" w:space="0" w:color="000000"/>
              <w:right w:val="single" w:sz="4" w:space="0" w:color="000000"/>
            </w:tcBorders>
          </w:tcPr>
          <w:p w:rsidR="00672873" w:rsidRPr="00672873" w:rsidRDefault="00672873" w:rsidP="00C4360D">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0,16 </w:t>
            </w:r>
          </w:p>
        </w:tc>
        <w:tc>
          <w:tcPr>
            <w:tcW w:w="1670" w:type="dxa"/>
            <w:tcBorders>
              <w:top w:val="single" w:sz="4" w:space="0" w:color="000000"/>
              <w:left w:val="single" w:sz="4" w:space="0" w:color="000000"/>
              <w:bottom w:val="single" w:sz="4" w:space="0" w:color="000000"/>
              <w:right w:val="single" w:sz="4" w:space="0" w:color="000000"/>
            </w:tcBorders>
            <w:vAlign w:val="center"/>
          </w:tcPr>
          <w:p w:rsidR="00672873" w:rsidRPr="00672873" w:rsidRDefault="00672873" w:rsidP="00C4360D">
            <w:pPr>
              <w:spacing w:line="259" w:lineRule="auto"/>
              <w:ind w:right="126"/>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51,3 </w:t>
            </w:r>
          </w:p>
        </w:tc>
      </w:tr>
    </w:tbl>
    <w:p w:rsidR="00672873" w:rsidRDefault="00672873" w:rsidP="00035406">
      <w:pPr>
        <w:ind w:firstLine="709"/>
        <w:rPr>
          <w:rFonts w:ascii="Times New Roman" w:hAnsi="Times New Roman" w:cs="Times New Roman"/>
          <w:sz w:val="28"/>
          <w:szCs w:val="28"/>
          <w:lang w:val="en-US"/>
        </w:rPr>
      </w:pPr>
    </w:p>
    <w:p w:rsidR="00672873" w:rsidRDefault="00672873" w:rsidP="008879D3">
      <w:pPr>
        <w:pStyle w:val="Default"/>
        <w:spacing w:line="360" w:lineRule="auto"/>
        <w:ind w:firstLine="709"/>
        <w:rPr>
          <w:sz w:val="28"/>
          <w:szCs w:val="28"/>
        </w:rPr>
      </w:pPr>
      <w:r>
        <w:rPr>
          <w:b/>
          <w:bCs/>
          <w:sz w:val="28"/>
          <w:szCs w:val="28"/>
        </w:rPr>
        <w:lastRenderedPageBreak/>
        <w:t xml:space="preserve">Аналіз внутрішнього середовища </w:t>
      </w:r>
    </w:p>
    <w:p w:rsidR="00672873" w:rsidRPr="00672873" w:rsidRDefault="00672873" w:rsidP="00672873">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 xml:space="preserve">Вивчення внутрішнього середовища здійснюється в межах SWOT-аналізу в частині SW, тобто передбачає виявлення сильних і слабких сторін підприємства. </w:t>
      </w:r>
      <w:r w:rsidR="00A57FD1">
        <w:rPr>
          <w:rFonts w:ascii="Times New Roman" w:eastAsia="Times New Roman" w:hAnsi="Times New Roman" w:cs="Times New Roman"/>
          <w:color w:val="000000"/>
          <w:sz w:val="28"/>
          <w:szCs w:val="28"/>
          <w:lang w:eastAsia="ru-RU"/>
        </w:rPr>
        <w:t>У випадку</w:t>
      </w:r>
      <w:r w:rsidRPr="00672873">
        <w:rPr>
          <w:rFonts w:ascii="Times New Roman" w:eastAsia="Times New Roman" w:hAnsi="Times New Roman" w:cs="Times New Roman"/>
          <w:color w:val="000000"/>
          <w:sz w:val="28"/>
          <w:szCs w:val="28"/>
          <w:lang w:eastAsia="ru-RU"/>
        </w:rPr>
        <w:t xml:space="preserve"> SNW-підход</w:t>
      </w:r>
      <w:r w:rsidR="00A57FD1">
        <w:rPr>
          <w:rFonts w:ascii="Times New Roman" w:eastAsia="Times New Roman" w:hAnsi="Times New Roman" w:cs="Times New Roman"/>
          <w:color w:val="000000"/>
          <w:sz w:val="28"/>
          <w:szCs w:val="28"/>
          <w:lang w:eastAsia="ru-RU"/>
        </w:rPr>
        <w:t>у</w:t>
      </w:r>
      <w:r w:rsidRPr="00672873">
        <w:rPr>
          <w:rFonts w:ascii="Times New Roman" w:eastAsia="Times New Roman" w:hAnsi="Times New Roman" w:cs="Times New Roman"/>
          <w:color w:val="000000"/>
          <w:sz w:val="28"/>
          <w:szCs w:val="28"/>
          <w:lang w:eastAsia="ru-RU"/>
        </w:rPr>
        <w:t xml:space="preserve"> все, що стосується SW-підходу, зберігається, але ще </w:t>
      </w:r>
      <w:r w:rsidR="00A57FD1">
        <w:rPr>
          <w:rFonts w:ascii="Times New Roman" w:eastAsia="Times New Roman" w:hAnsi="Times New Roman" w:cs="Times New Roman"/>
          <w:color w:val="000000"/>
          <w:sz w:val="28"/>
          <w:szCs w:val="28"/>
          <w:lang w:eastAsia="ru-RU"/>
        </w:rPr>
        <w:t>запроваджується</w:t>
      </w:r>
      <w:r w:rsidRPr="00672873">
        <w:rPr>
          <w:rFonts w:ascii="Times New Roman" w:eastAsia="Times New Roman" w:hAnsi="Times New Roman" w:cs="Times New Roman"/>
          <w:color w:val="000000"/>
          <w:sz w:val="28"/>
          <w:szCs w:val="28"/>
          <w:lang w:eastAsia="ru-RU"/>
        </w:rPr>
        <w:t xml:space="preserve"> особлива нейтральна, N-позиція. Як нейтральну позицію зазвичай розглядають середньо-ринковий стан для даної конкретної ситуації. Отже, SNW-підхід - це раціональний розвиток SW/SWOT-підходу</w:t>
      </w:r>
      <w:r w:rsidR="00C949FC">
        <w:rPr>
          <w:rFonts w:ascii="Times New Roman" w:eastAsia="Times New Roman" w:hAnsi="Times New Roman" w:cs="Times New Roman"/>
          <w:color w:val="000000"/>
          <w:sz w:val="28"/>
          <w:szCs w:val="28"/>
          <w:lang w:val="en-US" w:eastAsia="ru-RU"/>
        </w:rPr>
        <w:t xml:space="preserve"> [39]</w:t>
      </w:r>
      <w:r w:rsidRPr="00672873">
        <w:rPr>
          <w:rFonts w:ascii="Times New Roman" w:eastAsia="Times New Roman" w:hAnsi="Times New Roman" w:cs="Times New Roman"/>
          <w:color w:val="000000"/>
          <w:sz w:val="28"/>
          <w:szCs w:val="28"/>
          <w:lang w:eastAsia="ru-RU"/>
        </w:rPr>
        <w:t xml:space="preserve">. </w:t>
      </w:r>
    </w:p>
    <w:p w:rsidR="00672873" w:rsidRPr="00672873" w:rsidRDefault="00672873" w:rsidP="00672873">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r w:rsidR="00C949FC">
        <w:rPr>
          <w:rFonts w:ascii="Times New Roman" w:eastAsia="Times New Roman" w:hAnsi="Times New Roman" w:cs="Times New Roman"/>
          <w:color w:val="000000"/>
          <w:sz w:val="28"/>
          <w:szCs w:val="28"/>
          <w:lang w:val="en-US" w:eastAsia="ru-RU"/>
        </w:rPr>
        <w:t xml:space="preserve"> [39]</w:t>
      </w:r>
      <w:r w:rsidRPr="00672873">
        <w:rPr>
          <w:rFonts w:ascii="Times New Roman" w:eastAsia="Times New Roman" w:hAnsi="Times New Roman" w:cs="Times New Roman"/>
          <w:color w:val="000000"/>
          <w:sz w:val="28"/>
          <w:szCs w:val="28"/>
          <w:lang w:eastAsia="ru-RU"/>
        </w:rPr>
        <w:t xml:space="preserve">. </w:t>
      </w:r>
    </w:p>
    <w:p w:rsidR="00672873" w:rsidRPr="00672873" w:rsidRDefault="00672873" w:rsidP="00672873">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hAnsi="Times New Roman" w:cs="Times New Roman"/>
          <w:b/>
          <w:bCs/>
          <w:sz w:val="28"/>
          <w:szCs w:val="28"/>
        </w:rPr>
        <w:t>Традиційний метод SWOT</w:t>
      </w:r>
      <w:r>
        <w:rPr>
          <w:b/>
          <w:bCs/>
          <w:sz w:val="28"/>
          <w:szCs w:val="28"/>
        </w:rPr>
        <w:t xml:space="preserve"> </w:t>
      </w:r>
      <w:r>
        <w:rPr>
          <w:sz w:val="28"/>
          <w:szCs w:val="28"/>
        </w:rPr>
        <w:t xml:space="preserve">— </w:t>
      </w:r>
      <w:r w:rsidRPr="00672873">
        <w:rPr>
          <w:rFonts w:ascii="Times New Roman" w:eastAsia="Times New Roman" w:hAnsi="Times New Roman" w:cs="Times New Roman"/>
          <w:color w:val="000000"/>
          <w:sz w:val="28"/>
          <w:szCs w:val="28"/>
          <w:lang w:eastAsia="ru-RU"/>
        </w:rPr>
        <w:t>аналізу дозволяє провести детальне вивчення зовнішнього й внутрішнього середовища. Результатом раціонального SWOT — аналізу, спрямованого на формування узагальненого інформаційного потенціалу, повинні з'явитися ефективні рішення, що стосуються відповідної реакції (впливу) суб'єкта (слабкої, середньої й сильної) відповідно до сигналу (слабким, середньому або сильним) зовнішнього середовища. Відмінна риса розглянутого підходу до проведення SWOT — аналізу на підприємстві полягає в наступному</w:t>
      </w:r>
      <w:r w:rsidR="00C949FC">
        <w:rPr>
          <w:rFonts w:ascii="Times New Roman" w:eastAsia="Times New Roman" w:hAnsi="Times New Roman" w:cs="Times New Roman"/>
          <w:color w:val="000000"/>
          <w:sz w:val="28"/>
          <w:szCs w:val="28"/>
          <w:lang w:val="en-US" w:eastAsia="ru-RU"/>
        </w:rPr>
        <w:t xml:space="preserve"> </w:t>
      </w:r>
      <w:r w:rsidR="00C949FC" w:rsidRPr="00672873">
        <w:rPr>
          <w:rFonts w:ascii="Times New Roman" w:eastAsia="Times New Roman" w:hAnsi="Times New Roman" w:cs="Times New Roman"/>
          <w:color w:val="000000"/>
          <w:sz w:val="28"/>
          <w:szCs w:val="28"/>
          <w:lang w:eastAsia="ru-RU"/>
        </w:rPr>
        <w:t>[</w:t>
      </w:r>
      <w:r w:rsidR="00C949FC">
        <w:rPr>
          <w:rFonts w:ascii="Times New Roman" w:eastAsia="Times New Roman" w:hAnsi="Times New Roman" w:cs="Times New Roman"/>
          <w:color w:val="000000"/>
          <w:sz w:val="28"/>
          <w:szCs w:val="28"/>
          <w:lang w:val="en-US" w:eastAsia="ru-RU"/>
        </w:rPr>
        <w:t>39</w:t>
      </w:r>
      <w:r w:rsidR="00C949FC" w:rsidRPr="00672873">
        <w:rPr>
          <w:rFonts w:ascii="Times New Roman" w:eastAsia="Times New Roman" w:hAnsi="Times New Roman" w:cs="Times New Roman"/>
          <w:color w:val="000000"/>
          <w:sz w:val="28"/>
          <w:szCs w:val="28"/>
          <w:lang w:eastAsia="ru-RU"/>
        </w:rPr>
        <w:t>]</w:t>
      </w:r>
      <w:r w:rsidRPr="00672873">
        <w:rPr>
          <w:rFonts w:ascii="Times New Roman" w:eastAsia="Times New Roman" w:hAnsi="Times New Roman" w:cs="Times New Roman"/>
          <w:color w:val="000000"/>
          <w:sz w:val="28"/>
          <w:szCs w:val="28"/>
          <w:lang w:eastAsia="ru-RU"/>
        </w:rPr>
        <w:t xml:space="preserve">: </w:t>
      </w:r>
    </w:p>
    <w:p w:rsidR="00672873" w:rsidRPr="00672873" w:rsidRDefault="00672873" w:rsidP="00672873">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 xml:space="preserve">1. Його побудова базується на методології системно-цільового підходу. </w:t>
      </w:r>
    </w:p>
    <w:p w:rsidR="00672873" w:rsidRPr="00672873" w:rsidRDefault="00672873" w:rsidP="00672873">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 xml:space="preserve">2. Проведено структуризацію факторів зовнішнього й внутрішнього середовища, що є універсальною для будь-якого підприємства. </w:t>
      </w:r>
    </w:p>
    <w:p w:rsidR="00672873" w:rsidRPr="00672873" w:rsidRDefault="00672873" w:rsidP="00672873">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 xml:space="preserve">3. Здійснюючи синтез факторів зовнішнього й внутрішнього середовища, що далі в перспективі відображається у систему рішень. </w:t>
      </w:r>
    </w:p>
    <w:p w:rsidR="00672873" w:rsidRDefault="00672873" w:rsidP="00035406">
      <w:pPr>
        <w:ind w:firstLine="709"/>
        <w:rPr>
          <w:rFonts w:ascii="Times New Roman" w:hAnsi="Times New Roman" w:cs="Times New Roman"/>
          <w:sz w:val="28"/>
          <w:szCs w:val="28"/>
          <w:lang w:val="en-US"/>
        </w:rPr>
      </w:pPr>
    </w:p>
    <w:p w:rsidR="008879D3" w:rsidRPr="008879D3" w:rsidRDefault="008879D3" w:rsidP="008879D3">
      <w:pPr>
        <w:pStyle w:val="Default"/>
        <w:spacing w:line="360" w:lineRule="auto"/>
        <w:ind w:firstLine="709"/>
        <w:rPr>
          <w:b/>
          <w:bCs/>
          <w:sz w:val="28"/>
          <w:szCs w:val="28"/>
        </w:rPr>
      </w:pPr>
      <w:r>
        <w:rPr>
          <w:b/>
          <w:bCs/>
          <w:sz w:val="28"/>
          <w:szCs w:val="28"/>
        </w:rPr>
        <w:t xml:space="preserve">Визнання базової стратегії конкурентної поведінки </w:t>
      </w:r>
    </w:p>
    <w:p w:rsidR="008879D3" w:rsidRPr="008879D3" w:rsidRDefault="008879D3" w:rsidP="008879D3">
      <w:pPr>
        <w:spacing w:after="0" w:line="360" w:lineRule="auto"/>
        <w:ind w:firstLine="680"/>
        <w:jc w:val="both"/>
        <w:rPr>
          <w:rFonts w:ascii="Times New Roman" w:eastAsia="Times New Roman" w:hAnsi="Times New Roman" w:cs="Times New Roman"/>
          <w:color w:val="000000"/>
          <w:sz w:val="28"/>
          <w:szCs w:val="28"/>
          <w:lang w:eastAsia="ru-RU"/>
        </w:rPr>
      </w:pPr>
      <w:r w:rsidRPr="008879D3">
        <w:rPr>
          <w:rFonts w:ascii="Times New Roman" w:eastAsia="Times New Roman" w:hAnsi="Times New Roman" w:cs="Times New Roman"/>
          <w:color w:val="000000"/>
          <w:sz w:val="28"/>
          <w:szCs w:val="28"/>
          <w:lang w:eastAsia="ru-RU"/>
        </w:rPr>
        <w:t xml:space="preserve">Даний стартап </w:t>
      </w:r>
      <w:r w:rsidR="00A57FD1">
        <w:rPr>
          <w:rFonts w:ascii="Times New Roman" w:eastAsia="Times New Roman" w:hAnsi="Times New Roman" w:cs="Times New Roman"/>
          <w:color w:val="000000"/>
          <w:sz w:val="28"/>
          <w:szCs w:val="28"/>
          <w:lang w:eastAsia="ru-RU"/>
        </w:rPr>
        <w:t>орієнтований працювати</w:t>
      </w:r>
      <w:r w:rsidRPr="008879D3">
        <w:rPr>
          <w:rFonts w:ascii="Times New Roman" w:eastAsia="Times New Roman" w:hAnsi="Times New Roman" w:cs="Times New Roman"/>
          <w:color w:val="000000"/>
          <w:sz w:val="28"/>
          <w:szCs w:val="28"/>
          <w:lang w:eastAsia="ru-RU"/>
        </w:rPr>
        <w:t xml:space="preserve"> за типом конкурентної поведінки – ринковий наступник. Ринковий наступник - це конкурент з невеликою часткою </w:t>
      </w:r>
      <w:r w:rsidRPr="008879D3">
        <w:rPr>
          <w:rFonts w:ascii="Times New Roman" w:eastAsia="Times New Roman" w:hAnsi="Times New Roman" w:cs="Times New Roman"/>
          <w:color w:val="000000"/>
          <w:sz w:val="28"/>
          <w:szCs w:val="28"/>
          <w:lang w:eastAsia="ru-RU"/>
        </w:rPr>
        <w:lastRenderedPageBreak/>
        <w:t>ринку, який вибирає адаптивну поведінку, погоджуючи свої рішення з рішеннями, прийнятими конкурентами. Наше підприємство переслідує мету «мирного співіснування» і усвідомленого розділу ринку. Подібна поведінка спровокована тим, що ресурси та можливості підприємства обмежені або в ситуаціях олігополії, коли можливості диференціації малі, а перехресна еластичність за цінами дуже висока, так що кожен конкурент прагне уникнути боротьби, яка може завдати збитку всім підприємствам. Стратегія наступника підходить підприємству, так як: має значну частку ринку; виробляє достатньо якісну продукцію, менш дорогу альтернативу; швидко наслідує зміни в галузі; охоплює найбільші сегменти ринку; утримує або збільшує частку ринку; утримує співвідношення власної ринкової частки та частки лідера; має переваги за витратами; обмежено впливає на ринок [</w:t>
      </w:r>
      <w:r w:rsidR="008E1AE0">
        <w:rPr>
          <w:rFonts w:ascii="Times New Roman" w:eastAsia="Times New Roman" w:hAnsi="Times New Roman" w:cs="Times New Roman"/>
          <w:color w:val="000000"/>
          <w:sz w:val="28"/>
          <w:szCs w:val="28"/>
          <w:lang w:val="en-US" w:eastAsia="ru-RU"/>
        </w:rPr>
        <w:t>39</w:t>
      </w:r>
      <w:r w:rsidRPr="008879D3">
        <w:rPr>
          <w:rFonts w:ascii="Times New Roman" w:eastAsia="Times New Roman" w:hAnsi="Times New Roman" w:cs="Times New Roman"/>
          <w:color w:val="000000"/>
          <w:sz w:val="28"/>
          <w:szCs w:val="28"/>
          <w:lang w:eastAsia="ru-RU"/>
        </w:rPr>
        <w:t xml:space="preserve">]. </w:t>
      </w:r>
    </w:p>
    <w:p w:rsidR="008879D3" w:rsidRPr="008879D3" w:rsidRDefault="008879D3" w:rsidP="008879D3">
      <w:pPr>
        <w:spacing w:after="0" w:line="360" w:lineRule="auto"/>
        <w:ind w:firstLine="680"/>
        <w:jc w:val="both"/>
        <w:rPr>
          <w:rFonts w:ascii="Times New Roman" w:eastAsia="Times New Roman" w:hAnsi="Times New Roman" w:cs="Times New Roman"/>
          <w:color w:val="000000"/>
          <w:sz w:val="28"/>
          <w:szCs w:val="28"/>
          <w:lang w:eastAsia="ru-RU"/>
        </w:rPr>
      </w:pPr>
      <w:r w:rsidRPr="008879D3">
        <w:rPr>
          <w:rFonts w:ascii="Times New Roman" w:eastAsia="Times New Roman" w:hAnsi="Times New Roman" w:cs="Times New Roman"/>
          <w:color w:val="000000"/>
          <w:sz w:val="28"/>
          <w:szCs w:val="28"/>
          <w:lang w:eastAsia="ru-RU"/>
        </w:rPr>
        <w:t>Поведінка наступника зовсім не означає, що у підприємства не буде конкурентної стратегії. Навпаки, факт володіння малою часткою ринку підсилює значення чітких стратегічних цілей, адаптованих до можливостей і намагань підприємства. У дослідженні стратегій підприємств, що володіють малою часткою ринку, було встановлено, що вони здатні подолати труднощі, пов'язані з їх невеликим розміром, і в деяких випадках добиваються вищих показників, ніж домінуючі конкуренти</w:t>
      </w:r>
      <w:r w:rsidR="008E1AE0">
        <w:rPr>
          <w:rFonts w:ascii="Times New Roman" w:eastAsia="Times New Roman" w:hAnsi="Times New Roman" w:cs="Times New Roman"/>
          <w:color w:val="000000"/>
          <w:sz w:val="28"/>
          <w:szCs w:val="28"/>
          <w:lang w:val="en-US" w:eastAsia="ru-RU"/>
        </w:rPr>
        <w:t xml:space="preserve"> [39]</w:t>
      </w:r>
      <w:r w:rsidRPr="008879D3">
        <w:rPr>
          <w:rFonts w:ascii="Times New Roman" w:eastAsia="Times New Roman" w:hAnsi="Times New Roman" w:cs="Times New Roman"/>
          <w:color w:val="000000"/>
          <w:sz w:val="28"/>
          <w:szCs w:val="28"/>
          <w:lang w:eastAsia="ru-RU"/>
        </w:rPr>
        <w:t xml:space="preserve">. </w:t>
      </w:r>
    </w:p>
    <w:p w:rsidR="008879D3" w:rsidRPr="008879D3" w:rsidRDefault="008879D3" w:rsidP="008879D3">
      <w:pPr>
        <w:pStyle w:val="Default"/>
        <w:spacing w:line="360" w:lineRule="auto"/>
        <w:ind w:firstLine="709"/>
        <w:rPr>
          <w:b/>
          <w:bCs/>
          <w:sz w:val="28"/>
          <w:szCs w:val="28"/>
        </w:rPr>
      </w:pPr>
      <w:r>
        <w:rPr>
          <w:b/>
          <w:bCs/>
          <w:sz w:val="28"/>
          <w:szCs w:val="28"/>
        </w:rPr>
        <w:t xml:space="preserve">Висновки до розділу </w:t>
      </w:r>
    </w:p>
    <w:p w:rsidR="008879D3" w:rsidRPr="008E1AE0" w:rsidRDefault="008879D3" w:rsidP="008879D3">
      <w:pPr>
        <w:spacing w:after="0" w:line="360" w:lineRule="auto"/>
        <w:ind w:firstLine="680"/>
        <w:jc w:val="both"/>
        <w:rPr>
          <w:rFonts w:ascii="Times New Roman" w:eastAsia="Times New Roman" w:hAnsi="Times New Roman" w:cs="Times New Roman"/>
          <w:color w:val="000000"/>
          <w:sz w:val="28"/>
          <w:szCs w:val="28"/>
          <w:lang w:eastAsia="ru-RU"/>
        </w:rPr>
      </w:pPr>
      <w:r w:rsidRPr="008E1AE0">
        <w:rPr>
          <w:rFonts w:ascii="Times New Roman" w:eastAsia="Times New Roman" w:hAnsi="Times New Roman" w:cs="Times New Roman"/>
          <w:color w:val="000000"/>
          <w:sz w:val="28"/>
          <w:szCs w:val="28"/>
          <w:lang w:eastAsia="ru-RU"/>
        </w:rPr>
        <w:t>На основі проведеного дослідження, можна зробити висновок, що впровадження стартапу є</w:t>
      </w:r>
      <w:r w:rsidR="008E1AE0" w:rsidRPr="008E1AE0">
        <w:rPr>
          <w:rFonts w:ascii="Times New Roman" w:eastAsia="Times New Roman" w:hAnsi="Times New Roman" w:cs="Times New Roman"/>
          <w:color w:val="000000"/>
          <w:sz w:val="28"/>
          <w:szCs w:val="28"/>
          <w:lang w:eastAsia="ru-RU"/>
        </w:rPr>
        <w:t xml:space="preserve"> доцільним та</w:t>
      </w:r>
      <w:r w:rsidRPr="008E1AE0">
        <w:rPr>
          <w:rFonts w:ascii="Times New Roman" w:eastAsia="Times New Roman" w:hAnsi="Times New Roman" w:cs="Times New Roman"/>
          <w:color w:val="000000"/>
          <w:sz w:val="28"/>
          <w:szCs w:val="28"/>
          <w:lang w:eastAsia="ru-RU"/>
        </w:rPr>
        <w:t xml:space="preserve"> рентабельним </w:t>
      </w:r>
      <w:r w:rsidR="008E1AE0">
        <w:rPr>
          <w:rFonts w:ascii="Times New Roman" w:eastAsia="Times New Roman" w:hAnsi="Times New Roman" w:cs="Times New Roman"/>
          <w:color w:val="000000"/>
          <w:sz w:val="28"/>
          <w:szCs w:val="28"/>
          <w:lang w:eastAsia="ru-RU"/>
        </w:rPr>
        <w:t>і</w:t>
      </w:r>
      <w:r w:rsidRPr="008E1AE0">
        <w:rPr>
          <w:rFonts w:ascii="Times New Roman" w:eastAsia="Times New Roman" w:hAnsi="Times New Roman" w:cs="Times New Roman"/>
          <w:color w:val="000000"/>
          <w:sz w:val="28"/>
          <w:szCs w:val="28"/>
          <w:lang w:eastAsia="ru-RU"/>
        </w:rPr>
        <w:t xml:space="preserve"> </w:t>
      </w:r>
      <w:r w:rsidR="008E1AE0">
        <w:rPr>
          <w:rFonts w:ascii="Times New Roman" w:eastAsia="Times New Roman" w:hAnsi="Times New Roman" w:cs="Times New Roman"/>
          <w:color w:val="000000"/>
          <w:sz w:val="28"/>
          <w:szCs w:val="28"/>
          <w:lang w:eastAsia="ru-RU"/>
        </w:rPr>
        <w:t>конкурентоспроможним на ринку України</w:t>
      </w:r>
      <w:r w:rsidRPr="008E1AE0">
        <w:rPr>
          <w:rFonts w:ascii="Times New Roman" w:eastAsia="Times New Roman" w:hAnsi="Times New Roman" w:cs="Times New Roman"/>
          <w:color w:val="000000"/>
          <w:sz w:val="28"/>
          <w:szCs w:val="28"/>
          <w:lang w:eastAsia="ru-RU"/>
        </w:rPr>
        <w:t>. Перспективи</w:t>
      </w:r>
      <w:r w:rsidR="006D1C90">
        <w:rPr>
          <w:rFonts w:ascii="Times New Roman" w:eastAsia="Times New Roman" w:hAnsi="Times New Roman" w:cs="Times New Roman"/>
          <w:color w:val="000000"/>
          <w:sz w:val="28"/>
          <w:szCs w:val="28"/>
          <w:lang w:eastAsia="ru-RU"/>
        </w:rPr>
        <w:t xml:space="preserve"> запровадження цього</w:t>
      </w:r>
      <w:r w:rsidRPr="008E1AE0">
        <w:rPr>
          <w:rFonts w:ascii="Times New Roman" w:eastAsia="Times New Roman" w:hAnsi="Times New Roman" w:cs="Times New Roman"/>
          <w:color w:val="000000"/>
          <w:sz w:val="28"/>
          <w:szCs w:val="28"/>
          <w:lang w:eastAsia="ru-RU"/>
        </w:rPr>
        <w:t xml:space="preserve"> проекту перекривають всі труднощі, які</w:t>
      </w:r>
      <w:r w:rsidR="006D1C90">
        <w:rPr>
          <w:rFonts w:ascii="Times New Roman" w:eastAsia="Times New Roman" w:hAnsi="Times New Roman" w:cs="Times New Roman"/>
          <w:color w:val="000000"/>
          <w:sz w:val="28"/>
          <w:szCs w:val="28"/>
          <w:lang w:eastAsia="ru-RU"/>
        </w:rPr>
        <w:t xml:space="preserve"> можуть</w:t>
      </w:r>
      <w:r w:rsidRPr="008E1AE0">
        <w:rPr>
          <w:rFonts w:ascii="Times New Roman" w:eastAsia="Times New Roman" w:hAnsi="Times New Roman" w:cs="Times New Roman"/>
          <w:color w:val="000000"/>
          <w:sz w:val="28"/>
          <w:szCs w:val="28"/>
          <w:lang w:eastAsia="ru-RU"/>
        </w:rPr>
        <w:t xml:space="preserve"> виник</w:t>
      </w:r>
      <w:r w:rsidR="006D1C90">
        <w:rPr>
          <w:rFonts w:ascii="Times New Roman" w:eastAsia="Times New Roman" w:hAnsi="Times New Roman" w:cs="Times New Roman"/>
          <w:color w:val="000000"/>
          <w:sz w:val="28"/>
          <w:szCs w:val="28"/>
          <w:lang w:eastAsia="ru-RU"/>
        </w:rPr>
        <w:t>нути</w:t>
      </w:r>
      <w:r w:rsidRPr="008E1AE0">
        <w:rPr>
          <w:rFonts w:ascii="Times New Roman" w:eastAsia="Times New Roman" w:hAnsi="Times New Roman" w:cs="Times New Roman"/>
          <w:color w:val="000000"/>
          <w:sz w:val="28"/>
          <w:szCs w:val="28"/>
          <w:lang w:eastAsia="ru-RU"/>
        </w:rPr>
        <w:t xml:space="preserve"> </w:t>
      </w:r>
      <w:r w:rsidR="006D1C90">
        <w:rPr>
          <w:rFonts w:ascii="Times New Roman" w:eastAsia="Times New Roman" w:hAnsi="Times New Roman" w:cs="Times New Roman"/>
          <w:color w:val="000000"/>
          <w:sz w:val="28"/>
          <w:szCs w:val="28"/>
          <w:lang w:eastAsia="ru-RU"/>
        </w:rPr>
        <w:t>у ході його</w:t>
      </w:r>
      <w:r w:rsidRPr="008E1AE0">
        <w:rPr>
          <w:rFonts w:ascii="Times New Roman" w:eastAsia="Times New Roman" w:hAnsi="Times New Roman" w:cs="Times New Roman"/>
          <w:color w:val="000000"/>
          <w:sz w:val="28"/>
          <w:szCs w:val="28"/>
          <w:lang w:eastAsia="ru-RU"/>
        </w:rPr>
        <w:t xml:space="preserve"> впровадження на ринку України.</w:t>
      </w:r>
    </w:p>
    <w:p w:rsidR="00035406" w:rsidRDefault="00035406">
      <w:pPr>
        <w:rPr>
          <w:rFonts w:ascii="Times New Roman" w:hAnsi="Times New Roman" w:cs="Times New Roman"/>
          <w:sz w:val="28"/>
          <w:szCs w:val="28"/>
        </w:rPr>
      </w:pPr>
      <w:r>
        <w:rPr>
          <w:rFonts w:ascii="Times New Roman" w:hAnsi="Times New Roman" w:cs="Times New Roman"/>
          <w:sz w:val="28"/>
          <w:szCs w:val="28"/>
        </w:rPr>
        <w:br w:type="page"/>
      </w:r>
    </w:p>
    <w:p w:rsidR="00C32E80" w:rsidRPr="00C32E80" w:rsidRDefault="00C32E80" w:rsidP="00C32E80">
      <w:pPr>
        <w:pStyle w:val="a5"/>
        <w:spacing w:after="0" w:line="360" w:lineRule="auto"/>
        <w:ind w:left="0" w:firstLine="709"/>
        <w:jc w:val="center"/>
        <w:outlineLvl w:val="0"/>
        <w:rPr>
          <w:rFonts w:ascii="Times New Roman" w:hAnsi="Times New Roman" w:cs="Times New Roman"/>
          <w:b/>
          <w:sz w:val="28"/>
          <w:lang w:val="uk-UA"/>
        </w:rPr>
      </w:pPr>
      <w:bookmarkStart w:id="35" w:name="_Toc514702660"/>
      <w:bookmarkStart w:id="36" w:name="_Toc9012864"/>
      <w:r w:rsidRPr="00C32E80">
        <w:rPr>
          <w:rFonts w:ascii="Times New Roman" w:hAnsi="Times New Roman" w:cs="Times New Roman"/>
          <w:b/>
          <w:sz w:val="28"/>
          <w:lang w:val="uk-UA"/>
        </w:rPr>
        <w:lastRenderedPageBreak/>
        <w:t>ВИСНОВКИ</w:t>
      </w:r>
      <w:bookmarkEnd w:id="35"/>
      <w:bookmarkEnd w:id="36"/>
    </w:p>
    <w:p w:rsidR="00C32E80" w:rsidRPr="00405EEC" w:rsidRDefault="00C32E80" w:rsidP="00C32E80">
      <w:pPr>
        <w:widowControl w:val="0"/>
        <w:autoSpaceDE w:val="0"/>
        <w:autoSpaceDN w:val="0"/>
        <w:spacing w:after="0" w:line="360" w:lineRule="auto"/>
        <w:jc w:val="both"/>
        <w:rPr>
          <w:rFonts w:ascii="Times New Roman" w:eastAsia="Times New Roman" w:hAnsi="Times New Roman" w:cs="Times New Roman"/>
          <w:b/>
          <w:sz w:val="28"/>
          <w:szCs w:val="28"/>
          <w:lang w:bidi="en-US"/>
        </w:rPr>
      </w:pPr>
    </w:p>
    <w:p w:rsidR="00E63961" w:rsidRPr="00110484" w:rsidRDefault="00E63961" w:rsidP="00E63961">
      <w:pPr>
        <w:pStyle w:val="a5"/>
        <w:widowControl w:val="0"/>
        <w:numPr>
          <w:ilvl w:val="0"/>
          <w:numId w:val="9"/>
        </w:numPr>
        <w:autoSpaceDE w:val="0"/>
        <w:autoSpaceDN w:val="0"/>
        <w:spacing w:after="0" w:line="360" w:lineRule="auto"/>
        <w:ind w:left="0" w:firstLine="566"/>
        <w:jc w:val="both"/>
        <w:rPr>
          <w:rFonts w:ascii="Times New Roman" w:hAnsi="Times New Roman" w:cs="Times New Roman"/>
          <w:sz w:val="28"/>
        </w:rPr>
      </w:pPr>
      <w:bookmarkStart w:id="37" w:name="_Toc515506414"/>
      <w:bookmarkStart w:id="38" w:name="_Toc516431362"/>
      <w:r>
        <w:rPr>
          <w:rFonts w:ascii="Times New Roman" w:hAnsi="Times New Roman" w:cs="Times New Roman"/>
          <w:sz w:val="28"/>
        </w:rPr>
        <w:t xml:space="preserve">Проведено аналіз </w:t>
      </w:r>
      <w:r w:rsidRPr="00110484">
        <w:rPr>
          <w:rFonts w:ascii="Times New Roman" w:hAnsi="Times New Roman" w:cs="Times New Roman"/>
          <w:sz w:val="28"/>
        </w:rPr>
        <w:t>літературни</w:t>
      </w:r>
      <w:r>
        <w:rPr>
          <w:rFonts w:ascii="Times New Roman" w:hAnsi="Times New Roman" w:cs="Times New Roman"/>
          <w:sz w:val="28"/>
        </w:rPr>
        <w:t>х</w:t>
      </w:r>
      <w:r w:rsidRPr="00110484">
        <w:rPr>
          <w:rFonts w:ascii="Times New Roman" w:hAnsi="Times New Roman" w:cs="Times New Roman"/>
          <w:sz w:val="28"/>
        </w:rPr>
        <w:t xml:space="preserve"> </w:t>
      </w:r>
      <w:r>
        <w:rPr>
          <w:rFonts w:ascii="Times New Roman" w:hAnsi="Times New Roman" w:cs="Times New Roman"/>
          <w:sz w:val="28"/>
        </w:rPr>
        <w:t xml:space="preserve">джерел </w:t>
      </w:r>
      <w:r w:rsidRPr="00110484">
        <w:rPr>
          <w:rFonts w:ascii="Times New Roman" w:hAnsi="Times New Roman" w:cs="Times New Roman"/>
          <w:sz w:val="28"/>
        </w:rPr>
        <w:t xml:space="preserve">щодо </w:t>
      </w:r>
      <w:r>
        <w:rPr>
          <w:rFonts w:ascii="Times New Roman" w:hAnsi="Times New Roman" w:cs="Times New Roman"/>
          <w:sz w:val="28"/>
        </w:rPr>
        <w:t xml:space="preserve">використання </w:t>
      </w:r>
      <w:r w:rsidRPr="00110484">
        <w:rPr>
          <w:rFonts w:ascii="Times New Roman" w:hAnsi="Times New Roman" w:cs="Times New Roman"/>
          <w:sz w:val="28"/>
        </w:rPr>
        <w:t xml:space="preserve">різних видів недеревної рослинної сировини в целюлозно-паперовій промисловості. </w:t>
      </w:r>
      <w:r>
        <w:rPr>
          <w:rFonts w:ascii="Times New Roman" w:hAnsi="Times New Roman" w:cs="Times New Roman"/>
          <w:sz w:val="28"/>
        </w:rPr>
        <w:t xml:space="preserve">Обгрунтовано застосування </w:t>
      </w:r>
      <w:r w:rsidRPr="00110484">
        <w:rPr>
          <w:rFonts w:ascii="Times New Roman" w:hAnsi="Times New Roman" w:cs="Times New Roman"/>
          <w:sz w:val="28"/>
        </w:rPr>
        <w:t xml:space="preserve">натронно-содового способу </w:t>
      </w:r>
      <w:r>
        <w:rPr>
          <w:rFonts w:ascii="Times New Roman" w:hAnsi="Times New Roman" w:cs="Times New Roman"/>
          <w:sz w:val="28"/>
        </w:rPr>
        <w:t xml:space="preserve">для перероблення </w:t>
      </w:r>
      <w:r w:rsidRPr="00110484">
        <w:rPr>
          <w:rFonts w:ascii="Times New Roman" w:hAnsi="Times New Roman" w:cs="Times New Roman"/>
          <w:sz w:val="28"/>
        </w:rPr>
        <w:t>недеревної рослинної сировини. Наведено хімізм натронно-содового варіння та приклади і теорію використання каталізатора антрахінону.</w:t>
      </w:r>
    </w:p>
    <w:p w:rsidR="00E63961" w:rsidRPr="00413F34" w:rsidRDefault="00E63961" w:rsidP="00E63961">
      <w:pPr>
        <w:pStyle w:val="a5"/>
        <w:widowControl w:val="0"/>
        <w:numPr>
          <w:ilvl w:val="0"/>
          <w:numId w:val="9"/>
        </w:numPr>
        <w:autoSpaceDE w:val="0"/>
        <w:autoSpaceDN w:val="0"/>
        <w:spacing w:after="0" w:line="360" w:lineRule="auto"/>
        <w:ind w:left="0" w:firstLine="566"/>
        <w:jc w:val="both"/>
        <w:rPr>
          <w:rFonts w:ascii="Times New Roman" w:hAnsi="Times New Roman" w:cs="Times New Roman"/>
          <w:sz w:val="28"/>
        </w:rPr>
      </w:pPr>
      <w:r w:rsidRPr="00413F34">
        <w:rPr>
          <w:rFonts w:ascii="Times New Roman" w:hAnsi="Times New Roman" w:cs="Times New Roman"/>
          <w:sz w:val="28"/>
        </w:rPr>
        <w:t>Теоретично обґрунтовано доцільність використання соломи ріпаку,  в якості альтернативного джерела отримання волокнистих напівфабрикатів. Експериментально підтверджено використання натронно-содового способу варіння недеревної сировини, у зв’язку з його екологічністю.</w:t>
      </w:r>
    </w:p>
    <w:p w:rsidR="00E63961" w:rsidRPr="00412309" w:rsidRDefault="00E63961" w:rsidP="00E63961">
      <w:pPr>
        <w:pStyle w:val="a5"/>
        <w:widowControl w:val="0"/>
        <w:numPr>
          <w:ilvl w:val="0"/>
          <w:numId w:val="9"/>
        </w:numPr>
        <w:autoSpaceDE w:val="0"/>
        <w:autoSpaceDN w:val="0"/>
        <w:spacing w:after="0" w:line="360" w:lineRule="auto"/>
        <w:ind w:left="0" w:firstLine="635"/>
        <w:jc w:val="both"/>
        <w:rPr>
          <w:rFonts w:ascii="Times New Roman" w:eastAsia="Times New Roman" w:hAnsi="Times New Roman" w:cs="Times New Roman"/>
          <w:sz w:val="28"/>
          <w:szCs w:val="28"/>
          <w:lang w:bidi="en-US"/>
        </w:rPr>
      </w:pPr>
      <w:r w:rsidRPr="00DC3636">
        <w:rPr>
          <w:rFonts w:ascii="Times New Roman" w:hAnsi="Times New Roman" w:cs="Times New Roman"/>
          <w:sz w:val="28"/>
        </w:rPr>
        <w:t xml:space="preserve">Досліджено вплив </w:t>
      </w:r>
      <w:r>
        <w:rPr>
          <w:rFonts w:ascii="Times New Roman" w:hAnsi="Times New Roman" w:cs="Times New Roman"/>
          <w:sz w:val="28"/>
        </w:rPr>
        <w:t xml:space="preserve">технологічних параметрів – </w:t>
      </w:r>
      <w:r w:rsidRPr="00DC3636">
        <w:rPr>
          <w:rFonts w:ascii="Times New Roman" w:hAnsi="Times New Roman" w:cs="Times New Roman"/>
          <w:sz w:val="28"/>
        </w:rPr>
        <w:t>просочування, температури</w:t>
      </w:r>
      <w:r>
        <w:rPr>
          <w:rFonts w:ascii="Times New Roman" w:hAnsi="Times New Roman" w:cs="Times New Roman"/>
          <w:sz w:val="28"/>
        </w:rPr>
        <w:t xml:space="preserve">, використання каталізатора антрахінона на отримання волокнистих напівфабрикатів високого виходу. Показано </w:t>
      </w:r>
      <w:r w:rsidRPr="00DC3636">
        <w:rPr>
          <w:rFonts w:ascii="Times New Roman" w:hAnsi="Times New Roman" w:cs="Times New Roman"/>
          <w:sz w:val="28"/>
        </w:rPr>
        <w:t xml:space="preserve"> </w:t>
      </w:r>
      <w:r>
        <w:rPr>
          <w:rFonts w:ascii="Times New Roman" w:hAnsi="Times New Roman" w:cs="Times New Roman"/>
          <w:sz w:val="28"/>
        </w:rPr>
        <w:t xml:space="preserve">вплив холодного та гарячого розмелювання </w:t>
      </w:r>
      <w:r w:rsidRPr="00DC3636">
        <w:rPr>
          <w:rFonts w:ascii="Times New Roman" w:hAnsi="Times New Roman" w:cs="Times New Roman"/>
          <w:sz w:val="28"/>
        </w:rPr>
        <w:t>на показники міцності</w:t>
      </w:r>
      <w:r>
        <w:rPr>
          <w:rFonts w:ascii="Times New Roman" w:hAnsi="Times New Roman" w:cs="Times New Roman"/>
          <w:sz w:val="28"/>
        </w:rPr>
        <w:t>,</w:t>
      </w:r>
      <w:r w:rsidRPr="00DC3636">
        <w:rPr>
          <w:rFonts w:ascii="Times New Roman" w:hAnsi="Times New Roman" w:cs="Times New Roman"/>
          <w:sz w:val="28"/>
        </w:rPr>
        <w:t xml:space="preserve"> отриманих ВНФ.</w:t>
      </w:r>
      <w:r>
        <w:rPr>
          <w:rFonts w:ascii="Times New Roman" w:hAnsi="Times New Roman" w:cs="Times New Roman"/>
          <w:sz w:val="28"/>
        </w:rPr>
        <w:t xml:space="preserve"> Встановлено, що підвищення температури варіння найбільш позитивно впливає на фізико-механічні показники, збільшуючи їх приблизно на 60 – 80 %. Попереднє просочування січки дозволяє збільшити показники</w:t>
      </w:r>
      <w:r w:rsidRPr="00E94A23">
        <w:rPr>
          <w:rFonts w:ascii="Times New Roman" w:hAnsi="Times New Roman" w:cs="Times New Roman"/>
          <w:sz w:val="28"/>
        </w:rPr>
        <w:t xml:space="preserve"> на 10 – 15 %. Додавання AQ у кількості 0,05 %</w:t>
      </w:r>
      <w:r>
        <w:rPr>
          <w:rFonts w:ascii="Times New Roman" w:hAnsi="Times New Roman" w:cs="Times New Roman"/>
          <w:sz w:val="28"/>
        </w:rPr>
        <w:t xml:space="preserve"> має більш переважаючий вплив на показники міцності в порівнянні із додаванням 0,1 %  та його вплив збільшується з підвищенням температури варіння. Показано, що за низьких температур</w:t>
      </w:r>
      <w:r w:rsidR="005F1966">
        <w:rPr>
          <w:rFonts w:ascii="Times New Roman" w:hAnsi="Times New Roman" w:cs="Times New Roman"/>
          <w:sz w:val="28"/>
          <w:lang w:val="uk-UA"/>
        </w:rPr>
        <w:t xml:space="preserve"> практично</w:t>
      </w:r>
      <w:r>
        <w:rPr>
          <w:rFonts w:ascii="Times New Roman" w:hAnsi="Times New Roman" w:cs="Times New Roman"/>
          <w:sz w:val="28"/>
        </w:rPr>
        <w:t xml:space="preserve"> </w:t>
      </w:r>
      <w:r w:rsidR="005F1966">
        <w:rPr>
          <w:rFonts w:ascii="Times New Roman" w:hAnsi="Times New Roman" w:cs="Times New Roman"/>
          <w:sz w:val="28"/>
        </w:rPr>
        <w:t xml:space="preserve">не прослідковується </w:t>
      </w:r>
      <w:r>
        <w:rPr>
          <w:rFonts w:ascii="Times New Roman" w:hAnsi="Times New Roman" w:cs="Times New Roman"/>
          <w:sz w:val="28"/>
        </w:rPr>
        <w:t>вплив</w:t>
      </w:r>
      <w:r w:rsidR="005F1966">
        <w:rPr>
          <w:rFonts w:ascii="Times New Roman" w:hAnsi="Times New Roman" w:cs="Times New Roman"/>
          <w:sz w:val="28"/>
          <w:lang w:val="uk-UA"/>
        </w:rPr>
        <w:t>у</w:t>
      </w:r>
      <w:r>
        <w:rPr>
          <w:rFonts w:ascii="Times New Roman" w:hAnsi="Times New Roman" w:cs="Times New Roman"/>
          <w:sz w:val="28"/>
        </w:rPr>
        <w:t xml:space="preserve"> додавання каталізатора.</w:t>
      </w:r>
    </w:p>
    <w:p w:rsidR="00E63961" w:rsidRPr="00DC3636" w:rsidRDefault="00E63961" w:rsidP="00E63961">
      <w:pPr>
        <w:pStyle w:val="a5"/>
        <w:widowControl w:val="0"/>
        <w:numPr>
          <w:ilvl w:val="0"/>
          <w:numId w:val="9"/>
        </w:numPr>
        <w:autoSpaceDE w:val="0"/>
        <w:autoSpaceDN w:val="0"/>
        <w:spacing w:after="0" w:line="360" w:lineRule="auto"/>
        <w:ind w:left="0" w:firstLine="635"/>
        <w:jc w:val="both"/>
        <w:rPr>
          <w:rFonts w:ascii="Times New Roman" w:eastAsia="Times New Roman" w:hAnsi="Times New Roman" w:cs="Times New Roman"/>
          <w:sz w:val="28"/>
          <w:szCs w:val="28"/>
          <w:lang w:bidi="en-US"/>
        </w:rPr>
      </w:pPr>
      <w:r>
        <w:rPr>
          <w:rFonts w:ascii="Times New Roman" w:hAnsi="Times New Roman" w:cs="Times New Roman"/>
          <w:sz w:val="28"/>
        </w:rPr>
        <w:t>Досліджено, що використання гарячого розмелювання напівцелюлози зменшує час розмелювання вдвічі в порівнянні із холодним розмелюванням, але дещо знижує фізико-механічні показники.</w:t>
      </w:r>
    </w:p>
    <w:p w:rsidR="00E63961" w:rsidRPr="008C4C6D" w:rsidRDefault="00E63961" w:rsidP="00E63961">
      <w:pPr>
        <w:pStyle w:val="a5"/>
        <w:widowControl w:val="0"/>
        <w:numPr>
          <w:ilvl w:val="0"/>
          <w:numId w:val="9"/>
        </w:numPr>
        <w:autoSpaceDE w:val="0"/>
        <w:autoSpaceDN w:val="0"/>
        <w:spacing w:after="0" w:line="360" w:lineRule="auto"/>
        <w:ind w:left="0" w:firstLine="635"/>
        <w:jc w:val="both"/>
        <w:rPr>
          <w:rFonts w:ascii="Times New Roman" w:eastAsia="Times New Roman" w:hAnsi="Times New Roman" w:cs="Times New Roman"/>
          <w:sz w:val="28"/>
          <w:szCs w:val="28"/>
          <w:lang w:bidi="en-US"/>
        </w:rPr>
      </w:pPr>
      <w:r>
        <w:rPr>
          <w:rFonts w:ascii="Times New Roman" w:hAnsi="Times New Roman" w:cs="Times New Roman"/>
          <w:noProof/>
          <w:sz w:val="28"/>
          <w:szCs w:val="28"/>
          <w:lang w:eastAsia="uk-UA"/>
        </w:rPr>
        <w:t>Визначено, що у відпрацьованому розчині залишається приблизно 52 – 80 % активного лугу та його можна  повторно використовувати для варіння, попередньо укріпити до необхідної концентрації. що дозволить значно економити на витратах хімічних реагентів.</w:t>
      </w:r>
    </w:p>
    <w:p w:rsidR="00E63961" w:rsidRPr="00413F34" w:rsidRDefault="00270F6C" w:rsidP="00E63961">
      <w:pPr>
        <w:pStyle w:val="a5"/>
        <w:widowControl w:val="0"/>
        <w:numPr>
          <w:ilvl w:val="0"/>
          <w:numId w:val="9"/>
        </w:numPr>
        <w:autoSpaceDE w:val="0"/>
        <w:autoSpaceDN w:val="0"/>
        <w:spacing w:after="0" w:line="360" w:lineRule="auto"/>
        <w:ind w:left="0" w:firstLine="635"/>
        <w:jc w:val="both"/>
        <w:rPr>
          <w:rFonts w:ascii="Times New Roman" w:eastAsia="Times New Roman" w:hAnsi="Times New Roman" w:cs="Times New Roman"/>
          <w:sz w:val="28"/>
          <w:szCs w:val="28"/>
          <w:lang w:bidi="en-US"/>
        </w:rPr>
      </w:pPr>
      <w:r>
        <w:rPr>
          <w:rFonts w:ascii="Times New Roman" w:hAnsi="Times New Roman" w:cs="Times New Roman"/>
          <w:sz w:val="28"/>
          <w:szCs w:val="28"/>
          <w:lang w:val="uk-UA"/>
        </w:rPr>
        <w:t>В</w:t>
      </w:r>
      <w:r w:rsidRPr="00413F34">
        <w:rPr>
          <w:rFonts w:ascii="Times New Roman" w:hAnsi="Times New Roman" w:cs="Times New Roman"/>
          <w:sz w:val="28"/>
          <w:szCs w:val="28"/>
        </w:rPr>
        <w:t>изначено довжину волоко</w:t>
      </w:r>
      <w:r w:rsidR="00544537">
        <w:rPr>
          <w:rFonts w:ascii="Times New Roman" w:hAnsi="Times New Roman" w:cs="Times New Roman"/>
          <w:sz w:val="28"/>
          <w:szCs w:val="28"/>
        </w:rPr>
        <w:t>н напівцелюлози</w:t>
      </w:r>
      <w:r w:rsidR="00544537">
        <w:rPr>
          <w:rFonts w:ascii="Times New Roman" w:hAnsi="Times New Roman" w:cs="Times New Roman"/>
          <w:sz w:val="28"/>
          <w:szCs w:val="28"/>
          <w:lang w:val="uk-UA"/>
        </w:rPr>
        <w:t xml:space="preserve"> </w:t>
      </w:r>
      <w:r w:rsidRPr="00413F34">
        <w:rPr>
          <w:rFonts w:ascii="Times New Roman" w:hAnsi="Times New Roman" w:cs="Times New Roman"/>
          <w:sz w:val="28"/>
          <w:szCs w:val="28"/>
        </w:rPr>
        <w:t xml:space="preserve">отриманої із стебел </w:t>
      </w:r>
      <w:r w:rsidRPr="00413F34">
        <w:rPr>
          <w:rFonts w:ascii="Times New Roman" w:hAnsi="Times New Roman" w:cs="Times New Roman"/>
          <w:sz w:val="28"/>
          <w:szCs w:val="28"/>
        </w:rPr>
        <w:lastRenderedPageBreak/>
        <w:t xml:space="preserve">ріпаку </w:t>
      </w:r>
      <w:r>
        <w:rPr>
          <w:rFonts w:ascii="Times New Roman" w:hAnsi="Times New Roman" w:cs="Times New Roman"/>
          <w:sz w:val="28"/>
          <w:szCs w:val="28"/>
          <w:lang w:val="uk-UA"/>
        </w:rPr>
        <w:t>з</w:t>
      </w:r>
      <w:r w:rsidR="00E63961" w:rsidRPr="00413F34">
        <w:rPr>
          <w:rFonts w:ascii="Times New Roman" w:hAnsi="Times New Roman" w:cs="Times New Roman"/>
          <w:sz w:val="28"/>
          <w:szCs w:val="28"/>
        </w:rPr>
        <w:t xml:space="preserve"> використанням приладу Каяні,. Вміст </w:t>
      </w:r>
      <w:r w:rsidR="00E63961" w:rsidRPr="00413F34">
        <w:rPr>
          <w:rFonts w:ascii="Times New Roman" w:hAnsi="Times New Roman" w:cs="Times New Roman"/>
          <w:sz w:val="28"/>
        </w:rPr>
        <w:t>волокон довжиною 0,61-1,02 мм складає 38 -40 %,</w:t>
      </w:r>
      <w:r w:rsidR="00E63961" w:rsidRPr="00413F34">
        <w:rPr>
          <w:rFonts w:ascii="Times New Roman" w:hAnsi="Times New Roman" w:cs="Times New Roman"/>
          <w:sz w:val="28"/>
          <w:szCs w:val="28"/>
        </w:rPr>
        <w:t xml:space="preserve"> а волокон довжиною </w:t>
      </w:r>
      <w:r w:rsidR="00E63961" w:rsidRPr="00413F34">
        <w:rPr>
          <w:rFonts w:ascii="Times New Roman" w:hAnsi="Times New Roman" w:cs="Times New Roman"/>
          <w:sz w:val="28"/>
        </w:rPr>
        <w:t xml:space="preserve"> від 1,02 мм  до 2,48 – знаходиться в межах 36 – 41 % У випадку порівняння гарячого і холодного розмелювання вміст волокон довжиною більше 1,02 мм вищий на 4,6 %.</w:t>
      </w:r>
    </w:p>
    <w:p w:rsidR="00E63961" w:rsidRDefault="00E63961" w:rsidP="00E63961">
      <w:pPr>
        <w:pStyle w:val="a5"/>
        <w:widowControl w:val="0"/>
        <w:numPr>
          <w:ilvl w:val="0"/>
          <w:numId w:val="9"/>
        </w:numPr>
        <w:autoSpaceDE w:val="0"/>
        <w:autoSpaceDN w:val="0"/>
        <w:spacing w:after="0" w:line="360" w:lineRule="auto"/>
        <w:ind w:left="0" w:firstLine="635"/>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 xml:space="preserve">Досліджено використання напівфабрикатів високого виходу, отриманих за різних режимів із стебел ріпаку в композиції з макулатурою </w:t>
      </w:r>
      <w:r w:rsidRPr="003920DA">
        <w:rPr>
          <w:rFonts w:ascii="Times New Roman" w:eastAsia="Times New Roman" w:hAnsi="Times New Roman" w:cs="Times New Roman"/>
          <w:sz w:val="28"/>
          <w:szCs w:val="28"/>
          <w:lang w:eastAsia="ru-RU"/>
        </w:rPr>
        <w:t>марок: МС-6Б-3, МС-7Б-2, МС-8Б-3</w:t>
      </w:r>
      <w:r>
        <w:rPr>
          <w:rFonts w:ascii="Times New Roman" w:eastAsia="Times New Roman" w:hAnsi="Times New Roman" w:cs="Times New Roman"/>
          <w:sz w:val="28"/>
          <w:szCs w:val="28"/>
          <w:lang w:bidi="en-US"/>
        </w:rPr>
        <w:t xml:space="preserve"> для виготовлення картону. Доведено, що в результаті отримано картон з усіх напівфабрикатів, який за показником </w:t>
      </w:r>
      <w:r w:rsidRPr="009573DD">
        <w:rPr>
          <w:rFonts w:ascii="Times New Roman" w:eastAsia="Times New Roman" w:hAnsi="Times New Roman" w:cs="Times New Roman"/>
          <w:sz w:val="28"/>
          <w:szCs w:val="28"/>
          <w:lang w:bidi="en-US"/>
        </w:rPr>
        <w:t>руйнівного зусилля під час стиснення кільця у поперечному напрямку</w:t>
      </w:r>
      <w:r>
        <w:rPr>
          <w:rFonts w:ascii="Times New Roman" w:eastAsia="Times New Roman" w:hAnsi="Times New Roman" w:cs="Times New Roman"/>
          <w:sz w:val="28"/>
          <w:szCs w:val="28"/>
          <w:lang w:bidi="en-US"/>
        </w:rPr>
        <w:t xml:space="preserve"> досягає значень марки КТО-25 за  </w:t>
      </w:r>
      <w:r>
        <w:rPr>
          <w:rFonts w:ascii="Times New Roman" w:eastAsia="Times New Roman" w:hAnsi="Times New Roman" w:cs="Times New Roman"/>
          <w:sz w:val="28"/>
          <w:szCs w:val="28"/>
        </w:rPr>
        <w:t>ТУ У 21.1-05509659-026:2005</w:t>
      </w:r>
      <w:r w:rsidR="00587DDE">
        <w:rPr>
          <w:rFonts w:ascii="Times New Roman" w:eastAsia="Times New Roman" w:hAnsi="Times New Roman" w:cs="Times New Roman"/>
          <w:sz w:val="28"/>
          <w:szCs w:val="28"/>
          <w:lang w:bidi="en-US"/>
        </w:rPr>
        <w:t xml:space="preserve">, але за показником </w:t>
      </w:r>
      <w:r w:rsidR="00587DDE" w:rsidRPr="009573DD">
        <w:rPr>
          <w:rFonts w:ascii="Times New Roman" w:eastAsia="Times New Roman" w:hAnsi="Times New Roman" w:cs="Times New Roman"/>
          <w:sz w:val="28"/>
          <w:szCs w:val="28"/>
          <w:lang w:bidi="en-US"/>
        </w:rPr>
        <w:t>абсолютного опору продавлюванню</w:t>
      </w:r>
      <w:r w:rsidR="00587DDE">
        <w:rPr>
          <w:rFonts w:ascii="Times New Roman" w:eastAsia="Times New Roman" w:hAnsi="Times New Roman" w:cs="Times New Roman"/>
          <w:sz w:val="28"/>
          <w:szCs w:val="28"/>
          <w:lang w:bidi="en-US"/>
        </w:rPr>
        <w:t xml:space="preserve"> </w:t>
      </w:r>
      <w:r>
        <w:rPr>
          <w:rFonts w:ascii="Times New Roman" w:eastAsia="Times New Roman" w:hAnsi="Times New Roman" w:cs="Times New Roman"/>
          <w:sz w:val="28"/>
          <w:szCs w:val="28"/>
          <w:lang w:bidi="en-US"/>
        </w:rPr>
        <w:t xml:space="preserve">у всіх випадках не </w:t>
      </w:r>
      <w:r w:rsidR="00587DDE">
        <w:rPr>
          <w:rFonts w:ascii="Times New Roman" w:eastAsia="Times New Roman" w:hAnsi="Times New Roman" w:cs="Times New Roman"/>
          <w:sz w:val="28"/>
          <w:szCs w:val="28"/>
          <w:lang w:val="uk-UA" w:bidi="en-US"/>
        </w:rPr>
        <w:t>відповідає стандарту</w:t>
      </w:r>
      <w:r>
        <w:rPr>
          <w:rFonts w:ascii="Times New Roman" w:eastAsia="Times New Roman" w:hAnsi="Times New Roman" w:cs="Times New Roman"/>
          <w:sz w:val="28"/>
          <w:szCs w:val="28"/>
          <w:lang w:bidi="en-US"/>
        </w:rPr>
        <w:t>.</w:t>
      </w:r>
    </w:p>
    <w:p w:rsidR="00587DDE" w:rsidRPr="00587DDE" w:rsidRDefault="00587DDE" w:rsidP="00E63961">
      <w:pPr>
        <w:pStyle w:val="a5"/>
        <w:widowControl w:val="0"/>
        <w:numPr>
          <w:ilvl w:val="0"/>
          <w:numId w:val="9"/>
        </w:numPr>
        <w:autoSpaceDE w:val="0"/>
        <w:autoSpaceDN w:val="0"/>
        <w:spacing w:after="0" w:line="360" w:lineRule="auto"/>
        <w:ind w:left="0" w:firstLine="635"/>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val="uk-UA" w:bidi="en-US"/>
        </w:rPr>
        <w:t xml:space="preserve">Доведено, що використання волокнистих напівфабрикатів із стебел ріпаку у композиції із макулатурою дозволяє досягти значень показника </w:t>
      </w:r>
      <w:r>
        <w:rPr>
          <w:rFonts w:ascii="Times New Roman" w:eastAsia="Times New Roman" w:hAnsi="Times New Roman" w:cs="Times New Roman"/>
          <w:sz w:val="28"/>
          <w:szCs w:val="28"/>
          <w:lang w:bidi="en-US"/>
        </w:rPr>
        <w:t>жорсткості під час статичного вигину</w:t>
      </w:r>
      <w:r>
        <w:rPr>
          <w:rFonts w:ascii="Times New Roman" w:eastAsia="Times New Roman" w:hAnsi="Times New Roman" w:cs="Times New Roman"/>
          <w:sz w:val="28"/>
          <w:szCs w:val="28"/>
          <w:lang w:val="uk-UA" w:bidi="en-US"/>
        </w:rPr>
        <w:t xml:space="preserve"> стандарту картону коробкового.</w:t>
      </w:r>
    </w:p>
    <w:p w:rsidR="00E63961" w:rsidRPr="00405EEC" w:rsidRDefault="00E63961" w:rsidP="00E63961">
      <w:pPr>
        <w:widowControl w:val="0"/>
        <w:autoSpaceDE w:val="0"/>
        <w:autoSpaceDN w:val="0"/>
        <w:spacing w:after="0" w:line="360" w:lineRule="auto"/>
        <w:ind w:firstLine="566"/>
        <w:jc w:val="both"/>
        <w:rPr>
          <w:rFonts w:ascii="Times New Roman" w:eastAsia="Times New Roman" w:hAnsi="Times New Roman" w:cs="Times New Roman"/>
          <w:sz w:val="28"/>
          <w:szCs w:val="28"/>
          <w:lang w:bidi="en-US"/>
        </w:rPr>
      </w:pPr>
    </w:p>
    <w:p w:rsidR="00E63961" w:rsidRPr="00405EEC" w:rsidRDefault="00E63961" w:rsidP="00E63961">
      <w:pPr>
        <w:spacing w:after="160" w:line="259" w:lineRule="auto"/>
        <w:ind w:firstLine="709"/>
        <w:rPr>
          <w:rFonts w:ascii="Times New Roman" w:eastAsia="Times New Roman" w:hAnsi="Times New Roman" w:cs="Times New Roman"/>
          <w:b/>
          <w:bCs/>
          <w:sz w:val="28"/>
          <w:szCs w:val="28"/>
          <w:lang w:bidi="en-US"/>
        </w:rPr>
      </w:pPr>
      <w:r w:rsidRPr="00405EEC">
        <w:rPr>
          <w:rFonts w:ascii="Times New Roman" w:eastAsia="Times New Roman" w:hAnsi="Times New Roman" w:cs="Times New Roman"/>
          <w:b/>
          <w:bCs/>
          <w:sz w:val="28"/>
          <w:szCs w:val="28"/>
          <w:lang w:bidi="en-US"/>
        </w:rPr>
        <w:br w:type="page"/>
      </w:r>
    </w:p>
    <w:p w:rsidR="00C32E80" w:rsidRPr="00C32E80" w:rsidRDefault="00C32E80" w:rsidP="00C32E80">
      <w:pPr>
        <w:pStyle w:val="a5"/>
        <w:spacing w:after="0" w:line="360" w:lineRule="auto"/>
        <w:ind w:left="0" w:firstLine="709"/>
        <w:jc w:val="center"/>
        <w:outlineLvl w:val="0"/>
        <w:rPr>
          <w:rFonts w:ascii="Times New Roman" w:hAnsi="Times New Roman" w:cs="Times New Roman"/>
          <w:b/>
          <w:sz w:val="28"/>
          <w:lang w:val="uk-UA"/>
        </w:rPr>
      </w:pPr>
      <w:bookmarkStart w:id="39" w:name="_Toc9012865"/>
      <w:r w:rsidRPr="00C32E80">
        <w:rPr>
          <w:rFonts w:ascii="Times New Roman" w:hAnsi="Times New Roman" w:cs="Times New Roman"/>
          <w:b/>
          <w:sz w:val="28"/>
          <w:lang w:val="uk-UA"/>
        </w:rPr>
        <w:lastRenderedPageBreak/>
        <w:t>СПИСОК ВИКОРИСТАНОЇ ЛІТЕРАТУРИ</w:t>
      </w:r>
      <w:bookmarkEnd w:id="37"/>
      <w:bookmarkEnd w:id="38"/>
      <w:bookmarkEnd w:id="39"/>
    </w:p>
    <w:p w:rsidR="00C32E80" w:rsidRDefault="00C32E80" w:rsidP="00C32E80">
      <w:pPr>
        <w:ind w:firstLine="851"/>
        <w:rPr>
          <w:rFonts w:ascii="Times New Roman" w:eastAsia="Times New Roman" w:hAnsi="Times New Roman" w:cs="Times New Roman"/>
          <w:sz w:val="28"/>
          <w:szCs w:val="28"/>
          <w:lang w:eastAsia="ru-RU"/>
        </w:rPr>
      </w:pPr>
    </w:p>
    <w:p w:rsidR="00C32E80"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Ванчаков М.В., Кулешов А.В., Коновалов Г.Н. Технология и оборудивание для переработки макулатур</w:t>
      </w:r>
      <w:r>
        <w:rPr>
          <w:rFonts w:ascii="Times New Roman" w:eastAsia="Times New Roman" w:hAnsi="Times New Roman" w:cs="Times New Roman"/>
          <w:sz w:val="28"/>
          <w:szCs w:val="28"/>
          <w:lang w:eastAsia="ru-RU"/>
        </w:rPr>
        <w:t xml:space="preserve">ы: учебное пособие. – 2-е изд-е, испр. и доп. – СПбГТУРП. СПб., 2011. </w:t>
      </w:r>
      <w:r>
        <w:rPr>
          <w:rFonts w:ascii="Times New Roman" w:eastAsia="Times New Roman" w:hAnsi="Times New Roman" w:cs="Times New Roman"/>
          <w:sz w:val="28"/>
          <w:szCs w:val="28"/>
          <w:lang w:val="en-US" w:eastAsia="ru-RU"/>
        </w:rPr>
        <w:t>– 99 c</w:t>
      </w:r>
      <w:r>
        <w:rPr>
          <w:rFonts w:ascii="Times New Roman" w:eastAsia="Times New Roman" w:hAnsi="Times New Roman" w:cs="Times New Roman"/>
          <w:sz w:val="28"/>
          <w:szCs w:val="28"/>
          <w:lang w:eastAsia="ru-RU"/>
        </w:rPr>
        <w:t>.</w:t>
      </w:r>
    </w:p>
    <w:p w:rsidR="00C32E80"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sidRPr="002D52FF">
        <w:rPr>
          <w:rFonts w:ascii="Times New Roman" w:eastAsia="Times New Roman" w:hAnsi="Times New Roman" w:cs="Times New Roman" w:hint="eastAsia"/>
          <w:bCs/>
          <w:sz w:val="28"/>
          <w:szCs w:val="28"/>
          <w:lang w:eastAsia="ru-RU"/>
        </w:rPr>
        <w:t>Паавилайнен</w:t>
      </w:r>
      <w:r w:rsidRPr="002D52FF">
        <w:rPr>
          <w:rFonts w:ascii="Times New Roman" w:eastAsia="Times New Roman" w:hAnsi="Times New Roman" w:cs="Times New Roman"/>
          <w:bCs/>
          <w:sz w:val="28"/>
          <w:szCs w:val="28"/>
          <w:lang w:eastAsia="ru-RU"/>
        </w:rPr>
        <w:t xml:space="preserve"> </w:t>
      </w:r>
      <w:r w:rsidRPr="002D52FF">
        <w:rPr>
          <w:rFonts w:ascii="Times New Roman" w:eastAsia="Times New Roman" w:hAnsi="Times New Roman" w:cs="Times New Roman" w:hint="eastAsia"/>
          <w:sz w:val="28"/>
          <w:szCs w:val="28"/>
          <w:lang w:eastAsia="ru-RU"/>
        </w:rPr>
        <w:t>А</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Современные</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состояния</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производства</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волокнистых</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полуфабрикатов</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из</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недревесного</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сырья</w:t>
      </w:r>
      <w:r w:rsidRPr="002D52FF">
        <w:rPr>
          <w:rFonts w:ascii="Times New Roman" w:eastAsia="Times New Roman" w:hAnsi="Times New Roman" w:cs="Times New Roman"/>
          <w:sz w:val="28"/>
          <w:szCs w:val="28"/>
          <w:lang w:eastAsia="ru-RU"/>
        </w:rPr>
        <w:t xml:space="preserve"> / А. Паавилайнен // </w:t>
      </w:r>
      <w:r w:rsidRPr="002D52FF">
        <w:rPr>
          <w:rFonts w:ascii="Times New Roman" w:eastAsia="Times New Roman" w:hAnsi="Times New Roman" w:cs="Times New Roman" w:hint="eastAsia"/>
          <w:sz w:val="28"/>
          <w:szCs w:val="28"/>
          <w:lang w:eastAsia="ru-RU"/>
        </w:rPr>
        <w:t>Палп</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энд</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Пейпа</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Интернешенел</w:t>
      </w:r>
      <w:r w:rsidRPr="002D52FF">
        <w:rPr>
          <w:rFonts w:ascii="Times New Roman" w:eastAsia="Times New Roman" w:hAnsi="Times New Roman" w:cs="Times New Roman"/>
          <w:sz w:val="28"/>
          <w:szCs w:val="28"/>
          <w:lang w:eastAsia="ru-RU"/>
        </w:rPr>
        <w:t>.</w:t>
      </w:r>
      <w:r w:rsidRPr="002D52FF">
        <w:rPr>
          <w:rFonts w:ascii="Times New Roman" w:eastAsia="Times New Roman" w:hAnsi="Times New Roman" w:cs="Times New Roman" w:hint="eastAsia"/>
          <w:sz w:val="28"/>
          <w:szCs w:val="28"/>
          <w:lang w:eastAsia="ru-RU"/>
        </w:rPr>
        <w:t xml:space="preserve"> </w:t>
      </w:r>
      <w:r w:rsidRPr="002D52FF">
        <w:rPr>
          <w:rFonts w:ascii="Times New Roman" w:eastAsia="Times New Roman" w:hAnsi="Times New Roman" w:cs="Times New Roman"/>
          <w:sz w:val="28"/>
          <w:szCs w:val="28"/>
          <w:lang w:eastAsia="ru-RU"/>
        </w:rPr>
        <w:t xml:space="preserve">– 1998. – </w:t>
      </w:r>
      <w:r w:rsidRPr="002D52FF">
        <w:rPr>
          <w:rFonts w:ascii="Times New Roman" w:eastAsia="Times New Roman" w:hAnsi="Times New Roman" w:cs="Times New Roman" w:hint="eastAsia"/>
          <w:sz w:val="28"/>
          <w:szCs w:val="28"/>
          <w:lang w:eastAsia="ru-RU"/>
        </w:rPr>
        <w:t>№</w:t>
      </w:r>
      <w:r w:rsidRPr="002D52FF">
        <w:rPr>
          <w:rFonts w:ascii="Times New Roman" w:eastAsia="Times New Roman" w:hAnsi="Times New Roman" w:cs="Times New Roman"/>
          <w:sz w:val="28"/>
          <w:szCs w:val="28"/>
          <w:lang w:eastAsia="ru-RU"/>
        </w:rPr>
        <w:t xml:space="preserve"> 6.</w:t>
      </w:r>
      <w:r w:rsidRPr="002D52FF">
        <w:rPr>
          <w:rFonts w:ascii="Times New Roman" w:eastAsia="Times New Roman" w:hAnsi="Times New Roman" w:cs="Times New Roman" w:hint="eastAsia"/>
          <w:sz w:val="28"/>
          <w:szCs w:val="28"/>
          <w:lang w:eastAsia="ru-RU"/>
        </w:rPr>
        <w:t xml:space="preserve"> </w:t>
      </w:r>
      <w:r w:rsidRPr="002D52FF">
        <w:rPr>
          <w:rFonts w:ascii="Times New Roman" w:eastAsia="Times New Roman" w:hAnsi="Times New Roman" w:cs="Times New Roman"/>
          <w:sz w:val="28"/>
          <w:szCs w:val="28"/>
          <w:lang w:eastAsia="ru-RU"/>
        </w:rPr>
        <w:t xml:space="preserve">– </w:t>
      </w:r>
      <w:r w:rsidRPr="002D52FF">
        <w:rPr>
          <w:rFonts w:ascii="Times New Roman" w:eastAsia="Times New Roman" w:hAnsi="Times New Roman" w:cs="Times New Roman" w:hint="eastAsia"/>
          <w:sz w:val="28"/>
          <w:szCs w:val="28"/>
          <w:lang w:eastAsia="ru-RU"/>
        </w:rPr>
        <w:t>С</w:t>
      </w:r>
      <w:r w:rsidRPr="002D52FF">
        <w:rPr>
          <w:rFonts w:ascii="Times New Roman" w:eastAsia="Times New Roman" w:hAnsi="Times New Roman" w:cs="Times New Roman"/>
          <w:sz w:val="28"/>
          <w:szCs w:val="28"/>
          <w:lang w:eastAsia="ru-RU"/>
        </w:rPr>
        <w:t>. 61-66.</w:t>
      </w:r>
    </w:p>
    <w:p w:rsidR="00C32E80" w:rsidRPr="00620D25" w:rsidRDefault="00C32E80" w:rsidP="00C32E80">
      <w:pPr>
        <w:pStyle w:val="a5"/>
        <w:numPr>
          <w:ilvl w:val="0"/>
          <w:numId w:val="10"/>
        </w:numPr>
        <w:ind w:left="0"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Юрій Кернасюк, Ринок ріпаку: основні тренди й тенденції</w:t>
      </w:r>
      <w:r w:rsidRPr="00620D25">
        <w:rPr>
          <w:rFonts w:ascii="Times New Roman" w:eastAsia="Times New Roman" w:hAnsi="Times New Roman" w:cs="Times New Roman"/>
          <w:sz w:val="28"/>
          <w:szCs w:val="28"/>
          <w:lang w:bidi="en-US"/>
        </w:rPr>
        <w:t>:</w:t>
      </w:r>
      <w:r>
        <w:rPr>
          <w:rFonts w:ascii="Times New Roman" w:eastAsia="Times New Roman" w:hAnsi="Times New Roman" w:cs="Times New Roman"/>
          <w:sz w:val="28"/>
          <w:szCs w:val="28"/>
          <w:lang w:val="en-US" w:bidi="en-US"/>
        </w:rPr>
        <w:t xml:space="preserve"> </w:t>
      </w:r>
      <w:r>
        <w:rPr>
          <w:rFonts w:ascii="Times New Roman" w:eastAsia="Times New Roman" w:hAnsi="Times New Roman" w:cs="Times New Roman"/>
          <w:spacing w:val="12"/>
          <w:sz w:val="28"/>
          <w:szCs w:val="28"/>
          <w:lang w:val="en-US" w:bidi="en-US"/>
        </w:rPr>
        <w:t>[</w:t>
      </w:r>
      <w:r w:rsidRPr="00620D25">
        <w:rPr>
          <w:rFonts w:ascii="Times New Roman" w:eastAsia="Times New Roman" w:hAnsi="Times New Roman" w:cs="Times New Roman"/>
          <w:sz w:val="28"/>
          <w:szCs w:val="28"/>
          <w:lang w:bidi="en-US"/>
        </w:rPr>
        <w:t>Електронний</w:t>
      </w:r>
      <w:r w:rsidRPr="00620D25">
        <w:rPr>
          <w:rFonts w:ascii="Times New Roman" w:eastAsia="Times New Roman" w:hAnsi="Times New Roman" w:cs="Times New Roman"/>
          <w:spacing w:val="10"/>
          <w:sz w:val="28"/>
          <w:szCs w:val="28"/>
          <w:lang w:bidi="en-US"/>
        </w:rPr>
        <w:t xml:space="preserve"> </w:t>
      </w:r>
      <w:r w:rsidRPr="00620D25">
        <w:rPr>
          <w:rFonts w:ascii="Times New Roman" w:eastAsia="Times New Roman" w:hAnsi="Times New Roman" w:cs="Times New Roman"/>
          <w:sz w:val="28"/>
          <w:szCs w:val="28"/>
          <w:lang w:bidi="en-US"/>
        </w:rPr>
        <w:t>ресурс].</w:t>
      </w:r>
      <w:r w:rsidRPr="00620D25">
        <w:rPr>
          <w:rFonts w:ascii="Times New Roman" w:eastAsia="Times New Roman" w:hAnsi="Times New Roman" w:cs="Times New Roman"/>
          <w:spacing w:val="18"/>
          <w:sz w:val="28"/>
          <w:szCs w:val="28"/>
          <w:lang w:bidi="en-US"/>
        </w:rPr>
        <w:t xml:space="preserve"> </w:t>
      </w:r>
      <w:r w:rsidRPr="00620D25">
        <w:rPr>
          <w:rFonts w:ascii="Times New Roman" w:eastAsia="Times New Roman" w:hAnsi="Times New Roman" w:cs="Times New Roman"/>
          <w:sz w:val="28"/>
          <w:szCs w:val="28"/>
          <w:lang w:bidi="en-US"/>
        </w:rPr>
        <w:t>–</w:t>
      </w:r>
      <w:r w:rsidRPr="00620D25">
        <w:rPr>
          <w:rFonts w:ascii="Times New Roman" w:eastAsia="Times New Roman" w:hAnsi="Times New Roman" w:cs="Times New Roman"/>
          <w:spacing w:val="10"/>
          <w:sz w:val="28"/>
          <w:szCs w:val="28"/>
          <w:lang w:bidi="en-US"/>
        </w:rPr>
        <w:t xml:space="preserve"> </w:t>
      </w:r>
      <w:r w:rsidRPr="00620D25">
        <w:rPr>
          <w:rFonts w:ascii="Times New Roman" w:eastAsia="Times New Roman" w:hAnsi="Times New Roman" w:cs="Times New Roman"/>
          <w:sz w:val="28"/>
          <w:szCs w:val="28"/>
          <w:lang w:bidi="en-US"/>
        </w:rPr>
        <w:t>Режим</w:t>
      </w:r>
      <w:r w:rsidRPr="00620D25">
        <w:rPr>
          <w:rFonts w:ascii="Times New Roman" w:eastAsia="Times New Roman" w:hAnsi="Times New Roman" w:cs="Times New Roman"/>
          <w:spacing w:val="11"/>
          <w:sz w:val="28"/>
          <w:szCs w:val="28"/>
          <w:lang w:bidi="en-US"/>
        </w:rPr>
        <w:t xml:space="preserve"> </w:t>
      </w:r>
      <w:r w:rsidRPr="00620D25">
        <w:rPr>
          <w:rFonts w:ascii="Times New Roman" w:eastAsia="Times New Roman" w:hAnsi="Times New Roman" w:cs="Times New Roman"/>
          <w:sz w:val="28"/>
          <w:szCs w:val="28"/>
          <w:lang w:bidi="en-US"/>
        </w:rPr>
        <w:t>доступу.</w:t>
      </w:r>
      <w:r w:rsidRPr="00620D25">
        <w:rPr>
          <w:rFonts w:ascii="Times New Roman" w:eastAsia="Times New Roman" w:hAnsi="Times New Roman" w:cs="Times New Roman"/>
          <w:spacing w:val="12"/>
          <w:sz w:val="28"/>
          <w:szCs w:val="28"/>
          <w:lang w:bidi="en-US"/>
        </w:rPr>
        <w:t xml:space="preserve"> </w:t>
      </w:r>
      <w:r w:rsidRPr="00620D25">
        <w:rPr>
          <w:rFonts w:ascii="Times New Roman" w:eastAsia="Times New Roman" w:hAnsi="Times New Roman" w:cs="Times New Roman"/>
          <w:sz w:val="28"/>
          <w:szCs w:val="28"/>
          <w:lang w:bidi="en-US"/>
        </w:rPr>
        <w:t>–</w:t>
      </w:r>
      <w:r>
        <w:rPr>
          <w:rFonts w:ascii="Times New Roman" w:eastAsia="Times New Roman" w:hAnsi="Times New Roman" w:cs="Times New Roman"/>
          <w:sz w:val="28"/>
          <w:szCs w:val="28"/>
          <w:lang w:val="en-US" w:bidi="en-US"/>
        </w:rPr>
        <w:t xml:space="preserve"> </w:t>
      </w:r>
      <w:hyperlink r:id="rId56" w:history="1">
        <w:r w:rsidRPr="00620D25">
          <w:rPr>
            <w:rStyle w:val="af3"/>
            <w:rFonts w:ascii="Times New Roman" w:hAnsi="Times New Roman" w:cs="Times New Roman"/>
            <w:sz w:val="28"/>
          </w:rPr>
          <w:t>http://agro-business.com.ua/agro/ekonomichnyi-hektar/item/11295-rynok-ripaku-osnovni-trendy-i-tendentsii.html</w:t>
        </w:r>
      </w:hyperlink>
    </w:p>
    <w:p w:rsidR="00C32E80" w:rsidRPr="00E465F2"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rPr>
        <w:t>Potucek</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F.</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Soda pulp cooked from rapeseed straw</w:t>
      </w:r>
      <w:r w:rsidRPr="00A352E1">
        <w:rPr>
          <w:rFonts w:ascii="Times New Roman" w:hAnsi="Times New Roman" w:cs="Times New Roman"/>
          <w:sz w:val="28"/>
          <w:szCs w:val="28"/>
        </w:rPr>
        <w:t xml:space="preserve"> / </w:t>
      </w:r>
      <w:r>
        <w:rPr>
          <w:rFonts w:ascii="Times New Roman" w:hAnsi="Times New Roman" w:cs="Times New Roman"/>
          <w:sz w:val="28"/>
          <w:szCs w:val="28"/>
          <w:lang w:val="en-US"/>
        </w:rPr>
        <w:t xml:space="preserve">F. </w:t>
      </w:r>
      <w:r>
        <w:rPr>
          <w:rFonts w:ascii="Times New Roman" w:hAnsi="Times New Roman" w:cs="Times New Roman"/>
          <w:sz w:val="28"/>
          <w:szCs w:val="28"/>
        </w:rPr>
        <w:t>Potucek</w:t>
      </w:r>
      <w:r w:rsidRPr="00A352E1">
        <w:rPr>
          <w:rFonts w:ascii="Times New Roman" w:hAnsi="Times New Roman" w:cs="Times New Roman"/>
          <w:sz w:val="28"/>
          <w:szCs w:val="28"/>
        </w:rPr>
        <w:t>,</w:t>
      </w:r>
      <w:r>
        <w:rPr>
          <w:rFonts w:ascii="Times New Roman" w:hAnsi="Times New Roman" w:cs="Times New Roman"/>
          <w:sz w:val="28"/>
          <w:szCs w:val="28"/>
        </w:rPr>
        <w:t xml:space="preserve"> М</w:t>
      </w:r>
      <w:r w:rsidRPr="00A352E1">
        <w:rPr>
          <w:rFonts w:ascii="Times New Roman" w:hAnsi="Times New Roman" w:cs="Times New Roman"/>
          <w:sz w:val="28"/>
          <w:szCs w:val="28"/>
        </w:rPr>
        <w:t xml:space="preserve"> </w:t>
      </w:r>
      <w:r>
        <w:rPr>
          <w:rFonts w:ascii="Times New Roman" w:hAnsi="Times New Roman" w:cs="Times New Roman"/>
          <w:sz w:val="28"/>
          <w:szCs w:val="28"/>
        </w:rPr>
        <w:t>Rihova</w:t>
      </w:r>
      <w:r w:rsidRPr="00A352E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84813">
        <w:rPr>
          <w:rFonts w:ascii="Times New Roman" w:hAnsi="Times New Roman" w:cs="Times New Roman"/>
          <w:sz w:val="28"/>
          <w:szCs w:val="28"/>
        </w:rPr>
        <w:t>Cellulose Chemistry and Technology</w:t>
      </w:r>
      <w:r>
        <w:rPr>
          <w:rFonts w:ascii="Times New Roman" w:hAnsi="Times New Roman" w:cs="Times New Roman"/>
          <w:sz w:val="28"/>
          <w:szCs w:val="28"/>
        </w:rPr>
        <w:t>.</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20</w:t>
      </w:r>
      <w:r>
        <w:rPr>
          <w:rFonts w:ascii="Times New Roman" w:hAnsi="Times New Roman" w:cs="Times New Roman"/>
          <w:sz w:val="28"/>
          <w:szCs w:val="28"/>
        </w:rPr>
        <w:t>16</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Vol. 50, </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5</w:t>
      </w:r>
      <w:r>
        <w:rPr>
          <w:rFonts w:ascii="Times New Roman" w:hAnsi="Times New Roman" w:cs="Times New Roman"/>
          <w:sz w:val="28"/>
          <w:szCs w:val="28"/>
          <w:lang w:val="en-US"/>
        </w:rPr>
        <w:t>-</w:t>
      </w:r>
      <w:r>
        <w:rPr>
          <w:rFonts w:ascii="Times New Roman" w:hAnsi="Times New Roman" w:cs="Times New Roman"/>
          <w:sz w:val="28"/>
          <w:szCs w:val="28"/>
        </w:rPr>
        <w:t>6</w:t>
      </w:r>
      <w:r w:rsidRPr="00A352E1">
        <w:rPr>
          <w:rFonts w:ascii="Times New Roman" w:hAnsi="Times New Roman" w:cs="Times New Roman"/>
          <w:sz w:val="28"/>
          <w:szCs w:val="28"/>
        </w:rPr>
        <w:t xml:space="preserve">. – P. </w:t>
      </w:r>
      <w:r>
        <w:rPr>
          <w:rFonts w:ascii="Times New Roman" w:hAnsi="Times New Roman" w:cs="Times New Roman"/>
          <w:sz w:val="28"/>
          <w:szCs w:val="28"/>
        </w:rPr>
        <w:t>681</w:t>
      </w:r>
      <w:r w:rsidRPr="00A352E1">
        <w:rPr>
          <w:rFonts w:ascii="Times New Roman" w:hAnsi="Times New Roman" w:cs="Times New Roman"/>
          <w:sz w:val="28"/>
          <w:szCs w:val="28"/>
        </w:rPr>
        <w:t>–</w:t>
      </w:r>
      <w:r>
        <w:rPr>
          <w:rFonts w:ascii="Times New Roman" w:hAnsi="Times New Roman" w:cs="Times New Roman"/>
          <w:sz w:val="28"/>
          <w:szCs w:val="28"/>
        </w:rPr>
        <w:t>688</w:t>
      </w:r>
      <w:r>
        <w:rPr>
          <w:rFonts w:ascii="Times New Roman" w:eastAsia="Times New Roman" w:hAnsi="Times New Roman" w:cs="Times New Roman"/>
          <w:bCs/>
          <w:color w:val="333333"/>
          <w:sz w:val="28"/>
          <w:szCs w:val="28"/>
          <w:lang w:eastAsia="uk-UA"/>
        </w:rPr>
        <w:t>.</w:t>
      </w:r>
    </w:p>
    <w:p w:rsidR="00C32E80" w:rsidRPr="003F1D01"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rPr>
        <w:t>Potucek</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F.</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Chemi-mechanical pulp from rapeseed straw</w:t>
      </w:r>
      <w:r w:rsidRPr="00A352E1">
        <w:rPr>
          <w:rFonts w:ascii="Times New Roman" w:hAnsi="Times New Roman" w:cs="Times New Roman"/>
          <w:sz w:val="28"/>
          <w:szCs w:val="28"/>
        </w:rPr>
        <w:t xml:space="preserve"> / </w:t>
      </w:r>
      <w:r>
        <w:rPr>
          <w:rFonts w:ascii="Times New Roman" w:hAnsi="Times New Roman" w:cs="Times New Roman"/>
          <w:sz w:val="28"/>
          <w:szCs w:val="28"/>
          <w:lang w:val="en-US"/>
        </w:rPr>
        <w:t xml:space="preserve">F. </w:t>
      </w:r>
      <w:r>
        <w:rPr>
          <w:rFonts w:ascii="Times New Roman" w:hAnsi="Times New Roman" w:cs="Times New Roman"/>
          <w:sz w:val="28"/>
          <w:szCs w:val="28"/>
        </w:rPr>
        <w:t>Potucek</w:t>
      </w:r>
      <w:r w:rsidRPr="00A352E1">
        <w:rPr>
          <w:rFonts w:ascii="Times New Roman" w:hAnsi="Times New Roman" w:cs="Times New Roman"/>
          <w:sz w:val="28"/>
          <w:szCs w:val="28"/>
        </w:rPr>
        <w:t>,</w:t>
      </w:r>
      <w:r>
        <w:rPr>
          <w:rFonts w:ascii="Times New Roman" w:hAnsi="Times New Roman" w:cs="Times New Roman"/>
          <w:sz w:val="28"/>
          <w:szCs w:val="28"/>
        </w:rPr>
        <w:t xml:space="preserve"> М</w:t>
      </w:r>
      <w:r w:rsidRPr="00A352E1">
        <w:rPr>
          <w:rFonts w:ascii="Times New Roman" w:hAnsi="Times New Roman" w:cs="Times New Roman"/>
          <w:sz w:val="28"/>
          <w:szCs w:val="28"/>
        </w:rPr>
        <w:t xml:space="preserve"> </w:t>
      </w:r>
      <w:r>
        <w:rPr>
          <w:rFonts w:ascii="Times New Roman" w:hAnsi="Times New Roman" w:cs="Times New Roman"/>
          <w:sz w:val="28"/>
          <w:szCs w:val="28"/>
        </w:rPr>
        <w:t>Rihova,</w:t>
      </w:r>
      <w:r w:rsidRPr="009529E2">
        <w:rPr>
          <w:rFonts w:ascii="Times New Roman" w:hAnsi="Times New Roman" w:cs="Times New Roman"/>
          <w:sz w:val="28"/>
          <w:szCs w:val="28"/>
        </w:rPr>
        <w:t xml:space="preserve"> B</w:t>
      </w:r>
      <w:r>
        <w:rPr>
          <w:rFonts w:ascii="Times New Roman" w:hAnsi="Times New Roman" w:cs="Times New Roman"/>
          <w:sz w:val="28"/>
          <w:szCs w:val="28"/>
        </w:rPr>
        <w:t xml:space="preserve">. </w:t>
      </w:r>
      <w:r w:rsidRPr="009529E2">
        <w:rPr>
          <w:rFonts w:ascii="Times New Roman" w:hAnsi="Times New Roman" w:cs="Times New Roman"/>
          <w:sz w:val="28"/>
          <w:szCs w:val="28"/>
        </w:rPr>
        <w:t>Gurung</w:t>
      </w:r>
      <w:r>
        <w:rPr>
          <w:rFonts w:ascii="Times New Roman" w:hAnsi="Times New Roman" w:cs="Times New Roman"/>
          <w:sz w:val="28"/>
          <w:szCs w:val="28"/>
          <w:lang w:val="en-US"/>
        </w:rPr>
        <w:t xml:space="preserve"> // </w:t>
      </w:r>
      <w:r w:rsidRPr="00984813">
        <w:rPr>
          <w:rFonts w:ascii="Times New Roman" w:hAnsi="Times New Roman" w:cs="Times New Roman"/>
          <w:sz w:val="28"/>
          <w:szCs w:val="28"/>
        </w:rPr>
        <w:t>Cellulose Chemistry and Technology</w:t>
      </w:r>
      <w:r>
        <w:rPr>
          <w:rFonts w:ascii="Times New Roman" w:hAnsi="Times New Roman" w:cs="Times New Roman"/>
          <w:sz w:val="28"/>
          <w:szCs w:val="28"/>
        </w:rPr>
        <w:t>.</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20</w:t>
      </w:r>
      <w:r>
        <w:rPr>
          <w:rFonts w:ascii="Times New Roman" w:hAnsi="Times New Roman" w:cs="Times New Roman"/>
          <w:sz w:val="28"/>
          <w:szCs w:val="28"/>
        </w:rPr>
        <w:t>16</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Vol. 50, </w:t>
      </w:r>
      <w:r>
        <w:rPr>
          <w:rFonts w:ascii="Times New Roman" w:hAnsi="Times New Roman" w:cs="Times New Roman"/>
          <w:sz w:val="28"/>
          <w:szCs w:val="28"/>
        </w:rPr>
        <w:t>№</w:t>
      </w:r>
      <w:r>
        <w:rPr>
          <w:rFonts w:ascii="Times New Roman" w:hAnsi="Times New Roman" w:cs="Times New Roman"/>
          <w:sz w:val="28"/>
          <w:szCs w:val="28"/>
          <w:lang w:val="en-US"/>
        </w:rPr>
        <w:t>. 3-4</w:t>
      </w:r>
      <w:r w:rsidRPr="00A352E1">
        <w:rPr>
          <w:rFonts w:ascii="Times New Roman" w:hAnsi="Times New Roman" w:cs="Times New Roman"/>
          <w:sz w:val="28"/>
          <w:szCs w:val="28"/>
        </w:rPr>
        <w:t xml:space="preserve"> – P. </w:t>
      </w:r>
      <w:r>
        <w:rPr>
          <w:rFonts w:ascii="Times New Roman" w:hAnsi="Times New Roman" w:cs="Times New Roman"/>
          <w:sz w:val="28"/>
          <w:szCs w:val="28"/>
        </w:rPr>
        <w:t>489</w:t>
      </w:r>
      <w:r w:rsidRPr="00A352E1">
        <w:rPr>
          <w:rFonts w:ascii="Times New Roman" w:hAnsi="Times New Roman" w:cs="Times New Roman"/>
          <w:sz w:val="28"/>
          <w:szCs w:val="28"/>
        </w:rPr>
        <w:t>–</w:t>
      </w:r>
      <w:r>
        <w:rPr>
          <w:rFonts w:ascii="Times New Roman" w:hAnsi="Times New Roman" w:cs="Times New Roman"/>
          <w:sz w:val="28"/>
          <w:szCs w:val="28"/>
        </w:rPr>
        <w:t>496.</w:t>
      </w:r>
    </w:p>
    <w:p w:rsidR="00C32E80" w:rsidRPr="00962861"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rPr>
        <w:t>Potucek</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F.</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Soda pulping of rapeseed straw</w:t>
      </w:r>
      <w:r w:rsidRPr="00A352E1">
        <w:rPr>
          <w:rFonts w:ascii="Times New Roman" w:hAnsi="Times New Roman" w:cs="Times New Roman"/>
          <w:sz w:val="28"/>
          <w:szCs w:val="28"/>
        </w:rPr>
        <w:t xml:space="preserve"> / </w:t>
      </w:r>
      <w:r>
        <w:rPr>
          <w:rFonts w:ascii="Times New Roman" w:hAnsi="Times New Roman" w:cs="Times New Roman"/>
          <w:sz w:val="28"/>
          <w:szCs w:val="28"/>
          <w:lang w:val="en-US"/>
        </w:rPr>
        <w:t xml:space="preserve">F. </w:t>
      </w:r>
      <w:r>
        <w:rPr>
          <w:rFonts w:ascii="Times New Roman" w:hAnsi="Times New Roman" w:cs="Times New Roman"/>
          <w:sz w:val="28"/>
          <w:szCs w:val="28"/>
        </w:rPr>
        <w:t>Potucek</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w:t>
      </w:r>
      <w:r w:rsidRPr="009529E2">
        <w:rPr>
          <w:rFonts w:ascii="Times New Roman" w:hAnsi="Times New Roman" w:cs="Times New Roman"/>
          <w:sz w:val="28"/>
          <w:szCs w:val="28"/>
        </w:rPr>
        <w:t>B</w:t>
      </w:r>
      <w:r>
        <w:rPr>
          <w:rFonts w:ascii="Times New Roman" w:hAnsi="Times New Roman" w:cs="Times New Roman"/>
          <w:sz w:val="28"/>
          <w:szCs w:val="28"/>
        </w:rPr>
        <w:t xml:space="preserve">. </w:t>
      </w:r>
      <w:r w:rsidRPr="009529E2">
        <w:rPr>
          <w:rFonts w:ascii="Times New Roman" w:hAnsi="Times New Roman" w:cs="Times New Roman"/>
          <w:sz w:val="28"/>
          <w:szCs w:val="28"/>
        </w:rPr>
        <w:t>Gurung</w:t>
      </w:r>
      <w:r>
        <w:rPr>
          <w:rFonts w:ascii="Times New Roman" w:hAnsi="Times New Roman" w:cs="Times New Roman"/>
          <w:sz w:val="28"/>
          <w:szCs w:val="28"/>
          <w:lang w:val="en-US"/>
        </w:rPr>
        <w:t xml:space="preserve">, </w:t>
      </w:r>
      <w:r w:rsidRPr="009529E2">
        <w:rPr>
          <w:rFonts w:ascii="Times New Roman" w:hAnsi="Times New Roman" w:cs="Times New Roman"/>
          <w:sz w:val="28"/>
          <w:szCs w:val="28"/>
        </w:rPr>
        <w:t>K</w:t>
      </w:r>
      <w:r>
        <w:rPr>
          <w:rFonts w:ascii="Times New Roman" w:hAnsi="Times New Roman" w:cs="Times New Roman"/>
          <w:sz w:val="28"/>
          <w:szCs w:val="28"/>
          <w:lang w:val="en-US"/>
        </w:rPr>
        <w:t>.</w:t>
      </w:r>
      <w:r>
        <w:rPr>
          <w:rFonts w:ascii="Times New Roman" w:hAnsi="Times New Roman" w:cs="Times New Roman"/>
          <w:sz w:val="28"/>
          <w:szCs w:val="28"/>
        </w:rPr>
        <w:t xml:space="preserve"> Hajkova //</w:t>
      </w:r>
      <w:r w:rsidRPr="00A352E1">
        <w:rPr>
          <w:rFonts w:ascii="Times New Roman" w:hAnsi="Times New Roman" w:cs="Times New Roman"/>
          <w:sz w:val="28"/>
          <w:szCs w:val="28"/>
        </w:rPr>
        <w:t xml:space="preserve"> </w:t>
      </w:r>
      <w:r w:rsidRPr="00984813">
        <w:rPr>
          <w:rFonts w:ascii="Times New Roman" w:hAnsi="Times New Roman" w:cs="Times New Roman"/>
          <w:sz w:val="28"/>
          <w:szCs w:val="28"/>
        </w:rPr>
        <w:t>Cellulose Chemistry and Technology</w:t>
      </w:r>
      <w:r>
        <w:rPr>
          <w:rFonts w:ascii="Times New Roman" w:hAnsi="Times New Roman" w:cs="Times New Roman"/>
          <w:sz w:val="28"/>
          <w:szCs w:val="28"/>
        </w:rPr>
        <w:t>.</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20</w:t>
      </w:r>
      <w:r>
        <w:rPr>
          <w:rFonts w:ascii="Times New Roman" w:hAnsi="Times New Roman" w:cs="Times New Roman"/>
          <w:sz w:val="28"/>
          <w:szCs w:val="28"/>
        </w:rPr>
        <w:t>14</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Vol. </w:t>
      </w:r>
      <w:r>
        <w:rPr>
          <w:rFonts w:ascii="Times New Roman" w:hAnsi="Times New Roman" w:cs="Times New Roman"/>
          <w:sz w:val="28"/>
          <w:szCs w:val="28"/>
        </w:rPr>
        <w:t>48</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7</w:t>
      </w:r>
      <w:r>
        <w:rPr>
          <w:rFonts w:ascii="Times New Roman" w:hAnsi="Times New Roman" w:cs="Times New Roman"/>
          <w:sz w:val="28"/>
          <w:szCs w:val="28"/>
          <w:lang w:val="en-US"/>
        </w:rPr>
        <w:t>-</w:t>
      </w:r>
      <w:r>
        <w:rPr>
          <w:rFonts w:ascii="Times New Roman" w:hAnsi="Times New Roman" w:cs="Times New Roman"/>
          <w:sz w:val="28"/>
          <w:szCs w:val="28"/>
        </w:rPr>
        <w:t>8</w:t>
      </w:r>
      <w:r w:rsidRPr="00A352E1">
        <w:rPr>
          <w:rFonts w:ascii="Times New Roman" w:hAnsi="Times New Roman" w:cs="Times New Roman"/>
          <w:sz w:val="28"/>
          <w:szCs w:val="28"/>
        </w:rPr>
        <w:t xml:space="preserve"> – </w:t>
      </w:r>
      <w:r>
        <w:rPr>
          <w:rFonts w:ascii="Times New Roman" w:hAnsi="Times New Roman" w:cs="Times New Roman"/>
          <w:sz w:val="28"/>
          <w:szCs w:val="28"/>
        </w:rPr>
        <w:t xml:space="preserve">       </w:t>
      </w:r>
      <w:r w:rsidRPr="00A352E1">
        <w:rPr>
          <w:rFonts w:ascii="Times New Roman" w:hAnsi="Times New Roman" w:cs="Times New Roman"/>
          <w:sz w:val="28"/>
          <w:szCs w:val="28"/>
        </w:rPr>
        <w:t>P.</w:t>
      </w:r>
      <w:r>
        <w:rPr>
          <w:rFonts w:ascii="Times New Roman" w:hAnsi="Times New Roman" w:cs="Times New Roman"/>
          <w:sz w:val="28"/>
          <w:szCs w:val="28"/>
        </w:rPr>
        <w:t> 683</w:t>
      </w:r>
      <w:r w:rsidRPr="00A352E1">
        <w:rPr>
          <w:rFonts w:ascii="Times New Roman" w:hAnsi="Times New Roman" w:cs="Times New Roman"/>
          <w:sz w:val="28"/>
          <w:szCs w:val="28"/>
        </w:rPr>
        <w:t>–</w:t>
      </w:r>
      <w:r>
        <w:rPr>
          <w:rFonts w:ascii="Times New Roman" w:hAnsi="Times New Roman" w:cs="Times New Roman"/>
          <w:sz w:val="28"/>
          <w:szCs w:val="28"/>
        </w:rPr>
        <w:t>691</w:t>
      </w:r>
    </w:p>
    <w:p w:rsidR="00C32E80" w:rsidRPr="00464CA2"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464CA2">
        <w:rPr>
          <w:rFonts w:ascii="Times New Roman" w:hAnsi="Times New Roman" w:cs="Times New Roman"/>
          <w:sz w:val="28"/>
          <w:szCs w:val="28"/>
          <w:lang w:val="en-US"/>
        </w:rPr>
        <w:t xml:space="preserve">Potucek </w:t>
      </w:r>
      <w:r>
        <w:rPr>
          <w:rFonts w:ascii="Times New Roman" w:hAnsi="Times New Roman" w:cs="Times New Roman"/>
          <w:sz w:val="28"/>
          <w:szCs w:val="28"/>
          <w:lang w:val="en-US"/>
        </w:rPr>
        <w:t>F.</w:t>
      </w:r>
      <w:r w:rsidRPr="00464CA2">
        <w:rPr>
          <w:rFonts w:ascii="Times New Roman" w:hAnsi="Times New Roman" w:cs="Times New Roman"/>
          <w:sz w:val="28"/>
          <w:szCs w:val="28"/>
          <w:lang w:val="en-US"/>
        </w:rPr>
        <w:t xml:space="preserve"> </w:t>
      </w:r>
      <w:r>
        <w:rPr>
          <w:rFonts w:ascii="Times New Roman" w:hAnsi="Times New Roman" w:cs="Times New Roman"/>
          <w:sz w:val="28"/>
          <w:szCs w:val="28"/>
          <w:lang w:val="en-US"/>
        </w:rPr>
        <w:t>Rapeseed straw</w:t>
      </w:r>
      <w:r w:rsidRPr="00464CA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as a possible source of non-wood fibre material </w:t>
      </w:r>
      <w:r w:rsidRPr="00464CA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F. </w:t>
      </w:r>
      <w:r w:rsidRPr="00464CA2">
        <w:rPr>
          <w:rFonts w:ascii="Times New Roman" w:hAnsi="Times New Roman" w:cs="Times New Roman"/>
          <w:sz w:val="28"/>
          <w:szCs w:val="28"/>
          <w:lang w:val="en-US"/>
        </w:rPr>
        <w:t>Potucek,</w:t>
      </w:r>
      <w:r>
        <w:rPr>
          <w:rFonts w:ascii="Times New Roman" w:hAnsi="Times New Roman" w:cs="Times New Roman"/>
          <w:sz w:val="28"/>
          <w:szCs w:val="28"/>
          <w:lang w:val="en-US"/>
        </w:rPr>
        <w:t xml:space="preserve"> </w:t>
      </w:r>
      <w:r w:rsidRPr="00464CA2">
        <w:rPr>
          <w:rFonts w:ascii="Times New Roman" w:hAnsi="Times New Roman" w:cs="Times New Roman"/>
          <w:sz w:val="28"/>
          <w:szCs w:val="28"/>
          <w:lang w:val="en-US"/>
        </w:rPr>
        <w:t>B. Gurung</w:t>
      </w:r>
      <w:r>
        <w:rPr>
          <w:rFonts w:ascii="Times New Roman" w:hAnsi="Times New Roman" w:cs="Times New Roman"/>
          <w:sz w:val="28"/>
          <w:szCs w:val="28"/>
          <w:lang w:val="en-US"/>
        </w:rPr>
        <w:t xml:space="preserve">, </w:t>
      </w:r>
      <w:r w:rsidRPr="00464CA2">
        <w:rPr>
          <w:rFonts w:ascii="Times New Roman" w:hAnsi="Times New Roman" w:cs="Times New Roman"/>
          <w:sz w:val="28"/>
          <w:szCs w:val="28"/>
          <w:lang w:val="en-US"/>
        </w:rPr>
        <w:t>K</w:t>
      </w:r>
      <w:r>
        <w:rPr>
          <w:rFonts w:ascii="Times New Roman" w:hAnsi="Times New Roman" w:cs="Times New Roman"/>
          <w:sz w:val="28"/>
          <w:szCs w:val="28"/>
          <w:lang w:val="en-US"/>
        </w:rPr>
        <w:t>.</w:t>
      </w:r>
      <w:r w:rsidRPr="00464CA2">
        <w:rPr>
          <w:rFonts w:ascii="Times New Roman" w:hAnsi="Times New Roman" w:cs="Times New Roman"/>
          <w:sz w:val="28"/>
          <w:szCs w:val="28"/>
          <w:lang w:val="en-US"/>
        </w:rPr>
        <w:t xml:space="preserve"> Hajkova </w:t>
      </w:r>
      <w:r>
        <w:rPr>
          <w:rFonts w:ascii="Times New Roman" w:hAnsi="Times New Roman" w:cs="Times New Roman"/>
          <w:sz w:val="28"/>
          <w:szCs w:val="28"/>
        </w:rPr>
        <w:t>//</w:t>
      </w:r>
      <w:r w:rsidRPr="00464CA2">
        <w:rPr>
          <w:rFonts w:ascii="Times New Roman" w:hAnsi="Times New Roman" w:cs="Times New Roman"/>
          <w:sz w:val="28"/>
          <w:szCs w:val="28"/>
          <w:lang w:val="en-US"/>
        </w:rPr>
        <w:t xml:space="preserve"> </w:t>
      </w:r>
      <w:r w:rsidRPr="00984813">
        <w:rPr>
          <w:rFonts w:ascii="Times New Roman" w:hAnsi="Times New Roman" w:cs="Times New Roman"/>
          <w:sz w:val="28"/>
          <w:szCs w:val="28"/>
        </w:rPr>
        <w:t>Cellulose Chemistry and Technology</w:t>
      </w:r>
      <w:r>
        <w:rPr>
          <w:rFonts w:ascii="Times New Roman" w:hAnsi="Times New Roman" w:cs="Times New Roman"/>
          <w:sz w:val="28"/>
          <w:szCs w:val="28"/>
        </w:rPr>
        <w:t>.</w:t>
      </w:r>
      <w:r w:rsidRPr="00A352E1">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20</w:t>
      </w:r>
      <w:r>
        <w:rPr>
          <w:rFonts w:ascii="Times New Roman" w:hAnsi="Times New Roman" w:cs="Times New Roman"/>
          <w:sz w:val="28"/>
          <w:szCs w:val="28"/>
        </w:rPr>
        <w:t>11</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Vol. </w:t>
      </w:r>
      <w:r>
        <w:rPr>
          <w:rFonts w:ascii="Times New Roman" w:hAnsi="Times New Roman" w:cs="Times New Roman"/>
          <w:sz w:val="28"/>
          <w:szCs w:val="28"/>
        </w:rPr>
        <w:t>45</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1</w:t>
      </w:r>
      <w:r>
        <w:rPr>
          <w:rFonts w:ascii="Times New Roman" w:hAnsi="Times New Roman" w:cs="Times New Roman"/>
          <w:sz w:val="28"/>
          <w:szCs w:val="28"/>
          <w:lang w:val="en-US"/>
        </w:rPr>
        <w:t>-</w:t>
      </w:r>
      <w:r>
        <w:rPr>
          <w:rFonts w:ascii="Times New Roman" w:hAnsi="Times New Roman" w:cs="Times New Roman"/>
          <w:sz w:val="28"/>
          <w:szCs w:val="28"/>
        </w:rPr>
        <w:t>2</w:t>
      </w:r>
      <w:r w:rsidRPr="00A352E1">
        <w:rPr>
          <w:rFonts w:ascii="Times New Roman" w:hAnsi="Times New Roman" w:cs="Times New Roman"/>
          <w:sz w:val="28"/>
          <w:szCs w:val="28"/>
        </w:rPr>
        <w:t xml:space="preserve"> – P.</w:t>
      </w:r>
      <w:r>
        <w:rPr>
          <w:rFonts w:ascii="Times New Roman" w:hAnsi="Times New Roman" w:cs="Times New Roman"/>
          <w:sz w:val="28"/>
          <w:szCs w:val="28"/>
        </w:rPr>
        <w:t> 23</w:t>
      </w:r>
      <w:r w:rsidRPr="00A352E1">
        <w:rPr>
          <w:rFonts w:ascii="Times New Roman" w:hAnsi="Times New Roman" w:cs="Times New Roman"/>
          <w:sz w:val="28"/>
          <w:szCs w:val="28"/>
        </w:rPr>
        <w:t>–</w:t>
      </w:r>
      <w:r>
        <w:rPr>
          <w:rFonts w:ascii="Times New Roman" w:hAnsi="Times New Roman" w:cs="Times New Roman"/>
          <w:sz w:val="28"/>
          <w:szCs w:val="28"/>
        </w:rPr>
        <w:t>28</w:t>
      </w:r>
    </w:p>
    <w:p w:rsidR="00C32E80" w:rsidRPr="002053B7"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464CA2">
        <w:rPr>
          <w:rFonts w:ascii="Times New Roman" w:hAnsi="Times New Roman" w:cs="Times New Roman"/>
          <w:sz w:val="28"/>
          <w:szCs w:val="28"/>
          <w:lang w:val="en-US"/>
        </w:rPr>
        <w:t xml:space="preserve">Черьопкіна Р. І. </w:t>
      </w:r>
      <w:r>
        <w:rPr>
          <w:rFonts w:ascii="Times New Roman" w:hAnsi="Times New Roman" w:cs="Times New Roman"/>
          <w:sz w:val="28"/>
          <w:szCs w:val="28"/>
          <w:lang w:val="uk-UA"/>
        </w:rPr>
        <w:t>Використання натронно-содових напівфабрикатів із ріпаку в композиції картону</w:t>
      </w:r>
      <w:r w:rsidRPr="00464CA2">
        <w:rPr>
          <w:rFonts w:ascii="Times New Roman" w:hAnsi="Times New Roman" w:cs="Times New Roman"/>
          <w:sz w:val="28"/>
          <w:szCs w:val="28"/>
          <w:lang w:val="en-US"/>
        </w:rPr>
        <w:t xml:space="preserve"> / Р. І. Черьопкіна, </w:t>
      </w:r>
      <w:r>
        <w:rPr>
          <w:rFonts w:ascii="Times New Roman" w:hAnsi="Times New Roman" w:cs="Times New Roman"/>
          <w:sz w:val="28"/>
          <w:szCs w:val="28"/>
          <w:lang w:val="uk-UA"/>
        </w:rPr>
        <w:t>С. М. Панковець //</w:t>
      </w:r>
      <w:r w:rsidRPr="00464CA2">
        <w:rPr>
          <w:rFonts w:ascii="Times New Roman" w:hAnsi="Times New Roman" w:cs="Times New Roman"/>
          <w:sz w:val="28"/>
          <w:szCs w:val="28"/>
          <w:lang w:val="en-US"/>
        </w:rPr>
        <w:t xml:space="preserve"> Технологический аудит и р</w:t>
      </w:r>
      <w:r>
        <w:rPr>
          <w:rFonts w:ascii="Times New Roman" w:hAnsi="Times New Roman" w:cs="Times New Roman"/>
          <w:sz w:val="28"/>
          <w:szCs w:val="28"/>
          <w:lang w:val="en-US"/>
        </w:rPr>
        <w:t>езервы производства. – Вип. 6/7</w:t>
      </w:r>
      <w:r w:rsidRPr="00464CA2">
        <w:rPr>
          <w:rFonts w:ascii="Times New Roman" w:hAnsi="Times New Roman" w:cs="Times New Roman"/>
          <w:sz w:val="28"/>
          <w:szCs w:val="28"/>
          <w:lang w:val="en-US"/>
        </w:rPr>
        <w:t xml:space="preserve">(26). – 2015. – С. </w:t>
      </w:r>
      <w:r>
        <w:rPr>
          <w:rFonts w:ascii="Times New Roman" w:hAnsi="Times New Roman" w:cs="Times New Roman"/>
          <w:sz w:val="28"/>
          <w:szCs w:val="28"/>
          <w:lang w:val="uk-UA"/>
        </w:rPr>
        <w:t>25</w:t>
      </w:r>
      <w:r>
        <w:rPr>
          <w:rFonts w:ascii="Times New Roman" w:hAnsi="Times New Roman" w:cs="Times New Roman"/>
          <w:sz w:val="28"/>
          <w:szCs w:val="28"/>
          <w:lang w:val="en-US"/>
        </w:rPr>
        <w:t xml:space="preserve"> – 2</w:t>
      </w:r>
      <w:r>
        <w:rPr>
          <w:rFonts w:ascii="Times New Roman" w:hAnsi="Times New Roman" w:cs="Times New Roman"/>
          <w:sz w:val="28"/>
          <w:szCs w:val="28"/>
          <w:lang w:val="uk-UA"/>
        </w:rPr>
        <w:t>9</w:t>
      </w:r>
      <w:r w:rsidRPr="00464CA2">
        <w:rPr>
          <w:rFonts w:ascii="Times New Roman" w:hAnsi="Times New Roman" w:cs="Times New Roman"/>
          <w:sz w:val="28"/>
          <w:szCs w:val="28"/>
          <w:lang w:val="en-US"/>
        </w:rPr>
        <w:t>.</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Pr>
          <w:rFonts w:ascii="Times New Roman" w:hAnsi="Times New Roman" w:cs="Times New Roman"/>
          <w:sz w:val="28"/>
          <w:szCs w:val="28"/>
          <w:lang w:val="en-US"/>
        </w:rPr>
        <w:t>Directive 2008/1/EC of the European Parliament and of the Council of 15 January 2008 concerning integrated pollution prevention and control (Codified version) // Official Journal of the European Union. – L 24/9. – P. 24-8-28-18</w:t>
      </w:r>
    </w:p>
    <w:p w:rsidR="00C32E80" w:rsidRPr="001E197E"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E56E42">
        <w:rPr>
          <w:rFonts w:ascii="Times New Roman" w:hAnsi="Times New Roman" w:cs="Times New Roman"/>
          <w:sz w:val="28"/>
          <w:szCs w:val="28"/>
          <w:lang w:val="en-US"/>
        </w:rPr>
        <w:lastRenderedPageBreak/>
        <w:t xml:space="preserve">El-Sakhawy M, Lonnberg B, Fahmy Y, et al., Organosolv pulping. 3. Ethanol pulping </w:t>
      </w:r>
      <w:r>
        <w:rPr>
          <w:rFonts w:ascii="Times New Roman" w:hAnsi="Times New Roman" w:cs="Times New Roman"/>
          <w:sz w:val="28"/>
          <w:szCs w:val="28"/>
          <w:lang w:val="en-US"/>
        </w:rPr>
        <w:t>of wheat straw</w:t>
      </w:r>
      <w:r>
        <w:rPr>
          <w:rFonts w:ascii="Times New Roman" w:hAnsi="Times New Roman" w:cs="Times New Roman"/>
          <w:sz w:val="28"/>
          <w:szCs w:val="28"/>
        </w:rPr>
        <w:t xml:space="preserve"> //</w:t>
      </w:r>
      <w:r w:rsidRPr="00E56E42">
        <w:rPr>
          <w:rFonts w:ascii="Times New Roman" w:hAnsi="Times New Roman" w:cs="Times New Roman"/>
          <w:sz w:val="28"/>
          <w:szCs w:val="28"/>
          <w:lang w:val="en-US"/>
        </w:rPr>
        <w:t xml:space="preserve"> Cellulose Chemistry and Technology.</w:t>
      </w:r>
      <w:r w:rsidRPr="00E56E42">
        <w:rPr>
          <w:rFonts w:ascii="Times New Roman" w:hAnsi="Times New Roman" w:cs="Times New Roman"/>
          <w:sz w:val="28"/>
          <w:szCs w:val="28"/>
        </w:rPr>
        <w:t xml:space="preserve"> </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1996</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w:t>
      </w:r>
      <w:r w:rsidRPr="00A352E1">
        <w:rPr>
          <w:rFonts w:ascii="Times New Roman" w:hAnsi="Times New Roman" w:cs="Times New Roman"/>
          <w:sz w:val="28"/>
          <w:szCs w:val="28"/>
        </w:rPr>
        <w:t>–</w:t>
      </w:r>
      <w:r>
        <w:rPr>
          <w:rFonts w:ascii="Times New Roman" w:hAnsi="Times New Roman" w:cs="Times New Roman"/>
          <w:sz w:val="28"/>
          <w:szCs w:val="28"/>
          <w:lang w:val="en-US"/>
        </w:rPr>
        <w:t xml:space="preserve"> Vol. </w:t>
      </w:r>
      <w:r>
        <w:rPr>
          <w:rFonts w:ascii="Times New Roman" w:hAnsi="Times New Roman" w:cs="Times New Roman"/>
          <w:sz w:val="28"/>
          <w:szCs w:val="28"/>
        </w:rPr>
        <w:t>3</w:t>
      </w:r>
      <w:r>
        <w:rPr>
          <w:rFonts w:ascii="Times New Roman" w:hAnsi="Times New Roman" w:cs="Times New Roman"/>
          <w:sz w:val="28"/>
          <w:szCs w:val="28"/>
          <w:lang w:val="en-US"/>
        </w:rPr>
        <w:t>0,</w:t>
      </w:r>
      <w:r w:rsidRPr="00A352E1">
        <w:rPr>
          <w:rFonts w:ascii="Times New Roman" w:hAnsi="Times New Roman" w:cs="Times New Roman"/>
          <w:sz w:val="28"/>
          <w:szCs w:val="28"/>
        </w:rPr>
        <w:t xml:space="preserve"> – P. </w:t>
      </w:r>
      <w:r>
        <w:rPr>
          <w:rFonts w:ascii="Times New Roman" w:hAnsi="Times New Roman" w:cs="Times New Roman"/>
          <w:sz w:val="28"/>
          <w:szCs w:val="28"/>
        </w:rPr>
        <w:t>161</w:t>
      </w:r>
      <w:r w:rsidRPr="00A352E1">
        <w:rPr>
          <w:rFonts w:ascii="Times New Roman" w:hAnsi="Times New Roman" w:cs="Times New Roman"/>
          <w:sz w:val="28"/>
          <w:szCs w:val="28"/>
        </w:rPr>
        <w:t>–</w:t>
      </w:r>
      <w:r>
        <w:rPr>
          <w:rFonts w:ascii="Times New Roman" w:hAnsi="Times New Roman" w:cs="Times New Roman"/>
          <w:sz w:val="28"/>
          <w:szCs w:val="28"/>
        </w:rPr>
        <w:t>174.</w:t>
      </w:r>
      <w:r w:rsidRPr="00E56E42">
        <w:rPr>
          <w:rFonts w:ascii="Times New Roman" w:hAnsi="Times New Roman" w:cs="Times New Roman"/>
          <w:sz w:val="28"/>
          <w:szCs w:val="28"/>
          <w:lang w:val="en-US"/>
        </w:rPr>
        <w:t xml:space="preserve"> </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1301E9">
        <w:rPr>
          <w:rFonts w:ascii="Times New Roman" w:hAnsi="Times New Roman" w:cs="Times New Roman"/>
          <w:sz w:val="28"/>
          <w:szCs w:val="28"/>
          <w:lang w:val="en-US"/>
        </w:rPr>
        <w:t>Alireza A. Nonwood fibers a potential source of raw material in papermaking.</w:t>
      </w:r>
      <w:r>
        <w:rPr>
          <w:rFonts w:ascii="Times New Roman" w:hAnsi="Times New Roman" w:cs="Times New Roman"/>
          <w:sz w:val="28"/>
          <w:szCs w:val="28"/>
        </w:rPr>
        <w:t xml:space="preserve"> //</w:t>
      </w:r>
      <w:r w:rsidRPr="001301E9">
        <w:rPr>
          <w:rFonts w:ascii="Times New Roman" w:hAnsi="Times New Roman" w:cs="Times New Roman"/>
          <w:sz w:val="28"/>
          <w:szCs w:val="28"/>
          <w:lang w:val="en-US"/>
        </w:rPr>
        <w:t xml:space="preserve"> Journal of</w:t>
      </w:r>
      <w:r>
        <w:rPr>
          <w:rFonts w:ascii="Times New Roman" w:hAnsi="Times New Roman" w:cs="Times New Roman"/>
          <w:sz w:val="28"/>
          <w:szCs w:val="28"/>
        </w:rPr>
        <w:t xml:space="preserve"> </w:t>
      </w:r>
      <w:r w:rsidRPr="001301E9">
        <w:rPr>
          <w:rFonts w:ascii="Times New Roman" w:hAnsi="Times New Roman" w:cs="Times New Roman"/>
          <w:sz w:val="28"/>
          <w:szCs w:val="28"/>
          <w:lang w:val="en-US"/>
        </w:rPr>
        <w:t>Macromolecular Science: Part D–Reviews in Polymer Processing.</w:t>
      </w:r>
      <w:r>
        <w:rPr>
          <w:rFonts w:ascii="Times New Roman" w:hAnsi="Times New Roman" w:cs="Times New Roman"/>
          <w:sz w:val="28"/>
          <w:szCs w:val="28"/>
        </w:rPr>
        <w:t xml:space="preserve"> –</w:t>
      </w:r>
      <w:r w:rsidRPr="001301E9">
        <w:rPr>
          <w:rFonts w:ascii="Times New Roman" w:hAnsi="Times New Roman" w:cs="Times New Roman"/>
          <w:sz w:val="28"/>
          <w:szCs w:val="28"/>
          <w:lang w:val="en-US"/>
        </w:rPr>
        <w:t xml:space="preserve"> 2006</w:t>
      </w:r>
      <w:r>
        <w:rPr>
          <w:rFonts w:ascii="Times New Roman" w:hAnsi="Times New Roman" w:cs="Times New Roman"/>
          <w:sz w:val="28"/>
          <w:szCs w:val="28"/>
        </w:rPr>
        <w:t xml:space="preserve">. – </w:t>
      </w:r>
      <w:r>
        <w:rPr>
          <w:rFonts w:ascii="Times New Roman" w:hAnsi="Times New Roman" w:cs="Times New Roman"/>
          <w:sz w:val="28"/>
          <w:szCs w:val="28"/>
          <w:lang w:val="en-US"/>
        </w:rPr>
        <w:t xml:space="preserve">Vol. </w:t>
      </w:r>
      <w:r w:rsidRPr="001301E9">
        <w:rPr>
          <w:rFonts w:ascii="Times New Roman" w:hAnsi="Times New Roman" w:cs="Times New Roman"/>
          <w:sz w:val="28"/>
          <w:szCs w:val="28"/>
          <w:lang w:val="en-US"/>
        </w:rPr>
        <w:t>45</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1301E9">
        <w:rPr>
          <w:rFonts w:ascii="Times New Roman" w:hAnsi="Times New Roman" w:cs="Times New Roman"/>
          <w:sz w:val="28"/>
          <w:szCs w:val="28"/>
          <w:lang w:val="en-US"/>
        </w:rPr>
        <w:t>10</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P. </w:t>
      </w:r>
      <w:r w:rsidRPr="001301E9">
        <w:rPr>
          <w:rFonts w:ascii="Times New Roman" w:hAnsi="Times New Roman" w:cs="Times New Roman"/>
          <w:sz w:val="28"/>
          <w:szCs w:val="28"/>
          <w:lang w:val="en-US"/>
        </w:rPr>
        <w:t>1133-1136.</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1301E9">
        <w:rPr>
          <w:rFonts w:ascii="Times New Roman" w:hAnsi="Times New Roman" w:cs="Times New Roman"/>
          <w:sz w:val="28"/>
          <w:szCs w:val="28"/>
          <w:lang w:val="en-US"/>
        </w:rPr>
        <w:t>Laftah WA, Wan AWAR. Pulping process and the potential of using non-wood pineapple</w:t>
      </w:r>
      <w:r>
        <w:rPr>
          <w:rFonts w:ascii="Times New Roman" w:hAnsi="Times New Roman" w:cs="Times New Roman"/>
          <w:sz w:val="28"/>
          <w:szCs w:val="28"/>
          <w:lang w:val="en-US"/>
        </w:rPr>
        <w:t xml:space="preserve"> </w:t>
      </w:r>
      <w:r w:rsidRPr="001301E9">
        <w:rPr>
          <w:rFonts w:ascii="Times New Roman" w:hAnsi="Times New Roman" w:cs="Times New Roman"/>
          <w:sz w:val="28"/>
          <w:szCs w:val="28"/>
          <w:lang w:val="en-US"/>
        </w:rPr>
        <w:t>leaves fiber for pul</w:t>
      </w:r>
      <w:r>
        <w:rPr>
          <w:rFonts w:ascii="Times New Roman" w:hAnsi="Times New Roman" w:cs="Times New Roman"/>
          <w:sz w:val="28"/>
          <w:szCs w:val="28"/>
          <w:lang w:val="en-US"/>
        </w:rPr>
        <w:t>p and paper production //</w:t>
      </w:r>
      <w:r w:rsidRPr="001301E9">
        <w:rPr>
          <w:rFonts w:ascii="Times New Roman" w:hAnsi="Times New Roman" w:cs="Times New Roman"/>
          <w:sz w:val="28"/>
          <w:szCs w:val="28"/>
          <w:lang w:val="en-US"/>
        </w:rPr>
        <w:t xml:space="preserve"> A review. Journal of Natural Fibers.</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201</w:t>
      </w:r>
      <w:r w:rsidRPr="001301E9">
        <w:rPr>
          <w:rFonts w:ascii="Times New Roman" w:hAnsi="Times New Roman" w:cs="Times New Roman"/>
          <w:sz w:val="28"/>
          <w:szCs w:val="28"/>
          <w:lang w:val="en-US"/>
        </w:rPr>
        <w:t>6</w:t>
      </w:r>
      <w:r>
        <w:rPr>
          <w:rFonts w:ascii="Times New Roman" w:hAnsi="Times New Roman" w:cs="Times New Roman"/>
          <w:sz w:val="28"/>
          <w:szCs w:val="28"/>
        </w:rPr>
        <w:t xml:space="preserve">. – </w:t>
      </w:r>
      <w:r>
        <w:rPr>
          <w:rFonts w:ascii="Times New Roman" w:hAnsi="Times New Roman" w:cs="Times New Roman"/>
          <w:sz w:val="28"/>
          <w:szCs w:val="28"/>
          <w:lang w:val="en-US"/>
        </w:rPr>
        <w:t xml:space="preserve">Vol. 13 </w:t>
      </w:r>
      <w:r>
        <w:rPr>
          <w:rFonts w:ascii="Times New Roman" w:hAnsi="Times New Roman" w:cs="Times New Roman"/>
          <w:sz w:val="28"/>
          <w:szCs w:val="28"/>
        </w:rPr>
        <w:t xml:space="preserve">№ </w:t>
      </w:r>
      <w:r w:rsidRPr="001301E9">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P. 85</w:t>
      </w:r>
      <w:r w:rsidRPr="001301E9">
        <w:rPr>
          <w:rFonts w:ascii="Times New Roman" w:hAnsi="Times New Roman" w:cs="Times New Roman"/>
          <w:sz w:val="28"/>
          <w:szCs w:val="28"/>
          <w:lang w:val="en-US"/>
        </w:rPr>
        <w:t>-1</w:t>
      </w:r>
      <w:r>
        <w:rPr>
          <w:rFonts w:ascii="Times New Roman" w:hAnsi="Times New Roman" w:cs="Times New Roman"/>
          <w:sz w:val="28"/>
          <w:szCs w:val="28"/>
          <w:lang w:val="en-US"/>
        </w:rPr>
        <w:t>02</w:t>
      </w:r>
      <w:r w:rsidRPr="001301E9">
        <w:rPr>
          <w:rFonts w:ascii="Times New Roman" w:hAnsi="Times New Roman" w:cs="Times New Roman"/>
          <w:sz w:val="28"/>
          <w:szCs w:val="28"/>
          <w:lang w:val="en-US"/>
        </w:rPr>
        <w:t>.</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1301E9">
        <w:rPr>
          <w:rFonts w:ascii="Times New Roman" w:hAnsi="Times New Roman" w:cs="Times New Roman"/>
          <w:sz w:val="28"/>
          <w:szCs w:val="28"/>
          <w:lang w:val="en-US"/>
        </w:rPr>
        <w:t xml:space="preserve">Jahan MS, Gunter BG, Rahman AFMA. Substituting wood with non-wood fibers in papermaking: A </w:t>
      </w:r>
      <w:r>
        <w:rPr>
          <w:rFonts w:ascii="Times New Roman" w:hAnsi="Times New Roman" w:cs="Times New Roman"/>
          <w:sz w:val="28"/>
          <w:szCs w:val="28"/>
          <w:lang w:val="en-US"/>
        </w:rPr>
        <w:t>win-win solution for bangladesh //</w:t>
      </w:r>
      <w:r w:rsidRPr="001301E9">
        <w:rPr>
          <w:rFonts w:ascii="Times New Roman" w:hAnsi="Times New Roman" w:cs="Times New Roman"/>
          <w:sz w:val="28"/>
          <w:szCs w:val="28"/>
          <w:lang w:val="en-US"/>
        </w:rPr>
        <w:t xml:space="preserve"> Bangladesh Development Research</w:t>
      </w:r>
      <w:r>
        <w:rPr>
          <w:rFonts w:ascii="Times New Roman" w:hAnsi="Times New Roman" w:cs="Times New Roman"/>
          <w:sz w:val="28"/>
          <w:szCs w:val="28"/>
          <w:lang w:val="en-US"/>
        </w:rPr>
        <w:t xml:space="preserve"> </w:t>
      </w:r>
      <w:r w:rsidRPr="001301E9">
        <w:rPr>
          <w:rFonts w:ascii="Times New Roman" w:hAnsi="Times New Roman" w:cs="Times New Roman"/>
          <w:sz w:val="28"/>
          <w:szCs w:val="28"/>
          <w:lang w:val="en-US"/>
        </w:rPr>
        <w:t>Working Paper.</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2009</w:t>
      </w:r>
      <w:r>
        <w:rPr>
          <w:rFonts w:ascii="Times New Roman" w:hAnsi="Times New Roman" w:cs="Times New Roman"/>
          <w:sz w:val="28"/>
          <w:szCs w:val="28"/>
        </w:rPr>
        <w:t xml:space="preserve">. – </w:t>
      </w:r>
      <w:r>
        <w:rPr>
          <w:rFonts w:ascii="Times New Roman" w:hAnsi="Times New Roman" w:cs="Times New Roman"/>
          <w:sz w:val="28"/>
          <w:szCs w:val="28"/>
          <w:lang w:val="en-US"/>
        </w:rPr>
        <w:t>Vol. 4</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P. 1</w:t>
      </w:r>
      <w:r w:rsidRPr="001301E9">
        <w:rPr>
          <w:rFonts w:ascii="Times New Roman" w:hAnsi="Times New Roman" w:cs="Times New Roman"/>
          <w:sz w:val="28"/>
          <w:szCs w:val="28"/>
          <w:lang w:val="en-US"/>
        </w:rPr>
        <w:t>-1</w:t>
      </w:r>
      <w:r>
        <w:rPr>
          <w:rFonts w:ascii="Times New Roman" w:hAnsi="Times New Roman" w:cs="Times New Roman"/>
          <w:sz w:val="28"/>
          <w:szCs w:val="28"/>
          <w:lang w:val="en-US"/>
        </w:rPr>
        <w:t>5</w:t>
      </w:r>
      <w:r w:rsidRPr="001301E9">
        <w:rPr>
          <w:rFonts w:ascii="Times New Roman" w:hAnsi="Times New Roman" w:cs="Times New Roman"/>
          <w:sz w:val="28"/>
          <w:szCs w:val="28"/>
          <w:lang w:val="en-US"/>
        </w:rPr>
        <w:t>.</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0D3323">
        <w:rPr>
          <w:rFonts w:ascii="Times New Roman" w:hAnsi="Times New Roman" w:cs="Times New Roman"/>
          <w:sz w:val="28"/>
          <w:szCs w:val="28"/>
          <w:lang w:val="en-US"/>
        </w:rPr>
        <w:t>Lucia L</w:t>
      </w:r>
      <w:r>
        <w:rPr>
          <w:rFonts w:ascii="Times New Roman" w:hAnsi="Times New Roman" w:cs="Times New Roman"/>
          <w:sz w:val="28"/>
          <w:szCs w:val="28"/>
          <w:lang w:val="en-US"/>
        </w:rPr>
        <w:t>.</w:t>
      </w:r>
      <w:r w:rsidRPr="000D3323">
        <w:rPr>
          <w:rFonts w:ascii="Times New Roman" w:hAnsi="Times New Roman" w:cs="Times New Roman"/>
          <w:sz w:val="28"/>
          <w:szCs w:val="28"/>
          <w:lang w:val="en-US"/>
        </w:rPr>
        <w:t>A. Novel pulping technology: Directed green liquor utilization (D-GLU) pulping.</w:t>
      </w:r>
      <w:r>
        <w:rPr>
          <w:rFonts w:ascii="Times New Roman" w:hAnsi="Times New Roman" w:cs="Times New Roman"/>
          <w:sz w:val="28"/>
          <w:szCs w:val="28"/>
          <w:lang w:val="en-US"/>
        </w:rPr>
        <w:t xml:space="preserve"> // </w:t>
      </w:r>
      <w:r w:rsidRPr="000D3323">
        <w:rPr>
          <w:rFonts w:ascii="Times New Roman" w:hAnsi="Times New Roman" w:cs="Times New Roman"/>
          <w:sz w:val="28"/>
          <w:szCs w:val="28"/>
          <w:lang w:val="en-US"/>
        </w:rPr>
        <w:t>Office of Scientific &amp; Technical Information</w:t>
      </w:r>
      <w:r>
        <w:rPr>
          <w:rFonts w:ascii="Times New Roman" w:hAnsi="Times New Roman" w:cs="Times New Roman"/>
          <w:sz w:val="28"/>
          <w:szCs w:val="28"/>
          <w:lang w:val="en-US"/>
        </w:rPr>
        <w:t>.</w:t>
      </w:r>
      <w:r w:rsidRPr="000D3323">
        <w:rPr>
          <w:rFonts w:ascii="Times New Roman" w:hAnsi="Times New Roman" w:cs="Times New Roman"/>
          <w:sz w:val="28"/>
          <w:szCs w:val="28"/>
          <w:lang w:val="en-US"/>
        </w:rPr>
        <w:t xml:space="preserve"> Technical Reports.</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2005</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732C21">
        <w:rPr>
          <w:rFonts w:ascii="Times New Roman" w:hAnsi="Times New Roman" w:cs="Times New Roman"/>
          <w:sz w:val="28"/>
          <w:szCs w:val="28"/>
          <w:lang w:val="en-US"/>
        </w:rPr>
        <w:t>Moradbak A</w:t>
      </w:r>
      <w:r>
        <w:rPr>
          <w:rFonts w:ascii="Times New Roman" w:hAnsi="Times New Roman" w:cs="Times New Roman"/>
          <w:sz w:val="28"/>
          <w:szCs w:val="28"/>
          <w:lang w:val="en-US"/>
        </w:rPr>
        <w:t xml:space="preserve">. </w:t>
      </w:r>
      <w:r w:rsidRPr="00732C21">
        <w:rPr>
          <w:rFonts w:ascii="Times New Roman" w:hAnsi="Times New Roman" w:cs="Times New Roman"/>
          <w:sz w:val="28"/>
          <w:szCs w:val="28"/>
          <w:lang w:val="en-US"/>
        </w:rPr>
        <w:t xml:space="preserve"> Alkaline sulfite anthraquinone and methanol</w:t>
      </w:r>
      <w:r>
        <w:rPr>
          <w:rFonts w:ascii="Times New Roman" w:hAnsi="Times New Roman" w:cs="Times New Roman"/>
          <w:sz w:val="28"/>
          <w:szCs w:val="28"/>
          <w:lang w:val="en-US"/>
        </w:rPr>
        <w:t xml:space="preserve"> </w:t>
      </w:r>
      <w:r w:rsidRPr="00732C21">
        <w:rPr>
          <w:rFonts w:ascii="Times New Roman" w:hAnsi="Times New Roman" w:cs="Times New Roman"/>
          <w:sz w:val="28"/>
          <w:szCs w:val="28"/>
          <w:lang w:val="en-US"/>
        </w:rPr>
        <w:t>pulping of bamboo</w:t>
      </w:r>
      <w:r>
        <w:rPr>
          <w:rFonts w:ascii="Times New Roman" w:hAnsi="Times New Roman" w:cs="Times New Roman"/>
          <w:sz w:val="28"/>
          <w:szCs w:val="28"/>
          <w:lang w:val="en-US"/>
        </w:rPr>
        <w:t xml:space="preserve"> /</w:t>
      </w:r>
      <w:r w:rsidRPr="00732C21">
        <w:rPr>
          <w:rFonts w:ascii="Times New Roman" w:hAnsi="Times New Roman" w:cs="Times New Roman"/>
          <w:sz w:val="28"/>
          <w:szCs w:val="28"/>
          <w:lang w:val="en-US"/>
        </w:rPr>
        <w:t xml:space="preserve"> Moradbak A</w:t>
      </w:r>
      <w:r>
        <w:rPr>
          <w:rFonts w:ascii="Times New Roman" w:hAnsi="Times New Roman" w:cs="Times New Roman"/>
          <w:sz w:val="28"/>
          <w:szCs w:val="28"/>
          <w:lang w:val="en-US"/>
        </w:rPr>
        <w:t xml:space="preserve">. </w:t>
      </w:r>
      <w:r w:rsidRPr="00732C21">
        <w:rPr>
          <w:rFonts w:ascii="Times New Roman" w:hAnsi="Times New Roman" w:cs="Times New Roman"/>
          <w:sz w:val="28"/>
          <w:szCs w:val="28"/>
          <w:lang w:val="en-US"/>
        </w:rPr>
        <w:t>Tahir PM, Mohamed AZ, et al.</w:t>
      </w:r>
      <w:r>
        <w:rPr>
          <w:rFonts w:ascii="Times New Roman" w:hAnsi="Times New Roman" w:cs="Times New Roman"/>
          <w:sz w:val="28"/>
          <w:szCs w:val="28"/>
          <w:lang w:val="en-US"/>
        </w:rPr>
        <w:t xml:space="preserve"> // BioResources </w:t>
      </w:r>
      <w:r>
        <w:rPr>
          <w:rFonts w:ascii="Times New Roman" w:hAnsi="Times New Roman" w:cs="Times New Roman"/>
          <w:sz w:val="28"/>
          <w:szCs w:val="28"/>
        </w:rPr>
        <w:t>–</w:t>
      </w:r>
      <w:r>
        <w:rPr>
          <w:rFonts w:ascii="Times New Roman" w:hAnsi="Times New Roman" w:cs="Times New Roman"/>
          <w:sz w:val="28"/>
          <w:szCs w:val="28"/>
          <w:lang w:val="en-US"/>
        </w:rPr>
        <w:t xml:space="preserve"> 2015</w:t>
      </w:r>
      <w:r>
        <w:rPr>
          <w:rFonts w:ascii="Times New Roman" w:hAnsi="Times New Roman" w:cs="Times New Roman"/>
          <w:sz w:val="28"/>
          <w:szCs w:val="28"/>
        </w:rPr>
        <w:t xml:space="preserve">. – </w:t>
      </w:r>
      <w:r>
        <w:rPr>
          <w:rFonts w:ascii="Times New Roman" w:hAnsi="Times New Roman" w:cs="Times New Roman"/>
          <w:sz w:val="28"/>
          <w:szCs w:val="28"/>
          <w:lang w:val="en-US"/>
        </w:rPr>
        <w:t xml:space="preserve">Vol. 11 </w:t>
      </w:r>
      <w:r>
        <w:rPr>
          <w:rFonts w:ascii="Times New Roman" w:hAnsi="Times New Roman" w:cs="Times New Roman"/>
          <w:sz w:val="28"/>
          <w:szCs w:val="28"/>
        </w:rPr>
        <w:t xml:space="preserve">№ </w:t>
      </w:r>
      <w:r w:rsidRPr="001301E9">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P. 235</w:t>
      </w:r>
      <w:r w:rsidRPr="001301E9">
        <w:rPr>
          <w:rFonts w:ascii="Times New Roman" w:hAnsi="Times New Roman" w:cs="Times New Roman"/>
          <w:sz w:val="28"/>
          <w:szCs w:val="28"/>
          <w:lang w:val="en-US"/>
        </w:rPr>
        <w:t>-</w:t>
      </w:r>
      <w:r>
        <w:rPr>
          <w:rFonts w:ascii="Times New Roman" w:hAnsi="Times New Roman" w:cs="Times New Roman"/>
          <w:sz w:val="28"/>
          <w:szCs w:val="28"/>
          <w:lang w:val="en-US"/>
        </w:rPr>
        <w:t>248</w:t>
      </w:r>
      <w:r w:rsidRPr="001301E9">
        <w:rPr>
          <w:rFonts w:ascii="Times New Roman" w:hAnsi="Times New Roman" w:cs="Times New Roman"/>
          <w:sz w:val="28"/>
          <w:szCs w:val="28"/>
          <w:lang w:val="en-US"/>
        </w:rPr>
        <w:t>.</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732C21">
        <w:rPr>
          <w:rFonts w:ascii="Times New Roman" w:hAnsi="Times New Roman" w:cs="Times New Roman"/>
          <w:sz w:val="28"/>
          <w:szCs w:val="28"/>
          <w:lang w:val="en-US"/>
        </w:rPr>
        <w:t xml:space="preserve">Zhong Liu, Pulping and Papermaking of Non-Wood Fibers / Zhong Liu, Huimei Wang and Lanfeng Hui // </w:t>
      </w:r>
      <w:r>
        <w:rPr>
          <w:rFonts w:ascii="Times New Roman" w:hAnsi="Times New Roman" w:cs="Times New Roman"/>
          <w:sz w:val="28"/>
          <w:szCs w:val="28"/>
          <w:lang w:val="en-US"/>
        </w:rPr>
        <w:t xml:space="preserve">Intechopen </w:t>
      </w:r>
      <w:r>
        <w:rPr>
          <w:rFonts w:ascii="Times New Roman" w:hAnsi="Times New Roman" w:cs="Times New Roman"/>
          <w:sz w:val="28"/>
          <w:szCs w:val="28"/>
        </w:rPr>
        <w:t>–</w:t>
      </w:r>
      <w:r>
        <w:rPr>
          <w:rFonts w:ascii="Times New Roman" w:hAnsi="Times New Roman" w:cs="Times New Roman"/>
          <w:sz w:val="28"/>
          <w:szCs w:val="28"/>
          <w:lang w:val="en-US"/>
        </w:rPr>
        <w:t xml:space="preserve"> 2018.</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1326C6">
        <w:rPr>
          <w:rFonts w:ascii="Times New Roman" w:hAnsi="Times New Roman" w:cs="Times New Roman"/>
          <w:sz w:val="28"/>
          <w:szCs w:val="28"/>
          <w:lang w:val="en-US"/>
        </w:rPr>
        <w:t>Rousu P Sustainable pulp production from agricultural waste</w:t>
      </w:r>
      <w:r>
        <w:rPr>
          <w:rFonts w:ascii="Times New Roman" w:hAnsi="Times New Roman" w:cs="Times New Roman"/>
          <w:sz w:val="28"/>
          <w:szCs w:val="28"/>
          <w:lang w:val="en-US"/>
        </w:rPr>
        <w:t xml:space="preserve"> / </w:t>
      </w:r>
      <w:r w:rsidRPr="001326C6">
        <w:rPr>
          <w:rFonts w:ascii="Times New Roman" w:hAnsi="Times New Roman" w:cs="Times New Roman"/>
          <w:sz w:val="28"/>
          <w:szCs w:val="28"/>
          <w:lang w:val="en-US"/>
        </w:rPr>
        <w:t xml:space="preserve">Rousu P, Rousu P, Anttila J. </w:t>
      </w:r>
      <w:r>
        <w:rPr>
          <w:rFonts w:ascii="Times New Roman" w:hAnsi="Times New Roman" w:cs="Times New Roman"/>
          <w:sz w:val="28"/>
          <w:szCs w:val="28"/>
          <w:lang w:val="en-US"/>
        </w:rPr>
        <w:t xml:space="preserve"> // </w:t>
      </w:r>
      <w:r w:rsidRPr="001326C6">
        <w:rPr>
          <w:rFonts w:ascii="Times New Roman" w:hAnsi="Times New Roman" w:cs="Times New Roman"/>
          <w:sz w:val="28"/>
          <w:szCs w:val="28"/>
          <w:lang w:val="en-US"/>
        </w:rPr>
        <w:t>Resources, Conservation and Recycling</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2002</w:t>
      </w:r>
      <w:r>
        <w:rPr>
          <w:rFonts w:ascii="Times New Roman" w:hAnsi="Times New Roman" w:cs="Times New Roman"/>
          <w:sz w:val="28"/>
          <w:szCs w:val="28"/>
        </w:rPr>
        <w:t xml:space="preserve">. – </w:t>
      </w:r>
      <w:r>
        <w:rPr>
          <w:rFonts w:ascii="Times New Roman" w:hAnsi="Times New Roman" w:cs="Times New Roman"/>
          <w:sz w:val="28"/>
          <w:szCs w:val="28"/>
          <w:lang w:val="en-US"/>
        </w:rPr>
        <w:t xml:space="preserve">Vol. 35 </w:t>
      </w:r>
      <w:r>
        <w:rPr>
          <w:rFonts w:ascii="Times New Roman" w:hAnsi="Times New Roman" w:cs="Times New Roman"/>
          <w:sz w:val="28"/>
          <w:szCs w:val="28"/>
        </w:rPr>
        <w:t xml:space="preserve">№ </w:t>
      </w:r>
      <w:r w:rsidRPr="001301E9">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P. 85</w:t>
      </w:r>
      <w:r w:rsidRPr="001301E9">
        <w:rPr>
          <w:rFonts w:ascii="Times New Roman" w:hAnsi="Times New Roman" w:cs="Times New Roman"/>
          <w:sz w:val="28"/>
          <w:szCs w:val="28"/>
          <w:lang w:val="en-US"/>
        </w:rPr>
        <w:t>-</w:t>
      </w:r>
      <w:r>
        <w:rPr>
          <w:rFonts w:ascii="Times New Roman" w:hAnsi="Times New Roman" w:cs="Times New Roman"/>
          <w:sz w:val="28"/>
          <w:szCs w:val="28"/>
          <w:lang w:val="en-US"/>
        </w:rPr>
        <w:t>103</w:t>
      </w:r>
      <w:r w:rsidRPr="001301E9">
        <w:rPr>
          <w:rFonts w:ascii="Times New Roman" w:hAnsi="Times New Roman" w:cs="Times New Roman"/>
          <w:sz w:val="28"/>
          <w:szCs w:val="28"/>
          <w:lang w:val="en-US"/>
        </w:rPr>
        <w:t>.</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sidRPr="00382B1D">
        <w:rPr>
          <w:rFonts w:ascii="Times New Roman" w:hAnsi="Times New Roman" w:cs="Times New Roman"/>
          <w:sz w:val="28"/>
          <w:szCs w:val="28"/>
          <w:lang w:val="en-US"/>
        </w:rPr>
        <w:t>Rodríguez A, Rice straw pulp ob</w:t>
      </w:r>
      <w:r>
        <w:rPr>
          <w:rFonts w:ascii="Times New Roman" w:hAnsi="Times New Roman" w:cs="Times New Roman"/>
          <w:sz w:val="28"/>
          <w:szCs w:val="28"/>
          <w:lang w:val="en-US"/>
        </w:rPr>
        <w:t>tained by using various methods /</w:t>
      </w:r>
      <w:r w:rsidRPr="00382B1D">
        <w:rPr>
          <w:rFonts w:ascii="Times New Roman" w:hAnsi="Times New Roman" w:cs="Times New Roman"/>
          <w:sz w:val="28"/>
          <w:szCs w:val="28"/>
          <w:lang w:val="en-US"/>
        </w:rPr>
        <w:t xml:space="preserve"> Rodríguez A,</w:t>
      </w:r>
      <w:r>
        <w:rPr>
          <w:rFonts w:ascii="Times New Roman" w:hAnsi="Times New Roman" w:cs="Times New Roman"/>
          <w:sz w:val="28"/>
          <w:szCs w:val="28"/>
          <w:lang w:val="en-US"/>
        </w:rPr>
        <w:t xml:space="preserve"> </w:t>
      </w:r>
      <w:r w:rsidRPr="00382B1D">
        <w:rPr>
          <w:rFonts w:ascii="Times New Roman" w:hAnsi="Times New Roman" w:cs="Times New Roman"/>
          <w:sz w:val="28"/>
          <w:szCs w:val="28"/>
          <w:lang w:val="en-US"/>
        </w:rPr>
        <w:t>Moral A, Serrano L</w:t>
      </w:r>
      <w:r>
        <w:rPr>
          <w:rFonts w:ascii="Times New Roman" w:hAnsi="Times New Roman" w:cs="Times New Roman"/>
          <w:sz w:val="28"/>
          <w:szCs w:val="28"/>
          <w:lang w:val="en-US"/>
        </w:rPr>
        <w:t>,</w:t>
      </w:r>
      <w:r w:rsidRPr="00382B1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et al // </w:t>
      </w:r>
      <w:r w:rsidRPr="00382B1D">
        <w:rPr>
          <w:rFonts w:ascii="Times New Roman" w:hAnsi="Times New Roman" w:cs="Times New Roman"/>
          <w:sz w:val="28"/>
          <w:szCs w:val="28"/>
          <w:lang w:val="en-US"/>
        </w:rPr>
        <w:t>Bioresource Technology.</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2008</w:t>
      </w:r>
      <w:r>
        <w:rPr>
          <w:rFonts w:ascii="Times New Roman" w:hAnsi="Times New Roman" w:cs="Times New Roman"/>
          <w:sz w:val="28"/>
          <w:szCs w:val="28"/>
        </w:rPr>
        <w:t xml:space="preserve">. – </w:t>
      </w:r>
      <w:r>
        <w:rPr>
          <w:rFonts w:ascii="Times New Roman" w:hAnsi="Times New Roman" w:cs="Times New Roman"/>
          <w:sz w:val="28"/>
          <w:szCs w:val="28"/>
          <w:lang w:val="en-US"/>
        </w:rPr>
        <w:t xml:space="preserve">Vol. 99 </w:t>
      </w:r>
      <w:r>
        <w:rPr>
          <w:rFonts w:ascii="Times New Roman" w:hAnsi="Times New Roman" w:cs="Times New Roman"/>
          <w:sz w:val="28"/>
          <w:szCs w:val="28"/>
        </w:rPr>
        <w:t>№</w:t>
      </w:r>
      <w:r>
        <w:rPr>
          <w:rFonts w:ascii="Times New Roman" w:hAnsi="Times New Roman" w:cs="Times New Roman"/>
          <w:sz w:val="28"/>
          <w:szCs w:val="28"/>
          <w:lang w:val="en-US"/>
        </w:rPr>
        <w:t> 8</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P. 2881</w:t>
      </w:r>
      <w:r w:rsidRPr="001301E9">
        <w:rPr>
          <w:rFonts w:ascii="Times New Roman" w:hAnsi="Times New Roman" w:cs="Times New Roman"/>
          <w:sz w:val="28"/>
          <w:szCs w:val="28"/>
          <w:lang w:val="en-US"/>
        </w:rPr>
        <w:t>-</w:t>
      </w:r>
      <w:r>
        <w:rPr>
          <w:rFonts w:ascii="Times New Roman" w:hAnsi="Times New Roman" w:cs="Times New Roman"/>
          <w:sz w:val="28"/>
          <w:szCs w:val="28"/>
          <w:lang w:val="en-US"/>
        </w:rPr>
        <w:t>2886</w:t>
      </w:r>
      <w:r w:rsidRPr="001301E9">
        <w:rPr>
          <w:rFonts w:ascii="Times New Roman" w:hAnsi="Times New Roman" w:cs="Times New Roman"/>
          <w:sz w:val="28"/>
          <w:szCs w:val="28"/>
          <w:lang w:val="en-US"/>
        </w:rPr>
        <w:t>.</w:t>
      </w:r>
    </w:p>
    <w:p w:rsidR="00C32E80" w:rsidRPr="00422E50"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Pr>
          <w:rFonts w:ascii="Times New Roman" w:hAnsi="Times New Roman" w:cs="Times New Roman"/>
          <w:sz w:val="28"/>
          <w:lang w:val="uk-UA"/>
        </w:rPr>
        <w:t>Барбаш</w:t>
      </w:r>
      <w:r w:rsidRPr="00625108">
        <w:rPr>
          <w:rFonts w:ascii="Times New Roman" w:hAnsi="Times New Roman" w:cs="Times New Roman"/>
          <w:sz w:val="28"/>
          <w:lang w:val="uk-UA"/>
        </w:rPr>
        <w:t xml:space="preserve"> </w:t>
      </w:r>
      <w:r>
        <w:rPr>
          <w:rFonts w:ascii="Times New Roman" w:hAnsi="Times New Roman" w:cs="Times New Roman"/>
          <w:sz w:val="28"/>
          <w:lang w:val="uk-UA"/>
        </w:rPr>
        <w:t>В</w:t>
      </w:r>
      <w:r w:rsidRPr="00625108">
        <w:rPr>
          <w:rFonts w:ascii="Times New Roman" w:hAnsi="Times New Roman" w:cs="Times New Roman"/>
          <w:sz w:val="28"/>
          <w:lang w:val="uk-UA"/>
        </w:rPr>
        <w:t xml:space="preserve">. </w:t>
      </w:r>
      <w:r>
        <w:rPr>
          <w:rFonts w:ascii="Times New Roman" w:hAnsi="Times New Roman" w:cs="Times New Roman"/>
          <w:sz w:val="28"/>
          <w:lang w:val="uk-UA"/>
        </w:rPr>
        <w:t>А</w:t>
      </w:r>
      <w:r w:rsidRPr="00625108">
        <w:rPr>
          <w:rFonts w:ascii="Times New Roman" w:hAnsi="Times New Roman" w:cs="Times New Roman"/>
          <w:sz w:val="28"/>
          <w:lang w:val="uk-UA"/>
        </w:rPr>
        <w:t xml:space="preserve">. </w:t>
      </w:r>
      <w:r>
        <w:rPr>
          <w:rFonts w:ascii="Times New Roman" w:hAnsi="Times New Roman" w:cs="Times New Roman"/>
          <w:sz w:val="28"/>
          <w:lang w:val="uk-UA"/>
        </w:rPr>
        <w:t>Обгрунтування виробництва паперу і картону із не деревної рослинної сировини</w:t>
      </w:r>
      <w:r w:rsidRPr="00625108">
        <w:rPr>
          <w:rFonts w:ascii="Times New Roman" w:hAnsi="Times New Roman" w:cs="Times New Roman"/>
          <w:sz w:val="28"/>
          <w:lang w:val="uk-UA"/>
        </w:rPr>
        <w:t xml:space="preserve"> / </w:t>
      </w:r>
      <w:r>
        <w:rPr>
          <w:rFonts w:ascii="Times New Roman" w:hAnsi="Times New Roman" w:cs="Times New Roman"/>
          <w:sz w:val="28"/>
          <w:lang w:val="uk-UA"/>
        </w:rPr>
        <w:t>В</w:t>
      </w:r>
      <w:r w:rsidRPr="00625108">
        <w:rPr>
          <w:rFonts w:ascii="Times New Roman" w:hAnsi="Times New Roman" w:cs="Times New Roman"/>
          <w:sz w:val="28"/>
          <w:lang w:val="uk-UA"/>
        </w:rPr>
        <w:t xml:space="preserve">. </w:t>
      </w:r>
      <w:r>
        <w:rPr>
          <w:rFonts w:ascii="Times New Roman" w:hAnsi="Times New Roman" w:cs="Times New Roman"/>
          <w:sz w:val="28"/>
          <w:lang w:val="uk-UA"/>
        </w:rPr>
        <w:t>А</w:t>
      </w:r>
      <w:r w:rsidRPr="00625108">
        <w:rPr>
          <w:rFonts w:ascii="Times New Roman" w:hAnsi="Times New Roman" w:cs="Times New Roman"/>
          <w:sz w:val="28"/>
          <w:lang w:val="uk-UA"/>
        </w:rPr>
        <w:t xml:space="preserve">. </w:t>
      </w:r>
      <w:r>
        <w:rPr>
          <w:rFonts w:ascii="Times New Roman" w:hAnsi="Times New Roman" w:cs="Times New Roman"/>
          <w:sz w:val="28"/>
          <w:lang w:val="uk-UA"/>
        </w:rPr>
        <w:t>Барбаш</w:t>
      </w:r>
      <w:r w:rsidRPr="00625108">
        <w:rPr>
          <w:rFonts w:ascii="Times New Roman" w:hAnsi="Times New Roman" w:cs="Times New Roman"/>
          <w:sz w:val="28"/>
          <w:lang w:val="uk-UA"/>
        </w:rPr>
        <w:t xml:space="preserve">, // Вісник НТУУ «КПІ». </w:t>
      </w:r>
      <w:r>
        <w:rPr>
          <w:rFonts w:ascii="Times New Roman" w:hAnsi="Times New Roman" w:cs="Times New Roman"/>
          <w:sz w:val="28"/>
          <w:lang w:val="uk-UA"/>
        </w:rPr>
        <w:t>х</w:t>
      </w:r>
      <w:r w:rsidRPr="00625108">
        <w:rPr>
          <w:rFonts w:ascii="Times New Roman" w:hAnsi="Times New Roman" w:cs="Times New Roman"/>
          <w:sz w:val="28"/>
          <w:lang w:val="uk-UA"/>
        </w:rPr>
        <w:t>імічна інженерія, екологія та ресурсозбереження. – 201</w:t>
      </w:r>
      <w:r>
        <w:rPr>
          <w:rFonts w:ascii="Times New Roman" w:hAnsi="Times New Roman" w:cs="Times New Roman"/>
          <w:sz w:val="28"/>
          <w:lang w:val="uk-UA"/>
        </w:rPr>
        <w:t>1. – № 1</w:t>
      </w:r>
      <w:r w:rsidRPr="00625108">
        <w:rPr>
          <w:rFonts w:ascii="Times New Roman" w:hAnsi="Times New Roman" w:cs="Times New Roman"/>
          <w:sz w:val="28"/>
          <w:lang w:val="uk-UA"/>
        </w:rPr>
        <w:t xml:space="preserve">. – С. </w:t>
      </w:r>
      <w:r>
        <w:rPr>
          <w:rFonts w:ascii="Times New Roman" w:hAnsi="Times New Roman" w:cs="Times New Roman"/>
          <w:sz w:val="28"/>
          <w:lang w:val="uk-UA"/>
        </w:rPr>
        <w:t>148</w:t>
      </w:r>
      <w:r w:rsidRPr="00625108">
        <w:rPr>
          <w:rFonts w:ascii="Times New Roman" w:hAnsi="Times New Roman" w:cs="Times New Roman"/>
          <w:sz w:val="28"/>
          <w:lang w:val="uk-UA"/>
        </w:rPr>
        <w:t>-</w:t>
      </w:r>
      <w:r>
        <w:rPr>
          <w:rFonts w:ascii="Times New Roman" w:hAnsi="Times New Roman" w:cs="Times New Roman"/>
          <w:sz w:val="28"/>
          <w:lang w:val="uk-UA"/>
        </w:rPr>
        <w:t>153</w:t>
      </w:r>
      <w:r w:rsidRPr="00625108">
        <w:rPr>
          <w:rFonts w:ascii="Times New Roman" w:hAnsi="Times New Roman" w:cs="Times New Roman"/>
          <w:sz w:val="28"/>
          <w:lang w:val="uk-UA"/>
        </w:rPr>
        <w:t>.</w:t>
      </w:r>
    </w:p>
    <w:p w:rsidR="00C32E80"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Дейкун І. М., Барбаш В. А., Пойда В. В. Одержання целюлози із соломи ріпаку</w:t>
      </w:r>
      <w:r w:rsidRPr="0072704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нейтрально-сульфітним</w:t>
      </w:r>
      <w:r w:rsidRPr="0072704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і</w:t>
      </w:r>
      <w:r w:rsidRPr="0072704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натронним способами</w:t>
      </w:r>
      <w:r>
        <w:rPr>
          <w:rFonts w:ascii="Times New Roman" w:eastAsia="Times New Roman" w:hAnsi="Times New Roman" w:cs="Times New Roman"/>
          <w:sz w:val="28"/>
          <w:szCs w:val="28"/>
          <w:lang w:val="en-US" w:eastAsia="ru-RU"/>
        </w:rPr>
        <w:t xml:space="preserve">// </w:t>
      </w:r>
      <w:r w:rsidRPr="00757AD9">
        <w:rPr>
          <w:rFonts w:ascii="Times New Roman" w:eastAsia="Times New Roman" w:hAnsi="Times New Roman" w:cs="Times New Roman"/>
          <w:sz w:val="28"/>
          <w:szCs w:val="28"/>
          <w:lang w:val="uk-UA" w:eastAsia="ru-RU"/>
        </w:rPr>
        <w:t>Вісник НТУУ "КПІ". Хімічна інженерія, е</w:t>
      </w:r>
      <w:r>
        <w:rPr>
          <w:rFonts w:ascii="Times New Roman" w:eastAsia="Times New Roman" w:hAnsi="Times New Roman" w:cs="Times New Roman"/>
          <w:sz w:val="28"/>
          <w:szCs w:val="28"/>
          <w:lang w:val="uk-UA" w:eastAsia="ru-RU"/>
        </w:rPr>
        <w:t>кологія та ресурсозбереження.</w:t>
      </w:r>
      <w:r w:rsidRPr="00757AD9">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w:t>
      </w:r>
      <w:r w:rsidRPr="00757AD9">
        <w:rPr>
          <w:rFonts w:ascii="Times New Roman" w:eastAsia="Times New Roman" w:hAnsi="Times New Roman" w:cs="Times New Roman"/>
          <w:sz w:val="28"/>
          <w:szCs w:val="28"/>
          <w:lang w:val="uk-UA" w:eastAsia="ru-RU"/>
        </w:rPr>
        <w:t xml:space="preserve"> 2009. </w:t>
      </w:r>
      <w:r>
        <w:rPr>
          <w:rFonts w:ascii="Times New Roman" w:eastAsia="Times New Roman" w:hAnsi="Times New Roman" w:cs="Times New Roman"/>
          <w:sz w:val="28"/>
          <w:szCs w:val="28"/>
          <w:lang w:val="uk-UA" w:eastAsia="ru-RU"/>
        </w:rPr>
        <w:t>–</w:t>
      </w:r>
      <w:r w:rsidRPr="00757AD9">
        <w:rPr>
          <w:rFonts w:ascii="Times New Roman" w:eastAsia="Times New Roman" w:hAnsi="Times New Roman" w:cs="Times New Roman"/>
          <w:sz w:val="28"/>
          <w:szCs w:val="28"/>
          <w:lang w:val="uk-UA" w:eastAsia="ru-RU"/>
        </w:rPr>
        <w:t xml:space="preserve"> № 2 (4). </w:t>
      </w:r>
      <w:r>
        <w:rPr>
          <w:rFonts w:ascii="Times New Roman" w:eastAsia="Times New Roman" w:hAnsi="Times New Roman" w:cs="Times New Roman"/>
          <w:sz w:val="28"/>
          <w:szCs w:val="28"/>
          <w:lang w:val="uk-UA" w:eastAsia="ru-RU"/>
        </w:rPr>
        <w:t xml:space="preserve">         </w:t>
      </w:r>
      <w:r w:rsidRPr="00757AD9">
        <w:rPr>
          <w:rFonts w:ascii="Times New Roman" w:eastAsia="Times New Roman" w:hAnsi="Times New Roman" w:cs="Times New Roman"/>
          <w:sz w:val="28"/>
          <w:szCs w:val="28"/>
          <w:lang w:val="uk-UA" w:eastAsia="ru-RU"/>
        </w:rPr>
        <w:t>С. 19-23..</w:t>
      </w:r>
    </w:p>
    <w:p w:rsidR="00C32E80"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sidRPr="00727042">
        <w:rPr>
          <w:rFonts w:ascii="Times New Roman" w:eastAsia="Times New Roman" w:hAnsi="Times New Roman" w:cs="Times New Roman"/>
          <w:sz w:val="28"/>
          <w:szCs w:val="28"/>
          <w:lang w:val="uk-UA" w:eastAsia="ru-RU"/>
        </w:rPr>
        <w:t>Dries Van Wing, Canfor Europe NV. Pulp Fiction (МИРная целлюлоза) // Бумага и жизнь. – 2006. – № 8. – С.</w:t>
      </w:r>
      <w:r>
        <w:rPr>
          <w:rFonts w:ascii="Times New Roman" w:eastAsia="Times New Roman" w:hAnsi="Times New Roman" w:cs="Times New Roman"/>
          <w:sz w:val="28"/>
          <w:szCs w:val="28"/>
          <w:lang w:val="uk-UA" w:eastAsia="ru-RU"/>
        </w:rPr>
        <w:t xml:space="preserve"> </w:t>
      </w:r>
      <w:r w:rsidRPr="00727042">
        <w:rPr>
          <w:rFonts w:ascii="Times New Roman" w:eastAsia="Times New Roman" w:hAnsi="Times New Roman" w:cs="Times New Roman"/>
          <w:sz w:val="28"/>
          <w:szCs w:val="28"/>
          <w:lang w:val="uk-UA" w:eastAsia="ru-RU"/>
        </w:rPr>
        <w:t>24-28.</w:t>
      </w:r>
    </w:p>
    <w:p w:rsidR="00C32E80"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sidRPr="00153402">
        <w:rPr>
          <w:rFonts w:ascii="Times New Roman" w:eastAsia="Times New Roman" w:hAnsi="Times New Roman" w:cs="Times New Roman"/>
          <w:sz w:val="28"/>
          <w:szCs w:val="28"/>
          <w:lang w:val="uk-UA" w:eastAsia="ru-RU"/>
        </w:rPr>
        <w:t>Примаков, С. П. Технологія паперу і картону [Текст] : навч. посіб. / С. П. Примаков, В. А. Барбаш. – К. : ЕКМО, 2008. – 425 с.</w:t>
      </w:r>
    </w:p>
    <w:p w:rsidR="00C32E80"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sidRPr="00153402">
        <w:rPr>
          <w:rFonts w:ascii="Times New Roman" w:eastAsia="Times New Roman" w:hAnsi="Times New Roman" w:cs="Times New Roman"/>
          <w:sz w:val="28"/>
          <w:szCs w:val="28"/>
          <w:lang w:val="uk-UA" w:eastAsia="ru-RU"/>
        </w:rPr>
        <w:t>Технология целлюлозно-бумажного производства. Справочные материалы [Текст] : в 3-х т. – Т. 1. Сырье и производство полуфабрикатов. – СПб. : Политехника, 2003. – 633 с.</w:t>
      </w:r>
    </w:p>
    <w:p w:rsidR="00C32E80" w:rsidRPr="006676CB" w:rsidRDefault="00C32E80" w:rsidP="00C32E80">
      <w:pPr>
        <w:pStyle w:val="a5"/>
        <w:numPr>
          <w:ilvl w:val="0"/>
          <w:numId w:val="10"/>
        </w:numPr>
        <w:spacing w:after="0" w:line="360" w:lineRule="auto"/>
        <w:ind w:left="0" w:firstLine="708"/>
        <w:jc w:val="both"/>
        <w:rPr>
          <w:rFonts w:ascii="Times New Roman" w:eastAsia="Times New Roman" w:hAnsi="Times New Roman" w:cs="Times New Roman"/>
          <w:sz w:val="28"/>
          <w:szCs w:val="28"/>
          <w:lang w:val="uk-UA" w:eastAsia="ru-RU"/>
        </w:rPr>
      </w:pPr>
      <w:r w:rsidRPr="00153F75">
        <w:rPr>
          <w:rFonts w:ascii="Times New Roman" w:eastAsia="Times New Roman" w:hAnsi="Times New Roman" w:cs="Times New Roman"/>
          <w:sz w:val="28"/>
          <w:szCs w:val="28"/>
          <w:lang w:val="uk-UA" w:eastAsia="ru-RU"/>
        </w:rPr>
        <w:t>Копанський М. М. Перспективи використання ріпакової сировини у виробництві деревинних композиційних матеріалів / М. М. Копанський, Р. Й. Салдан // Вісник Харківського національного технічного університету сільського господарства імені Петра Василенка. - 2014. - Вип. 147. - С. 52-55.</w:t>
      </w:r>
    </w:p>
    <w:p w:rsidR="00C32E80" w:rsidRPr="00A76F5F" w:rsidRDefault="00C32E80" w:rsidP="00C32E80">
      <w:pPr>
        <w:pStyle w:val="a5"/>
        <w:numPr>
          <w:ilvl w:val="0"/>
          <w:numId w:val="10"/>
        </w:numPr>
        <w:spacing w:after="0" w:line="360" w:lineRule="auto"/>
        <w:ind w:left="0" w:firstLine="708"/>
        <w:jc w:val="both"/>
        <w:rPr>
          <w:rFonts w:ascii="Times New Roman" w:hAnsi="Times New Roman" w:cs="Times New Roman"/>
          <w:sz w:val="28"/>
          <w:szCs w:val="28"/>
          <w:lang w:val="en-US"/>
        </w:rPr>
      </w:pPr>
      <w:r>
        <w:rPr>
          <w:rFonts w:ascii="Times New Roman" w:hAnsi="Times New Roman" w:cs="Times New Roman"/>
          <w:sz w:val="28"/>
          <w:lang w:val="uk-UA"/>
        </w:rPr>
        <w:t xml:space="preserve">Непенин Н. Н. </w:t>
      </w:r>
      <w:r w:rsidRPr="00485108">
        <w:rPr>
          <w:rFonts w:ascii="Times New Roman" w:hAnsi="Times New Roman" w:cs="Times New Roman"/>
          <w:sz w:val="28"/>
        </w:rPr>
        <w:t xml:space="preserve">Технология целлюлозы. В 3-х т. Т. </w:t>
      </w:r>
      <w:r>
        <w:rPr>
          <w:rFonts w:ascii="Times New Roman" w:hAnsi="Times New Roman" w:cs="Times New Roman"/>
          <w:sz w:val="28"/>
          <w:lang w:val="uk-UA"/>
        </w:rPr>
        <w:t>3</w:t>
      </w:r>
      <w:r w:rsidRPr="00485108">
        <w:rPr>
          <w:rFonts w:ascii="Times New Roman" w:hAnsi="Times New Roman" w:cs="Times New Roman"/>
          <w:sz w:val="28"/>
        </w:rPr>
        <w:t xml:space="preserve">. </w:t>
      </w:r>
      <w:r>
        <w:rPr>
          <w:rFonts w:ascii="Times New Roman" w:hAnsi="Times New Roman" w:cs="Times New Roman"/>
          <w:sz w:val="28"/>
          <w:lang w:val="uk-UA"/>
        </w:rPr>
        <w:t>Очистка сушка и отбелка целюлоз</w:t>
      </w:r>
      <w:r>
        <w:rPr>
          <w:rFonts w:ascii="Times New Roman" w:hAnsi="Times New Roman" w:cs="Times New Roman"/>
          <w:sz w:val="28"/>
        </w:rPr>
        <w:t>ы</w:t>
      </w:r>
      <w:r w:rsidRPr="00485108">
        <w:rPr>
          <w:rFonts w:ascii="Times New Roman" w:hAnsi="Times New Roman" w:cs="Times New Roman"/>
          <w:sz w:val="28"/>
        </w:rPr>
        <w:t xml:space="preserve">: </w:t>
      </w:r>
      <w:r>
        <w:rPr>
          <w:rFonts w:ascii="Times New Roman" w:hAnsi="Times New Roman" w:cs="Times New Roman"/>
          <w:sz w:val="28"/>
        </w:rPr>
        <w:t xml:space="preserve">Учебное пособие для вузов. </w:t>
      </w:r>
      <w:r>
        <w:rPr>
          <w:rFonts w:ascii="Times New Roman" w:hAnsi="Times New Roman" w:cs="Times New Roman"/>
          <w:sz w:val="28"/>
          <w:lang w:val="uk-UA"/>
        </w:rPr>
        <w:t xml:space="preserve">– </w:t>
      </w:r>
      <w:r w:rsidRPr="00485108">
        <w:rPr>
          <w:rFonts w:ascii="Times New Roman" w:hAnsi="Times New Roman" w:cs="Times New Roman"/>
          <w:sz w:val="28"/>
        </w:rPr>
        <w:t>2-е изд., перераб.</w:t>
      </w:r>
      <w:r>
        <w:rPr>
          <w:rFonts w:ascii="Times New Roman" w:hAnsi="Times New Roman" w:cs="Times New Roman"/>
          <w:sz w:val="28"/>
          <w:lang w:val="uk-UA"/>
        </w:rPr>
        <w:t xml:space="preserve"> /</w:t>
      </w:r>
      <w:r w:rsidRPr="00077577">
        <w:rPr>
          <w:rFonts w:ascii="Times New Roman" w:hAnsi="Times New Roman" w:cs="Times New Roman"/>
          <w:sz w:val="28"/>
          <w:lang w:val="uk-UA"/>
        </w:rPr>
        <w:t xml:space="preserve"> </w:t>
      </w:r>
      <w:r>
        <w:rPr>
          <w:rFonts w:ascii="Times New Roman" w:hAnsi="Times New Roman" w:cs="Times New Roman"/>
          <w:sz w:val="28"/>
          <w:lang w:val="uk-UA"/>
        </w:rPr>
        <w:t>Н. Н.</w:t>
      </w:r>
      <w:r w:rsidRPr="00077577">
        <w:rPr>
          <w:rFonts w:ascii="Times New Roman" w:hAnsi="Times New Roman" w:cs="Times New Roman"/>
          <w:sz w:val="28"/>
          <w:lang w:val="uk-UA"/>
        </w:rPr>
        <w:t xml:space="preserve"> </w:t>
      </w:r>
      <w:r>
        <w:rPr>
          <w:rFonts w:ascii="Times New Roman" w:hAnsi="Times New Roman" w:cs="Times New Roman"/>
          <w:sz w:val="28"/>
          <w:lang w:val="uk-UA"/>
        </w:rPr>
        <w:t>Непенин, Ю. Н. Непенин. –</w:t>
      </w:r>
      <w:r w:rsidRPr="00485108">
        <w:rPr>
          <w:rFonts w:ascii="Times New Roman" w:hAnsi="Times New Roman" w:cs="Times New Roman"/>
          <w:sz w:val="28"/>
        </w:rPr>
        <w:t xml:space="preserve"> М</w:t>
      </w:r>
      <w:r>
        <w:rPr>
          <w:rFonts w:ascii="Times New Roman" w:hAnsi="Times New Roman" w:cs="Times New Roman"/>
          <w:sz w:val="28"/>
          <w:lang w:val="uk-UA"/>
        </w:rPr>
        <w:t>.</w:t>
      </w:r>
      <w:r>
        <w:rPr>
          <w:rFonts w:ascii="Times New Roman" w:hAnsi="Times New Roman" w:cs="Times New Roman"/>
          <w:sz w:val="28"/>
        </w:rPr>
        <w:t>: Экология</w:t>
      </w:r>
      <w:r w:rsidRPr="00485108">
        <w:rPr>
          <w:rFonts w:ascii="Times New Roman" w:hAnsi="Times New Roman" w:cs="Times New Roman"/>
          <w:sz w:val="28"/>
        </w:rPr>
        <w:t>, 199</w:t>
      </w:r>
      <w:r>
        <w:rPr>
          <w:rFonts w:ascii="Times New Roman" w:hAnsi="Times New Roman" w:cs="Times New Roman"/>
          <w:sz w:val="28"/>
        </w:rPr>
        <w:t>4</w:t>
      </w:r>
      <w:r w:rsidRPr="00485108">
        <w:rPr>
          <w:rFonts w:ascii="Times New Roman" w:hAnsi="Times New Roman" w:cs="Times New Roman"/>
          <w:sz w:val="28"/>
        </w:rPr>
        <w:t>.</w:t>
      </w:r>
      <w:r>
        <w:rPr>
          <w:rFonts w:ascii="Times New Roman" w:hAnsi="Times New Roman" w:cs="Times New Roman"/>
          <w:sz w:val="28"/>
          <w:lang w:val="uk-UA"/>
        </w:rPr>
        <w:t xml:space="preserve"> </w:t>
      </w:r>
      <w:r>
        <w:rPr>
          <w:rFonts w:ascii="Times New Roman" w:hAnsi="Times New Roman" w:cs="Times New Roman"/>
          <w:sz w:val="28"/>
        </w:rPr>
        <w:t>–</w:t>
      </w:r>
      <w:r w:rsidRPr="00485108">
        <w:rPr>
          <w:rFonts w:ascii="Times New Roman" w:hAnsi="Times New Roman" w:cs="Times New Roman"/>
          <w:sz w:val="28"/>
        </w:rPr>
        <w:t xml:space="preserve"> </w:t>
      </w:r>
      <w:r>
        <w:rPr>
          <w:rFonts w:ascii="Times New Roman" w:hAnsi="Times New Roman" w:cs="Times New Roman"/>
          <w:sz w:val="28"/>
        </w:rPr>
        <w:t>592</w:t>
      </w:r>
      <w:r>
        <w:rPr>
          <w:rFonts w:ascii="Times New Roman" w:hAnsi="Times New Roman" w:cs="Times New Roman"/>
          <w:sz w:val="28"/>
          <w:lang w:val="uk-UA"/>
        </w:rPr>
        <w:t xml:space="preserve"> </w:t>
      </w:r>
      <w:r w:rsidRPr="00485108">
        <w:rPr>
          <w:rFonts w:ascii="Times New Roman" w:hAnsi="Times New Roman" w:cs="Times New Roman"/>
          <w:sz w:val="28"/>
        </w:rPr>
        <w:t>с</w:t>
      </w:r>
      <w:r>
        <w:rPr>
          <w:rFonts w:ascii="Times New Roman" w:hAnsi="Times New Roman" w:cs="Times New Roman"/>
          <w:sz w:val="28"/>
          <w:lang w:val="uk-UA"/>
        </w:rPr>
        <w:t>.</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A76F5F">
        <w:rPr>
          <w:rFonts w:ascii="Times New Roman" w:hAnsi="Times New Roman" w:cs="Times New Roman"/>
          <w:sz w:val="28"/>
          <w:lang w:val="uk-UA"/>
        </w:rPr>
        <w:t>Никитин Н. И.</w:t>
      </w:r>
      <w:r>
        <w:rPr>
          <w:rFonts w:ascii="Times New Roman" w:hAnsi="Times New Roman" w:cs="Times New Roman"/>
          <w:sz w:val="28"/>
          <w:lang w:val="uk-UA"/>
        </w:rPr>
        <w:t>,</w:t>
      </w:r>
      <w:r w:rsidRPr="00A76F5F">
        <w:rPr>
          <w:rFonts w:ascii="Times New Roman" w:hAnsi="Times New Roman" w:cs="Times New Roman"/>
          <w:sz w:val="28"/>
          <w:lang w:val="uk-UA"/>
        </w:rPr>
        <w:t xml:space="preserve"> Оболенская А.В., Щеголев В.П.</w:t>
      </w:r>
      <w:r>
        <w:rPr>
          <w:rFonts w:ascii="Times New Roman" w:hAnsi="Times New Roman" w:cs="Times New Roman"/>
          <w:sz w:val="28"/>
          <w:lang w:val="uk-UA"/>
        </w:rPr>
        <w:t xml:space="preserve"> </w:t>
      </w:r>
      <w:r w:rsidRPr="00A76F5F">
        <w:rPr>
          <w:rFonts w:ascii="Times New Roman" w:hAnsi="Times New Roman" w:cs="Times New Roman"/>
          <w:sz w:val="28"/>
          <w:lang w:val="uk-UA"/>
        </w:rPr>
        <w:t>Химия древесины и целлюлозы. — М.: Лесная промишленость, 1978.— 367 с.</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Pr>
          <w:rFonts w:ascii="Times New Roman" w:hAnsi="Times New Roman" w:cs="Times New Roman"/>
          <w:sz w:val="28"/>
          <w:lang w:val="uk-UA"/>
        </w:rPr>
        <w:t xml:space="preserve">Непенин Ю. Н. </w:t>
      </w:r>
      <w:r w:rsidRPr="00485108">
        <w:rPr>
          <w:rFonts w:ascii="Times New Roman" w:hAnsi="Times New Roman" w:cs="Times New Roman"/>
          <w:sz w:val="28"/>
        </w:rPr>
        <w:t xml:space="preserve">Технология целлюлозы. В 3-х т. Т. </w:t>
      </w:r>
      <w:r>
        <w:rPr>
          <w:rFonts w:ascii="Times New Roman" w:hAnsi="Times New Roman" w:cs="Times New Roman"/>
          <w:sz w:val="28"/>
          <w:lang w:val="uk-UA"/>
        </w:rPr>
        <w:t>2</w:t>
      </w:r>
      <w:r w:rsidRPr="00485108">
        <w:rPr>
          <w:rFonts w:ascii="Times New Roman" w:hAnsi="Times New Roman" w:cs="Times New Roman"/>
          <w:sz w:val="28"/>
        </w:rPr>
        <w:t xml:space="preserve">. </w:t>
      </w:r>
      <w:r>
        <w:rPr>
          <w:rFonts w:ascii="Times New Roman" w:hAnsi="Times New Roman" w:cs="Times New Roman"/>
          <w:sz w:val="28"/>
        </w:rPr>
        <w:t>Про</w:t>
      </w:r>
      <w:r w:rsidRPr="00485108">
        <w:rPr>
          <w:rFonts w:ascii="Times New Roman" w:hAnsi="Times New Roman" w:cs="Times New Roman"/>
          <w:sz w:val="28"/>
        </w:rPr>
        <w:t xml:space="preserve">изводство сульфатной целлюлозы: </w:t>
      </w:r>
      <w:r>
        <w:rPr>
          <w:rFonts w:ascii="Times New Roman" w:hAnsi="Times New Roman" w:cs="Times New Roman"/>
          <w:sz w:val="28"/>
        </w:rPr>
        <w:t xml:space="preserve">Учебное пособие для вузов. </w:t>
      </w:r>
      <w:r>
        <w:rPr>
          <w:rFonts w:ascii="Times New Roman" w:hAnsi="Times New Roman" w:cs="Times New Roman"/>
          <w:sz w:val="28"/>
          <w:lang w:val="uk-UA"/>
        </w:rPr>
        <w:t xml:space="preserve">– </w:t>
      </w:r>
      <w:r w:rsidRPr="00485108">
        <w:rPr>
          <w:rFonts w:ascii="Times New Roman" w:hAnsi="Times New Roman" w:cs="Times New Roman"/>
          <w:sz w:val="28"/>
        </w:rPr>
        <w:t>2-е изд., перераб.</w:t>
      </w:r>
      <w:r>
        <w:rPr>
          <w:rFonts w:ascii="Times New Roman" w:hAnsi="Times New Roman" w:cs="Times New Roman"/>
          <w:sz w:val="28"/>
          <w:lang w:val="uk-UA"/>
        </w:rPr>
        <w:t xml:space="preserve"> / Ю. Н. Непенин. –</w:t>
      </w:r>
      <w:r w:rsidRPr="00485108">
        <w:rPr>
          <w:rFonts w:ascii="Times New Roman" w:hAnsi="Times New Roman" w:cs="Times New Roman"/>
          <w:sz w:val="28"/>
        </w:rPr>
        <w:t xml:space="preserve"> М</w:t>
      </w:r>
      <w:r>
        <w:rPr>
          <w:rFonts w:ascii="Times New Roman" w:hAnsi="Times New Roman" w:cs="Times New Roman"/>
          <w:sz w:val="28"/>
          <w:lang w:val="uk-UA"/>
        </w:rPr>
        <w:t>.</w:t>
      </w:r>
      <w:r>
        <w:rPr>
          <w:rFonts w:ascii="Times New Roman" w:hAnsi="Times New Roman" w:cs="Times New Roman"/>
          <w:sz w:val="28"/>
        </w:rPr>
        <w:t>: Лесн</w:t>
      </w:r>
      <w:r>
        <w:rPr>
          <w:rFonts w:ascii="Times New Roman" w:hAnsi="Times New Roman" w:cs="Times New Roman"/>
          <w:sz w:val="28"/>
          <w:lang w:val="uk-UA"/>
        </w:rPr>
        <w:t>.</w:t>
      </w:r>
      <w:r>
        <w:rPr>
          <w:rFonts w:ascii="Times New Roman" w:hAnsi="Times New Roman" w:cs="Times New Roman"/>
          <w:sz w:val="28"/>
        </w:rPr>
        <w:t xml:space="preserve"> пром-</w:t>
      </w:r>
      <w:r w:rsidRPr="00485108">
        <w:rPr>
          <w:rFonts w:ascii="Times New Roman" w:hAnsi="Times New Roman" w:cs="Times New Roman"/>
          <w:sz w:val="28"/>
        </w:rPr>
        <w:t>сть, 1990.</w:t>
      </w:r>
      <w:r>
        <w:rPr>
          <w:rFonts w:ascii="Times New Roman" w:hAnsi="Times New Roman" w:cs="Times New Roman"/>
          <w:sz w:val="28"/>
          <w:lang w:val="uk-UA"/>
        </w:rPr>
        <w:t xml:space="preserve"> </w:t>
      </w:r>
      <w:r>
        <w:rPr>
          <w:rFonts w:ascii="Times New Roman" w:hAnsi="Times New Roman" w:cs="Times New Roman"/>
          <w:sz w:val="28"/>
        </w:rPr>
        <w:t>–</w:t>
      </w:r>
      <w:r w:rsidRPr="00485108">
        <w:rPr>
          <w:rFonts w:ascii="Times New Roman" w:hAnsi="Times New Roman" w:cs="Times New Roman"/>
          <w:sz w:val="28"/>
        </w:rPr>
        <w:t xml:space="preserve"> 600</w:t>
      </w:r>
      <w:r>
        <w:rPr>
          <w:rFonts w:ascii="Times New Roman" w:hAnsi="Times New Roman" w:cs="Times New Roman"/>
          <w:sz w:val="28"/>
          <w:lang w:val="uk-UA"/>
        </w:rPr>
        <w:t xml:space="preserve"> </w:t>
      </w:r>
      <w:r w:rsidRPr="00485108">
        <w:rPr>
          <w:rFonts w:ascii="Times New Roman" w:hAnsi="Times New Roman" w:cs="Times New Roman"/>
          <w:sz w:val="28"/>
        </w:rPr>
        <w:t>с</w:t>
      </w:r>
      <w:r>
        <w:rPr>
          <w:rFonts w:ascii="Times New Roman" w:hAnsi="Times New Roman" w:cs="Times New Roman"/>
          <w:sz w:val="28"/>
          <w:lang w:val="uk-UA"/>
        </w:rPr>
        <w:t>.</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B12E8F">
        <w:rPr>
          <w:rFonts w:ascii="Times New Roman" w:hAnsi="Times New Roman" w:cs="Times New Roman"/>
          <w:sz w:val="28"/>
          <w:lang w:val="uk-UA"/>
        </w:rPr>
        <w:t xml:space="preserve">Shakhes, J. </w:t>
      </w:r>
      <w:r>
        <w:rPr>
          <w:rFonts w:ascii="Times New Roman" w:hAnsi="Times New Roman" w:cs="Times New Roman"/>
          <w:sz w:val="28"/>
          <w:lang w:val="en-US"/>
        </w:rPr>
        <w:t>The effects of processing variables on the soda and soda-AQ pulping of kenaf bast fiber</w:t>
      </w:r>
      <w:r w:rsidRPr="00B12E8F">
        <w:rPr>
          <w:rFonts w:ascii="Times New Roman" w:hAnsi="Times New Roman" w:cs="Times New Roman"/>
          <w:sz w:val="28"/>
          <w:lang w:val="uk-UA"/>
        </w:rPr>
        <w:t xml:space="preserve"> / Shakhes, J., Zeinaly F., Marandi M.,  Saghafi T. et al. // BioResources – 2011. – Vol. 6 № 4, – P. 4626-4639.</w:t>
      </w:r>
    </w:p>
    <w:p w:rsidR="00C32E80" w:rsidRPr="00EB0BE3"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EB0BE3">
        <w:rPr>
          <w:rFonts w:ascii="Times New Roman" w:hAnsi="Times New Roman" w:cs="Times New Roman"/>
          <w:sz w:val="28"/>
          <w:lang w:val="uk-UA"/>
        </w:rPr>
        <w:t xml:space="preserve">Main, N. M. </w:t>
      </w:r>
      <w:r w:rsidRPr="00EB0BE3">
        <w:rPr>
          <w:rFonts w:ascii="Times New Roman" w:hAnsi="Times New Roman" w:cs="Times New Roman"/>
          <w:bCs/>
          <w:sz w:val="28"/>
          <w:lang w:val="uk-UA"/>
        </w:rPr>
        <w:t>Linerboard made from soda-anthraquinone (soda-AQ) treated coconut coir fiber and effect of pulp beating</w:t>
      </w:r>
      <w:r w:rsidRPr="00EB0BE3">
        <w:rPr>
          <w:rFonts w:ascii="Times New Roman" w:hAnsi="Times New Roman" w:cs="Times New Roman"/>
          <w:sz w:val="28"/>
          <w:lang w:val="uk-UA"/>
        </w:rPr>
        <w:t xml:space="preserve"> / Main N. M., Talib R. A., Ibrahim R., Abdul Rahman R., Mohamed A. Z. // BioResources – 2015. – Vol. 10 № 4,</w:t>
      </w:r>
      <w:r>
        <w:rPr>
          <w:rFonts w:ascii="Times New Roman" w:hAnsi="Times New Roman" w:cs="Times New Roman"/>
          <w:sz w:val="28"/>
          <w:lang w:val="uk-UA"/>
        </w:rPr>
        <w:t xml:space="preserve">                   </w:t>
      </w:r>
      <w:r w:rsidRPr="00EB0BE3">
        <w:rPr>
          <w:rFonts w:ascii="Times New Roman" w:hAnsi="Times New Roman" w:cs="Times New Roman"/>
          <w:sz w:val="28"/>
          <w:lang w:val="uk-UA"/>
        </w:rPr>
        <w:t xml:space="preserve"> –</w:t>
      </w:r>
      <w:r>
        <w:rPr>
          <w:rFonts w:ascii="Times New Roman" w:hAnsi="Times New Roman" w:cs="Times New Roman"/>
          <w:sz w:val="28"/>
          <w:lang w:val="uk-UA"/>
        </w:rPr>
        <w:t> </w:t>
      </w:r>
      <w:r w:rsidRPr="00EB0BE3">
        <w:rPr>
          <w:rFonts w:ascii="Times New Roman" w:hAnsi="Times New Roman" w:cs="Times New Roman"/>
          <w:sz w:val="28"/>
          <w:lang w:val="uk-UA"/>
        </w:rPr>
        <w:t>P.</w:t>
      </w:r>
      <w:r>
        <w:rPr>
          <w:rFonts w:ascii="Times New Roman" w:hAnsi="Times New Roman" w:cs="Times New Roman"/>
          <w:sz w:val="28"/>
          <w:lang w:val="uk-UA"/>
        </w:rPr>
        <w:t> </w:t>
      </w:r>
      <w:r w:rsidRPr="00EB0BE3">
        <w:rPr>
          <w:rFonts w:ascii="Times New Roman" w:hAnsi="Times New Roman" w:cs="Times New Roman"/>
          <w:sz w:val="28"/>
          <w:lang w:val="uk-UA"/>
        </w:rPr>
        <w:t>6975-6992.</w:t>
      </w:r>
    </w:p>
    <w:p w:rsidR="00C32E80" w:rsidRPr="00814285"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Pr>
          <w:rFonts w:ascii="Times New Roman" w:hAnsi="Times New Roman" w:cs="Times New Roman"/>
          <w:sz w:val="28"/>
          <w:lang w:val="uk-UA"/>
        </w:rPr>
        <w:lastRenderedPageBreak/>
        <w:t>Иванов С. Н</w:t>
      </w:r>
      <w:r w:rsidRPr="00814285">
        <w:rPr>
          <w:rFonts w:ascii="Times New Roman" w:hAnsi="Times New Roman" w:cs="Times New Roman"/>
          <w:sz w:val="28"/>
          <w:lang w:val="uk-UA"/>
        </w:rPr>
        <w:t>. Технология бумаги.</w:t>
      </w:r>
      <w:r>
        <w:rPr>
          <w:rFonts w:ascii="Times New Roman" w:hAnsi="Times New Roman" w:cs="Times New Roman"/>
          <w:sz w:val="28"/>
          <w:lang w:val="uk-UA"/>
        </w:rPr>
        <w:t xml:space="preserve"> 3</w:t>
      </w:r>
      <w:r w:rsidRPr="00485108">
        <w:rPr>
          <w:rFonts w:ascii="Times New Roman" w:hAnsi="Times New Roman" w:cs="Times New Roman"/>
          <w:sz w:val="28"/>
        </w:rPr>
        <w:t>-е изд.,</w:t>
      </w:r>
      <w:r w:rsidRPr="00814285">
        <w:rPr>
          <w:rFonts w:ascii="Times New Roman" w:hAnsi="Times New Roman" w:cs="Times New Roman"/>
          <w:sz w:val="28"/>
          <w:lang w:val="uk-UA"/>
        </w:rPr>
        <w:t xml:space="preserve"> М.: </w:t>
      </w:r>
      <w:r>
        <w:rPr>
          <w:rFonts w:ascii="Times New Roman" w:hAnsi="Times New Roman" w:cs="Times New Roman"/>
          <w:sz w:val="28"/>
          <w:lang w:val="uk-UA"/>
        </w:rPr>
        <w:t>2006</w:t>
      </w:r>
      <w:r w:rsidRPr="00814285">
        <w:rPr>
          <w:rFonts w:ascii="Times New Roman" w:hAnsi="Times New Roman" w:cs="Times New Roman"/>
          <w:sz w:val="28"/>
          <w:lang w:val="uk-UA"/>
        </w:rPr>
        <w:t xml:space="preserve">. – </w:t>
      </w:r>
      <w:r>
        <w:rPr>
          <w:rFonts w:ascii="Times New Roman" w:hAnsi="Times New Roman" w:cs="Times New Roman"/>
          <w:sz w:val="28"/>
          <w:lang w:val="uk-UA"/>
        </w:rPr>
        <w:t>696</w:t>
      </w:r>
      <w:r w:rsidRPr="00814285">
        <w:rPr>
          <w:rFonts w:ascii="Times New Roman" w:hAnsi="Times New Roman" w:cs="Times New Roman"/>
          <w:sz w:val="28"/>
          <w:lang w:val="uk-UA"/>
        </w:rPr>
        <w:t xml:space="preserve"> с.</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625108">
        <w:rPr>
          <w:rFonts w:ascii="Times New Roman" w:hAnsi="Times New Roman" w:cs="Times New Roman"/>
          <w:sz w:val="28"/>
          <w:lang w:val="uk-UA"/>
        </w:rPr>
        <w:t xml:space="preserve">Луганська А. М. Гаряче розмелювання напівфабрикатів / А. М. Луганська, Б. Здітовецький, Т. В. Зозуль, Р. І. Черьопкіна // Збірник тез доповідей </w:t>
      </w:r>
      <w:r w:rsidRPr="00625108">
        <w:rPr>
          <w:rFonts w:ascii="Times New Roman" w:hAnsi="Times New Roman" w:cs="Times New Roman"/>
          <w:sz w:val="28"/>
        </w:rPr>
        <w:t>X</w:t>
      </w:r>
      <w:r w:rsidRPr="00625108">
        <w:rPr>
          <w:rFonts w:ascii="Times New Roman" w:hAnsi="Times New Roman" w:cs="Times New Roman"/>
          <w:sz w:val="28"/>
          <w:lang w:val="uk-UA"/>
        </w:rPr>
        <w:t>І міжнародної науково-практичної конференції студентів, аспірантів і молодих вчених «Ресурсоенергозберігаючі технології та обладнання». – 2012. – С. 82-83.</w:t>
      </w:r>
    </w:p>
    <w:p w:rsidR="00C32E80" w:rsidRPr="007706A3"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AD1354">
        <w:rPr>
          <w:rFonts w:ascii="Times New Roman" w:eastAsia="Calibri" w:hAnsi="Times New Roman" w:cs="Times New Roman"/>
          <w:sz w:val="28"/>
          <w:lang w:val="uk-UA"/>
        </w:rPr>
        <w:t>Березанський Д. Содово-натронне варіння соломи сої та ріпаку / Д. Березанський, В. Замичковська, А. Кедровська, О. Коваленко, Р. І. Черьопкіна // Збірник тез доповідей ХVII всеукраїнської науково-практичної конференції студентів, аспірантів і молодих вчених «Обладнання хімічних виробництв і підприємств будівельних матеріалів». – 2015. – С. 102-103.</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625108">
        <w:rPr>
          <w:rFonts w:ascii="Times New Roman" w:hAnsi="Times New Roman" w:cs="Times New Roman"/>
          <w:sz w:val="28"/>
          <w:lang w:val="uk-UA"/>
        </w:rPr>
        <w:t>Примаков С.Ф. Методичні вказівки до виконання лабораторних робіт і контрольних завдань з дисципліни «Технологія целюлози» для студентів спеціалізації 7.091611.02 «Хімічна технологія целюлозно-паперового виробництва» / С. Ф. Примаков, Л. П. Антоненко, В. А. Барбаш, І. М. Дейкун, Р. І. Черьопкіна. – К.: КПІ, 2003. – 71 с.</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6B0483">
        <w:rPr>
          <w:rFonts w:ascii="Times New Roman" w:hAnsi="Times New Roman" w:cs="Times New Roman"/>
          <w:sz w:val="28"/>
          <w:lang w:val="uk-UA"/>
        </w:rPr>
        <w:t>Антоненко Л. П. Захист довкілля у виробництві паперу та картону: метод. вказівки до викон. лаборатор. робіт для студ. спец. «Екологія та охорона навколишнього середовища» / Л. П. Антоненко, Р. І. Черьопкіна, І. М. Дейкун. – К.: НТУУ «КПІ», 2008. – 84 с.</w:t>
      </w:r>
    </w:p>
    <w:p w:rsidR="00C32E80"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Pr>
          <w:rFonts w:ascii="Times New Roman" w:hAnsi="Times New Roman" w:cs="Times New Roman"/>
          <w:sz w:val="28"/>
          <w:lang w:val="uk-UA"/>
        </w:rPr>
        <w:t>Миловзор В. П. Мето</w:t>
      </w:r>
      <w:r>
        <w:rPr>
          <w:rFonts w:ascii="Times New Roman" w:hAnsi="Times New Roman" w:cs="Times New Roman"/>
          <w:sz w:val="28"/>
        </w:rPr>
        <w:t>дические указания к лабораторным работам по химии растительного сырья и целлюлозы / В. П. Миловзор</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 К.: КПИ, 1980. – 60 с.</w:t>
      </w:r>
    </w:p>
    <w:p w:rsidR="00DC5D52" w:rsidRDefault="00DC5D52"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DC5D52">
        <w:rPr>
          <w:rFonts w:ascii="Times New Roman" w:hAnsi="Times New Roman" w:cs="Times New Roman"/>
          <w:sz w:val="28"/>
          <w:lang w:val="uk-UA"/>
        </w:rPr>
        <w:t>Ивахненко А. Г. Индуктивный метод самоорганизации моделей сложных систем / А. Г. Ивахненко. К.: Наук. Думка. – 1982. – 296 с.</w:t>
      </w:r>
    </w:p>
    <w:p w:rsidR="00DC5D52" w:rsidRDefault="00DC5D52"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DC5D52">
        <w:rPr>
          <w:rFonts w:ascii="Times New Roman" w:hAnsi="Times New Roman" w:cs="Times New Roman"/>
          <w:sz w:val="28"/>
          <w:lang w:val="uk-UA"/>
        </w:rPr>
        <w:t>Старосила Ю.С., Плосконос В.Г. "Застосування методу групового урахування аргументів (МГУА) в дослідженнях з використання модифікованих кукурудзяних крохмальних клеїв у виробництві паперу та картону" // Зб. тез доповідей XYІІІ всеукраїнської наук.-практ. конф. студ., аспір. та молодих учених "Обладнання хімічних виробництв і підприємств будівельних матеріалів", К, 2016. – С. 117-118.</w:t>
      </w:r>
    </w:p>
    <w:p w:rsidR="006E5563" w:rsidRDefault="006E5563" w:rsidP="006E5563">
      <w:pPr>
        <w:pStyle w:val="a5"/>
        <w:numPr>
          <w:ilvl w:val="0"/>
          <w:numId w:val="10"/>
        </w:numPr>
        <w:spacing w:after="0" w:line="360" w:lineRule="auto"/>
        <w:ind w:left="0" w:firstLine="708"/>
        <w:jc w:val="both"/>
        <w:rPr>
          <w:rFonts w:ascii="Times New Roman" w:hAnsi="Times New Roman" w:cs="Times New Roman"/>
          <w:sz w:val="28"/>
          <w:lang w:val="uk-UA"/>
        </w:rPr>
      </w:pPr>
      <w:r w:rsidRPr="006E5563">
        <w:rPr>
          <w:rFonts w:ascii="Times New Roman" w:hAnsi="Times New Roman" w:cs="Times New Roman"/>
          <w:sz w:val="28"/>
          <w:lang w:val="uk-UA"/>
        </w:rPr>
        <w:lastRenderedPageBreak/>
        <w:t xml:space="preserve">Кикоть В .С., Плосконос В.Г. Идентификация характеристик сложных  </w:t>
      </w:r>
      <w:r>
        <w:rPr>
          <w:rFonts w:ascii="Times New Roman" w:hAnsi="Times New Roman" w:cs="Times New Roman"/>
          <w:sz w:val="28"/>
          <w:lang w:val="uk-UA"/>
        </w:rPr>
        <w:t xml:space="preserve">проектируемых </w:t>
      </w:r>
      <w:r w:rsidRPr="006E5563">
        <w:rPr>
          <w:rFonts w:ascii="Times New Roman" w:hAnsi="Times New Roman" w:cs="Times New Roman"/>
          <w:sz w:val="28"/>
          <w:lang w:val="uk-UA"/>
        </w:rPr>
        <w:t xml:space="preserve">систем с  использованием  принципов  самоорганизации  и топологического метода анализа. – Автоматика, 1986, </w:t>
      </w:r>
      <w:r>
        <w:rPr>
          <w:rFonts w:ascii="Times New Roman" w:hAnsi="Times New Roman" w:cs="Times New Roman"/>
          <w:sz w:val="28"/>
          <w:lang w:val="uk-UA"/>
        </w:rPr>
        <w:t xml:space="preserve">№ </w:t>
      </w:r>
      <w:r w:rsidRPr="006E5563">
        <w:rPr>
          <w:rFonts w:ascii="Times New Roman" w:hAnsi="Times New Roman" w:cs="Times New Roman"/>
          <w:sz w:val="28"/>
          <w:lang w:val="uk-UA"/>
        </w:rPr>
        <w:t>3, с.34 - 42.</w:t>
      </w:r>
    </w:p>
    <w:p w:rsidR="00751A4D" w:rsidRDefault="00751A4D" w:rsidP="006E5563">
      <w:pPr>
        <w:pStyle w:val="a5"/>
        <w:numPr>
          <w:ilvl w:val="0"/>
          <w:numId w:val="10"/>
        </w:numPr>
        <w:spacing w:after="0" w:line="360" w:lineRule="auto"/>
        <w:ind w:left="0" w:firstLine="708"/>
        <w:jc w:val="both"/>
        <w:rPr>
          <w:rFonts w:ascii="Times New Roman" w:hAnsi="Times New Roman" w:cs="Times New Roman"/>
          <w:sz w:val="28"/>
          <w:lang w:val="uk-UA"/>
        </w:rPr>
      </w:pPr>
      <w:r w:rsidRPr="00751A4D">
        <w:rPr>
          <w:rFonts w:ascii="Times New Roman" w:hAnsi="Times New Roman" w:cs="Times New Roman"/>
          <w:sz w:val="28"/>
          <w:lang w:val="uk-UA"/>
        </w:rPr>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D26EB3" w:rsidRPr="006E5563" w:rsidRDefault="00D26EB3" w:rsidP="006E5563">
      <w:pPr>
        <w:pStyle w:val="a5"/>
        <w:numPr>
          <w:ilvl w:val="0"/>
          <w:numId w:val="10"/>
        </w:numPr>
        <w:spacing w:after="0" w:line="360" w:lineRule="auto"/>
        <w:ind w:left="0" w:firstLine="708"/>
        <w:jc w:val="both"/>
        <w:rPr>
          <w:rFonts w:ascii="Times New Roman" w:hAnsi="Times New Roman" w:cs="Times New Roman"/>
          <w:sz w:val="28"/>
          <w:lang w:val="uk-UA"/>
        </w:rPr>
      </w:pPr>
      <w:r w:rsidRPr="00D26EB3">
        <w:rPr>
          <w:rFonts w:ascii="Times New Roman" w:hAnsi="Times New Roman" w:cs="Times New Roman"/>
          <w:sz w:val="28"/>
          <w:lang w:val="uk-UA"/>
        </w:rPr>
        <w:t>Маллинс, Дж. Поиск бизнес-модели : как спасти стартап, вовремя сменив план / Дж. Маллинс, Р. Комисар ; пер. с англ. М. Пуксант и Е. Бакушевой. – Москва : Манн, Иванов и Фербер, 2012. – 329 с.</w:t>
      </w:r>
    </w:p>
    <w:p w:rsidR="00C32E80" w:rsidRPr="00814285" w:rsidRDefault="00C32E80" w:rsidP="00C32E80">
      <w:pPr>
        <w:pStyle w:val="a5"/>
        <w:numPr>
          <w:ilvl w:val="0"/>
          <w:numId w:val="10"/>
        </w:numPr>
        <w:spacing w:after="0" w:line="360" w:lineRule="auto"/>
        <w:ind w:left="0" w:firstLine="708"/>
        <w:jc w:val="both"/>
        <w:rPr>
          <w:rFonts w:ascii="Times New Roman" w:hAnsi="Times New Roman" w:cs="Times New Roman"/>
          <w:sz w:val="28"/>
          <w:lang w:val="uk-UA"/>
        </w:rPr>
      </w:pPr>
      <w:r w:rsidRPr="00814285">
        <w:rPr>
          <w:rFonts w:ascii="Times New Roman" w:hAnsi="Times New Roman" w:cs="Times New Roman"/>
          <w:sz w:val="28"/>
          <w:lang w:val="uk-UA"/>
        </w:rPr>
        <w:br w:type="page"/>
      </w:r>
    </w:p>
    <w:p w:rsidR="00C32E80" w:rsidRDefault="00C32E80" w:rsidP="00C32E80"/>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both"/>
        <w:rPr>
          <w:rFonts w:ascii="Times New Roman" w:eastAsia="Times New Roman" w:hAnsi="Times New Roman" w:cs="Times New Roman"/>
          <w:sz w:val="28"/>
          <w:szCs w:val="28"/>
          <w:lang w:val="ru-RU" w:eastAsia="ru-RU"/>
        </w:rPr>
      </w:pPr>
    </w:p>
    <w:p w:rsidR="00C50786" w:rsidRPr="00C50786" w:rsidRDefault="00C50786" w:rsidP="00C50786">
      <w:pPr>
        <w:spacing w:after="0" w:line="360" w:lineRule="auto"/>
        <w:jc w:val="center"/>
        <w:rPr>
          <w:rFonts w:ascii="Times New Roman" w:eastAsia="Times New Roman" w:hAnsi="Times New Roman" w:cs="Times New Roman"/>
          <w:b/>
          <w:sz w:val="56"/>
          <w:szCs w:val="56"/>
          <w:lang w:val="ru-RU" w:eastAsia="ru-RU"/>
        </w:rPr>
      </w:pPr>
      <w:r w:rsidRPr="00C50786">
        <w:rPr>
          <w:rFonts w:ascii="Times New Roman" w:eastAsia="Times New Roman" w:hAnsi="Times New Roman" w:cs="Times New Roman"/>
          <w:b/>
          <w:sz w:val="56"/>
          <w:szCs w:val="56"/>
          <w:lang w:val="ru-RU" w:eastAsia="ru-RU"/>
        </w:rPr>
        <w:t>Додатки</w:t>
      </w:r>
    </w:p>
    <w:p w:rsidR="00C50786" w:rsidRPr="00C50786" w:rsidRDefault="00C50786" w:rsidP="00C50786">
      <w:pPr>
        <w:spacing w:after="160" w:line="259" w:lineRule="auto"/>
        <w:rPr>
          <w:rFonts w:ascii="Times New Roman" w:eastAsia="Times New Roman" w:hAnsi="Times New Roman" w:cs="Times New Roman"/>
          <w:b/>
          <w:sz w:val="56"/>
          <w:szCs w:val="56"/>
          <w:lang w:val="ru-RU" w:eastAsia="ru-RU"/>
        </w:rPr>
      </w:pPr>
      <w:r w:rsidRPr="00C50786">
        <w:rPr>
          <w:rFonts w:ascii="Times New Roman" w:eastAsia="Times New Roman" w:hAnsi="Times New Roman" w:cs="Times New Roman"/>
          <w:b/>
          <w:sz w:val="56"/>
          <w:szCs w:val="56"/>
          <w:lang w:val="ru-RU" w:eastAsia="ru-RU"/>
        </w:rPr>
        <w:br w:type="page"/>
      </w:r>
    </w:p>
    <w:p w:rsidR="00975CE7" w:rsidRDefault="00975CE7" w:rsidP="00C50786">
      <w:pPr>
        <w:spacing w:before="77" w:after="0" w:line="264" w:lineRule="auto"/>
        <w:ind w:left="637" w:right="1019" w:firstLine="357"/>
        <w:jc w:val="center"/>
        <w:rPr>
          <w:rFonts w:ascii="Times New Roman" w:eastAsia="Times New Roman" w:hAnsi="Times New Roman" w:cs="Times New Roman"/>
          <w:b/>
          <w:sz w:val="28"/>
          <w:szCs w:val="24"/>
          <w:lang w:val="ru-RU" w:eastAsia="ru-RU"/>
        </w:rPr>
        <w:sectPr w:rsidR="00975CE7" w:rsidSect="00323D08">
          <w:footerReference w:type="default" r:id="rId57"/>
          <w:pgSz w:w="11906" w:h="16838"/>
          <w:pgMar w:top="1134" w:right="566" w:bottom="1135" w:left="1417" w:header="708" w:footer="708" w:gutter="0"/>
          <w:cols w:space="708"/>
          <w:docGrid w:linePitch="360"/>
        </w:sectPr>
      </w:pPr>
    </w:p>
    <w:p w:rsidR="00C50786" w:rsidRDefault="00C50786" w:rsidP="00C50786">
      <w:pPr>
        <w:spacing w:before="77" w:after="0" w:line="264" w:lineRule="auto"/>
        <w:ind w:left="637" w:right="1019" w:firstLine="357"/>
        <w:jc w:val="center"/>
        <w:rPr>
          <w:rFonts w:ascii="Times New Roman" w:eastAsia="Times New Roman" w:hAnsi="Times New Roman" w:cs="Times New Roman"/>
          <w:b/>
          <w:sz w:val="28"/>
          <w:szCs w:val="24"/>
          <w:lang w:val="ru-RU" w:eastAsia="ru-RU"/>
        </w:rPr>
      </w:pPr>
      <w:r w:rsidRPr="00C50786">
        <w:rPr>
          <w:rFonts w:ascii="Times New Roman" w:eastAsia="Times New Roman" w:hAnsi="Times New Roman" w:cs="Times New Roman"/>
          <w:b/>
          <w:sz w:val="28"/>
          <w:szCs w:val="24"/>
          <w:lang w:val="ru-RU" w:eastAsia="ru-RU"/>
        </w:rPr>
        <w:lastRenderedPageBreak/>
        <w:t>ДОДАТОК А</w:t>
      </w:r>
    </w:p>
    <w:p w:rsidR="00650927" w:rsidRPr="00C50786" w:rsidRDefault="00650927" w:rsidP="00C50786">
      <w:pPr>
        <w:spacing w:before="77" w:after="0" w:line="264" w:lineRule="auto"/>
        <w:ind w:left="637" w:right="1019" w:firstLine="357"/>
        <w:jc w:val="center"/>
        <w:rPr>
          <w:rFonts w:ascii="Times New Roman" w:eastAsia="Times New Roman" w:hAnsi="Times New Roman" w:cs="Times New Roman"/>
          <w:b/>
          <w:sz w:val="28"/>
          <w:lang w:val="ru-RU"/>
        </w:rPr>
      </w:pPr>
    </w:p>
    <w:p w:rsidR="00BA1462" w:rsidRDefault="00650927"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А.1 – Результати досліджень делігніфікації стебел ріпаку </w:t>
      </w:r>
      <w:r w:rsidR="00AF2878">
        <w:rPr>
          <w:rFonts w:ascii="Times New Roman" w:hAnsi="Times New Roman" w:cs="Times New Roman"/>
          <w:sz w:val="28"/>
          <w:szCs w:val="28"/>
        </w:rPr>
        <w:t>за температур 110 °С – 160 °С</w:t>
      </w:r>
    </w:p>
    <w:tbl>
      <w:tblPr>
        <w:tblW w:w="14693" w:type="dxa"/>
        <w:tblInd w:w="93" w:type="dxa"/>
        <w:tblLook w:val="04A0"/>
      </w:tblPr>
      <w:tblGrid>
        <w:gridCol w:w="744"/>
        <w:gridCol w:w="581"/>
        <w:gridCol w:w="511"/>
        <w:gridCol w:w="526"/>
        <w:gridCol w:w="1137"/>
        <w:gridCol w:w="1617"/>
        <w:gridCol w:w="1404"/>
        <w:gridCol w:w="1714"/>
        <w:gridCol w:w="828"/>
        <w:gridCol w:w="1300"/>
        <w:gridCol w:w="1976"/>
        <w:gridCol w:w="1416"/>
        <w:gridCol w:w="939"/>
      </w:tblGrid>
      <w:tr w:rsidR="000143EA" w:rsidRPr="00975CE7" w:rsidTr="00650927">
        <w:trPr>
          <w:trHeight w:val="1515"/>
        </w:trPr>
        <w:tc>
          <w:tcPr>
            <w:tcW w:w="7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x</w:t>
            </w:r>
            <w:r w:rsidRPr="00975CE7">
              <w:rPr>
                <w:rFonts w:ascii="Times New Roman" w:eastAsia="Times New Roman" w:hAnsi="Times New Roman" w:cs="Times New Roman"/>
                <w:color w:val="000000"/>
                <w:vertAlign w:val="subscript"/>
                <w:lang w:eastAsia="uk-UA"/>
              </w:rPr>
              <w:t>1</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x</w:t>
            </w:r>
            <w:r w:rsidRPr="00975CE7">
              <w:rPr>
                <w:rFonts w:ascii="Times New Roman" w:eastAsia="Times New Roman" w:hAnsi="Times New Roman" w:cs="Times New Roman"/>
                <w:color w:val="000000"/>
                <w:vertAlign w:val="subscript"/>
                <w:lang w:eastAsia="uk-UA"/>
              </w:rPr>
              <w:t>2</w:t>
            </w:r>
          </w:p>
        </w:tc>
        <w:tc>
          <w:tcPr>
            <w:tcW w:w="511" w:type="dxa"/>
            <w:tcBorders>
              <w:top w:val="single" w:sz="4" w:space="0" w:color="auto"/>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x</w:t>
            </w:r>
            <w:r w:rsidRPr="00975CE7">
              <w:rPr>
                <w:rFonts w:ascii="Times New Roman" w:eastAsia="Times New Roman" w:hAnsi="Times New Roman" w:cs="Times New Roman"/>
                <w:color w:val="000000"/>
                <w:vertAlign w:val="subscript"/>
                <w:lang w:eastAsia="uk-UA"/>
              </w:rPr>
              <w:t>3</w:t>
            </w:r>
          </w:p>
        </w:tc>
        <w:tc>
          <w:tcPr>
            <w:tcW w:w="526" w:type="dxa"/>
            <w:tcBorders>
              <w:top w:val="single" w:sz="4" w:space="0" w:color="auto"/>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x</w:t>
            </w:r>
            <w:r w:rsidRPr="00975CE7">
              <w:rPr>
                <w:rFonts w:ascii="Times New Roman" w:eastAsia="Times New Roman" w:hAnsi="Times New Roman" w:cs="Times New Roman"/>
                <w:color w:val="000000"/>
                <w:vertAlign w:val="subscript"/>
                <w:lang w:eastAsia="uk-UA"/>
              </w:rPr>
              <w:t>4</w:t>
            </w:r>
          </w:p>
        </w:tc>
        <w:tc>
          <w:tcPr>
            <w:tcW w:w="1137" w:type="dxa"/>
            <w:tcBorders>
              <w:top w:val="single" w:sz="4" w:space="0" w:color="auto"/>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T, ˚C (x</w:t>
            </w:r>
            <w:r w:rsidRPr="00975CE7">
              <w:rPr>
                <w:rFonts w:ascii="Times New Roman" w:eastAsia="Times New Roman" w:hAnsi="Times New Roman" w:cs="Times New Roman"/>
                <w:color w:val="000000"/>
                <w:vertAlign w:val="subscript"/>
                <w:lang w:eastAsia="uk-UA"/>
              </w:rPr>
              <w:t>1</w:t>
            </w:r>
            <w:r w:rsidRPr="00975CE7">
              <w:rPr>
                <w:rFonts w:ascii="Times New Roman" w:eastAsia="Times New Roman" w:hAnsi="Times New Roman" w:cs="Times New Roman"/>
                <w:color w:val="000000"/>
                <w:lang w:eastAsia="uk-UA"/>
              </w:rPr>
              <w:t>)</w:t>
            </w:r>
          </w:p>
        </w:tc>
        <w:tc>
          <w:tcPr>
            <w:tcW w:w="1617"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Просочування, хв. (x</w:t>
            </w:r>
            <w:r w:rsidRPr="00975CE7">
              <w:rPr>
                <w:rFonts w:ascii="Times New Roman" w:eastAsia="Times New Roman" w:hAnsi="Times New Roman" w:cs="Times New Roman"/>
                <w:color w:val="000000"/>
                <w:vertAlign w:val="subscript"/>
                <w:lang w:eastAsia="uk-UA"/>
              </w:rPr>
              <w:t>2</w:t>
            </w:r>
            <w:r w:rsidRPr="00975CE7">
              <w:rPr>
                <w:rFonts w:ascii="Times New Roman" w:eastAsia="Times New Roman" w:hAnsi="Times New Roman" w:cs="Times New Roman"/>
                <w:color w:val="000000"/>
                <w:lang w:eastAsia="uk-UA"/>
              </w:rPr>
              <w:t>)</w:t>
            </w:r>
          </w:p>
        </w:tc>
        <w:tc>
          <w:tcPr>
            <w:tcW w:w="1404"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Каталізатор, % (x</w:t>
            </w:r>
            <w:r w:rsidRPr="00975CE7">
              <w:rPr>
                <w:rFonts w:ascii="Times New Roman" w:eastAsia="Times New Roman" w:hAnsi="Times New Roman" w:cs="Times New Roman"/>
                <w:color w:val="000000"/>
                <w:vertAlign w:val="subscript"/>
                <w:lang w:eastAsia="uk-UA"/>
              </w:rPr>
              <w:t>3</w:t>
            </w:r>
            <w:r w:rsidRPr="00975CE7">
              <w:rPr>
                <w:rFonts w:ascii="Times New Roman" w:eastAsia="Times New Roman" w:hAnsi="Times New Roman" w:cs="Times New Roman"/>
                <w:color w:val="000000"/>
                <w:lang w:eastAsia="uk-UA"/>
              </w:rPr>
              <w:t>)</w:t>
            </w:r>
          </w:p>
        </w:tc>
        <w:tc>
          <w:tcPr>
            <w:tcW w:w="1714"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Розмелювання, гаряче. (x</w:t>
            </w:r>
            <w:r w:rsidRPr="00975CE7">
              <w:rPr>
                <w:rFonts w:ascii="Times New Roman" w:eastAsia="Times New Roman" w:hAnsi="Times New Roman" w:cs="Times New Roman"/>
                <w:color w:val="000000"/>
                <w:vertAlign w:val="subscript"/>
                <w:lang w:eastAsia="uk-UA"/>
              </w:rPr>
              <w:t>4</w:t>
            </w:r>
            <w:r w:rsidRPr="00975CE7">
              <w:rPr>
                <w:rFonts w:ascii="Times New Roman" w:eastAsia="Times New Roman" w:hAnsi="Times New Roman" w:cs="Times New Roman"/>
                <w:color w:val="000000"/>
                <w:lang w:eastAsia="uk-UA"/>
              </w:rPr>
              <w:t>)</w:t>
            </w:r>
          </w:p>
        </w:tc>
        <w:tc>
          <w:tcPr>
            <w:tcW w:w="828"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Вихід маси, %</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Розривна довжина, м</w:t>
            </w:r>
          </w:p>
        </w:tc>
        <w:tc>
          <w:tcPr>
            <w:tcW w:w="1976"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Абсолютний опір</w:t>
            </w:r>
            <w:r w:rsidR="000143EA">
              <w:rPr>
                <w:rFonts w:ascii="Times New Roman" w:eastAsia="Times New Roman" w:hAnsi="Times New Roman" w:cs="Times New Roman"/>
                <w:color w:val="000000"/>
                <w:lang w:eastAsia="uk-UA"/>
              </w:rPr>
              <w:t xml:space="preserve"> </w:t>
            </w:r>
            <w:r w:rsidRPr="00975CE7">
              <w:rPr>
                <w:rFonts w:ascii="Times New Roman" w:eastAsia="Times New Roman" w:hAnsi="Times New Roman" w:cs="Times New Roman"/>
                <w:color w:val="000000"/>
                <w:lang w:eastAsia="uk-UA"/>
              </w:rPr>
              <w:t>продавлюванню, кПа</w:t>
            </w:r>
          </w:p>
        </w:tc>
        <w:tc>
          <w:tcPr>
            <w:tcW w:w="1416"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Опір роздиранню, мН</w:t>
            </w:r>
          </w:p>
        </w:tc>
        <w:tc>
          <w:tcPr>
            <w:tcW w:w="939" w:type="dxa"/>
            <w:tcBorders>
              <w:top w:val="single" w:sz="4" w:space="0" w:color="auto"/>
              <w:left w:val="nil"/>
              <w:bottom w:val="single" w:sz="4" w:space="0" w:color="auto"/>
              <w:right w:val="single" w:sz="4" w:space="0" w:color="auto"/>
            </w:tcBorders>
            <w:shd w:val="clear" w:color="auto" w:fill="auto"/>
            <w:vAlign w:val="center"/>
            <w:hideMark/>
          </w:tcPr>
          <w:p w:rsidR="00975CE7" w:rsidRPr="00975CE7" w:rsidRDefault="00975CE7" w:rsidP="00975CE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Вміст лігніну, %</w:t>
            </w:r>
          </w:p>
        </w:tc>
      </w:tr>
      <w:tr w:rsidR="000143EA"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w:t>
            </w:r>
          </w:p>
        </w:tc>
        <w:tc>
          <w:tcPr>
            <w:tcW w:w="51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w:t>
            </w:r>
          </w:p>
        </w:tc>
        <w:tc>
          <w:tcPr>
            <w:tcW w:w="52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4</w:t>
            </w:r>
          </w:p>
        </w:tc>
        <w:tc>
          <w:tcPr>
            <w:tcW w:w="113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5</w:t>
            </w:r>
          </w:p>
        </w:tc>
        <w:tc>
          <w:tcPr>
            <w:tcW w:w="161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6</w:t>
            </w:r>
          </w:p>
        </w:tc>
        <w:tc>
          <w:tcPr>
            <w:tcW w:w="140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w:t>
            </w:r>
          </w:p>
        </w:tc>
        <w:tc>
          <w:tcPr>
            <w:tcW w:w="171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w:t>
            </w:r>
          </w:p>
        </w:tc>
        <w:tc>
          <w:tcPr>
            <w:tcW w:w="828"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w:t>
            </w:r>
          </w:p>
        </w:tc>
        <w:tc>
          <w:tcPr>
            <w:tcW w:w="1300"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10</w:t>
            </w:r>
          </w:p>
        </w:tc>
        <w:tc>
          <w:tcPr>
            <w:tcW w:w="197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w:t>
            </w:r>
          </w:p>
        </w:tc>
        <w:tc>
          <w:tcPr>
            <w:tcW w:w="141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12</w:t>
            </w:r>
          </w:p>
        </w:tc>
        <w:tc>
          <w:tcPr>
            <w:tcW w:w="939" w:type="dxa"/>
            <w:tcBorders>
              <w:top w:val="nil"/>
              <w:left w:val="nil"/>
              <w:bottom w:val="single" w:sz="4" w:space="0" w:color="auto"/>
              <w:right w:val="single" w:sz="4" w:space="0" w:color="auto"/>
            </w:tcBorders>
            <w:shd w:val="clear" w:color="auto" w:fill="auto"/>
            <w:noWrap/>
            <w:vAlign w:val="bottom"/>
            <w:hideMark/>
          </w:tcPr>
          <w:p w:rsidR="00975CE7" w:rsidRPr="00AF2878" w:rsidRDefault="00975CE7" w:rsidP="00975CE7">
            <w:pPr>
              <w:spacing w:after="0" w:line="240" w:lineRule="auto"/>
              <w:jc w:val="right"/>
              <w:rPr>
                <w:rFonts w:ascii="Times New Roman" w:eastAsia="Times New Roman" w:hAnsi="Times New Roman" w:cs="Times New Roman"/>
                <w:color w:val="000000"/>
                <w:lang w:eastAsia="uk-UA"/>
              </w:rPr>
            </w:pPr>
            <w:r w:rsidRPr="00AF2878">
              <w:rPr>
                <w:rFonts w:ascii="Times New Roman" w:eastAsia="Times New Roman" w:hAnsi="Times New Roman" w:cs="Times New Roman"/>
                <w:color w:val="000000"/>
                <w:lang w:eastAsia="uk-UA"/>
              </w:rPr>
              <w:t>13</w:t>
            </w:r>
          </w:p>
        </w:tc>
      </w:tr>
      <w:tr w:rsidR="000143EA"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85</w:t>
            </w:r>
          </w:p>
        </w:tc>
        <w:tc>
          <w:tcPr>
            <w:tcW w:w="1300"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2240</w:t>
            </w:r>
          </w:p>
        </w:tc>
        <w:tc>
          <w:tcPr>
            <w:tcW w:w="197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53</w:t>
            </w:r>
          </w:p>
        </w:tc>
        <w:tc>
          <w:tcPr>
            <w:tcW w:w="141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144</w:t>
            </w:r>
          </w:p>
        </w:tc>
        <w:tc>
          <w:tcPr>
            <w:tcW w:w="939" w:type="dxa"/>
            <w:tcBorders>
              <w:top w:val="nil"/>
              <w:left w:val="nil"/>
              <w:bottom w:val="single" w:sz="4" w:space="0" w:color="auto"/>
              <w:right w:val="single" w:sz="4" w:space="0" w:color="auto"/>
            </w:tcBorders>
            <w:shd w:val="clear" w:color="auto" w:fill="auto"/>
            <w:noWrap/>
            <w:vAlign w:val="bottom"/>
            <w:hideMark/>
          </w:tcPr>
          <w:p w:rsidR="00975CE7"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20,7</w:t>
            </w:r>
            <w:r w:rsidR="00975CE7" w:rsidRPr="00AF2878">
              <w:rPr>
                <w:rFonts w:ascii="Times New Roman" w:eastAsia="Times New Roman" w:hAnsi="Times New Roman" w:cs="Times New Roman"/>
                <w:color w:val="000000"/>
                <w:lang w:eastAsia="uk-UA"/>
              </w:rPr>
              <w:t> </w:t>
            </w:r>
          </w:p>
        </w:tc>
      </w:tr>
      <w:tr w:rsidR="000143EA"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1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83,21</w:t>
            </w:r>
          </w:p>
        </w:tc>
        <w:tc>
          <w:tcPr>
            <w:tcW w:w="1300"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2435</w:t>
            </w:r>
          </w:p>
        </w:tc>
        <w:tc>
          <w:tcPr>
            <w:tcW w:w="197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75</w:t>
            </w:r>
          </w:p>
        </w:tc>
        <w:tc>
          <w:tcPr>
            <w:tcW w:w="141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123</w:t>
            </w:r>
          </w:p>
        </w:tc>
        <w:tc>
          <w:tcPr>
            <w:tcW w:w="939" w:type="dxa"/>
            <w:tcBorders>
              <w:top w:val="nil"/>
              <w:left w:val="nil"/>
              <w:bottom w:val="single" w:sz="4" w:space="0" w:color="auto"/>
              <w:right w:val="single" w:sz="4" w:space="0" w:color="auto"/>
            </w:tcBorders>
            <w:shd w:val="clear" w:color="auto" w:fill="auto"/>
            <w:noWrap/>
            <w:vAlign w:val="bottom"/>
            <w:hideMark/>
          </w:tcPr>
          <w:p w:rsidR="00975CE7"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20,3</w:t>
            </w:r>
            <w:r w:rsidR="00975CE7" w:rsidRPr="00AF2878">
              <w:rPr>
                <w:rFonts w:ascii="Times New Roman" w:eastAsia="Times New Roman" w:hAnsi="Times New Roman" w:cs="Times New Roman"/>
                <w:color w:val="000000"/>
                <w:lang w:eastAsia="uk-UA"/>
              </w:rPr>
              <w:t> </w:t>
            </w:r>
          </w:p>
        </w:tc>
      </w:tr>
      <w:tr w:rsidR="000143EA"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1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81,1</w:t>
            </w:r>
          </w:p>
        </w:tc>
        <w:tc>
          <w:tcPr>
            <w:tcW w:w="1300"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2355</w:t>
            </w:r>
          </w:p>
        </w:tc>
        <w:tc>
          <w:tcPr>
            <w:tcW w:w="197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80</w:t>
            </w:r>
          </w:p>
        </w:tc>
        <w:tc>
          <w:tcPr>
            <w:tcW w:w="141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150</w:t>
            </w:r>
          </w:p>
        </w:tc>
        <w:tc>
          <w:tcPr>
            <w:tcW w:w="939" w:type="dxa"/>
            <w:tcBorders>
              <w:top w:val="nil"/>
              <w:left w:val="nil"/>
              <w:bottom w:val="single" w:sz="4" w:space="0" w:color="auto"/>
              <w:right w:val="single" w:sz="4" w:space="0" w:color="auto"/>
            </w:tcBorders>
            <w:shd w:val="clear" w:color="auto" w:fill="auto"/>
            <w:noWrap/>
            <w:vAlign w:val="bottom"/>
            <w:hideMark/>
          </w:tcPr>
          <w:p w:rsidR="00975CE7"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20,0</w:t>
            </w:r>
            <w:r w:rsidR="00975CE7" w:rsidRPr="00AF2878">
              <w:rPr>
                <w:rFonts w:ascii="Times New Roman" w:eastAsia="Times New Roman" w:hAnsi="Times New Roman" w:cs="Times New Roman"/>
                <w:color w:val="000000"/>
                <w:lang w:eastAsia="uk-UA"/>
              </w:rPr>
              <w:t> </w:t>
            </w:r>
          </w:p>
        </w:tc>
      </w:tr>
      <w:tr w:rsidR="000143EA"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11"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80,3</w:t>
            </w:r>
          </w:p>
        </w:tc>
        <w:tc>
          <w:tcPr>
            <w:tcW w:w="1300"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2375</w:t>
            </w:r>
          </w:p>
        </w:tc>
        <w:tc>
          <w:tcPr>
            <w:tcW w:w="197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65</w:t>
            </w:r>
          </w:p>
        </w:tc>
        <w:tc>
          <w:tcPr>
            <w:tcW w:w="1416" w:type="dxa"/>
            <w:tcBorders>
              <w:top w:val="nil"/>
              <w:left w:val="nil"/>
              <w:bottom w:val="single" w:sz="4" w:space="0" w:color="auto"/>
              <w:right w:val="single" w:sz="4" w:space="0" w:color="auto"/>
            </w:tcBorders>
            <w:shd w:val="clear" w:color="auto" w:fill="auto"/>
            <w:noWrap/>
            <w:vAlign w:val="bottom"/>
            <w:hideMark/>
          </w:tcPr>
          <w:p w:rsidR="00975CE7" w:rsidRPr="00975CE7" w:rsidRDefault="00975CE7"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133</w:t>
            </w:r>
          </w:p>
        </w:tc>
        <w:tc>
          <w:tcPr>
            <w:tcW w:w="939" w:type="dxa"/>
            <w:tcBorders>
              <w:top w:val="nil"/>
              <w:left w:val="nil"/>
              <w:bottom w:val="single" w:sz="4" w:space="0" w:color="auto"/>
              <w:right w:val="single" w:sz="4" w:space="0" w:color="auto"/>
            </w:tcBorders>
            <w:shd w:val="clear" w:color="auto" w:fill="auto"/>
            <w:noWrap/>
            <w:vAlign w:val="bottom"/>
            <w:hideMark/>
          </w:tcPr>
          <w:p w:rsidR="00975CE7"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19,9</w:t>
            </w:r>
            <w:r w:rsidR="00975CE7"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85</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1975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67</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122</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20,7</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83,21</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2410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69</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138</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20,3</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81,1</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2250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63</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20,0</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80,3</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2575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73</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112</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19,9</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83</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2490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75</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168</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20,4</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81,3</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3005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145</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19,9</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79,9</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3195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161</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19,5</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79</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3500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84</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155</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19,1</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83</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2050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84</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135</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20,4</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81,3</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2400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143</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19,9</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79,9</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2310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95</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19,5</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-0,33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79</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2430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96</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134</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19,1</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83,91</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1980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82</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174</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20,1</w:t>
            </w:r>
            <w:r w:rsidRPr="00AF2878">
              <w:rPr>
                <w:rFonts w:ascii="Times New Roman" w:eastAsia="Times New Roman" w:hAnsi="Times New Roman" w:cs="Times New Roman"/>
                <w:color w:val="000000"/>
                <w:lang w:eastAsia="uk-UA"/>
              </w:rPr>
              <w:t> </w:t>
            </w:r>
          </w:p>
        </w:tc>
      </w:tr>
      <w:tr w:rsidR="00C47AD9" w:rsidRPr="00975CE7" w:rsidTr="00AF2878">
        <w:trPr>
          <w:trHeight w:val="300"/>
        </w:trPr>
        <w:tc>
          <w:tcPr>
            <w:tcW w:w="744" w:type="dxa"/>
            <w:tcBorders>
              <w:top w:val="nil"/>
              <w:left w:val="single" w:sz="4" w:space="0" w:color="auto"/>
              <w:right w:val="single" w:sz="4" w:space="0" w:color="auto"/>
            </w:tcBorders>
            <w:shd w:val="clear" w:color="auto" w:fill="auto"/>
            <w:noWrap/>
            <w:vAlign w:val="bottom"/>
            <w:hideMark/>
          </w:tcPr>
          <w:p w:rsidR="00C47AD9" w:rsidRPr="00975CE7" w:rsidRDefault="00400EF4" w:rsidP="00975CE7">
            <w:pPr>
              <w:spacing w:after="0" w:line="240" w:lineRule="auto"/>
              <w:jc w:val="right"/>
              <w:rPr>
                <w:rFonts w:ascii="Times New Roman" w:eastAsia="Times New Roman" w:hAnsi="Times New Roman" w:cs="Times New Roman"/>
                <w:color w:val="000000"/>
                <w:lang w:eastAsia="uk-UA"/>
              </w:rPr>
            </w:pPr>
            <w:r w:rsidRPr="00400EF4">
              <w:rPr>
                <w:rFonts w:ascii="Times New Roman" w:eastAsia="Times New Roman" w:hAnsi="Times New Roman" w:cs="Times New Roman"/>
                <w:noProof/>
                <w:color w:val="000000"/>
                <w:lang w:eastAsia="uk-UA"/>
              </w:rPr>
              <w:pict>
                <v:line id="Прямая соединительная линия 12" o:spid="_x0000_s1082" style="position:absolute;left:0;text-align:left;z-index:251727872;visibility:visible;mso-position-horizontal-relative:text;mso-position-vertical-relative:text" from="-5.25pt,14.8pt" to="729.7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" strokecolor="black [3040]"/>
              </w:pict>
            </w:r>
            <w:r w:rsidR="00C47AD9" w:rsidRPr="00975CE7">
              <w:rPr>
                <w:rFonts w:ascii="Times New Roman" w:eastAsia="Times New Roman" w:hAnsi="Times New Roman" w:cs="Times New Roman"/>
                <w:color w:val="000000"/>
                <w:lang w:eastAsia="uk-UA"/>
              </w:rPr>
              <w:t>0</w:t>
            </w:r>
          </w:p>
        </w:tc>
        <w:tc>
          <w:tcPr>
            <w:tcW w:w="581"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81,68</w:t>
            </w:r>
          </w:p>
        </w:tc>
        <w:tc>
          <w:tcPr>
            <w:tcW w:w="1300"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2735</w:t>
            </w:r>
          </w:p>
        </w:tc>
        <w:tc>
          <w:tcPr>
            <w:tcW w:w="1976"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97</w:t>
            </w:r>
          </w:p>
        </w:tc>
        <w:tc>
          <w:tcPr>
            <w:tcW w:w="1416" w:type="dxa"/>
            <w:tcBorders>
              <w:top w:val="nil"/>
              <w:left w:val="nil"/>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152</w:t>
            </w:r>
          </w:p>
        </w:tc>
        <w:tc>
          <w:tcPr>
            <w:tcW w:w="939" w:type="dxa"/>
            <w:tcBorders>
              <w:top w:val="nil"/>
              <w:left w:val="nil"/>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19,6</w:t>
            </w:r>
            <w:r w:rsidRPr="00AF2878">
              <w:rPr>
                <w:rFonts w:ascii="Times New Roman" w:eastAsia="Times New Roman" w:hAnsi="Times New Roman" w:cs="Times New Roman"/>
                <w:color w:val="000000"/>
                <w:lang w:eastAsia="uk-UA"/>
              </w:rPr>
              <w:t> </w:t>
            </w:r>
          </w:p>
        </w:tc>
      </w:tr>
      <w:tr w:rsidR="00C47AD9" w:rsidRPr="00975CE7" w:rsidTr="003A13DB">
        <w:trPr>
          <w:trHeight w:val="300"/>
        </w:trPr>
        <w:tc>
          <w:tcPr>
            <w:tcW w:w="8234" w:type="dxa"/>
            <w:gridSpan w:val="8"/>
            <w:tcBorders>
              <w:top w:val="nil"/>
              <w:bottom w:val="single" w:sz="4" w:space="0" w:color="auto"/>
            </w:tcBorders>
            <w:shd w:val="clear" w:color="auto" w:fill="auto"/>
            <w:noWrap/>
            <w:vAlign w:val="bottom"/>
          </w:tcPr>
          <w:p w:rsidR="00C47AD9" w:rsidRDefault="00C47AD9" w:rsidP="00AF2878">
            <w:pPr>
              <w:spacing w:after="0" w:line="240" w:lineRule="auto"/>
              <w:ind w:firstLine="758"/>
              <w:rPr>
                <w:rFonts w:ascii="Times New Roman" w:eastAsia="Times New Roman" w:hAnsi="Times New Roman" w:cs="Times New Roman"/>
                <w:color w:val="000000"/>
                <w:sz w:val="28"/>
                <w:lang w:eastAsia="uk-UA"/>
              </w:rPr>
            </w:pPr>
            <w:r w:rsidRPr="00AF2878">
              <w:rPr>
                <w:rFonts w:ascii="Times New Roman" w:eastAsia="Times New Roman" w:hAnsi="Times New Roman" w:cs="Times New Roman"/>
                <w:color w:val="000000"/>
                <w:sz w:val="28"/>
                <w:lang w:eastAsia="uk-UA"/>
              </w:rPr>
              <w:lastRenderedPageBreak/>
              <w:t>Продовження табл. А.1</w:t>
            </w:r>
          </w:p>
          <w:p w:rsidR="00C47AD9" w:rsidRPr="00975CE7" w:rsidRDefault="00C47AD9" w:rsidP="00AF2878">
            <w:pPr>
              <w:spacing w:after="0" w:line="240" w:lineRule="auto"/>
              <w:ind w:firstLine="758"/>
              <w:rPr>
                <w:rFonts w:ascii="Times New Roman" w:eastAsia="Times New Roman" w:hAnsi="Times New Roman" w:cs="Times New Roman"/>
                <w:color w:val="000000"/>
                <w:lang w:eastAsia="uk-UA"/>
              </w:rPr>
            </w:pPr>
          </w:p>
        </w:tc>
        <w:tc>
          <w:tcPr>
            <w:tcW w:w="828" w:type="dxa"/>
            <w:tcBorders>
              <w:top w:val="nil"/>
              <w:bottom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p>
        </w:tc>
        <w:tc>
          <w:tcPr>
            <w:tcW w:w="1300" w:type="dxa"/>
            <w:tcBorders>
              <w:top w:val="nil"/>
              <w:bottom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p>
        </w:tc>
        <w:tc>
          <w:tcPr>
            <w:tcW w:w="1976" w:type="dxa"/>
            <w:tcBorders>
              <w:top w:val="nil"/>
              <w:bottom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p>
        </w:tc>
        <w:tc>
          <w:tcPr>
            <w:tcW w:w="1416" w:type="dxa"/>
            <w:tcBorders>
              <w:top w:val="nil"/>
              <w:bottom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p>
        </w:tc>
        <w:tc>
          <w:tcPr>
            <w:tcW w:w="939" w:type="dxa"/>
            <w:tcBorders>
              <w:top w:val="nil"/>
              <w:bottom w:val="single" w:sz="4" w:space="0" w:color="auto"/>
            </w:tcBorders>
            <w:shd w:val="clear" w:color="auto" w:fill="auto"/>
            <w:noWrap/>
            <w:vAlign w:val="bottom"/>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p>
        </w:tc>
      </w:tr>
      <w:tr w:rsidR="00C47AD9" w:rsidRPr="00975CE7" w:rsidTr="00AF2878">
        <w:trPr>
          <w:trHeight w:val="300"/>
        </w:trPr>
        <w:tc>
          <w:tcPr>
            <w:tcW w:w="7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w:t>
            </w:r>
          </w:p>
        </w:tc>
        <w:tc>
          <w:tcPr>
            <w:tcW w:w="581"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w:t>
            </w:r>
          </w:p>
        </w:tc>
        <w:tc>
          <w:tcPr>
            <w:tcW w:w="511"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3</w:t>
            </w:r>
          </w:p>
        </w:tc>
        <w:tc>
          <w:tcPr>
            <w:tcW w:w="526"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4</w:t>
            </w:r>
          </w:p>
        </w:tc>
        <w:tc>
          <w:tcPr>
            <w:tcW w:w="1137"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5</w:t>
            </w:r>
          </w:p>
        </w:tc>
        <w:tc>
          <w:tcPr>
            <w:tcW w:w="1617"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6</w:t>
            </w:r>
          </w:p>
        </w:tc>
        <w:tc>
          <w:tcPr>
            <w:tcW w:w="1404"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7</w:t>
            </w:r>
          </w:p>
        </w:tc>
        <w:tc>
          <w:tcPr>
            <w:tcW w:w="1714"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AF2878">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8</w:t>
            </w:r>
          </w:p>
        </w:tc>
        <w:tc>
          <w:tcPr>
            <w:tcW w:w="828"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9</w:t>
            </w:r>
          </w:p>
        </w:tc>
        <w:tc>
          <w:tcPr>
            <w:tcW w:w="1300"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10</w:t>
            </w:r>
          </w:p>
        </w:tc>
        <w:tc>
          <w:tcPr>
            <w:tcW w:w="1976"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11</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12</w:t>
            </w:r>
          </w:p>
        </w:tc>
        <w:tc>
          <w:tcPr>
            <w:tcW w:w="939" w:type="dxa"/>
            <w:tcBorders>
              <w:top w:val="single" w:sz="4" w:space="0" w:color="auto"/>
              <w:left w:val="nil"/>
              <w:bottom w:val="single" w:sz="4" w:space="0" w:color="auto"/>
              <w:right w:val="single" w:sz="4" w:space="0" w:color="auto"/>
            </w:tcBorders>
            <w:shd w:val="clear" w:color="auto" w:fill="auto"/>
            <w:noWrap/>
            <w:vAlign w:val="bottom"/>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sidRPr="00AF2878">
              <w:rPr>
                <w:rFonts w:ascii="Times New Roman" w:eastAsia="Times New Roman" w:hAnsi="Times New Roman" w:cs="Times New Roman"/>
                <w:color w:val="000000"/>
                <w:lang w:eastAsia="uk-UA"/>
              </w:rPr>
              <w:t>13</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79,52</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3340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100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170</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19,0</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78,32</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3635</w:t>
            </w:r>
          </w:p>
        </w:tc>
        <w:tc>
          <w:tcPr>
            <w:tcW w:w="1976"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91</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163</w:t>
            </w:r>
          </w:p>
        </w:tc>
        <w:tc>
          <w:tcPr>
            <w:tcW w:w="939" w:type="dxa"/>
            <w:tcBorders>
              <w:top w:val="single" w:sz="4" w:space="0" w:color="auto"/>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18,7</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83,91</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2105</w:t>
            </w:r>
          </w:p>
        </w:tc>
        <w:tc>
          <w:tcPr>
            <w:tcW w:w="1976"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88</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145</w:t>
            </w:r>
          </w:p>
        </w:tc>
        <w:tc>
          <w:tcPr>
            <w:tcW w:w="939" w:type="dxa"/>
            <w:tcBorders>
              <w:top w:val="single" w:sz="4" w:space="0" w:color="auto"/>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20,1</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81,68</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2520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95</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150</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19,6</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79,52</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2350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106</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146</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19,0</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78,32</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2385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100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18,7</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82,85</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2255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120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201</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19,0</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80,76</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3800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145</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188</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18,4</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78,37</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4010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155</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218</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17,6</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76,1</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4210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140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214</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6A4376">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17,3</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82,85</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2390</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105</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155</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19,0</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80,76</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2535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110</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18,4</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0,05</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78,37</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3615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122</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163</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17,6</w:t>
            </w:r>
            <w:r w:rsidRPr="00AF2878">
              <w:rPr>
                <w:rFonts w:ascii="Times New Roman" w:eastAsia="Times New Roman" w:hAnsi="Times New Roman" w:cs="Times New Roman"/>
                <w:color w:val="000000"/>
                <w:lang w:eastAsia="uk-UA"/>
              </w:rPr>
              <w:t> </w:t>
            </w:r>
          </w:p>
        </w:tc>
      </w:tr>
      <w:tr w:rsidR="00C47AD9" w:rsidRPr="00975CE7" w:rsidTr="00650927">
        <w:trPr>
          <w:trHeight w:val="300"/>
        </w:trPr>
        <w:tc>
          <w:tcPr>
            <w:tcW w:w="744" w:type="dxa"/>
            <w:tcBorders>
              <w:top w:val="nil"/>
              <w:left w:val="single" w:sz="4" w:space="0" w:color="auto"/>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0,83</w:t>
            </w:r>
          </w:p>
        </w:tc>
        <w:tc>
          <w:tcPr>
            <w:tcW w:w="58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11"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52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w:t>
            </w:r>
          </w:p>
        </w:tc>
        <w:tc>
          <w:tcPr>
            <w:tcW w:w="113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165</w:t>
            </w:r>
          </w:p>
        </w:tc>
        <w:tc>
          <w:tcPr>
            <w:tcW w:w="1617"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30</w:t>
            </w:r>
          </w:p>
        </w:tc>
        <w:tc>
          <w:tcPr>
            <w:tcW w:w="140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0,1</w:t>
            </w:r>
          </w:p>
        </w:tc>
        <w:tc>
          <w:tcPr>
            <w:tcW w:w="1714"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650927">
            <w:pPr>
              <w:spacing w:after="0" w:line="240" w:lineRule="auto"/>
              <w:jc w:val="center"/>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w:t>
            </w:r>
          </w:p>
        </w:tc>
        <w:tc>
          <w:tcPr>
            <w:tcW w:w="828"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76,1</w:t>
            </w:r>
          </w:p>
        </w:tc>
        <w:tc>
          <w:tcPr>
            <w:tcW w:w="1300"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3295</w:t>
            </w:r>
          </w:p>
        </w:tc>
        <w:tc>
          <w:tcPr>
            <w:tcW w:w="197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114</w:t>
            </w:r>
          </w:p>
        </w:tc>
        <w:tc>
          <w:tcPr>
            <w:tcW w:w="1416" w:type="dxa"/>
            <w:tcBorders>
              <w:top w:val="nil"/>
              <w:left w:val="nil"/>
              <w:bottom w:val="single" w:sz="4" w:space="0" w:color="auto"/>
              <w:right w:val="single" w:sz="4" w:space="0" w:color="auto"/>
            </w:tcBorders>
            <w:shd w:val="clear" w:color="auto" w:fill="auto"/>
            <w:noWrap/>
            <w:vAlign w:val="bottom"/>
            <w:hideMark/>
          </w:tcPr>
          <w:p w:rsidR="00C47AD9" w:rsidRPr="00975CE7" w:rsidRDefault="00C47AD9" w:rsidP="00975CE7">
            <w:pPr>
              <w:spacing w:after="0" w:line="240" w:lineRule="auto"/>
              <w:jc w:val="right"/>
              <w:rPr>
                <w:rFonts w:ascii="Times New Roman" w:eastAsia="Times New Roman" w:hAnsi="Times New Roman" w:cs="Times New Roman"/>
                <w:color w:val="000000"/>
                <w:lang w:eastAsia="uk-UA"/>
              </w:rPr>
            </w:pPr>
            <w:r w:rsidRPr="00975CE7">
              <w:rPr>
                <w:rFonts w:ascii="Times New Roman" w:eastAsia="Times New Roman" w:hAnsi="Times New Roman" w:cs="Times New Roman"/>
                <w:color w:val="000000"/>
                <w:lang w:eastAsia="uk-UA"/>
              </w:rPr>
              <w:t>171</w:t>
            </w:r>
          </w:p>
        </w:tc>
        <w:tc>
          <w:tcPr>
            <w:tcW w:w="939" w:type="dxa"/>
            <w:tcBorders>
              <w:top w:val="nil"/>
              <w:left w:val="nil"/>
              <w:bottom w:val="single" w:sz="4" w:space="0" w:color="auto"/>
              <w:right w:val="single" w:sz="4" w:space="0" w:color="auto"/>
            </w:tcBorders>
            <w:shd w:val="clear" w:color="auto" w:fill="auto"/>
            <w:noWrap/>
            <w:vAlign w:val="bottom"/>
            <w:hideMark/>
          </w:tcPr>
          <w:p w:rsidR="00C47AD9" w:rsidRPr="00AF2878" w:rsidRDefault="00C47AD9" w:rsidP="003A13DB">
            <w:pPr>
              <w:spacing w:after="0" w:line="240" w:lineRule="auto"/>
              <w:jc w:val="right"/>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17,3</w:t>
            </w:r>
            <w:r w:rsidRPr="00AF2878">
              <w:rPr>
                <w:rFonts w:ascii="Times New Roman" w:eastAsia="Times New Roman" w:hAnsi="Times New Roman" w:cs="Times New Roman"/>
                <w:color w:val="000000"/>
                <w:lang w:eastAsia="uk-UA"/>
              </w:rPr>
              <w:t> </w:t>
            </w:r>
          </w:p>
        </w:tc>
      </w:tr>
    </w:tbl>
    <w:p w:rsidR="00650927" w:rsidRDefault="00650927" w:rsidP="00324229">
      <w:pPr>
        <w:spacing w:after="0" w:line="360" w:lineRule="auto"/>
        <w:ind w:firstLine="709"/>
        <w:jc w:val="both"/>
        <w:rPr>
          <w:rFonts w:ascii="Times New Roman" w:hAnsi="Times New Roman" w:cs="Times New Roman"/>
          <w:sz w:val="28"/>
          <w:szCs w:val="28"/>
        </w:rPr>
      </w:pPr>
    </w:p>
    <w:p w:rsidR="00650927" w:rsidRDefault="00650927">
      <w:pPr>
        <w:rPr>
          <w:rFonts w:ascii="Times New Roman" w:hAnsi="Times New Roman" w:cs="Times New Roman"/>
          <w:sz w:val="28"/>
          <w:szCs w:val="28"/>
        </w:rPr>
      </w:pPr>
      <w:r>
        <w:rPr>
          <w:rFonts w:ascii="Times New Roman" w:hAnsi="Times New Roman" w:cs="Times New Roman"/>
          <w:sz w:val="28"/>
          <w:szCs w:val="28"/>
        </w:rPr>
        <w:br w:type="page"/>
      </w:r>
    </w:p>
    <w:p w:rsidR="00650927" w:rsidRDefault="00650927" w:rsidP="00324229">
      <w:pPr>
        <w:spacing w:after="0" w:line="360" w:lineRule="auto"/>
        <w:ind w:firstLine="709"/>
        <w:jc w:val="both"/>
        <w:rPr>
          <w:rFonts w:ascii="Times New Roman" w:hAnsi="Times New Roman" w:cs="Times New Roman"/>
          <w:sz w:val="28"/>
          <w:szCs w:val="28"/>
        </w:rPr>
        <w:sectPr w:rsidR="00650927" w:rsidSect="00650927">
          <w:pgSz w:w="16838" w:h="11906" w:orient="landscape"/>
          <w:pgMar w:top="1418" w:right="1134" w:bottom="1418" w:left="1134" w:header="709" w:footer="709" w:gutter="0"/>
          <w:cols w:space="708"/>
          <w:docGrid w:linePitch="360"/>
        </w:sectPr>
      </w:pPr>
    </w:p>
    <w:p w:rsidR="00FF3E76" w:rsidRDefault="00FF3E76" w:rsidP="00FF3E76">
      <w:pPr>
        <w:spacing w:before="77" w:after="0" w:line="264" w:lineRule="auto"/>
        <w:ind w:left="637" w:right="1019" w:firstLine="357"/>
        <w:jc w:val="center"/>
        <w:rPr>
          <w:rFonts w:ascii="Times New Roman" w:eastAsia="Times New Roman" w:hAnsi="Times New Roman" w:cs="Times New Roman"/>
          <w:b/>
          <w:sz w:val="28"/>
          <w:szCs w:val="24"/>
          <w:lang w:val="ru-RU" w:eastAsia="ru-RU"/>
        </w:rPr>
      </w:pPr>
      <w:r w:rsidRPr="00C50786">
        <w:rPr>
          <w:rFonts w:ascii="Times New Roman" w:eastAsia="Times New Roman" w:hAnsi="Times New Roman" w:cs="Times New Roman"/>
          <w:b/>
          <w:sz w:val="28"/>
          <w:szCs w:val="24"/>
          <w:lang w:val="ru-RU" w:eastAsia="ru-RU"/>
        </w:rPr>
        <w:lastRenderedPageBreak/>
        <w:t xml:space="preserve">ДОДАТОК </w:t>
      </w:r>
      <w:r>
        <w:rPr>
          <w:rFonts w:ascii="Times New Roman" w:eastAsia="Times New Roman" w:hAnsi="Times New Roman" w:cs="Times New Roman"/>
          <w:b/>
          <w:sz w:val="28"/>
          <w:szCs w:val="24"/>
          <w:lang w:val="ru-RU" w:eastAsia="ru-RU"/>
        </w:rPr>
        <w:t>Б</w:t>
      </w:r>
    </w:p>
    <w:p w:rsidR="00C1503B" w:rsidRDefault="00C1503B" w:rsidP="00324229">
      <w:pPr>
        <w:spacing w:after="0" w:line="360" w:lineRule="auto"/>
        <w:ind w:firstLine="709"/>
        <w:jc w:val="both"/>
        <w:rPr>
          <w:rFonts w:ascii="Times New Roman" w:hAnsi="Times New Roman" w:cs="Times New Roman"/>
          <w:sz w:val="28"/>
          <w:szCs w:val="28"/>
        </w:rPr>
      </w:pPr>
    </w:p>
    <w:p w:rsidR="00A52E80" w:rsidRDefault="00A52E80"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Б.1 – </w:t>
      </w:r>
      <w:r w:rsidR="00EC5873">
        <w:rPr>
          <w:rFonts w:ascii="Times New Roman" w:hAnsi="Times New Roman" w:cs="Times New Roman"/>
          <w:sz w:val="28"/>
          <w:szCs w:val="28"/>
        </w:rPr>
        <w:t>Показники міцності</w:t>
      </w:r>
      <w:r w:rsidR="00214049">
        <w:rPr>
          <w:rFonts w:ascii="Times New Roman" w:hAnsi="Times New Roman" w:cs="Times New Roman"/>
          <w:sz w:val="28"/>
          <w:szCs w:val="28"/>
        </w:rPr>
        <w:t xml:space="preserve"> картону виготовленого з</w:t>
      </w:r>
      <w:r w:rsidR="00E667D5">
        <w:rPr>
          <w:rFonts w:ascii="Times New Roman" w:hAnsi="Times New Roman" w:cs="Times New Roman"/>
          <w:sz w:val="28"/>
          <w:szCs w:val="28"/>
        </w:rPr>
        <w:t>а</w:t>
      </w:r>
      <w:r w:rsidR="00EC5873">
        <w:rPr>
          <w:rFonts w:ascii="Times New Roman" w:hAnsi="Times New Roman" w:cs="Times New Roman"/>
          <w:sz w:val="28"/>
          <w:szCs w:val="28"/>
        </w:rPr>
        <w:t xml:space="preserve"> різних композицій макулатури і волокнист</w:t>
      </w:r>
      <w:r w:rsidR="00EF17F2">
        <w:rPr>
          <w:rFonts w:ascii="Times New Roman" w:hAnsi="Times New Roman" w:cs="Times New Roman"/>
          <w:sz w:val="28"/>
          <w:szCs w:val="28"/>
        </w:rPr>
        <w:t>их</w:t>
      </w:r>
      <w:r w:rsidR="00EC5873">
        <w:rPr>
          <w:rFonts w:ascii="Times New Roman" w:hAnsi="Times New Roman" w:cs="Times New Roman"/>
          <w:sz w:val="28"/>
          <w:szCs w:val="28"/>
        </w:rPr>
        <w:t xml:space="preserve"> напівфабрикат</w:t>
      </w:r>
      <w:r w:rsidR="00E667D5">
        <w:rPr>
          <w:rFonts w:ascii="Times New Roman" w:hAnsi="Times New Roman" w:cs="Times New Roman"/>
          <w:sz w:val="28"/>
          <w:szCs w:val="28"/>
        </w:rPr>
        <w:t>ів,</w:t>
      </w:r>
      <w:r w:rsidR="00EC5873">
        <w:rPr>
          <w:rFonts w:ascii="Times New Roman" w:hAnsi="Times New Roman" w:cs="Times New Roman"/>
          <w:sz w:val="28"/>
          <w:szCs w:val="28"/>
        </w:rPr>
        <w:t xml:space="preserve"> отриман</w:t>
      </w:r>
      <w:r w:rsidR="00E667D5">
        <w:rPr>
          <w:rFonts w:ascii="Times New Roman" w:hAnsi="Times New Roman" w:cs="Times New Roman"/>
          <w:sz w:val="28"/>
          <w:szCs w:val="28"/>
        </w:rPr>
        <w:t>их</w:t>
      </w:r>
      <w:r w:rsidR="00EC5873">
        <w:rPr>
          <w:rFonts w:ascii="Times New Roman" w:hAnsi="Times New Roman" w:cs="Times New Roman"/>
          <w:sz w:val="28"/>
          <w:szCs w:val="28"/>
        </w:rPr>
        <w:t xml:space="preserve"> за температури 110 °С у ході гарячого розмелювання</w:t>
      </w:r>
    </w:p>
    <w:tbl>
      <w:tblPr>
        <w:tblW w:w="9811" w:type="dxa"/>
        <w:tblInd w:w="93" w:type="dxa"/>
        <w:tblLook w:val="04A0"/>
      </w:tblPr>
      <w:tblGrid>
        <w:gridCol w:w="1999"/>
        <w:gridCol w:w="838"/>
        <w:gridCol w:w="1582"/>
        <w:gridCol w:w="2230"/>
        <w:gridCol w:w="1369"/>
        <w:gridCol w:w="1793"/>
      </w:tblGrid>
      <w:tr w:rsidR="00095BD2" w:rsidRPr="005A71DA" w:rsidTr="003A13DB">
        <w:trPr>
          <w:trHeight w:val="2250"/>
        </w:trPr>
        <w:tc>
          <w:tcPr>
            <w:tcW w:w="1999" w:type="dxa"/>
            <w:tcBorders>
              <w:top w:val="single" w:sz="8" w:space="0" w:color="auto"/>
              <w:left w:val="single" w:sz="8" w:space="0" w:color="auto"/>
              <w:bottom w:val="single" w:sz="8" w:space="0" w:color="auto"/>
              <w:right w:val="single" w:sz="8" w:space="0" w:color="auto"/>
              <w:tl2br w:val="single" w:sz="8" w:space="0" w:color="auto"/>
            </w:tcBorders>
            <w:shd w:val="clear" w:color="auto" w:fill="auto"/>
            <w:hideMark/>
          </w:tcPr>
          <w:p w:rsidR="00E667D5"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Показник</w:t>
            </w:r>
          </w:p>
          <w:p w:rsidR="00E667D5" w:rsidRDefault="00E667D5" w:rsidP="003A13DB">
            <w:pPr>
              <w:spacing w:after="0" w:line="240" w:lineRule="auto"/>
              <w:jc w:val="right"/>
              <w:rPr>
                <w:rFonts w:ascii="Times New Roman" w:eastAsia="Times New Roman" w:hAnsi="Times New Roman" w:cs="Times New Roman"/>
                <w:color w:val="000000"/>
                <w:sz w:val="28"/>
                <w:szCs w:val="28"/>
                <w:lang w:eastAsia="uk-UA"/>
              </w:rPr>
            </w:pPr>
          </w:p>
          <w:p w:rsidR="00E667D5" w:rsidRDefault="00E667D5" w:rsidP="003A13DB">
            <w:pPr>
              <w:spacing w:after="0" w:line="240" w:lineRule="auto"/>
              <w:jc w:val="right"/>
              <w:rPr>
                <w:rFonts w:ascii="Times New Roman" w:eastAsia="Times New Roman" w:hAnsi="Times New Roman" w:cs="Times New Roman"/>
                <w:color w:val="000000"/>
                <w:sz w:val="28"/>
                <w:szCs w:val="28"/>
                <w:lang w:eastAsia="uk-UA"/>
              </w:rPr>
            </w:pPr>
          </w:p>
          <w:p w:rsidR="00E667D5" w:rsidRDefault="00E667D5" w:rsidP="003A13DB">
            <w:pPr>
              <w:spacing w:after="0" w:line="240" w:lineRule="auto"/>
              <w:jc w:val="right"/>
              <w:rPr>
                <w:rFonts w:ascii="Times New Roman" w:eastAsia="Times New Roman" w:hAnsi="Times New Roman" w:cs="Times New Roman"/>
                <w:color w:val="000000"/>
                <w:sz w:val="28"/>
                <w:szCs w:val="28"/>
                <w:lang w:eastAsia="uk-UA"/>
              </w:rPr>
            </w:pPr>
          </w:p>
          <w:p w:rsidR="00E667D5" w:rsidRDefault="00E667D5" w:rsidP="003A13DB">
            <w:pPr>
              <w:spacing w:after="0" w:line="240" w:lineRule="auto"/>
              <w:jc w:val="right"/>
              <w:rPr>
                <w:rFonts w:ascii="Times New Roman" w:eastAsia="Times New Roman" w:hAnsi="Times New Roman" w:cs="Times New Roman"/>
                <w:color w:val="000000"/>
                <w:sz w:val="28"/>
                <w:szCs w:val="28"/>
                <w:lang w:eastAsia="uk-UA"/>
              </w:rPr>
            </w:pPr>
          </w:p>
          <w:p w:rsidR="00E667D5" w:rsidRDefault="00E667D5" w:rsidP="003A13DB">
            <w:pPr>
              <w:spacing w:after="0" w:line="240" w:lineRule="auto"/>
              <w:jc w:val="right"/>
              <w:rPr>
                <w:rFonts w:ascii="Times New Roman" w:eastAsia="Times New Roman" w:hAnsi="Times New Roman" w:cs="Times New Roman"/>
                <w:color w:val="000000"/>
                <w:sz w:val="28"/>
                <w:szCs w:val="28"/>
                <w:lang w:eastAsia="uk-UA"/>
              </w:rPr>
            </w:pPr>
          </w:p>
          <w:p w:rsidR="00095BD2" w:rsidRPr="005A71DA" w:rsidRDefault="00095BD2" w:rsidP="00E667D5">
            <w:pPr>
              <w:spacing w:after="0" w:line="240" w:lineRule="auto"/>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Варіння</w:t>
            </w:r>
          </w:p>
        </w:tc>
        <w:tc>
          <w:tcPr>
            <w:tcW w:w="838" w:type="dxa"/>
            <w:tcBorders>
              <w:top w:val="single" w:sz="8" w:space="0" w:color="auto"/>
              <w:left w:val="nil"/>
              <w:bottom w:val="nil"/>
              <w:right w:val="single" w:sz="8" w:space="0" w:color="auto"/>
            </w:tcBorders>
            <w:shd w:val="clear" w:color="auto" w:fill="auto"/>
            <w:vAlign w:val="center"/>
            <w:hideMark/>
          </w:tcPr>
          <w:p w:rsidR="00095BD2" w:rsidRPr="005A71DA"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Маса 1 м</w:t>
            </w:r>
            <w:r w:rsidRPr="005A71DA">
              <w:rPr>
                <w:rFonts w:ascii="Times New Roman" w:eastAsia="Times New Roman" w:hAnsi="Times New Roman" w:cs="Times New Roman"/>
                <w:color w:val="000000"/>
                <w:sz w:val="28"/>
                <w:szCs w:val="28"/>
                <w:vertAlign w:val="superscript"/>
                <w:lang w:eastAsia="uk-UA"/>
              </w:rPr>
              <w:t>2</w:t>
            </w:r>
            <w:r w:rsidRPr="005A71DA">
              <w:rPr>
                <w:rFonts w:ascii="Times New Roman" w:eastAsia="Times New Roman" w:hAnsi="Times New Roman" w:cs="Times New Roman"/>
                <w:color w:val="000000"/>
                <w:sz w:val="28"/>
                <w:szCs w:val="28"/>
                <w:lang w:eastAsia="uk-UA"/>
              </w:rPr>
              <w:t>, г</w:t>
            </w:r>
          </w:p>
        </w:tc>
        <w:tc>
          <w:tcPr>
            <w:tcW w:w="1582" w:type="dxa"/>
            <w:tcBorders>
              <w:top w:val="single" w:sz="8" w:space="0" w:color="auto"/>
              <w:left w:val="nil"/>
              <w:bottom w:val="nil"/>
              <w:right w:val="single" w:sz="8" w:space="0" w:color="auto"/>
            </w:tcBorders>
            <w:shd w:val="clear" w:color="auto" w:fill="auto"/>
            <w:vAlign w:val="center"/>
            <w:hideMark/>
          </w:tcPr>
          <w:p w:rsidR="00095BD2" w:rsidRPr="005A71DA" w:rsidRDefault="00095BD2" w:rsidP="003A13DB">
            <w:pPr>
              <w:spacing w:after="0" w:line="240" w:lineRule="auto"/>
              <w:jc w:val="center"/>
              <w:rPr>
                <w:rFonts w:ascii="Times New Roman" w:eastAsia="Times New Roman" w:hAnsi="Times New Roman" w:cs="Times New Roman"/>
                <w:sz w:val="28"/>
                <w:szCs w:val="28"/>
                <w:lang w:eastAsia="uk-UA"/>
              </w:rPr>
            </w:pPr>
            <w:r w:rsidRPr="005A71DA">
              <w:rPr>
                <w:rFonts w:ascii="Times New Roman" w:eastAsia="Times New Roman" w:hAnsi="Times New Roman" w:cs="Times New Roman"/>
                <w:sz w:val="28"/>
                <w:szCs w:val="28"/>
                <w:lang w:eastAsia="uk-UA"/>
              </w:rPr>
              <w:t>Жорсткість під час статичного вигину, Н*см</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Абсолютний о</w:t>
            </w:r>
            <w:r w:rsidRPr="00662552">
              <w:rPr>
                <w:rFonts w:ascii="Times New Roman" w:eastAsia="Times New Roman" w:hAnsi="Times New Roman" w:cs="Times New Roman"/>
                <w:color w:val="000000"/>
                <w:sz w:val="28"/>
                <w:szCs w:val="28"/>
                <w:lang w:eastAsia="uk-UA"/>
              </w:rPr>
              <w:t>пір продавлюванню, кПа</w:t>
            </w:r>
          </w:p>
        </w:tc>
        <w:tc>
          <w:tcPr>
            <w:tcW w:w="1369" w:type="dxa"/>
            <w:tcBorders>
              <w:top w:val="single" w:sz="8" w:space="0" w:color="auto"/>
              <w:left w:val="nil"/>
              <w:bottom w:val="nil"/>
              <w:right w:val="single" w:sz="8" w:space="0" w:color="auto"/>
            </w:tcBorders>
            <w:shd w:val="clear" w:color="auto" w:fill="auto"/>
            <w:vAlign w:val="center"/>
            <w:hideMark/>
          </w:tcPr>
          <w:p w:rsidR="00095BD2" w:rsidRPr="005A71DA"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Товщина, мм</w:t>
            </w:r>
          </w:p>
        </w:tc>
        <w:tc>
          <w:tcPr>
            <w:tcW w:w="1793" w:type="dxa"/>
            <w:tcBorders>
              <w:top w:val="single" w:sz="8" w:space="0" w:color="auto"/>
              <w:left w:val="nil"/>
              <w:bottom w:val="nil"/>
              <w:right w:val="single" w:sz="8" w:space="0" w:color="auto"/>
            </w:tcBorders>
            <w:shd w:val="clear" w:color="auto" w:fill="auto"/>
            <w:vAlign w:val="center"/>
            <w:hideMark/>
          </w:tcPr>
          <w:p w:rsidR="00095BD2" w:rsidRPr="005A71DA"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Руйнівне зусилля під час стиснення кільця у поперечному напрямку, Н</w:t>
            </w:r>
          </w:p>
        </w:tc>
      </w:tr>
      <w:tr w:rsidR="000702D5" w:rsidRPr="005A71DA" w:rsidTr="006A3773">
        <w:trPr>
          <w:trHeight w:val="300"/>
        </w:trPr>
        <w:tc>
          <w:tcPr>
            <w:tcW w:w="1999" w:type="dxa"/>
            <w:tcBorders>
              <w:top w:val="single" w:sz="8" w:space="0" w:color="auto"/>
              <w:left w:val="single" w:sz="8" w:space="0" w:color="auto"/>
              <w:bottom w:val="single" w:sz="8" w:space="0" w:color="auto"/>
              <w:right w:val="single" w:sz="8" w:space="0" w:color="auto"/>
            </w:tcBorders>
            <w:shd w:val="clear" w:color="auto" w:fill="auto"/>
          </w:tcPr>
          <w:p w:rsidR="000702D5" w:rsidRPr="005A71DA" w:rsidRDefault="006A3773" w:rsidP="006A3773">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0702D5" w:rsidRPr="005A71DA" w:rsidRDefault="000702D5" w:rsidP="006A3773">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0702D5" w:rsidRPr="005A71DA" w:rsidRDefault="000702D5" w:rsidP="006A3773">
            <w:pPr>
              <w:spacing w:after="0" w:line="24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0702D5" w:rsidRDefault="000702D5" w:rsidP="006A3773">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0702D5" w:rsidRPr="005A71DA" w:rsidRDefault="000702D5" w:rsidP="006A3773">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0702D5" w:rsidRPr="005A71DA" w:rsidRDefault="000702D5" w:rsidP="006A3773">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850DFA" w:rsidRPr="005A71DA"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Композиція 100% ВНФ</w:t>
            </w:r>
          </w:p>
        </w:tc>
      </w:tr>
      <w:tr w:rsidR="00850DFA" w:rsidRPr="005A71DA" w:rsidTr="003A13DB">
        <w:trPr>
          <w:trHeight w:val="750"/>
        </w:trPr>
        <w:tc>
          <w:tcPr>
            <w:tcW w:w="1999" w:type="dxa"/>
            <w:tcBorders>
              <w:top w:val="nil"/>
              <w:left w:val="single" w:sz="8" w:space="0" w:color="auto"/>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850DFA" w:rsidRPr="00337A81" w:rsidRDefault="00850DFA" w:rsidP="00337A81">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0</w:t>
            </w:r>
            <w:r>
              <w:rPr>
                <w:rFonts w:ascii="Times New Roman" w:eastAsia="Times New Roman" w:hAnsi="Times New Roman" w:cs="Times New Roman"/>
                <w:color w:val="000000"/>
                <w:sz w:val="28"/>
                <w:szCs w:val="28"/>
                <w:lang w:val="ru-RU" w:eastAsia="uk-UA"/>
              </w:rPr>
              <w:t>,</w:t>
            </w:r>
            <w:r w:rsidR="00337A81">
              <w:rPr>
                <w:rFonts w:ascii="Times New Roman" w:eastAsia="Times New Roman" w:hAnsi="Times New Roman" w:cs="Times New Roman"/>
                <w:color w:val="000000"/>
                <w:sz w:val="28"/>
                <w:szCs w:val="28"/>
                <w:lang w:val="en-US" w:eastAsia="uk-UA"/>
              </w:rPr>
              <w:t>3</w:t>
            </w:r>
            <w:r w:rsidR="00337A81">
              <w:rPr>
                <w:rFonts w:ascii="Times New Roman" w:eastAsia="Times New Roman" w:hAnsi="Times New Roman" w:cs="Times New Roman"/>
                <w:color w:val="000000"/>
                <w:sz w:val="28"/>
                <w:szCs w:val="28"/>
                <w:lang w:eastAsia="uk-UA"/>
              </w:rPr>
              <w:t>2</w:t>
            </w:r>
          </w:p>
        </w:tc>
        <w:tc>
          <w:tcPr>
            <w:tcW w:w="2230" w:type="dxa"/>
            <w:tcBorders>
              <w:top w:val="nil"/>
              <w:left w:val="nil"/>
              <w:bottom w:val="single" w:sz="4" w:space="0" w:color="auto"/>
              <w:right w:val="single" w:sz="8" w:space="0" w:color="auto"/>
            </w:tcBorders>
            <w:shd w:val="clear" w:color="auto" w:fill="auto"/>
            <w:vAlign w:val="center"/>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246</w:t>
            </w:r>
          </w:p>
        </w:tc>
        <w:tc>
          <w:tcPr>
            <w:tcW w:w="1369" w:type="dxa"/>
            <w:tcBorders>
              <w:top w:val="nil"/>
              <w:left w:val="nil"/>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0,314</w:t>
            </w:r>
          </w:p>
        </w:tc>
        <w:tc>
          <w:tcPr>
            <w:tcW w:w="1793" w:type="dxa"/>
            <w:tcBorders>
              <w:top w:val="nil"/>
              <w:left w:val="nil"/>
              <w:bottom w:val="single" w:sz="4" w:space="0" w:color="auto"/>
              <w:right w:val="single" w:sz="8" w:space="0" w:color="auto"/>
            </w:tcBorders>
            <w:shd w:val="clear" w:color="auto" w:fill="auto"/>
            <w:vAlign w:val="center"/>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478</w:t>
            </w:r>
          </w:p>
        </w:tc>
      </w:tr>
      <w:tr w:rsidR="00850DFA" w:rsidRPr="005A71DA"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850DFA" w:rsidRPr="007F6287" w:rsidRDefault="00850DFA"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0,29</w:t>
            </w:r>
          </w:p>
        </w:tc>
        <w:tc>
          <w:tcPr>
            <w:tcW w:w="2230" w:type="dxa"/>
            <w:tcBorders>
              <w:top w:val="single" w:sz="4" w:space="0" w:color="auto"/>
              <w:left w:val="nil"/>
              <w:bottom w:val="nil"/>
              <w:right w:val="single" w:sz="8" w:space="0" w:color="auto"/>
            </w:tcBorders>
            <w:shd w:val="clear" w:color="auto" w:fill="auto"/>
            <w:vAlign w:val="center"/>
            <w:hideMark/>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279</w:t>
            </w:r>
          </w:p>
        </w:tc>
        <w:tc>
          <w:tcPr>
            <w:tcW w:w="1369" w:type="dxa"/>
            <w:tcBorders>
              <w:top w:val="single" w:sz="4"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0,329</w:t>
            </w:r>
          </w:p>
        </w:tc>
        <w:tc>
          <w:tcPr>
            <w:tcW w:w="1793" w:type="dxa"/>
            <w:tcBorders>
              <w:top w:val="single" w:sz="4" w:space="0" w:color="auto"/>
              <w:left w:val="nil"/>
              <w:bottom w:val="nil"/>
              <w:right w:val="single" w:sz="8" w:space="0" w:color="auto"/>
            </w:tcBorders>
            <w:shd w:val="clear" w:color="auto" w:fill="auto"/>
            <w:vAlign w:val="center"/>
            <w:hideMark/>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430</w:t>
            </w:r>
          </w:p>
        </w:tc>
      </w:tr>
      <w:tr w:rsidR="00850DFA" w:rsidRPr="005A71DA"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850DFA" w:rsidRPr="007F6287" w:rsidRDefault="00337A81" w:rsidP="00337A81">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0,28</w:t>
            </w:r>
          </w:p>
        </w:tc>
        <w:tc>
          <w:tcPr>
            <w:tcW w:w="2230" w:type="dxa"/>
            <w:tcBorders>
              <w:top w:val="single" w:sz="8" w:space="0" w:color="auto"/>
              <w:left w:val="nil"/>
              <w:bottom w:val="nil"/>
              <w:right w:val="single" w:sz="8" w:space="0" w:color="auto"/>
            </w:tcBorders>
            <w:shd w:val="clear" w:color="auto" w:fill="auto"/>
            <w:vAlign w:val="center"/>
            <w:hideMark/>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294</w:t>
            </w:r>
          </w:p>
        </w:tc>
        <w:tc>
          <w:tcPr>
            <w:tcW w:w="1369"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0,364</w:t>
            </w:r>
          </w:p>
        </w:tc>
        <w:tc>
          <w:tcPr>
            <w:tcW w:w="1793" w:type="dxa"/>
            <w:tcBorders>
              <w:top w:val="single" w:sz="8" w:space="0" w:color="auto"/>
              <w:left w:val="nil"/>
              <w:bottom w:val="nil"/>
              <w:right w:val="single" w:sz="8" w:space="0" w:color="auto"/>
            </w:tcBorders>
            <w:shd w:val="clear" w:color="auto" w:fill="auto"/>
            <w:vAlign w:val="center"/>
            <w:hideMark/>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400</w:t>
            </w:r>
          </w:p>
        </w:tc>
      </w:tr>
      <w:tr w:rsidR="00850DFA" w:rsidRPr="005A71DA"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850DFA" w:rsidRPr="007F6287" w:rsidRDefault="00850DFA" w:rsidP="00337A81">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0,28</w:t>
            </w:r>
          </w:p>
        </w:tc>
        <w:tc>
          <w:tcPr>
            <w:tcW w:w="2230" w:type="dxa"/>
            <w:tcBorders>
              <w:top w:val="single" w:sz="8" w:space="0" w:color="auto"/>
              <w:left w:val="nil"/>
              <w:bottom w:val="nil"/>
              <w:right w:val="single" w:sz="8" w:space="0" w:color="auto"/>
            </w:tcBorders>
            <w:shd w:val="clear" w:color="auto" w:fill="auto"/>
            <w:vAlign w:val="center"/>
            <w:hideMark/>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302</w:t>
            </w:r>
          </w:p>
        </w:tc>
        <w:tc>
          <w:tcPr>
            <w:tcW w:w="1369"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0,326</w:t>
            </w:r>
          </w:p>
        </w:tc>
        <w:tc>
          <w:tcPr>
            <w:tcW w:w="1793" w:type="dxa"/>
            <w:tcBorders>
              <w:top w:val="single" w:sz="8" w:space="0" w:color="auto"/>
              <w:left w:val="nil"/>
              <w:bottom w:val="nil"/>
              <w:right w:val="single" w:sz="8" w:space="0" w:color="auto"/>
            </w:tcBorders>
            <w:shd w:val="clear" w:color="auto" w:fill="auto"/>
            <w:vAlign w:val="center"/>
            <w:hideMark/>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391</w:t>
            </w:r>
          </w:p>
        </w:tc>
      </w:tr>
      <w:tr w:rsidR="00850DFA" w:rsidRPr="005A71DA"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Композиція 75% ВНФ</w:t>
            </w:r>
          </w:p>
        </w:tc>
      </w:tr>
      <w:tr w:rsidR="00850DFA" w:rsidRPr="005A71DA" w:rsidTr="003A13DB">
        <w:trPr>
          <w:trHeight w:val="750"/>
        </w:trPr>
        <w:tc>
          <w:tcPr>
            <w:tcW w:w="1999" w:type="dxa"/>
            <w:tcBorders>
              <w:top w:val="nil"/>
              <w:left w:val="single" w:sz="8" w:space="0" w:color="auto"/>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850DFA" w:rsidRPr="007F6287" w:rsidRDefault="00850DFA" w:rsidP="00337A81">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0,37</w:t>
            </w:r>
          </w:p>
        </w:tc>
        <w:tc>
          <w:tcPr>
            <w:tcW w:w="2230" w:type="dxa"/>
            <w:tcBorders>
              <w:top w:val="nil"/>
              <w:left w:val="nil"/>
              <w:bottom w:val="single" w:sz="4" w:space="0" w:color="auto"/>
              <w:right w:val="single" w:sz="8" w:space="0" w:color="auto"/>
            </w:tcBorders>
            <w:shd w:val="clear" w:color="auto" w:fill="auto"/>
            <w:vAlign w:val="center"/>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304</w:t>
            </w:r>
          </w:p>
        </w:tc>
        <w:tc>
          <w:tcPr>
            <w:tcW w:w="1369" w:type="dxa"/>
            <w:tcBorders>
              <w:top w:val="nil"/>
              <w:left w:val="nil"/>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0,347</w:t>
            </w:r>
          </w:p>
        </w:tc>
        <w:tc>
          <w:tcPr>
            <w:tcW w:w="1793" w:type="dxa"/>
            <w:tcBorders>
              <w:top w:val="nil"/>
              <w:left w:val="nil"/>
              <w:bottom w:val="single" w:sz="4" w:space="0" w:color="auto"/>
              <w:right w:val="single" w:sz="8" w:space="0" w:color="auto"/>
            </w:tcBorders>
            <w:shd w:val="clear" w:color="auto" w:fill="auto"/>
            <w:vAlign w:val="center"/>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455</w:t>
            </w:r>
          </w:p>
        </w:tc>
      </w:tr>
      <w:tr w:rsidR="00850DFA" w:rsidRPr="005A71DA"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850DFA" w:rsidRPr="007F6287" w:rsidRDefault="00850DFA" w:rsidP="00337A81">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0,36</w:t>
            </w:r>
          </w:p>
        </w:tc>
        <w:tc>
          <w:tcPr>
            <w:tcW w:w="2230" w:type="dxa"/>
            <w:tcBorders>
              <w:top w:val="single" w:sz="4" w:space="0" w:color="auto"/>
              <w:left w:val="nil"/>
              <w:bottom w:val="nil"/>
              <w:right w:val="single" w:sz="8" w:space="0" w:color="auto"/>
            </w:tcBorders>
            <w:shd w:val="clear" w:color="auto" w:fill="auto"/>
            <w:vAlign w:val="center"/>
            <w:hideMark/>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330</w:t>
            </w:r>
          </w:p>
        </w:tc>
        <w:tc>
          <w:tcPr>
            <w:tcW w:w="1369" w:type="dxa"/>
            <w:tcBorders>
              <w:top w:val="single" w:sz="4"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0,317</w:t>
            </w:r>
          </w:p>
        </w:tc>
        <w:tc>
          <w:tcPr>
            <w:tcW w:w="1793" w:type="dxa"/>
            <w:tcBorders>
              <w:top w:val="single" w:sz="4" w:space="0" w:color="auto"/>
              <w:left w:val="nil"/>
              <w:bottom w:val="nil"/>
              <w:right w:val="single" w:sz="8" w:space="0" w:color="auto"/>
            </w:tcBorders>
            <w:shd w:val="clear" w:color="auto" w:fill="auto"/>
            <w:vAlign w:val="center"/>
            <w:hideMark/>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413</w:t>
            </w:r>
          </w:p>
        </w:tc>
      </w:tr>
      <w:tr w:rsidR="00850DFA" w:rsidRPr="005A71DA"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850DFA" w:rsidRPr="007F6287" w:rsidRDefault="00850DFA"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eastAsia="uk-UA"/>
              </w:rPr>
              <w:t>0,3</w:t>
            </w:r>
            <w:r w:rsidR="00337A81">
              <w:rPr>
                <w:rFonts w:ascii="Times New Roman" w:eastAsia="Times New Roman" w:hAnsi="Times New Roman" w:cs="Times New Roman"/>
                <w:color w:val="000000"/>
                <w:sz w:val="28"/>
                <w:szCs w:val="28"/>
                <w:lang w:val="ru-RU" w:eastAsia="uk-UA"/>
              </w:rPr>
              <w:t>4</w:t>
            </w:r>
          </w:p>
        </w:tc>
        <w:tc>
          <w:tcPr>
            <w:tcW w:w="2230" w:type="dxa"/>
            <w:tcBorders>
              <w:top w:val="single" w:sz="8" w:space="0" w:color="auto"/>
              <w:left w:val="nil"/>
              <w:bottom w:val="nil"/>
              <w:right w:val="single" w:sz="8" w:space="0" w:color="auto"/>
            </w:tcBorders>
            <w:shd w:val="clear" w:color="auto" w:fill="auto"/>
            <w:vAlign w:val="center"/>
            <w:hideMark/>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342</w:t>
            </w:r>
          </w:p>
        </w:tc>
        <w:tc>
          <w:tcPr>
            <w:tcW w:w="1369"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0,322</w:t>
            </w:r>
          </w:p>
        </w:tc>
        <w:tc>
          <w:tcPr>
            <w:tcW w:w="1793" w:type="dxa"/>
            <w:tcBorders>
              <w:top w:val="single" w:sz="8" w:space="0" w:color="auto"/>
              <w:left w:val="nil"/>
              <w:bottom w:val="nil"/>
              <w:right w:val="single" w:sz="8" w:space="0" w:color="auto"/>
            </w:tcBorders>
            <w:shd w:val="clear" w:color="auto" w:fill="auto"/>
            <w:vAlign w:val="center"/>
            <w:hideMark/>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390</w:t>
            </w:r>
          </w:p>
        </w:tc>
      </w:tr>
      <w:tr w:rsidR="00850DFA" w:rsidRPr="005A71DA"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850DFA" w:rsidRPr="007F6287" w:rsidRDefault="00337A81"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0,33</w:t>
            </w:r>
          </w:p>
        </w:tc>
        <w:tc>
          <w:tcPr>
            <w:tcW w:w="2230"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364</w:t>
            </w:r>
          </w:p>
        </w:tc>
        <w:tc>
          <w:tcPr>
            <w:tcW w:w="1369" w:type="dxa"/>
            <w:tcBorders>
              <w:top w:val="single" w:sz="8" w:space="0" w:color="auto"/>
              <w:left w:val="nil"/>
              <w:bottom w:val="nil"/>
              <w:right w:val="single" w:sz="8" w:space="0" w:color="auto"/>
            </w:tcBorders>
            <w:shd w:val="clear" w:color="auto" w:fill="auto"/>
            <w:vAlign w:val="center"/>
            <w:hideMark/>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0,331</w:t>
            </w:r>
          </w:p>
        </w:tc>
        <w:tc>
          <w:tcPr>
            <w:tcW w:w="1793" w:type="dxa"/>
            <w:tcBorders>
              <w:top w:val="single" w:sz="8" w:space="0" w:color="auto"/>
              <w:left w:val="nil"/>
              <w:bottom w:val="nil"/>
              <w:right w:val="single" w:sz="8" w:space="0" w:color="auto"/>
            </w:tcBorders>
            <w:shd w:val="clear" w:color="auto" w:fill="auto"/>
            <w:vAlign w:val="center"/>
            <w:hideMark/>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380</w:t>
            </w:r>
          </w:p>
        </w:tc>
      </w:tr>
      <w:tr w:rsidR="00850DFA" w:rsidRPr="005A71DA"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Композиція 50% ВНФ</w:t>
            </w:r>
          </w:p>
        </w:tc>
      </w:tr>
      <w:tr w:rsidR="00850DFA" w:rsidRPr="005A71DA"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850DFA" w:rsidRPr="007F6287" w:rsidRDefault="00337A81"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0,40</w:t>
            </w:r>
          </w:p>
        </w:tc>
        <w:tc>
          <w:tcPr>
            <w:tcW w:w="2230" w:type="dxa"/>
            <w:tcBorders>
              <w:top w:val="nil"/>
              <w:left w:val="nil"/>
              <w:bottom w:val="single" w:sz="4" w:space="0" w:color="auto"/>
              <w:right w:val="single" w:sz="8" w:space="0" w:color="auto"/>
            </w:tcBorders>
            <w:shd w:val="clear" w:color="auto" w:fill="auto"/>
            <w:vAlign w:val="center"/>
          </w:tcPr>
          <w:p w:rsidR="00850DFA" w:rsidRPr="00984C33"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312</w:t>
            </w:r>
          </w:p>
        </w:tc>
        <w:tc>
          <w:tcPr>
            <w:tcW w:w="1369" w:type="dxa"/>
            <w:tcBorders>
              <w:top w:val="nil"/>
              <w:left w:val="nil"/>
              <w:bottom w:val="single" w:sz="4" w:space="0" w:color="auto"/>
              <w:right w:val="single" w:sz="8" w:space="0" w:color="auto"/>
            </w:tcBorders>
            <w:shd w:val="clear" w:color="auto" w:fill="auto"/>
            <w:vAlign w:val="center"/>
          </w:tcPr>
          <w:p w:rsidR="00850DFA" w:rsidRPr="005A71DA" w:rsidRDefault="00850DFA"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0,353</w:t>
            </w:r>
          </w:p>
        </w:tc>
        <w:tc>
          <w:tcPr>
            <w:tcW w:w="1793" w:type="dxa"/>
            <w:tcBorders>
              <w:top w:val="nil"/>
              <w:left w:val="nil"/>
              <w:bottom w:val="single" w:sz="4" w:space="0" w:color="auto"/>
              <w:right w:val="single" w:sz="8" w:space="0" w:color="auto"/>
            </w:tcBorders>
            <w:shd w:val="clear" w:color="auto" w:fill="auto"/>
            <w:vAlign w:val="center"/>
          </w:tcPr>
          <w:p w:rsidR="00850DFA" w:rsidRPr="00845E4A" w:rsidRDefault="00850DFA"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441</w:t>
            </w:r>
          </w:p>
        </w:tc>
      </w:tr>
    </w:tbl>
    <w:p w:rsidR="006A3773" w:rsidRDefault="006A3773"/>
    <w:p w:rsidR="006A3773" w:rsidRDefault="006A3773">
      <w:r w:rsidRPr="00AF2878">
        <w:rPr>
          <w:rFonts w:ascii="Times New Roman" w:eastAsia="Times New Roman" w:hAnsi="Times New Roman" w:cs="Times New Roman"/>
          <w:color w:val="000000"/>
          <w:sz w:val="28"/>
          <w:lang w:eastAsia="uk-UA"/>
        </w:rPr>
        <w:lastRenderedPageBreak/>
        <w:t xml:space="preserve">Продовження табл. </w:t>
      </w:r>
      <w:r>
        <w:rPr>
          <w:rFonts w:ascii="Times New Roman" w:eastAsia="Times New Roman" w:hAnsi="Times New Roman" w:cs="Times New Roman"/>
          <w:color w:val="000000"/>
          <w:sz w:val="28"/>
          <w:lang w:eastAsia="uk-UA"/>
        </w:rPr>
        <w:t>Б</w:t>
      </w:r>
      <w:r w:rsidRPr="00AF2878">
        <w:rPr>
          <w:rFonts w:ascii="Times New Roman" w:eastAsia="Times New Roman" w:hAnsi="Times New Roman" w:cs="Times New Roman"/>
          <w:color w:val="000000"/>
          <w:sz w:val="28"/>
          <w:lang w:eastAsia="uk-UA"/>
        </w:rPr>
        <w:t>.1</w:t>
      </w:r>
    </w:p>
    <w:tbl>
      <w:tblPr>
        <w:tblW w:w="9811" w:type="dxa"/>
        <w:tblInd w:w="93" w:type="dxa"/>
        <w:tblLook w:val="04A0"/>
      </w:tblPr>
      <w:tblGrid>
        <w:gridCol w:w="1999"/>
        <w:gridCol w:w="838"/>
        <w:gridCol w:w="1582"/>
        <w:gridCol w:w="2230"/>
        <w:gridCol w:w="1369"/>
        <w:gridCol w:w="1793"/>
      </w:tblGrid>
      <w:tr w:rsidR="00850DFA" w:rsidRPr="005A71DA" w:rsidTr="00EF17F2">
        <w:trPr>
          <w:trHeight w:val="409"/>
        </w:trPr>
        <w:tc>
          <w:tcPr>
            <w:tcW w:w="1999" w:type="dxa"/>
            <w:tcBorders>
              <w:top w:val="single" w:sz="4" w:space="0" w:color="auto"/>
              <w:left w:val="single" w:sz="8" w:space="0" w:color="auto"/>
              <w:bottom w:val="nil"/>
              <w:right w:val="single" w:sz="8" w:space="0" w:color="auto"/>
            </w:tcBorders>
            <w:shd w:val="clear" w:color="auto" w:fill="auto"/>
            <w:vAlign w:val="center"/>
          </w:tcPr>
          <w:p w:rsidR="00850DFA" w:rsidRPr="005A71DA"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4" w:space="0" w:color="auto"/>
              <w:left w:val="nil"/>
              <w:bottom w:val="nil"/>
              <w:right w:val="single" w:sz="8" w:space="0" w:color="auto"/>
            </w:tcBorders>
            <w:shd w:val="clear" w:color="auto" w:fill="auto"/>
            <w:vAlign w:val="center"/>
          </w:tcPr>
          <w:p w:rsidR="00850DFA"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4" w:space="0" w:color="auto"/>
              <w:left w:val="nil"/>
              <w:bottom w:val="nil"/>
              <w:right w:val="single" w:sz="8" w:space="0" w:color="auto"/>
            </w:tcBorders>
            <w:shd w:val="clear" w:color="auto" w:fill="auto"/>
            <w:vAlign w:val="center"/>
          </w:tcPr>
          <w:p w:rsidR="00850DFA" w:rsidRPr="007F6287" w:rsidRDefault="00EF17F2"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3</w:t>
            </w:r>
          </w:p>
        </w:tc>
        <w:tc>
          <w:tcPr>
            <w:tcW w:w="2230" w:type="dxa"/>
            <w:tcBorders>
              <w:top w:val="single" w:sz="4" w:space="0" w:color="auto"/>
              <w:left w:val="nil"/>
              <w:bottom w:val="nil"/>
              <w:right w:val="single" w:sz="8" w:space="0" w:color="auto"/>
            </w:tcBorders>
            <w:shd w:val="clear" w:color="auto" w:fill="auto"/>
            <w:vAlign w:val="center"/>
          </w:tcPr>
          <w:p w:rsidR="00850DFA" w:rsidRPr="00EF17F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4" w:space="0" w:color="auto"/>
              <w:left w:val="nil"/>
              <w:bottom w:val="nil"/>
              <w:right w:val="single" w:sz="8" w:space="0" w:color="auto"/>
            </w:tcBorders>
            <w:shd w:val="clear" w:color="auto" w:fill="auto"/>
            <w:vAlign w:val="center"/>
          </w:tcPr>
          <w:p w:rsidR="00850DFA"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4" w:space="0" w:color="auto"/>
              <w:left w:val="nil"/>
              <w:bottom w:val="nil"/>
              <w:right w:val="single" w:sz="8" w:space="0" w:color="auto"/>
            </w:tcBorders>
            <w:shd w:val="clear" w:color="auto" w:fill="auto"/>
            <w:vAlign w:val="center"/>
          </w:tcPr>
          <w:p w:rsidR="00850DFA" w:rsidRPr="00EF17F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EF17F2" w:rsidRPr="005A71DA"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tcPr>
          <w:p w:rsidR="00EF17F2" w:rsidRPr="005A71DA" w:rsidRDefault="00EF17F2" w:rsidP="000E4A03">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без AQ.</w:t>
            </w:r>
          </w:p>
        </w:tc>
        <w:tc>
          <w:tcPr>
            <w:tcW w:w="838" w:type="dxa"/>
            <w:tcBorders>
              <w:top w:val="single" w:sz="8" w:space="0" w:color="auto"/>
              <w:left w:val="nil"/>
              <w:bottom w:val="nil"/>
              <w:right w:val="single" w:sz="8" w:space="0" w:color="auto"/>
            </w:tcBorders>
            <w:shd w:val="clear" w:color="auto" w:fill="auto"/>
            <w:vAlign w:val="center"/>
          </w:tcPr>
          <w:p w:rsidR="00EF17F2" w:rsidRPr="005A71DA" w:rsidRDefault="00EF17F2" w:rsidP="000E4A03">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EF17F2" w:rsidRPr="007F6287" w:rsidRDefault="00EF17F2" w:rsidP="000E4A03">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0,40</w:t>
            </w:r>
          </w:p>
        </w:tc>
        <w:tc>
          <w:tcPr>
            <w:tcW w:w="2230" w:type="dxa"/>
            <w:tcBorders>
              <w:top w:val="single" w:sz="8" w:space="0" w:color="auto"/>
              <w:left w:val="nil"/>
              <w:bottom w:val="nil"/>
              <w:right w:val="single" w:sz="8" w:space="0" w:color="auto"/>
            </w:tcBorders>
            <w:shd w:val="clear" w:color="auto" w:fill="auto"/>
            <w:vAlign w:val="center"/>
          </w:tcPr>
          <w:p w:rsidR="00EF17F2" w:rsidRPr="00984C33" w:rsidRDefault="00EF17F2" w:rsidP="000E4A03">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349</w:t>
            </w:r>
          </w:p>
        </w:tc>
        <w:tc>
          <w:tcPr>
            <w:tcW w:w="1369" w:type="dxa"/>
            <w:tcBorders>
              <w:top w:val="single" w:sz="8" w:space="0" w:color="auto"/>
              <w:left w:val="nil"/>
              <w:bottom w:val="nil"/>
              <w:right w:val="single" w:sz="8" w:space="0" w:color="auto"/>
            </w:tcBorders>
            <w:shd w:val="clear" w:color="auto" w:fill="auto"/>
            <w:vAlign w:val="center"/>
          </w:tcPr>
          <w:p w:rsidR="00EF17F2" w:rsidRPr="005A71DA" w:rsidRDefault="00EF17F2" w:rsidP="000E4A03">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0,316</w:t>
            </w:r>
          </w:p>
        </w:tc>
        <w:tc>
          <w:tcPr>
            <w:tcW w:w="1793" w:type="dxa"/>
            <w:tcBorders>
              <w:top w:val="single" w:sz="8" w:space="0" w:color="auto"/>
              <w:left w:val="nil"/>
              <w:bottom w:val="nil"/>
              <w:right w:val="single" w:sz="8" w:space="0" w:color="auto"/>
            </w:tcBorders>
            <w:shd w:val="clear" w:color="auto" w:fill="auto"/>
            <w:vAlign w:val="center"/>
          </w:tcPr>
          <w:p w:rsidR="00EF17F2" w:rsidRPr="00845E4A" w:rsidRDefault="00EF17F2" w:rsidP="000E4A03">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400</w:t>
            </w:r>
          </w:p>
        </w:tc>
      </w:tr>
      <w:tr w:rsidR="00EF17F2" w:rsidRPr="005A71DA"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EF17F2" w:rsidRPr="007F6287" w:rsidRDefault="00EF17F2"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0,36</w:t>
            </w:r>
          </w:p>
        </w:tc>
        <w:tc>
          <w:tcPr>
            <w:tcW w:w="2230"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361</w:t>
            </w:r>
          </w:p>
        </w:tc>
        <w:tc>
          <w:tcPr>
            <w:tcW w:w="1369"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0,331</w:t>
            </w:r>
          </w:p>
        </w:tc>
        <w:tc>
          <w:tcPr>
            <w:tcW w:w="1793" w:type="dxa"/>
            <w:tcBorders>
              <w:top w:val="single" w:sz="8" w:space="0" w:color="auto"/>
              <w:left w:val="nil"/>
              <w:bottom w:val="nil"/>
              <w:right w:val="single" w:sz="8" w:space="0" w:color="auto"/>
            </w:tcBorders>
            <w:shd w:val="clear" w:color="auto" w:fill="auto"/>
            <w:vAlign w:val="center"/>
            <w:hideMark/>
          </w:tcPr>
          <w:p w:rsidR="00EF17F2" w:rsidRPr="00845E4A"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363</w:t>
            </w:r>
          </w:p>
        </w:tc>
      </w:tr>
      <w:tr w:rsidR="00EF17F2" w:rsidRPr="005A71DA"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EF17F2" w:rsidRPr="007F6287" w:rsidRDefault="00EF17F2"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0,37</w:t>
            </w:r>
          </w:p>
        </w:tc>
        <w:tc>
          <w:tcPr>
            <w:tcW w:w="2230" w:type="dxa"/>
            <w:tcBorders>
              <w:top w:val="single" w:sz="8" w:space="0" w:color="auto"/>
              <w:left w:val="nil"/>
              <w:bottom w:val="nil"/>
              <w:right w:val="single" w:sz="8" w:space="0" w:color="auto"/>
            </w:tcBorders>
            <w:shd w:val="clear" w:color="auto" w:fill="auto"/>
            <w:vAlign w:val="center"/>
            <w:hideMark/>
          </w:tcPr>
          <w:p w:rsidR="00EF17F2" w:rsidRPr="00984C33"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365</w:t>
            </w:r>
          </w:p>
        </w:tc>
        <w:tc>
          <w:tcPr>
            <w:tcW w:w="1369"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0,343</w:t>
            </w:r>
          </w:p>
        </w:tc>
        <w:tc>
          <w:tcPr>
            <w:tcW w:w="1793" w:type="dxa"/>
            <w:tcBorders>
              <w:top w:val="single" w:sz="8" w:space="0" w:color="auto"/>
              <w:left w:val="nil"/>
              <w:bottom w:val="nil"/>
              <w:right w:val="single" w:sz="8" w:space="0" w:color="auto"/>
            </w:tcBorders>
            <w:shd w:val="clear" w:color="auto" w:fill="auto"/>
            <w:vAlign w:val="center"/>
            <w:hideMark/>
          </w:tcPr>
          <w:p w:rsidR="00EF17F2" w:rsidRPr="00845E4A"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332</w:t>
            </w:r>
          </w:p>
        </w:tc>
      </w:tr>
      <w:tr w:rsidR="00EF17F2" w:rsidRPr="005A71DA"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Композиція 25% ВНФ</w:t>
            </w:r>
          </w:p>
        </w:tc>
      </w:tr>
      <w:tr w:rsidR="00EF17F2" w:rsidRPr="005A71DA"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0,41</w:t>
            </w:r>
          </w:p>
        </w:tc>
        <w:tc>
          <w:tcPr>
            <w:tcW w:w="2230" w:type="dxa"/>
            <w:tcBorders>
              <w:top w:val="nil"/>
              <w:left w:val="nil"/>
              <w:bottom w:val="single" w:sz="4" w:space="0" w:color="auto"/>
              <w:right w:val="single" w:sz="8" w:space="0" w:color="auto"/>
            </w:tcBorders>
            <w:shd w:val="clear" w:color="auto" w:fill="auto"/>
            <w:vAlign w:val="center"/>
          </w:tcPr>
          <w:p w:rsidR="00EF17F2" w:rsidRPr="00984C33"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315</w:t>
            </w:r>
          </w:p>
        </w:tc>
        <w:tc>
          <w:tcPr>
            <w:tcW w:w="1369" w:type="dxa"/>
            <w:tcBorders>
              <w:top w:val="nil"/>
              <w:left w:val="nil"/>
              <w:bottom w:val="single" w:sz="4" w:space="0" w:color="auto"/>
              <w:right w:val="single" w:sz="8" w:space="0" w:color="auto"/>
            </w:tcBorders>
            <w:shd w:val="clear" w:color="auto" w:fill="auto"/>
            <w:vAlign w:val="center"/>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0,326</w:t>
            </w:r>
          </w:p>
        </w:tc>
        <w:tc>
          <w:tcPr>
            <w:tcW w:w="1793" w:type="dxa"/>
            <w:tcBorders>
              <w:top w:val="nil"/>
              <w:left w:val="nil"/>
              <w:bottom w:val="single" w:sz="4" w:space="0" w:color="auto"/>
              <w:right w:val="single" w:sz="8" w:space="0" w:color="auto"/>
            </w:tcBorders>
            <w:shd w:val="clear" w:color="auto" w:fill="auto"/>
            <w:vAlign w:val="center"/>
          </w:tcPr>
          <w:p w:rsidR="00EF17F2" w:rsidRPr="00845E4A"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370</w:t>
            </w:r>
          </w:p>
        </w:tc>
      </w:tr>
      <w:tr w:rsidR="00EF17F2" w:rsidRPr="005A71DA" w:rsidTr="003A13DB">
        <w:trPr>
          <w:trHeight w:val="765"/>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0,38</w:t>
            </w:r>
          </w:p>
        </w:tc>
        <w:tc>
          <w:tcPr>
            <w:tcW w:w="2230" w:type="dxa"/>
            <w:tcBorders>
              <w:top w:val="single" w:sz="4" w:space="0" w:color="auto"/>
              <w:left w:val="nil"/>
              <w:bottom w:val="nil"/>
              <w:right w:val="single" w:sz="8" w:space="0" w:color="auto"/>
            </w:tcBorders>
            <w:shd w:val="clear" w:color="auto" w:fill="auto"/>
            <w:vAlign w:val="center"/>
            <w:hideMark/>
          </w:tcPr>
          <w:p w:rsidR="00EF17F2" w:rsidRPr="00984C33"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352</w:t>
            </w:r>
          </w:p>
        </w:tc>
        <w:tc>
          <w:tcPr>
            <w:tcW w:w="1369" w:type="dxa"/>
            <w:tcBorders>
              <w:top w:val="single" w:sz="4"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0,324</w:t>
            </w:r>
          </w:p>
        </w:tc>
        <w:tc>
          <w:tcPr>
            <w:tcW w:w="1793" w:type="dxa"/>
            <w:tcBorders>
              <w:top w:val="single" w:sz="4" w:space="0" w:color="auto"/>
              <w:left w:val="nil"/>
              <w:bottom w:val="nil"/>
              <w:right w:val="single" w:sz="8" w:space="0" w:color="auto"/>
            </w:tcBorders>
            <w:shd w:val="clear" w:color="auto" w:fill="auto"/>
            <w:vAlign w:val="center"/>
            <w:hideMark/>
          </w:tcPr>
          <w:p w:rsidR="00EF17F2" w:rsidRPr="00845E4A"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333</w:t>
            </w:r>
          </w:p>
        </w:tc>
      </w:tr>
      <w:tr w:rsidR="00EF17F2" w:rsidRPr="005A71DA"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0,33</w:t>
            </w:r>
          </w:p>
        </w:tc>
        <w:tc>
          <w:tcPr>
            <w:tcW w:w="2230" w:type="dxa"/>
            <w:tcBorders>
              <w:top w:val="single" w:sz="8" w:space="0" w:color="auto"/>
              <w:left w:val="nil"/>
              <w:bottom w:val="nil"/>
              <w:right w:val="single" w:sz="8" w:space="0" w:color="auto"/>
            </w:tcBorders>
            <w:shd w:val="clear" w:color="auto" w:fill="auto"/>
            <w:vAlign w:val="center"/>
            <w:hideMark/>
          </w:tcPr>
          <w:p w:rsidR="00EF17F2" w:rsidRPr="00984C33"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367</w:t>
            </w:r>
          </w:p>
        </w:tc>
        <w:tc>
          <w:tcPr>
            <w:tcW w:w="1369"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0,321</w:t>
            </w:r>
          </w:p>
        </w:tc>
        <w:tc>
          <w:tcPr>
            <w:tcW w:w="1793" w:type="dxa"/>
            <w:tcBorders>
              <w:top w:val="single" w:sz="8" w:space="0" w:color="auto"/>
              <w:left w:val="nil"/>
              <w:bottom w:val="nil"/>
              <w:right w:val="single" w:sz="8" w:space="0" w:color="auto"/>
            </w:tcBorders>
            <w:shd w:val="clear" w:color="auto" w:fill="auto"/>
            <w:vAlign w:val="center"/>
            <w:hideMark/>
          </w:tcPr>
          <w:p w:rsidR="00EF17F2" w:rsidRPr="00845E4A"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320</w:t>
            </w:r>
          </w:p>
        </w:tc>
      </w:tr>
      <w:tr w:rsidR="00EF17F2" w:rsidRPr="005A71DA"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EF17F2" w:rsidRPr="00D77F84" w:rsidRDefault="00EF17F2"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0,35</w:t>
            </w:r>
          </w:p>
        </w:tc>
        <w:tc>
          <w:tcPr>
            <w:tcW w:w="2230" w:type="dxa"/>
            <w:tcBorders>
              <w:top w:val="single" w:sz="8" w:space="0" w:color="auto"/>
              <w:left w:val="nil"/>
              <w:bottom w:val="nil"/>
              <w:right w:val="single" w:sz="8" w:space="0" w:color="auto"/>
            </w:tcBorders>
            <w:shd w:val="clear" w:color="auto" w:fill="auto"/>
            <w:vAlign w:val="center"/>
            <w:hideMark/>
          </w:tcPr>
          <w:p w:rsidR="00EF17F2" w:rsidRPr="00984C33"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374</w:t>
            </w:r>
          </w:p>
        </w:tc>
        <w:tc>
          <w:tcPr>
            <w:tcW w:w="1369" w:type="dxa"/>
            <w:tcBorders>
              <w:top w:val="single" w:sz="8" w:space="0" w:color="auto"/>
              <w:left w:val="nil"/>
              <w:bottom w:val="nil"/>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0,323</w:t>
            </w:r>
          </w:p>
        </w:tc>
        <w:tc>
          <w:tcPr>
            <w:tcW w:w="1793" w:type="dxa"/>
            <w:tcBorders>
              <w:top w:val="single" w:sz="8" w:space="0" w:color="auto"/>
              <w:left w:val="nil"/>
              <w:bottom w:val="nil"/>
              <w:right w:val="single" w:sz="8" w:space="0" w:color="auto"/>
            </w:tcBorders>
            <w:shd w:val="clear" w:color="auto" w:fill="auto"/>
            <w:vAlign w:val="center"/>
            <w:hideMark/>
          </w:tcPr>
          <w:p w:rsidR="00EF17F2" w:rsidRPr="00845E4A" w:rsidRDefault="00EF17F2"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309</w:t>
            </w:r>
          </w:p>
        </w:tc>
      </w:tr>
      <w:tr w:rsidR="00EF17F2" w:rsidRPr="005A71DA"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Композиція 0% ВНФ</w:t>
            </w:r>
          </w:p>
        </w:tc>
      </w:tr>
      <w:tr w:rsidR="00EF17F2" w:rsidRPr="005A71DA" w:rsidTr="003A13DB">
        <w:trPr>
          <w:trHeight w:val="750"/>
        </w:trPr>
        <w:tc>
          <w:tcPr>
            <w:tcW w:w="1999" w:type="dxa"/>
            <w:tcBorders>
              <w:top w:val="nil"/>
              <w:left w:val="single" w:sz="8" w:space="0" w:color="auto"/>
              <w:bottom w:val="single" w:sz="8" w:space="0" w:color="auto"/>
              <w:right w:val="single" w:sz="8" w:space="0" w:color="auto"/>
            </w:tcBorders>
            <w:shd w:val="clear" w:color="auto" w:fill="auto"/>
            <w:vAlign w:val="center"/>
            <w:hideMark/>
          </w:tcPr>
          <w:p w:rsidR="00EF17F2" w:rsidRPr="005A71DA" w:rsidRDefault="00EF17F2" w:rsidP="003A13DB">
            <w:pPr>
              <w:spacing w:after="0" w:line="240" w:lineRule="auto"/>
              <w:jc w:val="center"/>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Макулатура</w:t>
            </w:r>
          </w:p>
        </w:tc>
        <w:tc>
          <w:tcPr>
            <w:tcW w:w="838" w:type="dxa"/>
            <w:tcBorders>
              <w:top w:val="nil"/>
              <w:left w:val="nil"/>
              <w:bottom w:val="single" w:sz="8" w:space="0" w:color="auto"/>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nil"/>
              <w:left w:val="nil"/>
              <w:bottom w:val="single" w:sz="8" w:space="0" w:color="auto"/>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358</w:t>
            </w:r>
          </w:p>
        </w:tc>
        <w:tc>
          <w:tcPr>
            <w:tcW w:w="1369" w:type="dxa"/>
            <w:tcBorders>
              <w:top w:val="nil"/>
              <w:left w:val="nil"/>
              <w:bottom w:val="single" w:sz="8" w:space="0" w:color="auto"/>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0,350</w:t>
            </w:r>
          </w:p>
        </w:tc>
        <w:tc>
          <w:tcPr>
            <w:tcW w:w="1793" w:type="dxa"/>
            <w:tcBorders>
              <w:top w:val="nil"/>
              <w:left w:val="nil"/>
              <w:bottom w:val="single" w:sz="8" w:space="0" w:color="auto"/>
              <w:right w:val="single" w:sz="8" w:space="0" w:color="auto"/>
            </w:tcBorders>
            <w:shd w:val="clear" w:color="auto" w:fill="auto"/>
            <w:vAlign w:val="center"/>
            <w:hideMark/>
          </w:tcPr>
          <w:p w:rsidR="00EF17F2" w:rsidRPr="005A71DA" w:rsidRDefault="00EF17F2" w:rsidP="003A13DB">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296</w:t>
            </w:r>
          </w:p>
        </w:tc>
      </w:tr>
    </w:tbl>
    <w:p w:rsidR="00FF3E76" w:rsidRDefault="00FF3E76" w:rsidP="00324229">
      <w:pPr>
        <w:spacing w:after="0" w:line="360" w:lineRule="auto"/>
        <w:ind w:firstLine="709"/>
        <w:jc w:val="both"/>
        <w:rPr>
          <w:rFonts w:ascii="Times New Roman" w:hAnsi="Times New Roman" w:cs="Times New Roman"/>
          <w:sz w:val="28"/>
          <w:szCs w:val="28"/>
        </w:rPr>
      </w:pPr>
    </w:p>
    <w:p w:rsidR="00D7131B" w:rsidRDefault="00D7131B"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Б.2 – </w:t>
      </w:r>
      <w:r w:rsidR="00930F06">
        <w:rPr>
          <w:rFonts w:ascii="Times New Roman" w:hAnsi="Times New Roman" w:cs="Times New Roman"/>
          <w:sz w:val="28"/>
          <w:szCs w:val="28"/>
        </w:rPr>
        <w:t>Показники міцності картону виготовленого за різних композицій макулатури і волокнист</w:t>
      </w:r>
      <w:r w:rsidR="00EF17F2">
        <w:rPr>
          <w:rFonts w:ascii="Times New Roman" w:hAnsi="Times New Roman" w:cs="Times New Roman"/>
          <w:sz w:val="28"/>
          <w:szCs w:val="28"/>
        </w:rPr>
        <w:t>их</w:t>
      </w:r>
      <w:r w:rsidR="00930F06">
        <w:rPr>
          <w:rFonts w:ascii="Times New Roman" w:hAnsi="Times New Roman" w:cs="Times New Roman"/>
          <w:sz w:val="28"/>
          <w:szCs w:val="28"/>
        </w:rPr>
        <w:t xml:space="preserve"> напівфабрикатів, отриманих за температури</w:t>
      </w:r>
      <w:r>
        <w:rPr>
          <w:rFonts w:ascii="Times New Roman" w:hAnsi="Times New Roman" w:cs="Times New Roman"/>
          <w:sz w:val="28"/>
          <w:szCs w:val="28"/>
        </w:rPr>
        <w:t xml:space="preserve"> 140 °С у ході холодного розмелювання</w:t>
      </w:r>
    </w:p>
    <w:tbl>
      <w:tblPr>
        <w:tblW w:w="9811" w:type="dxa"/>
        <w:tblInd w:w="93" w:type="dxa"/>
        <w:tblLook w:val="04A0"/>
      </w:tblPr>
      <w:tblGrid>
        <w:gridCol w:w="1999"/>
        <w:gridCol w:w="838"/>
        <w:gridCol w:w="1582"/>
        <w:gridCol w:w="2230"/>
        <w:gridCol w:w="1369"/>
        <w:gridCol w:w="1793"/>
      </w:tblGrid>
      <w:tr w:rsidR="00095BD2" w:rsidRPr="00B0398E" w:rsidTr="003A13DB">
        <w:trPr>
          <w:trHeight w:val="2250"/>
        </w:trPr>
        <w:tc>
          <w:tcPr>
            <w:tcW w:w="1999" w:type="dxa"/>
            <w:tcBorders>
              <w:top w:val="single" w:sz="8" w:space="0" w:color="auto"/>
              <w:left w:val="single" w:sz="8" w:space="0" w:color="auto"/>
              <w:bottom w:val="single" w:sz="8" w:space="0" w:color="auto"/>
              <w:right w:val="single" w:sz="8" w:space="0" w:color="auto"/>
              <w:tl2br w:val="single" w:sz="8" w:space="0" w:color="auto"/>
            </w:tcBorders>
            <w:shd w:val="clear" w:color="auto" w:fill="auto"/>
            <w:hideMark/>
          </w:tcPr>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Показник</w:t>
            </w: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095BD2" w:rsidRPr="00B0398E" w:rsidRDefault="00B7230A" w:rsidP="00B7230A">
            <w:pPr>
              <w:spacing w:after="0" w:line="240" w:lineRule="auto"/>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Варіння</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Маса 1 м</w:t>
            </w:r>
            <w:r w:rsidRPr="00B0398E">
              <w:rPr>
                <w:rFonts w:ascii="Times New Roman" w:eastAsia="Times New Roman" w:hAnsi="Times New Roman" w:cs="Times New Roman"/>
                <w:color w:val="000000"/>
                <w:sz w:val="28"/>
                <w:szCs w:val="28"/>
                <w:vertAlign w:val="superscript"/>
                <w:lang w:eastAsia="uk-UA"/>
              </w:rPr>
              <w:t>2</w:t>
            </w:r>
            <w:r w:rsidRPr="00B0398E">
              <w:rPr>
                <w:rFonts w:ascii="Times New Roman" w:eastAsia="Times New Roman" w:hAnsi="Times New Roman" w:cs="Times New Roman"/>
                <w:color w:val="000000"/>
                <w:sz w:val="28"/>
                <w:szCs w:val="28"/>
                <w:lang w:eastAsia="uk-UA"/>
              </w:rPr>
              <w:t>, г</w:t>
            </w:r>
          </w:p>
        </w:tc>
        <w:tc>
          <w:tcPr>
            <w:tcW w:w="1582"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sz w:val="28"/>
                <w:szCs w:val="28"/>
                <w:lang w:eastAsia="uk-UA"/>
              </w:rPr>
            </w:pPr>
            <w:r w:rsidRPr="00B0398E">
              <w:rPr>
                <w:rFonts w:ascii="Times New Roman" w:eastAsia="Times New Roman" w:hAnsi="Times New Roman" w:cs="Times New Roman"/>
                <w:sz w:val="28"/>
                <w:szCs w:val="28"/>
                <w:lang w:eastAsia="uk-UA"/>
              </w:rPr>
              <w:t>Жорсткість під час статичного вигину, Н*см</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Абсолютний о</w:t>
            </w:r>
            <w:r w:rsidRPr="00662552">
              <w:rPr>
                <w:rFonts w:ascii="Times New Roman" w:eastAsia="Times New Roman" w:hAnsi="Times New Roman" w:cs="Times New Roman"/>
                <w:color w:val="000000"/>
                <w:sz w:val="28"/>
                <w:szCs w:val="28"/>
                <w:lang w:eastAsia="uk-UA"/>
              </w:rPr>
              <w:t>пір продавлюванню, кПа</w:t>
            </w:r>
          </w:p>
        </w:tc>
        <w:tc>
          <w:tcPr>
            <w:tcW w:w="1369"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Товщина, мм</w:t>
            </w:r>
          </w:p>
        </w:tc>
        <w:tc>
          <w:tcPr>
            <w:tcW w:w="1793"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Руйнівне зусилля під час стиснення кільця у поперечному напрямку, Н</w:t>
            </w:r>
          </w:p>
        </w:tc>
      </w:tr>
      <w:tr w:rsidR="00EF17F2" w:rsidRPr="00B0398E" w:rsidTr="00EF17F2">
        <w:trPr>
          <w:trHeight w:val="392"/>
        </w:trPr>
        <w:tc>
          <w:tcPr>
            <w:tcW w:w="1999" w:type="dxa"/>
            <w:tcBorders>
              <w:top w:val="single" w:sz="8" w:space="0" w:color="auto"/>
              <w:left w:val="single" w:sz="8" w:space="0" w:color="auto"/>
              <w:bottom w:val="single" w:sz="8" w:space="0" w:color="auto"/>
              <w:right w:val="single" w:sz="8" w:space="0" w:color="auto"/>
            </w:tcBorders>
            <w:shd w:val="clear" w:color="auto" w:fill="auto"/>
            <w:vAlign w:val="center"/>
          </w:tcPr>
          <w:p w:rsidR="00EF17F2" w:rsidRPr="005A71DA"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EF17F2"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D7131B"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100% ВНФ</w:t>
            </w:r>
          </w:p>
        </w:tc>
      </w:tr>
      <w:tr w:rsidR="00D7131B" w:rsidRPr="00B0398E" w:rsidTr="003A13DB">
        <w:trPr>
          <w:trHeight w:val="750"/>
        </w:trPr>
        <w:tc>
          <w:tcPr>
            <w:tcW w:w="1999" w:type="dxa"/>
            <w:tcBorders>
              <w:top w:val="nil"/>
              <w:left w:val="single" w:sz="8" w:space="0" w:color="auto"/>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D7131B" w:rsidRPr="00E35588" w:rsidRDefault="00D7131B" w:rsidP="00D7131B">
            <w:pPr>
              <w:spacing w:after="0" w:line="240" w:lineRule="auto"/>
              <w:jc w:val="right"/>
              <w:rPr>
                <w:rFonts w:ascii="Times New Roman" w:eastAsia="Times New Roman" w:hAnsi="Times New Roman" w:cs="Times New Roman"/>
                <w:color w:val="000000"/>
                <w:sz w:val="28"/>
                <w:szCs w:val="28"/>
                <w:lang w:val="en-US" w:eastAsia="uk-UA"/>
              </w:rPr>
            </w:pPr>
            <w:r w:rsidRPr="00B0398E">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val="en-US" w:eastAsia="uk-UA"/>
              </w:rPr>
              <w:t>60</w:t>
            </w:r>
          </w:p>
        </w:tc>
        <w:tc>
          <w:tcPr>
            <w:tcW w:w="2230" w:type="dxa"/>
            <w:tcBorders>
              <w:top w:val="nil"/>
              <w:left w:val="nil"/>
              <w:bottom w:val="single" w:sz="4" w:space="0" w:color="auto"/>
              <w:right w:val="single" w:sz="8" w:space="0" w:color="auto"/>
            </w:tcBorders>
            <w:shd w:val="clear" w:color="auto" w:fill="auto"/>
            <w:vAlign w:val="center"/>
          </w:tcPr>
          <w:p w:rsidR="00D7131B" w:rsidRPr="00AD787F" w:rsidRDefault="00D7131B"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184</w:t>
            </w:r>
          </w:p>
        </w:tc>
        <w:tc>
          <w:tcPr>
            <w:tcW w:w="1369"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0,349</w:t>
            </w:r>
          </w:p>
        </w:tc>
        <w:tc>
          <w:tcPr>
            <w:tcW w:w="1793" w:type="dxa"/>
            <w:tcBorders>
              <w:top w:val="nil"/>
              <w:left w:val="nil"/>
              <w:bottom w:val="single" w:sz="4" w:space="0" w:color="auto"/>
              <w:right w:val="single" w:sz="8" w:space="0" w:color="auto"/>
            </w:tcBorders>
            <w:shd w:val="clear" w:color="auto" w:fill="auto"/>
            <w:vAlign w:val="center"/>
          </w:tcPr>
          <w:p w:rsidR="00D7131B" w:rsidRPr="0083717F" w:rsidRDefault="00D7131B" w:rsidP="003A13DB">
            <w:pPr>
              <w:spacing w:after="0" w:line="240" w:lineRule="auto"/>
              <w:jc w:val="right"/>
              <w:rPr>
                <w:rFonts w:ascii="Times New Roman" w:eastAsia="Times New Roman" w:hAnsi="Times New Roman" w:cs="Times New Roman"/>
                <w:color w:val="000000"/>
                <w:sz w:val="28"/>
                <w:szCs w:val="28"/>
                <w:lang w:val="ru-RU" w:eastAsia="uk-UA"/>
              </w:rPr>
            </w:pPr>
            <w:r w:rsidRPr="00B0398E">
              <w:rPr>
                <w:rFonts w:ascii="Times New Roman" w:eastAsia="Times New Roman" w:hAnsi="Times New Roman" w:cs="Times New Roman"/>
                <w:color w:val="000000"/>
                <w:sz w:val="28"/>
                <w:szCs w:val="28"/>
                <w:lang w:eastAsia="uk-UA"/>
              </w:rPr>
              <w:t>5</w:t>
            </w:r>
            <w:r>
              <w:rPr>
                <w:rFonts w:ascii="Times New Roman" w:eastAsia="Times New Roman" w:hAnsi="Times New Roman" w:cs="Times New Roman"/>
                <w:color w:val="000000"/>
                <w:sz w:val="28"/>
                <w:szCs w:val="28"/>
                <w:lang w:val="ru-RU" w:eastAsia="uk-UA"/>
              </w:rPr>
              <w:t>07</w:t>
            </w:r>
          </w:p>
        </w:tc>
      </w:tr>
    </w:tbl>
    <w:p w:rsidR="00EF17F2" w:rsidRDefault="00EF17F2">
      <w:r w:rsidRPr="00AF2878">
        <w:rPr>
          <w:rFonts w:ascii="Times New Roman" w:eastAsia="Times New Roman" w:hAnsi="Times New Roman" w:cs="Times New Roman"/>
          <w:color w:val="000000"/>
          <w:sz w:val="28"/>
          <w:lang w:eastAsia="uk-UA"/>
        </w:rPr>
        <w:lastRenderedPageBreak/>
        <w:t xml:space="preserve">Продовження табл. </w:t>
      </w:r>
      <w:r>
        <w:rPr>
          <w:rFonts w:ascii="Times New Roman" w:eastAsia="Times New Roman" w:hAnsi="Times New Roman" w:cs="Times New Roman"/>
          <w:color w:val="000000"/>
          <w:sz w:val="28"/>
          <w:lang w:eastAsia="uk-UA"/>
        </w:rPr>
        <w:t>Б.2</w:t>
      </w:r>
    </w:p>
    <w:tbl>
      <w:tblPr>
        <w:tblW w:w="9811" w:type="dxa"/>
        <w:tblInd w:w="93" w:type="dxa"/>
        <w:tblLook w:val="04A0"/>
      </w:tblPr>
      <w:tblGrid>
        <w:gridCol w:w="1999"/>
        <w:gridCol w:w="838"/>
        <w:gridCol w:w="1582"/>
        <w:gridCol w:w="2230"/>
        <w:gridCol w:w="1369"/>
        <w:gridCol w:w="1793"/>
      </w:tblGrid>
      <w:tr w:rsidR="00EF17F2" w:rsidRPr="00B0398E" w:rsidTr="00EF17F2">
        <w:trPr>
          <w:trHeight w:val="415"/>
        </w:trPr>
        <w:tc>
          <w:tcPr>
            <w:tcW w:w="1999" w:type="dxa"/>
            <w:tcBorders>
              <w:top w:val="single" w:sz="4" w:space="0" w:color="auto"/>
              <w:left w:val="single" w:sz="8" w:space="0" w:color="auto"/>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4" w:space="0" w:color="auto"/>
              <w:left w:val="nil"/>
              <w:bottom w:val="nil"/>
              <w:right w:val="single" w:sz="8" w:space="0" w:color="auto"/>
            </w:tcBorders>
            <w:shd w:val="clear" w:color="auto" w:fill="auto"/>
            <w:vAlign w:val="center"/>
          </w:tcPr>
          <w:p w:rsidR="00EF17F2" w:rsidRPr="00B0398E"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4" w:space="0" w:color="auto"/>
              <w:left w:val="nil"/>
              <w:bottom w:val="nil"/>
              <w:right w:val="single" w:sz="8" w:space="0" w:color="auto"/>
            </w:tcBorders>
            <w:shd w:val="clear" w:color="auto" w:fill="auto"/>
            <w:vAlign w:val="center"/>
          </w:tcPr>
          <w:p w:rsidR="00EF17F2" w:rsidRPr="00EF17F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w:t>
            </w:r>
          </w:p>
        </w:tc>
        <w:tc>
          <w:tcPr>
            <w:tcW w:w="2230" w:type="dxa"/>
            <w:tcBorders>
              <w:top w:val="single" w:sz="4" w:space="0" w:color="auto"/>
              <w:left w:val="nil"/>
              <w:bottom w:val="nil"/>
              <w:right w:val="single" w:sz="8" w:space="0" w:color="auto"/>
            </w:tcBorders>
            <w:shd w:val="clear" w:color="auto" w:fill="auto"/>
            <w:vAlign w:val="center"/>
          </w:tcPr>
          <w:p w:rsidR="00EF17F2" w:rsidRPr="00B0398E"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4" w:space="0" w:color="auto"/>
              <w:left w:val="nil"/>
              <w:bottom w:val="nil"/>
              <w:right w:val="single" w:sz="8" w:space="0" w:color="auto"/>
            </w:tcBorders>
            <w:shd w:val="clear" w:color="auto" w:fill="auto"/>
            <w:vAlign w:val="center"/>
          </w:tcPr>
          <w:p w:rsidR="00EF17F2" w:rsidRPr="00B0398E"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4" w:space="0" w:color="auto"/>
              <w:left w:val="nil"/>
              <w:bottom w:val="nil"/>
              <w:right w:val="single" w:sz="8" w:space="0" w:color="auto"/>
            </w:tcBorders>
            <w:shd w:val="clear" w:color="auto" w:fill="auto"/>
            <w:vAlign w:val="center"/>
          </w:tcPr>
          <w:p w:rsidR="00EF17F2" w:rsidRPr="00B0398E"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D7131B" w:rsidRPr="00B0398E"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D7131B" w:rsidRPr="00E35588" w:rsidRDefault="00D7131B"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0</w:t>
            </w: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en-US" w:eastAsia="uk-UA"/>
              </w:rPr>
              <w:t>45</w:t>
            </w:r>
          </w:p>
        </w:tc>
        <w:tc>
          <w:tcPr>
            <w:tcW w:w="2230"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230</w:t>
            </w:r>
          </w:p>
        </w:tc>
        <w:tc>
          <w:tcPr>
            <w:tcW w:w="1369"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0,354</w:t>
            </w:r>
          </w:p>
        </w:tc>
        <w:tc>
          <w:tcPr>
            <w:tcW w:w="1793"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316</w:t>
            </w:r>
          </w:p>
        </w:tc>
      </w:tr>
      <w:tr w:rsidR="00D7131B"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0,38</w:t>
            </w:r>
          </w:p>
        </w:tc>
        <w:tc>
          <w:tcPr>
            <w:tcW w:w="2230" w:type="dxa"/>
            <w:tcBorders>
              <w:top w:val="single" w:sz="8" w:space="0" w:color="auto"/>
              <w:left w:val="nil"/>
              <w:bottom w:val="nil"/>
              <w:right w:val="single" w:sz="8" w:space="0" w:color="auto"/>
            </w:tcBorders>
            <w:shd w:val="clear" w:color="auto" w:fill="auto"/>
            <w:vAlign w:val="center"/>
            <w:hideMark/>
          </w:tcPr>
          <w:p w:rsidR="00D7131B" w:rsidRPr="00AD787F" w:rsidRDefault="00D7131B"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242</w:t>
            </w:r>
          </w:p>
        </w:tc>
        <w:tc>
          <w:tcPr>
            <w:tcW w:w="1369"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0,349</w:t>
            </w:r>
          </w:p>
        </w:tc>
        <w:tc>
          <w:tcPr>
            <w:tcW w:w="1793"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284</w:t>
            </w:r>
          </w:p>
        </w:tc>
      </w:tr>
      <w:tr w:rsidR="00D7131B" w:rsidRPr="00B0398E"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0,42</w:t>
            </w:r>
          </w:p>
        </w:tc>
        <w:tc>
          <w:tcPr>
            <w:tcW w:w="2230" w:type="dxa"/>
            <w:tcBorders>
              <w:top w:val="single" w:sz="8" w:space="0" w:color="auto"/>
              <w:left w:val="nil"/>
              <w:bottom w:val="nil"/>
              <w:right w:val="single" w:sz="8" w:space="0" w:color="auto"/>
            </w:tcBorders>
            <w:shd w:val="clear" w:color="auto" w:fill="auto"/>
            <w:vAlign w:val="center"/>
            <w:hideMark/>
          </w:tcPr>
          <w:p w:rsidR="00D7131B" w:rsidRPr="00AD787F" w:rsidRDefault="00D7131B"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255</w:t>
            </w:r>
          </w:p>
        </w:tc>
        <w:tc>
          <w:tcPr>
            <w:tcW w:w="1369"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0,356</w:t>
            </w:r>
          </w:p>
        </w:tc>
        <w:tc>
          <w:tcPr>
            <w:tcW w:w="1793"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319</w:t>
            </w:r>
          </w:p>
        </w:tc>
      </w:tr>
      <w:tr w:rsidR="00D7131B"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75% ВНФ</w:t>
            </w:r>
          </w:p>
        </w:tc>
      </w:tr>
      <w:tr w:rsidR="00D7131B" w:rsidRPr="00B0398E" w:rsidTr="003A13DB">
        <w:trPr>
          <w:trHeight w:val="750"/>
        </w:trPr>
        <w:tc>
          <w:tcPr>
            <w:tcW w:w="1999" w:type="dxa"/>
            <w:tcBorders>
              <w:top w:val="nil"/>
              <w:left w:val="single" w:sz="8" w:space="0" w:color="auto"/>
              <w:bottom w:val="nil"/>
              <w:right w:val="single" w:sz="8" w:space="0" w:color="auto"/>
            </w:tcBorders>
            <w:shd w:val="clear" w:color="auto" w:fill="auto"/>
            <w:vAlign w:val="center"/>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nil"/>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nil"/>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0,55</w:t>
            </w:r>
          </w:p>
        </w:tc>
        <w:tc>
          <w:tcPr>
            <w:tcW w:w="2230" w:type="dxa"/>
            <w:tcBorders>
              <w:top w:val="nil"/>
              <w:left w:val="nil"/>
              <w:bottom w:val="nil"/>
              <w:right w:val="single" w:sz="8" w:space="0" w:color="auto"/>
            </w:tcBorders>
            <w:shd w:val="clear" w:color="auto" w:fill="auto"/>
            <w:vAlign w:val="center"/>
          </w:tcPr>
          <w:p w:rsidR="00D7131B" w:rsidRPr="00AD787F" w:rsidRDefault="00D7131B"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221</w:t>
            </w:r>
          </w:p>
        </w:tc>
        <w:tc>
          <w:tcPr>
            <w:tcW w:w="1369" w:type="dxa"/>
            <w:tcBorders>
              <w:top w:val="nil"/>
              <w:left w:val="nil"/>
              <w:bottom w:val="nil"/>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0,356</w:t>
            </w:r>
          </w:p>
        </w:tc>
        <w:tc>
          <w:tcPr>
            <w:tcW w:w="1793" w:type="dxa"/>
            <w:tcBorders>
              <w:top w:val="nil"/>
              <w:left w:val="nil"/>
              <w:bottom w:val="nil"/>
              <w:right w:val="single" w:sz="8" w:space="0" w:color="auto"/>
            </w:tcBorders>
            <w:shd w:val="clear" w:color="auto" w:fill="auto"/>
            <w:vAlign w:val="center"/>
          </w:tcPr>
          <w:p w:rsidR="00D7131B" w:rsidRPr="0083717F" w:rsidRDefault="00D7131B" w:rsidP="003A13DB">
            <w:pPr>
              <w:spacing w:after="0" w:line="240" w:lineRule="auto"/>
              <w:jc w:val="right"/>
              <w:rPr>
                <w:rFonts w:ascii="Times New Roman" w:eastAsia="Times New Roman" w:hAnsi="Times New Roman" w:cs="Times New Roman"/>
                <w:color w:val="000000"/>
                <w:sz w:val="28"/>
                <w:szCs w:val="28"/>
                <w:lang w:val="ru-RU" w:eastAsia="uk-UA"/>
              </w:rPr>
            </w:pPr>
            <w:r w:rsidRPr="00B0398E">
              <w:rPr>
                <w:rFonts w:ascii="Times New Roman" w:eastAsia="Times New Roman" w:hAnsi="Times New Roman" w:cs="Times New Roman"/>
                <w:color w:val="000000"/>
                <w:sz w:val="28"/>
                <w:szCs w:val="28"/>
                <w:lang w:eastAsia="uk-UA"/>
              </w:rPr>
              <w:t>4</w:t>
            </w:r>
            <w:r>
              <w:rPr>
                <w:rFonts w:ascii="Times New Roman" w:eastAsia="Times New Roman" w:hAnsi="Times New Roman" w:cs="Times New Roman"/>
                <w:color w:val="000000"/>
                <w:sz w:val="28"/>
                <w:szCs w:val="28"/>
                <w:lang w:val="ru-RU" w:eastAsia="uk-UA"/>
              </w:rPr>
              <w:t>50</w:t>
            </w:r>
          </w:p>
        </w:tc>
      </w:tr>
      <w:tr w:rsidR="00D7131B" w:rsidRPr="00B0398E"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0,41</w:t>
            </w:r>
          </w:p>
        </w:tc>
        <w:tc>
          <w:tcPr>
            <w:tcW w:w="2230"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247</w:t>
            </w:r>
          </w:p>
        </w:tc>
        <w:tc>
          <w:tcPr>
            <w:tcW w:w="1369"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0,357</w:t>
            </w:r>
          </w:p>
        </w:tc>
        <w:tc>
          <w:tcPr>
            <w:tcW w:w="1793"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350</w:t>
            </w:r>
          </w:p>
        </w:tc>
      </w:tr>
      <w:tr w:rsidR="00D7131B" w:rsidRPr="00B0398E"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0,36</w:t>
            </w:r>
          </w:p>
        </w:tc>
        <w:tc>
          <w:tcPr>
            <w:tcW w:w="2230"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247</w:t>
            </w:r>
          </w:p>
        </w:tc>
        <w:tc>
          <w:tcPr>
            <w:tcW w:w="1369"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0,352</w:t>
            </w:r>
          </w:p>
        </w:tc>
        <w:tc>
          <w:tcPr>
            <w:tcW w:w="1793"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284</w:t>
            </w:r>
          </w:p>
        </w:tc>
      </w:tr>
      <w:tr w:rsidR="00D7131B" w:rsidRPr="00B0398E"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0,41</w:t>
            </w:r>
          </w:p>
        </w:tc>
        <w:tc>
          <w:tcPr>
            <w:tcW w:w="2230"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275</w:t>
            </w:r>
          </w:p>
        </w:tc>
        <w:tc>
          <w:tcPr>
            <w:tcW w:w="1369"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0,353</w:t>
            </w:r>
          </w:p>
        </w:tc>
        <w:tc>
          <w:tcPr>
            <w:tcW w:w="1793"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346</w:t>
            </w:r>
          </w:p>
        </w:tc>
      </w:tr>
      <w:tr w:rsidR="00D7131B"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7131B" w:rsidRPr="00B0398E" w:rsidRDefault="00D7131B" w:rsidP="00D7131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50% ВНФ</w:t>
            </w:r>
          </w:p>
        </w:tc>
      </w:tr>
      <w:tr w:rsidR="00D7131B" w:rsidRPr="00B0398E"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0,52</w:t>
            </w:r>
          </w:p>
        </w:tc>
        <w:tc>
          <w:tcPr>
            <w:tcW w:w="2230"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287</w:t>
            </w:r>
          </w:p>
        </w:tc>
        <w:tc>
          <w:tcPr>
            <w:tcW w:w="1369"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0,348</w:t>
            </w:r>
          </w:p>
        </w:tc>
        <w:tc>
          <w:tcPr>
            <w:tcW w:w="1793" w:type="dxa"/>
            <w:tcBorders>
              <w:top w:val="nil"/>
              <w:left w:val="nil"/>
              <w:bottom w:val="single" w:sz="4" w:space="0" w:color="auto"/>
              <w:right w:val="single" w:sz="8" w:space="0" w:color="auto"/>
            </w:tcBorders>
            <w:shd w:val="clear" w:color="auto" w:fill="auto"/>
            <w:vAlign w:val="center"/>
          </w:tcPr>
          <w:p w:rsidR="00D7131B" w:rsidRPr="0083717F" w:rsidRDefault="00D7131B"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435</w:t>
            </w:r>
          </w:p>
        </w:tc>
      </w:tr>
      <w:tr w:rsidR="00D7131B" w:rsidRPr="00B0398E" w:rsidTr="003A13DB">
        <w:trPr>
          <w:trHeight w:val="765"/>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298</w:t>
            </w:r>
          </w:p>
        </w:tc>
        <w:tc>
          <w:tcPr>
            <w:tcW w:w="1369"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0,353</w:t>
            </w:r>
          </w:p>
        </w:tc>
        <w:tc>
          <w:tcPr>
            <w:tcW w:w="1793" w:type="dxa"/>
            <w:tcBorders>
              <w:top w:val="single" w:sz="4"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351</w:t>
            </w:r>
          </w:p>
        </w:tc>
      </w:tr>
      <w:tr w:rsidR="00D7131B"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0,43</w:t>
            </w:r>
          </w:p>
        </w:tc>
        <w:tc>
          <w:tcPr>
            <w:tcW w:w="2230"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280</w:t>
            </w:r>
          </w:p>
        </w:tc>
        <w:tc>
          <w:tcPr>
            <w:tcW w:w="1369"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0,353</w:t>
            </w:r>
          </w:p>
        </w:tc>
        <w:tc>
          <w:tcPr>
            <w:tcW w:w="1793"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333</w:t>
            </w:r>
          </w:p>
        </w:tc>
      </w:tr>
      <w:tr w:rsidR="00D7131B"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0,49</w:t>
            </w:r>
          </w:p>
        </w:tc>
        <w:tc>
          <w:tcPr>
            <w:tcW w:w="2230"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308</w:t>
            </w:r>
          </w:p>
        </w:tc>
        <w:tc>
          <w:tcPr>
            <w:tcW w:w="1369"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0,354</w:t>
            </w:r>
          </w:p>
        </w:tc>
        <w:tc>
          <w:tcPr>
            <w:tcW w:w="1793"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291</w:t>
            </w:r>
          </w:p>
        </w:tc>
      </w:tr>
      <w:tr w:rsidR="00D7131B"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25% ВНФ</w:t>
            </w:r>
          </w:p>
        </w:tc>
      </w:tr>
      <w:tr w:rsidR="00D7131B" w:rsidRPr="00B0398E"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0,46</w:t>
            </w:r>
          </w:p>
        </w:tc>
        <w:tc>
          <w:tcPr>
            <w:tcW w:w="2230"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278</w:t>
            </w:r>
          </w:p>
        </w:tc>
        <w:tc>
          <w:tcPr>
            <w:tcW w:w="1369" w:type="dxa"/>
            <w:tcBorders>
              <w:top w:val="nil"/>
              <w:left w:val="nil"/>
              <w:bottom w:val="single" w:sz="4" w:space="0" w:color="auto"/>
              <w:right w:val="single" w:sz="8" w:space="0" w:color="auto"/>
            </w:tcBorders>
            <w:shd w:val="clear" w:color="auto" w:fill="auto"/>
            <w:vAlign w:val="center"/>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0,357</w:t>
            </w:r>
          </w:p>
        </w:tc>
        <w:tc>
          <w:tcPr>
            <w:tcW w:w="1793" w:type="dxa"/>
            <w:tcBorders>
              <w:top w:val="nil"/>
              <w:left w:val="nil"/>
              <w:bottom w:val="single" w:sz="4" w:space="0" w:color="auto"/>
              <w:right w:val="single" w:sz="8" w:space="0" w:color="auto"/>
            </w:tcBorders>
            <w:shd w:val="clear" w:color="auto" w:fill="auto"/>
            <w:vAlign w:val="center"/>
          </w:tcPr>
          <w:p w:rsidR="00D7131B" w:rsidRPr="0083717F" w:rsidRDefault="00D7131B" w:rsidP="003A13DB">
            <w:pPr>
              <w:spacing w:after="0" w:line="240" w:lineRule="auto"/>
              <w:jc w:val="right"/>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385</w:t>
            </w:r>
          </w:p>
        </w:tc>
      </w:tr>
      <w:tr w:rsidR="00D7131B" w:rsidRPr="00B0398E" w:rsidTr="00EF17F2">
        <w:trPr>
          <w:trHeight w:val="765"/>
        </w:trPr>
        <w:tc>
          <w:tcPr>
            <w:tcW w:w="1999"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0,41</w:t>
            </w:r>
          </w:p>
        </w:tc>
        <w:tc>
          <w:tcPr>
            <w:tcW w:w="2230" w:type="dxa"/>
            <w:tcBorders>
              <w:top w:val="single" w:sz="4" w:space="0" w:color="auto"/>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315</w:t>
            </w:r>
          </w:p>
        </w:tc>
        <w:tc>
          <w:tcPr>
            <w:tcW w:w="1369" w:type="dxa"/>
            <w:tcBorders>
              <w:top w:val="single" w:sz="4" w:space="0" w:color="auto"/>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0,351</w:t>
            </w:r>
          </w:p>
        </w:tc>
        <w:tc>
          <w:tcPr>
            <w:tcW w:w="1793" w:type="dxa"/>
            <w:tcBorders>
              <w:top w:val="single" w:sz="4" w:space="0" w:color="auto"/>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338</w:t>
            </w:r>
          </w:p>
        </w:tc>
      </w:tr>
      <w:tr w:rsidR="00D7131B" w:rsidRPr="00B0398E" w:rsidTr="00EF17F2">
        <w:trPr>
          <w:trHeight w:val="765"/>
        </w:trPr>
        <w:tc>
          <w:tcPr>
            <w:tcW w:w="1999"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single" w:sz="4"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single" w:sz="4"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0,37</w:t>
            </w:r>
          </w:p>
        </w:tc>
        <w:tc>
          <w:tcPr>
            <w:tcW w:w="2230" w:type="dxa"/>
            <w:tcBorders>
              <w:top w:val="single" w:sz="8" w:space="0" w:color="auto"/>
              <w:left w:val="nil"/>
              <w:bottom w:val="single" w:sz="4"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313</w:t>
            </w:r>
          </w:p>
        </w:tc>
        <w:tc>
          <w:tcPr>
            <w:tcW w:w="1369" w:type="dxa"/>
            <w:tcBorders>
              <w:top w:val="single" w:sz="8" w:space="0" w:color="auto"/>
              <w:left w:val="nil"/>
              <w:bottom w:val="single" w:sz="4"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0,353</w:t>
            </w:r>
          </w:p>
        </w:tc>
        <w:tc>
          <w:tcPr>
            <w:tcW w:w="1793" w:type="dxa"/>
            <w:tcBorders>
              <w:top w:val="single" w:sz="8" w:space="0" w:color="auto"/>
              <w:left w:val="nil"/>
              <w:bottom w:val="single" w:sz="4"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366</w:t>
            </w:r>
          </w:p>
        </w:tc>
      </w:tr>
    </w:tbl>
    <w:p w:rsidR="00EF17F2" w:rsidRDefault="00EF17F2"/>
    <w:p w:rsidR="00EF17F2" w:rsidRDefault="00EF17F2">
      <w:pPr>
        <w:rPr>
          <w:rFonts w:ascii="Times New Roman" w:eastAsia="Times New Roman" w:hAnsi="Times New Roman" w:cs="Times New Roman"/>
          <w:color w:val="000000"/>
          <w:sz w:val="28"/>
          <w:lang w:eastAsia="uk-UA"/>
        </w:rPr>
      </w:pPr>
    </w:p>
    <w:p w:rsidR="00EF17F2" w:rsidRDefault="00EF17F2">
      <w:r w:rsidRPr="00AF2878">
        <w:rPr>
          <w:rFonts w:ascii="Times New Roman" w:eastAsia="Times New Roman" w:hAnsi="Times New Roman" w:cs="Times New Roman"/>
          <w:color w:val="000000"/>
          <w:sz w:val="28"/>
          <w:lang w:eastAsia="uk-UA"/>
        </w:rPr>
        <w:t xml:space="preserve">Продовження табл. </w:t>
      </w:r>
      <w:r>
        <w:rPr>
          <w:rFonts w:ascii="Times New Roman" w:eastAsia="Times New Roman" w:hAnsi="Times New Roman" w:cs="Times New Roman"/>
          <w:color w:val="000000"/>
          <w:sz w:val="28"/>
          <w:lang w:eastAsia="uk-UA"/>
        </w:rPr>
        <w:t>Б.2</w:t>
      </w:r>
    </w:p>
    <w:tbl>
      <w:tblPr>
        <w:tblW w:w="9811" w:type="dxa"/>
        <w:tblInd w:w="93" w:type="dxa"/>
        <w:tblLook w:val="04A0"/>
      </w:tblPr>
      <w:tblGrid>
        <w:gridCol w:w="1999"/>
        <w:gridCol w:w="838"/>
        <w:gridCol w:w="1582"/>
        <w:gridCol w:w="2230"/>
        <w:gridCol w:w="1369"/>
        <w:gridCol w:w="1793"/>
      </w:tblGrid>
      <w:tr w:rsidR="00EF17F2" w:rsidRPr="00B0398E" w:rsidTr="00EF17F2">
        <w:trPr>
          <w:trHeight w:val="468"/>
        </w:trPr>
        <w:tc>
          <w:tcPr>
            <w:tcW w:w="1999" w:type="dxa"/>
            <w:tcBorders>
              <w:top w:val="single" w:sz="8" w:space="0" w:color="auto"/>
              <w:left w:val="single" w:sz="8" w:space="0" w:color="auto"/>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EF17F2" w:rsidRPr="00B0398E"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EF17F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EF17F2" w:rsidRPr="00EF17F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EF17F2" w:rsidRPr="00B0398E"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EF17F2" w:rsidRPr="00B0398E"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D7131B"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0,38</w:t>
            </w:r>
          </w:p>
        </w:tc>
        <w:tc>
          <w:tcPr>
            <w:tcW w:w="2230" w:type="dxa"/>
            <w:tcBorders>
              <w:top w:val="single" w:sz="8" w:space="0" w:color="auto"/>
              <w:left w:val="nil"/>
              <w:bottom w:val="nil"/>
              <w:right w:val="single" w:sz="8" w:space="0" w:color="auto"/>
            </w:tcBorders>
            <w:shd w:val="clear" w:color="auto" w:fill="auto"/>
            <w:vAlign w:val="center"/>
            <w:hideMark/>
          </w:tcPr>
          <w:p w:rsidR="00D7131B" w:rsidRPr="00AD787F" w:rsidRDefault="00D7131B" w:rsidP="003A13DB">
            <w:pPr>
              <w:spacing w:after="0" w:line="240" w:lineRule="auto"/>
              <w:jc w:val="right"/>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333</w:t>
            </w:r>
          </w:p>
        </w:tc>
        <w:tc>
          <w:tcPr>
            <w:tcW w:w="1369"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0,357</w:t>
            </w:r>
          </w:p>
        </w:tc>
        <w:tc>
          <w:tcPr>
            <w:tcW w:w="1793" w:type="dxa"/>
            <w:tcBorders>
              <w:top w:val="single" w:sz="8" w:space="0" w:color="auto"/>
              <w:left w:val="nil"/>
              <w:bottom w:val="nil"/>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339</w:t>
            </w:r>
          </w:p>
        </w:tc>
      </w:tr>
      <w:tr w:rsidR="00D7131B"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0% ВНФ</w:t>
            </w:r>
          </w:p>
        </w:tc>
      </w:tr>
      <w:tr w:rsidR="00D7131B" w:rsidRPr="00B0398E" w:rsidTr="003A13DB">
        <w:trPr>
          <w:trHeight w:val="750"/>
        </w:trPr>
        <w:tc>
          <w:tcPr>
            <w:tcW w:w="1999" w:type="dxa"/>
            <w:tcBorders>
              <w:top w:val="nil"/>
              <w:left w:val="single" w:sz="8" w:space="0" w:color="auto"/>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Макулатура</w:t>
            </w:r>
          </w:p>
        </w:tc>
        <w:tc>
          <w:tcPr>
            <w:tcW w:w="838" w:type="dxa"/>
            <w:tcBorders>
              <w:top w:val="nil"/>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nil"/>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358</w:t>
            </w:r>
          </w:p>
        </w:tc>
        <w:tc>
          <w:tcPr>
            <w:tcW w:w="1369" w:type="dxa"/>
            <w:tcBorders>
              <w:top w:val="nil"/>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w:t>
            </w:r>
          </w:p>
        </w:tc>
        <w:tc>
          <w:tcPr>
            <w:tcW w:w="1793" w:type="dxa"/>
            <w:tcBorders>
              <w:top w:val="nil"/>
              <w:left w:val="nil"/>
              <w:bottom w:val="single" w:sz="8" w:space="0" w:color="auto"/>
              <w:right w:val="single" w:sz="8" w:space="0" w:color="auto"/>
            </w:tcBorders>
            <w:shd w:val="clear" w:color="auto" w:fill="auto"/>
            <w:vAlign w:val="center"/>
            <w:hideMark/>
          </w:tcPr>
          <w:p w:rsidR="00D7131B" w:rsidRPr="00B0398E" w:rsidRDefault="00D7131B"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296</w:t>
            </w:r>
          </w:p>
        </w:tc>
      </w:tr>
    </w:tbl>
    <w:p w:rsidR="00095BD2" w:rsidRDefault="00095BD2" w:rsidP="00324229">
      <w:pPr>
        <w:spacing w:after="0" w:line="360" w:lineRule="auto"/>
        <w:ind w:firstLine="709"/>
        <w:jc w:val="both"/>
        <w:rPr>
          <w:rFonts w:ascii="Times New Roman" w:hAnsi="Times New Roman" w:cs="Times New Roman"/>
          <w:sz w:val="28"/>
          <w:szCs w:val="28"/>
        </w:rPr>
      </w:pPr>
    </w:p>
    <w:p w:rsidR="00095BD2" w:rsidRDefault="00095BD2"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Б.3 – </w:t>
      </w:r>
      <w:r w:rsidR="00930F06">
        <w:rPr>
          <w:rFonts w:ascii="Times New Roman" w:hAnsi="Times New Roman" w:cs="Times New Roman"/>
          <w:sz w:val="28"/>
          <w:szCs w:val="28"/>
        </w:rPr>
        <w:t>Показники міцності картону виготовленого за різних композицій макулатури і волокнист</w:t>
      </w:r>
      <w:r w:rsidR="00EF17F2">
        <w:rPr>
          <w:rFonts w:ascii="Times New Roman" w:hAnsi="Times New Roman" w:cs="Times New Roman"/>
          <w:sz w:val="28"/>
          <w:szCs w:val="28"/>
        </w:rPr>
        <w:t>их</w:t>
      </w:r>
      <w:r w:rsidR="00930F06">
        <w:rPr>
          <w:rFonts w:ascii="Times New Roman" w:hAnsi="Times New Roman" w:cs="Times New Roman"/>
          <w:sz w:val="28"/>
          <w:szCs w:val="28"/>
        </w:rPr>
        <w:t xml:space="preserve"> напівфабрикатів, отриманих за температури</w:t>
      </w:r>
      <w:r>
        <w:rPr>
          <w:rFonts w:ascii="Times New Roman" w:hAnsi="Times New Roman" w:cs="Times New Roman"/>
          <w:sz w:val="28"/>
          <w:szCs w:val="28"/>
        </w:rPr>
        <w:t xml:space="preserve"> 140 °С у ході гарячого розмелювання</w:t>
      </w:r>
    </w:p>
    <w:tbl>
      <w:tblPr>
        <w:tblW w:w="9811" w:type="dxa"/>
        <w:tblInd w:w="93" w:type="dxa"/>
        <w:tblLook w:val="04A0"/>
      </w:tblPr>
      <w:tblGrid>
        <w:gridCol w:w="1999"/>
        <w:gridCol w:w="838"/>
        <w:gridCol w:w="1582"/>
        <w:gridCol w:w="2230"/>
        <w:gridCol w:w="1369"/>
        <w:gridCol w:w="1793"/>
      </w:tblGrid>
      <w:tr w:rsidR="00095BD2" w:rsidRPr="00662552" w:rsidTr="003A13DB">
        <w:trPr>
          <w:trHeight w:val="2250"/>
        </w:trPr>
        <w:tc>
          <w:tcPr>
            <w:tcW w:w="1999" w:type="dxa"/>
            <w:tcBorders>
              <w:top w:val="single" w:sz="8" w:space="0" w:color="auto"/>
              <w:left w:val="single" w:sz="8" w:space="0" w:color="auto"/>
              <w:bottom w:val="single" w:sz="8" w:space="0" w:color="auto"/>
              <w:right w:val="single" w:sz="8" w:space="0" w:color="auto"/>
              <w:tl2br w:val="single" w:sz="8" w:space="0" w:color="auto"/>
            </w:tcBorders>
            <w:shd w:val="clear" w:color="auto" w:fill="auto"/>
            <w:hideMark/>
          </w:tcPr>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Показник</w:t>
            </w: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095BD2" w:rsidRPr="00662552" w:rsidRDefault="00B7230A" w:rsidP="00B7230A">
            <w:pPr>
              <w:spacing w:after="0" w:line="240" w:lineRule="auto"/>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Варіння</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Маса 1 м</w:t>
            </w:r>
            <w:r w:rsidRPr="00662552">
              <w:rPr>
                <w:rFonts w:ascii="Times New Roman" w:eastAsia="Times New Roman" w:hAnsi="Times New Roman" w:cs="Times New Roman"/>
                <w:color w:val="000000"/>
                <w:sz w:val="28"/>
                <w:szCs w:val="28"/>
                <w:vertAlign w:val="superscript"/>
                <w:lang w:eastAsia="uk-UA"/>
              </w:rPr>
              <w:t>2</w:t>
            </w:r>
            <w:r w:rsidRPr="00662552">
              <w:rPr>
                <w:rFonts w:ascii="Times New Roman" w:eastAsia="Times New Roman" w:hAnsi="Times New Roman" w:cs="Times New Roman"/>
                <w:color w:val="000000"/>
                <w:sz w:val="28"/>
                <w:szCs w:val="28"/>
                <w:lang w:eastAsia="uk-UA"/>
              </w:rPr>
              <w:t>, г</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sz w:val="28"/>
                <w:szCs w:val="28"/>
                <w:lang w:eastAsia="uk-UA"/>
              </w:rPr>
            </w:pPr>
            <w:r w:rsidRPr="00662552">
              <w:rPr>
                <w:rFonts w:ascii="Times New Roman" w:eastAsia="Times New Roman" w:hAnsi="Times New Roman" w:cs="Times New Roman"/>
                <w:sz w:val="28"/>
                <w:szCs w:val="28"/>
                <w:lang w:eastAsia="uk-UA"/>
              </w:rPr>
              <w:t>Жорсткість під час статичного вигину, Н*см</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Абсолютний о</w:t>
            </w:r>
            <w:r w:rsidRPr="00662552">
              <w:rPr>
                <w:rFonts w:ascii="Times New Roman" w:eastAsia="Times New Roman" w:hAnsi="Times New Roman" w:cs="Times New Roman"/>
                <w:color w:val="000000"/>
                <w:sz w:val="28"/>
                <w:szCs w:val="28"/>
                <w:lang w:eastAsia="uk-UA"/>
              </w:rPr>
              <w:t>пір продавлюванню, кПа</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Товщина, мм</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Руйнівне зусилля під час стиснення кільця у поперечному напрямку, Н</w:t>
            </w:r>
          </w:p>
        </w:tc>
      </w:tr>
      <w:tr w:rsidR="00EF17F2" w:rsidRPr="00662552" w:rsidTr="00EF17F2">
        <w:trPr>
          <w:trHeight w:val="373"/>
        </w:trPr>
        <w:tc>
          <w:tcPr>
            <w:tcW w:w="1999" w:type="dxa"/>
            <w:tcBorders>
              <w:top w:val="single" w:sz="8" w:space="0" w:color="auto"/>
              <w:left w:val="single" w:sz="8" w:space="0" w:color="auto"/>
              <w:bottom w:val="single" w:sz="8" w:space="0" w:color="auto"/>
              <w:right w:val="single" w:sz="8" w:space="0" w:color="auto"/>
            </w:tcBorders>
            <w:shd w:val="clear" w:color="auto" w:fill="auto"/>
            <w:vAlign w:val="center"/>
          </w:tcPr>
          <w:p w:rsidR="00EF17F2" w:rsidRPr="005A71DA"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EF17F2" w:rsidRPr="00662552"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EF17F2" w:rsidRPr="00662552" w:rsidRDefault="00EF17F2" w:rsidP="00EF17F2">
            <w:pPr>
              <w:spacing w:after="0" w:line="24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EF17F2"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EF17F2" w:rsidRPr="00662552"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EF17F2" w:rsidRPr="00662552"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095BD2" w:rsidRPr="00662552"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100% ВНФ</w:t>
            </w:r>
          </w:p>
        </w:tc>
      </w:tr>
      <w:tr w:rsidR="00095BD2" w:rsidRPr="00662552" w:rsidTr="003A13DB">
        <w:trPr>
          <w:trHeight w:val="750"/>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662552" w:rsidRDefault="00095BD2" w:rsidP="00095BD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0,49</w:t>
            </w:r>
          </w:p>
        </w:tc>
        <w:tc>
          <w:tcPr>
            <w:tcW w:w="2230"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130</w:t>
            </w:r>
          </w:p>
        </w:tc>
        <w:tc>
          <w:tcPr>
            <w:tcW w:w="1369"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0,358</w:t>
            </w:r>
          </w:p>
        </w:tc>
        <w:tc>
          <w:tcPr>
            <w:tcW w:w="1793"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342</w:t>
            </w:r>
          </w:p>
        </w:tc>
      </w:tr>
      <w:tr w:rsidR="00095BD2" w:rsidRPr="00662552"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0,46</w:t>
            </w:r>
          </w:p>
        </w:tc>
        <w:tc>
          <w:tcPr>
            <w:tcW w:w="2230"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149</w:t>
            </w:r>
          </w:p>
        </w:tc>
        <w:tc>
          <w:tcPr>
            <w:tcW w:w="1369"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0,357</w:t>
            </w:r>
          </w:p>
        </w:tc>
        <w:tc>
          <w:tcPr>
            <w:tcW w:w="1793"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335</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0,37</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172</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0,353</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244</w:t>
            </w:r>
          </w:p>
        </w:tc>
      </w:tr>
      <w:tr w:rsidR="00095BD2" w:rsidRPr="00662552"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0,38</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182</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0,352</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213</w:t>
            </w:r>
          </w:p>
        </w:tc>
      </w:tr>
      <w:tr w:rsidR="00095BD2" w:rsidRPr="00662552"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75% ВНФ</w:t>
            </w:r>
          </w:p>
        </w:tc>
      </w:tr>
      <w:tr w:rsidR="00095BD2" w:rsidRPr="00662552" w:rsidTr="00EF17F2">
        <w:trPr>
          <w:trHeight w:val="750"/>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0,46</w:t>
            </w:r>
          </w:p>
        </w:tc>
        <w:tc>
          <w:tcPr>
            <w:tcW w:w="2230"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161</w:t>
            </w:r>
          </w:p>
        </w:tc>
        <w:tc>
          <w:tcPr>
            <w:tcW w:w="1369"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0,348</w:t>
            </w:r>
          </w:p>
        </w:tc>
        <w:tc>
          <w:tcPr>
            <w:tcW w:w="1793"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357</w:t>
            </w:r>
          </w:p>
        </w:tc>
      </w:tr>
      <w:tr w:rsidR="00095BD2" w:rsidRPr="00662552" w:rsidTr="00EF17F2">
        <w:trPr>
          <w:trHeight w:val="750"/>
        </w:trPr>
        <w:tc>
          <w:tcPr>
            <w:tcW w:w="1999"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0,42</w:t>
            </w:r>
          </w:p>
        </w:tc>
        <w:tc>
          <w:tcPr>
            <w:tcW w:w="2230" w:type="dxa"/>
            <w:tcBorders>
              <w:top w:val="single" w:sz="4" w:space="0" w:color="auto"/>
              <w:left w:val="nil"/>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195</w:t>
            </w:r>
          </w:p>
        </w:tc>
        <w:tc>
          <w:tcPr>
            <w:tcW w:w="1369" w:type="dxa"/>
            <w:tcBorders>
              <w:top w:val="single" w:sz="4" w:space="0" w:color="auto"/>
              <w:left w:val="nil"/>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0,349</w:t>
            </w:r>
          </w:p>
        </w:tc>
        <w:tc>
          <w:tcPr>
            <w:tcW w:w="1793" w:type="dxa"/>
            <w:tcBorders>
              <w:top w:val="single" w:sz="4" w:space="0" w:color="auto"/>
              <w:left w:val="nil"/>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319</w:t>
            </w:r>
          </w:p>
        </w:tc>
      </w:tr>
    </w:tbl>
    <w:p w:rsidR="00EF17F2" w:rsidRDefault="00EF17F2"/>
    <w:p w:rsidR="00EF17F2" w:rsidRDefault="00EF17F2">
      <w:r w:rsidRPr="00AF2878">
        <w:rPr>
          <w:rFonts w:ascii="Times New Roman" w:eastAsia="Times New Roman" w:hAnsi="Times New Roman" w:cs="Times New Roman"/>
          <w:color w:val="000000"/>
          <w:sz w:val="28"/>
          <w:lang w:eastAsia="uk-UA"/>
        </w:rPr>
        <w:lastRenderedPageBreak/>
        <w:t xml:space="preserve">Продовження табл. </w:t>
      </w:r>
      <w:r>
        <w:rPr>
          <w:rFonts w:ascii="Times New Roman" w:eastAsia="Times New Roman" w:hAnsi="Times New Roman" w:cs="Times New Roman"/>
          <w:color w:val="000000"/>
          <w:sz w:val="28"/>
          <w:lang w:eastAsia="uk-UA"/>
        </w:rPr>
        <w:t>Б.3</w:t>
      </w:r>
    </w:p>
    <w:tbl>
      <w:tblPr>
        <w:tblW w:w="9811" w:type="dxa"/>
        <w:tblInd w:w="93" w:type="dxa"/>
        <w:tblLook w:val="04A0"/>
      </w:tblPr>
      <w:tblGrid>
        <w:gridCol w:w="1999"/>
        <w:gridCol w:w="838"/>
        <w:gridCol w:w="1582"/>
        <w:gridCol w:w="2230"/>
        <w:gridCol w:w="1369"/>
        <w:gridCol w:w="1793"/>
      </w:tblGrid>
      <w:tr w:rsidR="00EF17F2" w:rsidRPr="00662552" w:rsidTr="00EF17F2">
        <w:trPr>
          <w:trHeight w:val="540"/>
        </w:trPr>
        <w:tc>
          <w:tcPr>
            <w:tcW w:w="1999" w:type="dxa"/>
            <w:tcBorders>
              <w:top w:val="single" w:sz="8" w:space="0" w:color="auto"/>
              <w:left w:val="single" w:sz="8" w:space="0" w:color="auto"/>
              <w:bottom w:val="nil"/>
              <w:right w:val="single" w:sz="8" w:space="0" w:color="auto"/>
            </w:tcBorders>
            <w:shd w:val="clear" w:color="auto" w:fill="auto"/>
            <w:vAlign w:val="center"/>
          </w:tcPr>
          <w:p w:rsidR="00EF17F2" w:rsidRPr="00662552" w:rsidRDefault="00EF17F2" w:rsidP="003A13DB">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EF17F2" w:rsidRPr="0066255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EF17F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EF17F2" w:rsidRPr="0066255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EF17F2" w:rsidRPr="0066255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EF17F2" w:rsidRDefault="00EF17F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095BD2" w:rsidRPr="00662552"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0,42</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221</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0,355</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257</w:t>
            </w:r>
          </w:p>
        </w:tc>
      </w:tr>
      <w:tr w:rsidR="00095BD2" w:rsidRPr="00662552"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0,44</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231</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0,356</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230</w:t>
            </w:r>
          </w:p>
        </w:tc>
      </w:tr>
      <w:tr w:rsidR="00095BD2" w:rsidRPr="00662552"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50% ВНФ</w:t>
            </w:r>
          </w:p>
        </w:tc>
      </w:tr>
      <w:tr w:rsidR="00095BD2" w:rsidRPr="00662552"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52</w:t>
            </w:r>
          </w:p>
        </w:tc>
        <w:tc>
          <w:tcPr>
            <w:tcW w:w="2230"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247</w:t>
            </w:r>
          </w:p>
        </w:tc>
        <w:tc>
          <w:tcPr>
            <w:tcW w:w="1369"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0,354</w:t>
            </w:r>
          </w:p>
        </w:tc>
        <w:tc>
          <w:tcPr>
            <w:tcW w:w="1793"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328</w:t>
            </w:r>
          </w:p>
        </w:tc>
      </w:tr>
      <w:tr w:rsidR="00095BD2" w:rsidRPr="00662552" w:rsidTr="003A13DB">
        <w:trPr>
          <w:trHeight w:val="765"/>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0,38</w:t>
            </w:r>
          </w:p>
        </w:tc>
        <w:tc>
          <w:tcPr>
            <w:tcW w:w="2230"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261</w:t>
            </w:r>
          </w:p>
        </w:tc>
        <w:tc>
          <w:tcPr>
            <w:tcW w:w="1369"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0,360</w:t>
            </w:r>
          </w:p>
        </w:tc>
        <w:tc>
          <w:tcPr>
            <w:tcW w:w="1793"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304</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0,34</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271</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0,351</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299</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39</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283</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0,347</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263</w:t>
            </w:r>
          </w:p>
        </w:tc>
      </w:tr>
      <w:tr w:rsidR="00095BD2" w:rsidRPr="00662552"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25% ВНФ</w:t>
            </w:r>
          </w:p>
        </w:tc>
      </w:tr>
      <w:tr w:rsidR="00095BD2" w:rsidRPr="00662552"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51</w:t>
            </w:r>
          </w:p>
        </w:tc>
        <w:tc>
          <w:tcPr>
            <w:tcW w:w="2230"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308</w:t>
            </w:r>
          </w:p>
        </w:tc>
        <w:tc>
          <w:tcPr>
            <w:tcW w:w="1369"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0,354</w:t>
            </w:r>
          </w:p>
        </w:tc>
        <w:tc>
          <w:tcPr>
            <w:tcW w:w="1793"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365</w:t>
            </w:r>
          </w:p>
        </w:tc>
      </w:tr>
      <w:tr w:rsidR="00095BD2" w:rsidRPr="00662552" w:rsidTr="003A13DB">
        <w:trPr>
          <w:trHeight w:val="765"/>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316</w:t>
            </w:r>
          </w:p>
        </w:tc>
        <w:tc>
          <w:tcPr>
            <w:tcW w:w="1369"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0,335</w:t>
            </w:r>
          </w:p>
        </w:tc>
        <w:tc>
          <w:tcPr>
            <w:tcW w:w="1793"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331</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0,40</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338</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0,357</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329</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0,42</w:t>
            </w:r>
          </w:p>
        </w:tc>
        <w:tc>
          <w:tcPr>
            <w:tcW w:w="2230"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349</w:t>
            </w:r>
          </w:p>
        </w:tc>
        <w:tc>
          <w:tcPr>
            <w:tcW w:w="1369"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0,351</w:t>
            </w:r>
          </w:p>
        </w:tc>
        <w:tc>
          <w:tcPr>
            <w:tcW w:w="1793"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323</w:t>
            </w:r>
          </w:p>
        </w:tc>
      </w:tr>
      <w:tr w:rsidR="00095BD2" w:rsidRPr="00662552"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0% ВНФ</w:t>
            </w:r>
          </w:p>
        </w:tc>
      </w:tr>
      <w:tr w:rsidR="00095BD2" w:rsidRPr="00662552" w:rsidTr="003A13DB">
        <w:trPr>
          <w:trHeight w:val="750"/>
        </w:trPr>
        <w:tc>
          <w:tcPr>
            <w:tcW w:w="1999" w:type="dxa"/>
            <w:tcBorders>
              <w:top w:val="nil"/>
              <w:left w:val="single" w:sz="8" w:space="0" w:color="auto"/>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Макулатура</w:t>
            </w:r>
          </w:p>
        </w:tc>
        <w:tc>
          <w:tcPr>
            <w:tcW w:w="838"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358</w:t>
            </w:r>
          </w:p>
        </w:tc>
        <w:tc>
          <w:tcPr>
            <w:tcW w:w="1369"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w:t>
            </w:r>
          </w:p>
        </w:tc>
        <w:tc>
          <w:tcPr>
            <w:tcW w:w="1793"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296</w:t>
            </w:r>
          </w:p>
        </w:tc>
      </w:tr>
    </w:tbl>
    <w:p w:rsidR="00EF17F2" w:rsidRDefault="00EF17F2" w:rsidP="00324229">
      <w:pPr>
        <w:spacing w:after="0" w:line="360" w:lineRule="auto"/>
        <w:ind w:firstLine="709"/>
        <w:jc w:val="both"/>
        <w:rPr>
          <w:rFonts w:ascii="Times New Roman" w:hAnsi="Times New Roman" w:cs="Times New Roman"/>
          <w:sz w:val="28"/>
          <w:szCs w:val="28"/>
        </w:rPr>
      </w:pPr>
    </w:p>
    <w:p w:rsidR="00EF17F2" w:rsidRDefault="00EF17F2">
      <w:pPr>
        <w:rPr>
          <w:rFonts w:ascii="Times New Roman" w:hAnsi="Times New Roman" w:cs="Times New Roman"/>
          <w:sz w:val="28"/>
          <w:szCs w:val="28"/>
        </w:rPr>
      </w:pPr>
      <w:r>
        <w:rPr>
          <w:rFonts w:ascii="Times New Roman" w:hAnsi="Times New Roman" w:cs="Times New Roman"/>
          <w:sz w:val="28"/>
          <w:szCs w:val="28"/>
        </w:rPr>
        <w:br w:type="page"/>
      </w:r>
    </w:p>
    <w:p w:rsidR="00095BD2" w:rsidRDefault="00095BD2" w:rsidP="00095B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Б.4 – </w:t>
      </w:r>
      <w:r w:rsidR="00930F06">
        <w:rPr>
          <w:rFonts w:ascii="Times New Roman" w:hAnsi="Times New Roman" w:cs="Times New Roman"/>
          <w:sz w:val="28"/>
          <w:szCs w:val="28"/>
        </w:rPr>
        <w:t>Показники міцності картону виготовленого за різних композицій макулатури і волокнист</w:t>
      </w:r>
      <w:r w:rsidR="00EF17F2">
        <w:rPr>
          <w:rFonts w:ascii="Times New Roman" w:hAnsi="Times New Roman" w:cs="Times New Roman"/>
          <w:sz w:val="28"/>
          <w:szCs w:val="28"/>
        </w:rPr>
        <w:t>их</w:t>
      </w:r>
      <w:r w:rsidR="00930F06">
        <w:rPr>
          <w:rFonts w:ascii="Times New Roman" w:hAnsi="Times New Roman" w:cs="Times New Roman"/>
          <w:sz w:val="28"/>
          <w:szCs w:val="28"/>
        </w:rPr>
        <w:t xml:space="preserve"> напівфабрикатів, отриманих за температури</w:t>
      </w:r>
      <w:r>
        <w:rPr>
          <w:rFonts w:ascii="Times New Roman" w:hAnsi="Times New Roman" w:cs="Times New Roman"/>
          <w:sz w:val="28"/>
          <w:szCs w:val="28"/>
        </w:rPr>
        <w:t xml:space="preserve"> 165 °С у ході холодного розмелювання</w:t>
      </w:r>
    </w:p>
    <w:tbl>
      <w:tblPr>
        <w:tblW w:w="9811" w:type="dxa"/>
        <w:tblInd w:w="93" w:type="dxa"/>
        <w:tblLook w:val="04A0"/>
      </w:tblPr>
      <w:tblGrid>
        <w:gridCol w:w="1999"/>
        <w:gridCol w:w="838"/>
        <w:gridCol w:w="1582"/>
        <w:gridCol w:w="2230"/>
        <w:gridCol w:w="1369"/>
        <w:gridCol w:w="1793"/>
      </w:tblGrid>
      <w:tr w:rsidR="00CD5760" w:rsidRPr="00B0398E" w:rsidTr="003A13DB">
        <w:trPr>
          <w:trHeight w:val="2250"/>
        </w:trPr>
        <w:tc>
          <w:tcPr>
            <w:tcW w:w="1999" w:type="dxa"/>
            <w:tcBorders>
              <w:top w:val="single" w:sz="8" w:space="0" w:color="auto"/>
              <w:left w:val="single" w:sz="8" w:space="0" w:color="auto"/>
              <w:bottom w:val="single" w:sz="8" w:space="0" w:color="auto"/>
              <w:right w:val="single" w:sz="8" w:space="0" w:color="auto"/>
              <w:tl2br w:val="single" w:sz="8" w:space="0" w:color="auto"/>
            </w:tcBorders>
            <w:shd w:val="clear" w:color="auto" w:fill="auto"/>
            <w:hideMark/>
          </w:tcPr>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Показник</w:t>
            </w: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CD5760" w:rsidRPr="00B0398E" w:rsidRDefault="00B7230A" w:rsidP="00B7230A">
            <w:pPr>
              <w:spacing w:after="0" w:line="240" w:lineRule="auto"/>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Варіння</w:t>
            </w:r>
          </w:p>
        </w:tc>
        <w:tc>
          <w:tcPr>
            <w:tcW w:w="838" w:type="dxa"/>
            <w:tcBorders>
              <w:top w:val="single" w:sz="8" w:space="0" w:color="auto"/>
              <w:left w:val="nil"/>
              <w:bottom w:val="nil"/>
              <w:right w:val="single" w:sz="8" w:space="0" w:color="auto"/>
            </w:tcBorders>
            <w:shd w:val="clear" w:color="auto" w:fill="auto"/>
            <w:vAlign w:val="center"/>
            <w:hideMark/>
          </w:tcPr>
          <w:p w:rsidR="00CD5760" w:rsidRPr="00B0398E" w:rsidRDefault="00CD5760"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Маса 1 м</w:t>
            </w:r>
            <w:r w:rsidRPr="00B0398E">
              <w:rPr>
                <w:rFonts w:ascii="Times New Roman" w:eastAsia="Times New Roman" w:hAnsi="Times New Roman" w:cs="Times New Roman"/>
                <w:color w:val="000000"/>
                <w:sz w:val="28"/>
                <w:szCs w:val="28"/>
                <w:vertAlign w:val="superscript"/>
                <w:lang w:eastAsia="uk-UA"/>
              </w:rPr>
              <w:t>2</w:t>
            </w:r>
            <w:r w:rsidRPr="00B0398E">
              <w:rPr>
                <w:rFonts w:ascii="Times New Roman" w:eastAsia="Times New Roman" w:hAnsi="Times New Roman" w:cs="Times New Roman"/>
                <w:color w:val="000000"/>
                <w:sz w:val="28"/>
                <w:szCs w:val="28"/>
                <w:lang w:eastAsia="uk-UA"/>
              </w:rPr>
              <w:t>, г</w:t>
            </w:r>
          </w:p>
        </w:tc>
        <w:tc>
          <w:tcPr>
            <w:tcW w:w="1582" w:type="dxa"/>
            <w:tcBorders>
              <w:top w:val="single" w:sz="8" w:space="0" w:color="auto"/>
              <w:left w:val="nil"/>
              <w:bottom w:val="nil"/>
              <w:right w:val="single" w:sz="8" w:space="0" w:color="auto"/>
            </w:tcBorders>
            <w:shd w:val="clear" w:color="auto" w:fill="auto"/>
            <w:vAlign w:val="center"/>
            <w:hideMark/>
          </w:tcPr>
          <w:p w:rsidR="00CD5760" w:rsidRPr="00B0398E" w:rsidRDefault="00CD5760" w:rsidP="003A13DB">
            <w:pPr>
              <w:spacing w:after="0" w:line="240" w:lineRule="auto"/>
              <w:jc w:val="center"/>
              <w:rPr>
                <w:rFonts w:ascii="Times New Roman" w:eastAsia="Times New Roman" w:hAnsi="Times New Roman" w:cs="Times New Roman"/>
                <w:sz w:val="28"/>
                <w:szCs w:val="28"/>
                <w:lang w:eastAsia="uk-UA"/>
              </w:rPr>
            </w:pPr>
            <w:r w:rsidRPr="00B0398E">
              <w:rPr>
                <w:rFonts w:ascii="Times New Roman" w:eastAsia="Times New Roman" w:hAnsi="Times New Roman" w:cs="Times New Roman"/>
                <w:sz w:val="28"/>
                <w:szCs w:val="28"/>
                <w:lang w:eastAsia="uk-UA"/>
              </w:rPr>
              <w:t>Жорсткість під час статичного вигину, Н*см</w:t>
            </w:r>
          </w:p>
        </w:tc>
        <w:tc>
          <w:tcPr>
            <w:tcW w:w="2230" w:type="dxa"/>
            <w:tcBorders>
              <w:top w:val="single" w:sz="8" w:space="0" w:color="auto"/>
              <w:left w:val="nil"/>
              <w:bottom w:val="nil"/>
              <w:right w:val="single" w:sz="8" w:space="0" w:color="auto"/>
            </w:tcBorders>
            <w:shd w:val="clear" w:color="auto" w:fill="auto"/>
            <w:vAlign w:val="center"/>
            <w:hideMark/>
          </w:tcPr>
          <w:p w:rsidR="00CD5760" w:rsidRPr="00662552" w:rsidRDefault="00CD5760" w:rsidP="003A13DB">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Абсолютний о</w:t>
            </w:r>
            <w:r w:rsidRPr="00662552">
              <w:rPr>
                <w:rFonts w:ascii="Times New Roman" w:eastAsia="Times New Roman" w:hAnsi="Times New Roman" w:cs="Times New Roman"/>
                <w:color w:val="000000"/>
                <w:sz w:val="28"/>
                <w:szCs w:val="28"/>
                <w:lang w:eastAsia="uk-UA"/>
              </w:rPr>
              <w:t>пір продавлюванню, кПа</w:t>
            </w:r>
          </w:p>
        </w:tc>
        <w:tc>
          <w:tcPr>
            <w:tcW w:w="1369" w:type="dxa"/>
            <w:tcBorders>
              <w:top w:val="single" w:sz="8" w:space="0" w:color="auto"/>
              <w:left w:val="nil"/>
              <w:bottom w:val="nil"/>
              <w:right w:val="single" w:sz="8" w:space="0" w:color="auto"/>
            </w:tcBorders>
            <w:shd w:val="clear" w:color="auto" w:fill="auto"/>
            <w:vAlign w:val="center"/>
            <w:hideMark/>
          </w:tcPr>
          <w:p w:rsidR="00CD5760" w:rsidRPr="00B0398E" w:rsidRDefault="00CD5760"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Товщина, мм</w:t>
            </w:r>
          </w:p>
        </w:tc>
        <w:tc>
          <w:tcPr>
            <w:tcW w:w="1793" w:type="dxa"/>
            <w:tcBorders>
              <w:top w:val="single" w:sz="8" w:space="0" w:color="auto"/>
              <w:left w:val="nil"/>
              <w:bottom w:val="nil"/>
              <w:right w:val="single" w:sz="8" w:space="0" w:color="auto"/>
            </w:tcBorders>
            <w:shd w:val="clear" w:color="auto" w:fill="auto"/>
            <w:vAlign w:val="center"/>
            <w:hideMark/>
          </w:tcPr>
          <w:p w:rsidR="00CD5760" w:rsidRPr="00B0398E" w:rsidRDefault="00CD5760"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Руйнівне зусилля під час стиснення кільця у поперечному напрямку, Н</w:t>
            </w:r>
          </w:p>
        </w:tc>
      </w:tr>
      <w:tr w:rsidR="00EF17F2" w:rsidRPr="00B0398E" w:rsidTr="00EF17F2">
        <w:trPr>
          <w:trHeight w:val="499"/>
        </w:trPr>
        <w:tc>
          <w:tcPr>
            <w:tcW w:w="1999" w:type="dxa"/>
            <w:tcBorders>
              <w:top w:val="single" w:sz="8" w:space="0" w:color="auto"/>
              <w:left w:val="single" w:sz="8" w:space="0" w:color="auto"/>
              <w:bottom w:val="single" w:sz="8" w:space="0" w:color="auto"/>
              <w:right w:val="single" w:sz="8" w:space="0" w:color="auto"/>
            </w:tcBorders>
            <w:shd w:val="clear" w:color="auto" w:fill="auto"/>
            <w:vAlign w:val="center"/>
          </w:tcPr>
          <w:p w:rsidR="00EF17F2" w:rsidRPr="005A71DA"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EF17F2"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EF17F2" w:rsidRPr="00B0398E" w:rsidRDefault="00EF17F2" w:rsidP="00EF17F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095BD2"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100% ВНФ</w:t>
            </w:r>
          </w:p>
        </w:tc>
      </w:tr>
      <w:tr w:rsidR="00095BD2" w:rsidRPr="00B0398E" w:rsidTr="003A13DB">
        <w:trPr>
          <w:trHeight w:val="750"/>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02119A" w:rsidRDefault="00095BD2" w:rsidP="00095BD2">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46</w:t>
            </w:r>
          </w:p>
        </w:tc>
        <w:tc>
          <w:tcPr>
            <w:tcW w:w="2230"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130</w:t>
            </w:r>
          </w:p>
        </w:tc>
        <w:tc>
          <w:tcPr>
            <w:tcW w:w="1369"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0,451</w:t>
            </w:r>
          </w:p>
        </w:tc>
        <w:tc>
          <w:tcPr>
            <w:tcW w:w="1793"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251</w:t>
            </w:r>
          </w:p>
        </w:tc>
      </w:tr>
      <w:tr w:rsidR="00095BD2" w:rsidRPr="00B0398E"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,39</w:t>
            </w:r>
          </w:p>
        </w:tc>
        <w:tc>
          <w:tcPr>
            <w:tcW w:w="2230"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176</w:t>
            </w:r>
          </w:p>
        </w:tc>
        <w:tc>
          <w:tcPr>
            <w:tcW w:w="1369"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0,363</w:t>
            </w:r>
          </w:p>
        </w:tc>
        <w:tc>
          <w:tcPr>
            <w:tcW w:w="1793"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270</w:t>
            </w:r>
          </w:p>
        </w:tc>
      </w:tr>
      <w:tr w:rsidR="00095BD2"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35</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197</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0,342</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341</w:t>
            </w:r>
          </w:p>
        </w:tc>
      </w:tr>
      <w:tr w:rsidR="00095BD2" w:rsidRPr="00B0398E"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0,41</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230</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0,352</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284</w:t>
            </w:r>
          </w:p>
        </w:tc>
      </w:tr>
      <w:tr w:rsidR="00095BD2"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75% ВНФ</w:t>
            </w:r>
          </w:p>
        </w:tc>
      </w:tr>
      <w:tr w:rsidR="00095BD2" w:rsidRPr="00B0398E" w:rsidTr="003A13DB">
        <w:trPr>
          <w:trHeight w:val="750"/>
        </w:trPr>
        <w:tc>
          <w:tcPr>
            <w:tcW w:w="1999" w:type="dxa"/>
            <w:tcBorders>
              <w:top w:val="nil"/>
              <w:left w:val="single" w:sz="8" w:space="0" w:color="auto"/>
              <w:bottom w:val="nil"/>
              <w:right w:val="single" w:sz="8" w:space="0" w:color="auto"/>
            </w:tcBorders>
            <w:shd w:val="clear" w:color="auto" w:fill="auto"/>
            <w:vAlign w:val="center"/>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nil"/>
              <w:right w:val="single" w:sz="8" w:space="0" w:color="auto"/>
            </w:tcBorders>
            <w:shd w:val="clear" w:color="auto" w:fill="auto"/>
            <w:vAlign w:val="center"/>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39</w:t>
            </w:r>
          </w:p>
        </w:tc>
        <w:tc>
          <w:tcPr>
            <w:tcW w:w="2230" w:type="dxa"/>
            <w:tcBorders>
              <w:top w:val="nil"/>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185</w:t>
            </w:r>
          </w:p>
        </w:tc>
        <w:tc>
          <w:tcPr>
            <w:tcW w:w="1369" w:type="dxa"/>
            <w:tcBorders>
              <w:top w:val="nil"/>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0,443</w:t>
            </w:r>
          </w:p>
        </w:tc>
        <w:tc>
          <w:tcPr>
            <w:tcW w:w="1793" w:type="dxa"/>
            <w:tcBorders>
              <w:top w:val="nil"/>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265</w:t>
            </w:r>
          </w:p>
        </w:tc>
      </w:tr>
      <w:tr w:rsidR="00095BD2" w:rsidRPr="00B0398E"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33</w:t>
            </w:r>
          </w:p>
        </w:tc>
        <w:tc>
          <w:tcPr>
            <w:tcW w:w="2230"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239</w:t>
            </w:r>
          </w:p>
        </w:tc>
        <w:tc>
          <w:tcPr>
            <w:tcW w:w="1369"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0,367</w:t>
            </w:r>
          </w:p>
        </w:tc>
        <w:tc>
          <w:tcPr>
            <w:tcW w:w="1793"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311</w:t>
            </w:r>
          </w:p>
        </w:tc>
      </w:tr>
      <w:tr w:rsidR="00095BD2" w:rsidRPr="00B0398E"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36</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230</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0,369</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364</w:t>
            </w:r>
          </w:p>
        </w:tc>
      </w:tr>
      <w:tr w:rsidR="00095BD2" w:rsidRPr="00B0398E"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38</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258</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0,408</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239</w:t>
            </w:r>
          </w:p>
        </w:tc>
      </w:tr>
      <w:tr w:rsidR="00095BD2"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50% ВНФ</w:t>
            </w:r>
          </w:p>
        </w:tc>
      </w:tr>
      <w:tr w:rsidR="00095BD2" w:rsidRPr="00B0398E" w:rsidTr="00C200E9">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38</w:t>
            </w:r>
          </w:p>
        </w:tc>
        <w:tc>
          <w:tcPr>
            <w:tcW w:w="2230"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265</w:t>
            </w:r>
          </w:p>
        </w:tc>
        <w:tc>
          <w:tcPr>
            <w:tcW w:w="1369"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0,469</w:t>
            </w:r>
          </w:p>
        </w:tc>
        <w:tc>
          <w:tcPr>
            <w:tcW w:w="1793"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226</w:t>
            </w:r>
          </w:p>
        </w:tc>
      </w:tr>
      <w:tr w:rsidR="00095BD2" w:rsidRPr="00B0398E" w:rsidTr="00C200E9">
        <w:trPr>
          <w:trHeight w:val="765"/>
        </w:trPr>
        <w:tc>
          <w:tcPr>
            <w:tcW w:w="1999"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single" w:sz="4" w:space="0" w:color="auto"/>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0,34</w:t>
            </w:r>
          </w:p>
        </w:tc>
        <w:tc>
          <w:tcPr>
            <w:tcW w:w="2230" w:type="dxa"/>
            <w:tcBorders>
              <w:top w:val="single" w:sz="4" w:space="0" w:color="auto"/>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276</w:t>
            </w:r>
          </w:p>
        </w:tc>
        <w:tc>
          <w:tcPr>
            <w:tcW w:w="1369" w:type="dxa"/>
            <w:tcBorders>
              <w:top w:val="single" w:sz="4" w:space="0" w:color="auto"/>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0,378</w:t>
            </w:r>
          </w:p>
        </w:tc>
        <w:tc>
          <w:tcPr>
            <w:tcW w:w="1793" w:type="dxa"/>
            <w:tcBorders>
              <w:top w:val="single" w:sz="4" w:space="0" w:color="auto"/>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240</w:t>
            </w:r>
          </w:p>
        </w:tc>
      </w:tr>
    </w:tbl>
    <w:p w:rsidR="00C200E9" w:rsidRDefault="00C200E9"/>
    <w:p w:rsidR="00C200E9" w:rsidRDefault="00C200E9">
      <w:r w:rsidRPr="00AF2878">
        <w:rPr>
          <w:rFonts w:ascii="Times New Roman" w:eastAsia="Times New Roman" w:hAnsi="Times New Roman" w:cs="Times New Roman"/>
          <w:color w:val="000000"/>
          <w:sz w:val="28"/>
          <w:lang w:eastAsia="uk-UA"/>
        </w:rPr>
        <w:lastRenderedPageBreak/>
        <w:t xml:space="preserve">Продовження табл. </w:t>
      </w:r>
      <w:r>
        <w:rPr>
          <w:rFonts w:ascii="Times New Roman" w:eastAsia="Times New Roman" w:hAnsi="Times New Roman" w:cs="Times New Roman"/>
          <w:color w:val="000000"/>
          <w:sz w:val="28"/>
          <w:lang w:eastAsia="uk-UA"/>
        </w:rPr>
        <w:t>Б.4</w:t>
      </w:r>
    </w:p>
    <w:tbl>
      <w:tblPr>
        <w:tblW w:w="9811" w:type="dxa"/>
        <w:tblInd w:w="93" w:type="dxa"/>
        <w:tblLook w:val="04A0"/>
      </w:tblPr>
      <w:tblGrid>
        <w:gridCol w:w="1999"/>
        <w:gridCol w:w="838"/>
        <w:gridCol w:w="1582"/>
        <w:gridCol w:w="2230"/>
        <w:gridCol w:w="1369"/>
        <w:gridCol w:w="1793"/>
      </w:tblGrid>
      <w:tr w:rsidR="00C200E9" w:rsidRPr="00B0398E" w:rsidTr="00C200E9">
        <w:trPr>
          <w:trHeight w:val="415"/>
        </w:trPr>
        <w:tc>
          <w:tcPr>
            <w:tcW w:w="1999" w:type="dxa"/>
            <w:tcBorders>
              <w:top w:val="single" w:sz="4" w:space="0" w:color="auto"/>
              <w:left w:val="single" w:sz="8" w:space="0" w:color="auto"/>
              <w:bottom w:val="nil"/>
              <w:right w:val="single" w:sz="8" w:space="0" w:color="auto"/>
            </w:tcBorders>
            <w:shd w:val="clear" w:color="auto" w:fill="auto"/>
            <w:vAlign w:val="center"/>
          </w:tcPr>
          <w:p w:rsidR="00C200E9" w:rsidRPr="00B0398E"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4" w:space="0" w:color="auto"/>
              <w:left w:val="nil"/>
              <w:bottom w:val="nil"/>
              <w:right w:val="single" w:sz="8" w:space="0" w:color="auto"/>
            </w:tcBorders>
            <w:shd w:val="clear" w:color="auto" w:fill="auto"/>
            <w:vAlign w:val="center"/>
          </w:tcPr>
          <w:p w:rsidR="00C200E9" w:rsidRPr="00B0398E"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4" w:space="0" w:color="auto"/>
              <w:left w:val="nil"/>
              <w:bottom w:val="nil"/>
              <w:right w:val="single" w:sz="8" w:space="0" w:color="auto"/>
            </w:tcBorders>
            <w:shd w:val="clear" w:color="auto" w:fill="auto"/>
            <w:vAlign w:val="center"/>
          </w:tcPr>
          <w:p w:rsidR="00C200E9" w:rsidRPr="0002119A"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w:t>
            </w:r>
          </w:p>
        </w:tc>
        <w:tc>
          <w:tcPr>
            <w:tcW w:w="2230" w:type="dxa"/>
            <w:tcBorders>
              <w:top w:val="single" w:sz="4" w:space="0" w:color="auto"/>
              <w:left w:val="nil"/>
              <w:bottom w:val="nil"/>
              <w:right w:val="single" w:sz="8" w:space="0" w:color="auto"/>
            </w:tcBorders>
            <w:shd w:val="clear" w:color="auto" w:fill="auto"/>
            <w:vAlign w:val="center"/>
          </w:tcPr>
          <w:p w:rsidR="00C200E9" w:rsidRPr="0002119A"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4" w:space="0" w:color="auto"/>
              <w:left w:val="nil"/>
              <w:bottom w:val="nil"/>
              <w:right w:val="single" w:sz="8" w:space="0" w:color="auto"/>
            </w:tcBorders>
            <w:shd w:val="clear" w:color="auto" w:fill="auto"/>
            <w:vAlign w:val="center"/>
          </w:tcPr>
          <w:p w:rsidR="00C200E9" w:rsidRPr="0002119A"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4" w:space="0" w:color="auto"/>
              <w:left w:val="nil"/>
              <w:bottom w:val="nil"/>
              <w:right w:val="single" w:sz="8" w:space="0" w:color="auto"/>
            </w:tcBorders>
            <w:shd w:val="clear" w:color="auto" w:fill="auto"/>
            <w:vAlign w:val="center"/>
          </w:tcPr>
          <w:p w:rsidR="00C200E9" w:rsidRPr="0002119A"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095BD2"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36</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283</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0,351</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282</w:t>
            </w:r>
          </w:p>
        </w:tc>
      </w:tr>
      <w:tr w:rsidR="00095BD2"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0,38</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293</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0,353</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280</w:t>
            </w:r>
          </w:p>
        </w:tc>
      </w:tr>
      <w:tr w:rsidR="00095BD2"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25% ВНФ</w:t>
            </w:r>
          </w:p>
        </w:tc>
      </w:tr>
      <w:tr w:rsidR="00095BD2" w:rsidRPr="00B0398E"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0,40</w:t>
            </w:r>
          </w:p>
        </w:tc>
        <w:tc>
          <w:tcPr>
            <w:tcW w:w="2230"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316</w:t>
            </w:r>
          </w:p>
        </w:tc>
        <w:tc>
          <w:tcPr>
            <w:tcW w:w="1369"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0,412</w:t>
            </w:r>
          </w:p>
        </w:tc>
        <w:tc>
          <w:tcPr>
            <w:tcW w:w="1793" w:type="dxa"/>
            <w:tcBorders>
              <w:top w:val="nil"/>
              <w:left w:val="nil"/>
              <w:bottom w:val="single" w:sz="4" w:space="0" w:color="auto"/>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191</w:t>
            </w:r>
          </w:p>
        </w:tc>
      </w:tr>
      <w:tr w:rsidR="00095BD2" w:rsidRPr="00B0398E" w:rsidTr="003A13DB">
        <w:trPr>
          <w:trHeight w:val="765"/>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0,35</w:t>
            </w:r>
          </w:p>
        </w:tc>
        <w:tc>
          <w:tcPr>
            <w:tcW w:w="2230"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323</w:t>
            </w:r>
          </w:p>
        </w:tc>
        <w:tc>
          <w:tcPr>
            <w:tcW w:w="1369"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0,341</w:t>
            </w:r>
          </w:p>
        </w:tc>
        <w:tc>
          <w:tcPr>
            <w:tcW w:w="1793" w:type="dxa"/>
            <w:tcBorders>
              <w:top w:val="single" w:sz="4"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226</w:t>
            </w:r>
          </w:p>
        </w:tc>
      </w:tr>
      <w:tr w:rsidR="00095BD2"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0,37</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327</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0,368</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242</w:t>
            </w:r>
          </w:p>
        </w:tc>
      </w:tr>
      <w:tr w:rsidR="00095BD2" w:rsidRPr="00B0398E"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39</w:t>
            </w:r>
          </w:p>
        </w:tc>
        <w:tc>
          <w:tcPr>
            <w:tcW w:w="2230"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349</w:t>
            </w:r>
          </w:p>
        </w:tc>
        <w:tc>
          <w:tcPr>
            <w:tcW w:w="1369"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0,351</w:t>
            </w:r>
          </w:p>
        </w:tc>
        <w:tc>
          <w:tcPr>
            <w:tcW w:w="1793" w:type="dxa"/>
            <w:tcBorders>
              <w:top w:val="single" w:sz="8" w:space="0" w:color="auto"/>
              <w:left w:val="nil"/>
              <w:bottom w:val="nil"/>
              <w:right w:val="single" w:sz="8" w:space="0" w:color="auto"/>
            </w:tcBorders>
            <w:shd w:val="clear" w:color="auto" w:fill="auto"/>
            <w:vAlign w:val="center"/>
          </w:tcPr>
          <w:p w:rsidR="00095BD2" w:rsidRPr="0002119A"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02119A">
              <w:rPr>
                <w:rFonts w:ascii="Times New Roman" w:eastAsia="Times New Roman" w:hAnsi="Times New Roman" w:cs="Times New Roman"/>
                <w:color w:val="000000"/>
                <w:sz w:val="28"/>
                <w:szCs w:val="28"/>
                <w:lang w:eastAsia="uk-UA"/>
              </w:rPr>
              <w:t>196</w:t>
            </w:r>
          </w:p>
        </w:tc>
      </w:tr>
      <w:tr w:rsidR="00095BD2" w:rsidRPr="00B0398E"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Композиція 0% ВНФ</w:t>
            </w:r>
          </w:p>
        </w:tc>
      </w:tr>
      <w:tr w:rsidR="00095BD2" w:rsidRPr="00B0398E" w:rsidTr="003A13DB">
        <w:trPr>
          <w:trHeight w:val="750"/>
        </w:trPr>
        <w:tc>
          <w:tcPr>
            <w:tcW w:w="1999" w:type="dxa"/>
            <w:tcBorders>
              <w:top w:val="nil"/>
              <w:left w:val="single" w:sz="8" w:space="0" w:color="auto"/>
              <w:bottom w:val="single" w:sz="8" w:space="0" w:color="auto"/>
              <w:right w:val="single" w:sz="8" w:space="0" w:color="auto"/>
            </w:tcBorders>
            <w:shd w:val="clear" w:color="auto" w:fill="auto"/>
            <w:vAlign w:val="center"/>
            <w:hideMark/>
          </w:tcPr>
          <w:p w:rsidR="00095BD2" w:rsidRPr="00B0398E"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Макулатура</w:t>
            </w:r>
          </w:p>
        </w:tc>
        <w:tc>
          <w:tcPr>
            <w:tcW w:w="838" w:type="dxa"/>
            <w:tcBorders>
              <w:top w:val="nil"/>
              <w:left w:val="nil"/>
              <w:bottom w:val="single" w:sz="8" w:space="0" w:color="auto"/>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200</w:t>
            </w:r>
          </w:p>
        </w:tc>
        <w:tc>
          <w:tcPr>
            <w:tcW w:w="1582" w:type="dxa"/>
            <w:tcBorders>
              <w:top w:val="nil"/>
              <w:left w:val="nil"/>
              <w:bottom w:val="single" w:sz="8" w:space="0" w:color="auto"/>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nil"/>
              <w:left w:val="nil"/>
              <w:bottom w:val="single" w:sz="8" w:space="0" w:color="auto"/>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358</w:t>
            </w:r>
          </w:p>
        </w:tc>
        <w:tc>
          <w:tcPr>
            <w:tcW w:w="1369" w:type="dxa"/>
            <w:tcBorders>
              <w:top w:val="nil"/>
              <w:left w:val="nil"/>
              <w:bottom w:val="single" w:sz="8" w:space="0" w:color="auto"/>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0,35</w:t>
            </w:r>
          </w:p>
        </w:tc>
        <w:tc>
          <w:tcPr>
            <w:tcW w:w="1793" w:type="dxa"/>
            <w:tcBorders>
              <w:top w:val="nil"/>
              <w:left w:val="nil"/>
              <w:bottom w:val="single" w:sz="8" w:space="0" w:color="auto"/>
              <w:right w:val="single" w:sz="8" w:space="0" w:color="auto"/>
            </w:tcBorders>
            <w:shd w:val="clear" w:color="auto" w:fill="auto"/>
            <w:vAlign w:val="center"/>
            <w:hideMark/>
          </w:tcPr>
          <w:p w:rsidR="00095BD2" w:rsidRPr="00B0398E"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296</w:t>
            </w:r>
          </w:p>
        </w:tc>
      </w:tr>
    </w:tbl>
    <w:p w:rsidR="00095BD2" w:rsidRDefault="00095BD2" w:rsidP="00324229">
      <w:pPr>
        <w:spacing w:after="0" w:line="360" w:lineRule="auto"/>
        <w:ind w:firstLine="709"/>
        <w:jc w:val="both"/>
        <w:rPr>
          <w:rFonts w:ascii="Times New Roman" w:hAnsi="Times New Roman" w:cs="Times New Roman"/>
          <w:sz w:val="28"/>
          <w:szCs w:val="28"/>
        </w:rPr>
      </w:pPr>
    </w:p>
    <w:p w:rsidR="00095BD2" w:rsidRDefault="00095BD2" w:rsidP="00095B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Б.5 – </w:t>
      </w:r>
      <w:r w:rsidR="00930F06">
        <w:rPr>
          <w:rFonts w:ascii="Times New Roman" w:hAnsi="Times New Roman" w:cs="Times New Roman"/>
          <w:sz w:val="28"/>
          <w:szCs w:val="28"/>
        </w:rPr>
        <w:t>Показники міцності картону виготовленого за різних композицій макулатури і волокнист</w:t>
      </w:r>
      <w:r w:rsidR="00EF17F2">
        <w:rPr>
          <w:rFonts w:ascii="Times New Roman" w:hAnsi="Times New Roman" w:cs="Times New Roman"/>
          <w:sz w:val="28"/>
          <w:szCs w:val="28"/>
        </w:rPr>
        <w:t>их</w:t>
      </w:r>
      <w:r w:rsidR="00930F06">
        <w:rPr>
          <w:rFonts w:ascii="Times New Roman" w:hAnsi="Times New Roman" w:cs="Times New Roman"/>
          <w:sz w:val="28"/>
          <w:szCs w:val="28"/>
        </w:rPr>
        <w:t xml:space="preserve"> напівфабрикатів, отриманих за температури</w:t>
      </w:r>
      <w:r>
        <w:rPr>
          <w:rFonts w:ascii="Times New Roman" w:hAnsi="Times New Roman" w:cs="Times New Roman"/>
          <w:sz w:val="28"/>
          <w:szCs w:val="28"/>
        </w:rPr>
        <w:t xml:space="preserve"> 165 °С у ході гарячого розмелювання</w:t>
      </w:r>
    </w:p>
    <w:tbl>
      <w:tblPr>
        <w:tblW w:w="9811" w:type="dxa"/>
        <w:tblInd w:w="93" w:type="dxa"/>
        <w:tblLook w:val="04A0"/>
      </w:tblPr>
      <w:tblGrid>
        <w:gridCol w:w="1999"/>
        <w:gridCol w:w="838"/>
        <w:gridCol w:w="1582"/>
        <w:gridCol w:w="2230"/>
        <w:gridCol w:w="1369"/>
        <w:gridCol w:w="1793"/>
      </w:tblGrid>
      <w:tr w:rsidR="00CD5760" w:rsidRPr="00662552" w:rsidTr="003A13DB">
        <w:trPr>
          <w:trHeight w:val="2250"/>
        </w:trPr>
        <w:tc>
          <w:tcPr>
            <w:tcW w:w="1999" w:type="dxa"/>
            <w:tcBorders>
              <w:top w:val="single" w:sz="8" w:space="0" w:color="auto"/>
              <w:left w:val="single" w:sz="8" w:space="0" w:color="auto"/>
              <w:bottom w:val="single" w:sz="8" w:space="0" w:color="auto"/>
              <w:right w:val="single" w:sz="8" w:space="0" w:color="auto"/>
              <w:tl2br w:val="single" w:sz="8" w:space="0" w:color="auto"/>
            </w:tcBorders>
            <w:shd w:val="clear" w:color="auto" w:fill="auto"/>
            <w:hideMark/>
          </w:tcPr>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Показник</w:t>
            </w: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B7230A" w:rsidRDefault="00B7230A" w:rsidP="00B7230A">
            <w:pPr>
              <w:spacing w:after="0" w:line="240" w:lineRule="auto"/>
              <w:jc w:val="right"/>
              <w:rPr>
                <w:rFonts w:ascii="Times New Roman" w:eastAsia="Times New Roman" w:hAnsi="Times New Roman" w:cs="Times New Roman"/>
                <w:color w:val="000000"/>
                <w:sz w:val="28"/>
                <w:szCs w:val="28"/>
                <w:lang w:eastAsia="uk-UA"/>
              </w:rPr>
            </w:pPr>
          </w:p>
          <w:p w:rsidR="00CD5760" w:rsidRPr="00662552" w:rsidRDefault="00B7230A" w:rsidP="00B7230A">
            <w:pPr>
              <w:spacing w:after="0" w:line="240" w:lineRule="auto"/>
              <w:rPr>
                <w:rFonts w:ascii="Times New Roman" w:eastAsia="Times New Roman" w:hAnsi="Times New Roman" w:cs="Times New Roman"/>
                <w:color w:val="000000"/>
                <w:sz w:val="28"/>
                <w:szCs w:val="28"/>
                <w:lang w:eastAsia="uk-UA"/>
              </w:rPr>
            </w:pPr>
            <w:r w:rsidRPr="005A71DA">
              <w:rPr>
                <w:rFonts w:ascii="Times New Roman" w:eastAsia="Times New Roman" w:hAnsi="Times New Roman" w:cs="Times New Roman"/>
                <w:color w:val="000000"/>
                <w:sz w:val="28"/>
                <w:szCs w:val="28"/>
                <w:lang w:eastAsia="uk-UA"/>
              </w:rPr>
              <w:t>Варіння</w:t>
            </w:r>
          </w:p>
        </w:tc>
        <w:tc>
          <w:tcPr>
            <w:tcW w:w="838" w:type="dxa"/>
            <w:tcBorders>
              <w:top w:val="single" w:sz="8" w:space="0" w:color="auto"/>
              <w:left w:val="nil"/>
              <w:bottom w:val="nil"/>
              <w:right w:val="single" w:sz="8" w:space="0" w:color="auto"/>
            </w:tcBorders>
            <w:shd w:val="clear" w:color="auto" w:fill="auto"/>
            <w:vAlign w:val="center"/>
            <w:hideMark/>
          </w:tcPr>
          <w:p w:rsidR="00CD5760" w:rsidRPr="00662552" w:rsidRDefault="00CD5760"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Маса 1 м</w:t>
            </w:r>
            <w:r w:rsidRPr="00662552">
              <w:rPr>
                <w:rFonts w:ascii="Times New Roman" w:eastAsia="Times New Roman" w:hAnsi="Times New Roman" w:cs="Times New Roman"/>
                <w:color w:val="000000"/>
                <w:sz w:val="28"/>
                <w:szCs w:val="28"/>
                <w:vertAlign w:val="superscript"/>
                <w:lang w:eastAsia="uk-UA"/>
              </w:rPr>
              <w:t>2</w:t>
            </w:r>
            <w:r w:rsidRPr="00662552">
              <w:rPr>
                <w:rFonts w:ascii="Times New Roman" w:eastAsia="Times New Roman" w:hAnsi="Times New Roman" w:cs="Times New Roman"/>
                <w:color w:val="000000"/>
                <w:sz w:val="28"/>
                <w:szCs w:val="28"/>
                <w:lang w:eastAsia="uk-UA"/>
              </w:rPr>
              <w:t>, г</w:t>
            </w:r>
          </w:p>
        </w:tc>
        <w:tc>
          <w:tcPr>
            <w:tcW w:w="1582" w:type="dxa"/>
            <w:tcBorders>
              <w:top w:val="single" w:sz="8" w:space="0" w:color="auto"/>
              <w:left w:val="nil"/>
              <w:bottom w:val="nil"/>
              <w:right w:val="single" w:sz="8" w:space="0" w:color="auto"/>
            </w:tcBorders>
            <w:shd w:val="clear" w:color="auto" w:fill="auto"/>
            <w:vAlign w:val="center"/>
            <w:hideMark/>
          </w:tcPr>
          <w:p w:rsidR="00CD5760" w:rsidRPr="00662552" w:rsidRDefault="00CD5760" w:rsidP="003A13DB">
            <w:pPr>
              <w:spacing w:after="0" w:line="240" w:lineRule="auto"/>
              <w:jc w:val="center"/>
              <w:rPr>
                <w:rFonts w:ascii="Times New Roman" w:eastAsia="Times New Roman" w:hAnsi="Times New Roman" w:cs="Times New Roman"/>
                <w:sz w:val="28"/>
                <w:szCs w:val="28"/>
                <w:lang w:eastAsia="uk-UA"/>
              </w:rPr>
            </w:pPr>
            <w:r w:rsidRPr="00662552">
              <w:rPr>
                <w:rFonts w:ascii="Times New Roman" w:eastAsia="Times New Roman" w:hAnsi="Times New Roman" w:cs="Times New Roman"/>
                <w:sz w:val="28"/>
                <w:szCs w:val="28"/>
                <w:lang w:eastAsia="uk-UA"/>
              </w:rPr>
              <w:t>Жорсткість під час статичного вигину, Н*см</w:t>
            </w:r>
          </w:p>
        </w:tc>
        <w:tc>
          <w:tcPr>
            <w:tcW w:w="2230" w:type="dxa"/>
            <w:tcBorders>
              <w:top w:val="single" w:sz="8" w:space="0" w:color="auto"/>
              <w:left w:val="nil"/>
              <w:bottom w:val="nil"/>
              <w:right w:val="single" w:sz="8" w:space="0" w:color="auto"/>
            </w:tcBorders>
            <w:shd w:val="clear" w:color="auto" w:fill="auto"/>
            <w:vAlign w:val="center"/>
            <w:hideMark/>
          </w:tcPr>
          <w:p w:rsidR="00CD5760" w:rsidRPr="00662552" w:rsidRDefault="00CD5760" w:rsidP="003A13DB">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Абсолютний о</w:t>
            </w:r>
            <w:r w:rsidRPr="00662552">
              <w:rPr>
                <w:rFonts w:ascii="Times New Roman" w:eastAsia="Times New Roman" w:hAnsi="Times New Roman" w:cs="Times New Roman"/>
                <w:color w:val="000000"/>
                <w:sz w:val="28"/>
                <w:szCs w:val="28"/>
                <w:lang w:eastAsia="uk-UA"/>
              </w:rPr>
              <w:t>пір продавлюванню, кПа</w:t>
            </w:r>
          </w:p>
        </w:tc>
        <w:tc>
          <w:tcPr>
            <w:tcW w:w="1369" w:type="dxa"/>
            <w:tcBorders>
              <w:top w:val="single" w:sz="8" w:space="0" w:color="auto"/>
              <w:left w:val="nil"/>
              <w:bottom w:val="nil"/>
              <w:right w:val="single" w:sz="8" w:space="0" w:color="auto"/>
            </w:tcBorders>
            <w:shd w:val="clear" w:color="auto" w:fill="auto"/>
            <w:vAlign w:val="center"/>
            <w:hideMark/>
          </w:tcPr>
          <w:p w:rsidR="00CD5760" w:rsidRPr="00662552" w:rsidRDefault="00CD5760"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Товщина, мм</w:t>
            </w:r>
          </w:p>
        </w:tc>
        <w:tc>
          <w:tcPr>
            <w:tcW w:w="1793" w:type="dxa"/>
            <w:tcBorders>
              <w:top w:val="single" w:sz="8" w:space="0" w:color="auto"/>
              <w:left w:val="nil"/>
              <w:bottom w:val="nil"/>
              <w:right w:val="single" w:sz="8" w:space="0" w:color="auto"/>
            </w:tcBorders>
            <w:shd w:val="clear" w:color="auto" w:fill="auto"/>
            <w:vAlign w:val="center"/>
            <w:hideMark/>
          </w:tcPr>
          <w:p w:rsidR="00CD5760" w:rsidRPr="00662552" w:rsidRDefault="00CD5760"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Руйнівне зусилля під час стиснення кільця у поперечному напрямку, Н</w:t>
            </w:r>
          </w:p>
        </w:tc>
      </w:tr>
      <w:tr w:rsidR="00C200E9" w:rsidRPr="00662552" w:rsidTr="00C200E9">
        <w:trPr>
          <w:trHeight w:val="457"/>
        </w:trPr>
        <w:tc>
          <w:tcPr>
            <w:tcW w:w="1999" w:type="dxa"/>
            <w:tcBorders>
              <w:top w:val="single" w:sz="8" w:space="0" w:color="auto"/>
              <w:left w:val="single" w:sz="8" w:space="0" w:color="auto"/>
              <w:bottom w:val="single" w:sz="8" w:space="0" w:color="auto"/>
              <w:right w:val="single" w:sz="8" w:space="0" w:color="auto"/>
            </w:tcBorders>
            <w:shd w:val="clear" w:color="auto" w:fill="auto"/>
            <w:vAlign w:val="center"/>
          </w:tcPr>
          <w:p w:rsidR="00C200E9" w:rsidRPr="005A71DA"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C200E9" w:rsidRPr="00662552"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C200E9" w:rsidRPr="00662552" w:rsidRDefault="00C200E9" w:rsidP="00C200E9">
            <w:pPr>
              <w:spacing w:after="0" w:line="24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C200E9"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C200E9" w:rsidRPr="00662552"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C200E9" w:rsidRPr="00662552"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095BD2" w:rsidRPr="00662552" w:rsidTr="003A13DB">
        <w:trPr>
          <w:trHeight w:val="39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100% ВНФ</w:t>
            </w:r>
          </w:p>
        </w:tc>
      </w:tr>
      <w:tr w:rsidR="00095BD2" w:rsidRPr="00662552" w:rsidTr="00C200E9">
        <w:trPr>
          <w:trHeight w:val="750"/>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0,48</w:t>
            </w:r>
          </w:p>
        </w:tc>
        <w:tc>
          <w:tcPr>
            <w:tcW w:w="2230"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229</w:t>
            </w:r>
          </w:p>
        </w:tc>
        <w:tc>
          <w:tcPr>
            <w:tcW w:w="1369"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0,418</w:t>
            </w:r>
          </w:p>
        </w:tc>
        <w:tc>
          <w:tcPr>
            <w:tcW w:w="1793"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289</w:t>
            </w:r>
          </w:p>
        </w:tc>
      </w:tr>
      <w:tr w:rsidR="00095BD2" w:rsidRPr="00662552" w:rsidTr="00C200E9">
        <w:trPr>
          <w:trHeight w:val="750"/>
        </w:trPr>
        <w:tc>
          <w:tcPr>
            <w:tcW w:w="1999"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single" w:sz="4"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0,36</w:t>
            </w:r>
          </w:p>
        </w:tc>
        <w:tc>
          <w:tcPr>
            <w:tcW w:w="2230" w:type="dxa"/>
            <w:tcBorders>
              <w:top w:val="single" w:sz="4" w:space="0" w:color="auto"/>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251</w:t>
            </w:r>
          </w:p>
        </w:tc>
        <w:tc>
          <w:tcPr>
            <w:tcW w:w="1369" w:type="dxa"/>
            <w:tcBorders>
              <w:top w:val="single" w:sz="4" w:space="0" w:color="auto"/>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0,388</w:t>
            </w:r>
          </w:p>
        </w:tc>
        <w:tc>
          <w:tcPr>
            <w:tcW w:w="1793" w:type="dxa"/>
            <w:tcBorders>
              <w:top w:val="single" w:sz="4" w:space="0" w:color="auto"/>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358</w:t>
            </w:r>
          </w:p>
        </w:tc>
      </w:tr>
    </w:tbl>
    <w:p w:rsidR="00C200E9" w:rsidRDefault="00C200E9">
      <w:r w:rsidRPr="00AF2878">
        <w:rPr>
          <w:rFonts w:ascii="Times New Roman" w:eastAsia="Times New Roman" w:hAnsi="Times New Roman" w:cs="Times New Roman"/>
          <w:color w:val="000000"/>
          <w:sz w:val="28"/>
          <w:lang w:eastAsia="uk-UA"/>
        </w:rPr>
        <w:lastRenderedPageBreak/>
        <w:t xml:space="preserve">Продовження табл. </w:t>
      </w:r>
      <w:r>
        <w:rPr>
          <w:rFonts w:ascii="Times New Roman" w:eastAsia="Times New Roman" w:hAnsi="Times New Roman" w:cs="Times New Roman"/>
          <w:color w:val="000000"/>
          <w:sz w:val="28"/>
          <w:lang w:eastAsia="uk-UA"/>
        </w:rPr>
        <w:t>Б.5</w:t>
      </w:r>
    </w:p>
    <w:tbl>
      <w:tblPr>
        <w:tblW w:w="9811" w:type="dxa"/>
        <w:tblInd w:w="93" w:type="dxa"/>
        <w:tblLook w:val="04A0"/>
      </w:tblPr>
      <w:tblGrid>
        <w:gridCol w:w="1999"/>
        <w:gridCol w:w="838"/>
        <w:gridCol w:w="1582"/>
        <w:gridCol w:w="2230"/>
        <w:gridCol w:w="1369"/>
        <w:gridCol w:w="1793"/>
      </w:tblGrid>
      <w:tr w:rsidR="00C200E9" w:rsidRPr="00662552" w:rsidTr="00C200E9">
        <w:trPr>
          <w:trHeight w:val="257"/>
        </w:trPr>
        <w:tc>
          <w:tcPr>
            <w:tcW w:w="1999" w:type="dxa"/>
            <w:tcBorders>
              <w:top w:val="single" w:sz="8" w:space="0" w:color="auto"/>
              <w:left w:val="single" w:sz="8" w:space="0" w:color="auto"/>
              <w:bottom w:val="nil"/>
              <w:right w:val="single" w:sz="8" w:space="0" w:color="auto"/>
            </w:tcBorders>
            <w:shd w:val="clear" w:color="auto" w:fill="auto"/>
            <w:vAlign w:val="center"/>
          </w:tcPr>
          <w:p w:rsidR="00C200E9" w:rsidRPr="00662552"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838" w:type="dxa"/>
            <w:tcBorders>
              <w:top w:val="single" w:sz="8" w:space="0" w:color="auto"/>
              <w:left w:val="nil"/>
              <w:bottom w:val="nil"/>
              <w:right w:val="single" w:sz="8" w:space="0" w:color="auto"/>
            </w:tcBorders>
            <w:shd w:val="clear" w:color="auto" w:fill="auto"/>
            <w:vAlign w:val="center"/>
          </w:tcPr>
          <w:p w:rsidR="00C200E9" w:rsidRPr="00662552"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p>
        </w:tc>
        <w:tc>
          <w:tcPr>
            <w:tcW w:w="1582" w:type="dxa"/>
            <w:tcBorders>
              <w:top w:val="single" w:sz="8" w:space="0" w:color="auto"/>
              <w:left w:val="nil"/>
              <w:bottom w:val="nil"/>
              <w:right w:val="single" w:sz="8" w:space="0" w:color="auto"/>
            </w:tcBorders>
            <w:shd w:val="clear" w:color="auto" w:fill="auto"/>
            <w:vAlign w:val="center"/>
          </w:tcPr>
          <w:p w:rsidR="00C200E9" w:rsidRPr="00DD3E0F"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w:t>
            </w:r>
          </w:p>
        </w:tc>
        <w:tc>
          <w:tcPr>
            <w:tcW w:w="2230" w:type="dxa"/>
            <w:tcBorders>
              <w:top w:val="single" w:sz="8" w:space="0" w:color="auto"/>
              <w:left w:val="nil"/>
              <w:bottom w:val="nil"/>
              <w:right w:val="single" w:sz="8" w:space="0" w:color="auto"/>
            </w:tcBorders>
            <w:shd w:val="clear" w:color="auto" w:fill="auto"/>
            <w:vAlign w:val="center"/>
          </w:tcPr>
          <w:p w:rsidR="00C200E9" w:rsidRPr="00DD3E0F"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p>
        </w:tc>
        <w:tc>
          <w:tcPr>
            <w:tcW w:w="1369" w:type="dxa"/>
            <w:tcBorders>
              <w:top w:val="single" w:sz="8" w:space="0" w:color="auto"/>
              <w:left w:val="nil"/>
              <w:bottom w:val="nil"/>
              <w:right w:val="single" w:sz="8" w:space="0" w:color="auto"/>
            </w:tcBorders>
            <w:shd w:val="clear" w:color="auto" w:fill="auto"/>
            <w:vAlign w:val="center"/>
          </w:tcPr>
          <w:p w:rsidR="00C200E9" w:rsidRPr="00DD3E0F"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w:t>
            </w:r>
          </w:p>
        </w:tc>
        <w:tc>
          <w:tcPr>
            <w:tcW w:w="1793" w:type="dxa"/>
            <w:tcBorders>
              <w:top w:val="single" w:sz="8" w:space="0" w:color="auto"/>
              <w:left w:val="nil"/>
              <w:bottom w:val="nil"/>
              <w:right w:val="single" w:sz="8" w:space="0" w:color="auto"/>
            </w:tcBorders>
            <w:shd w:val="clear" w:color="auto" w:fill="auto"/>
            <w:vAlign w:val="center"/>
          </w:tcPr>
          <w:p w:rsidR="00C200E9" w:rsidRPr="00DD3E0F" w:rsidRDefault="00C200E9" w:rsidP="00C200E9">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39</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286</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0,431</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417</w:t>
            </w:r>
          </w:p>
        </w:tc>
      </w:tr>
      <w:tr w:rsidR="00095BD2" w:rsidRPr="00662552" w:rsidTr="00C200E9">
        <w:trPr>
          <w:trHeight w:val="696"/>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48</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297</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0,383</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350</w:t>
            </w:r>
          </w:p>
        </w:tc>
      </w:tr>
      <w:tr w:rsidR="00095BD2" w:rsidRPr="00662552" w:rsidTr="00C200E9">
        <w:trPr>
          <w:trHeight w:val="268"/>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75% ВНФ</w:t>
            </w:r>
          </w:p>
        </w:tc>
      </w:tr>
      <w:tr w:rsidR="00095BD2" w:rsidRPr="00662552" w:rsidTr="003A13DB">
        <w:trPr>
          <w:trHeight w:val="750"/>
        </w:trPr>
        <w:tc>
          <w:tcPr>
            <w:tcW w:w="1999" w:type="dxa"/>
            <w:tcBorders>
              <w:top w:val="nil"/>
              <w:left w:val="single" w:sz="8" w:space="0" w:color="auto"/>
              <w:bottom w:val="nil"/>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nil"/>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40</w:t>
            </w:r>
          </w:p>
        </w:tc>
        <w:tc>
          <w:tcPr>
            <w:tcW w:w="2230" w:type="dxa"/>
            <w:tcBorders>
              <w:top w:val="nil"/>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272</w:t>
            </w:r>
          </w:p>
        </w:tc>
        <w:tc>
          <w:tcPr>
            <w:tcW w:w="1369" w:type="dxa"/>
            <w:tcBorders>
              <w:top w:val="nil"/>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0,393</w:t>
            </w:r>
          </w:p>
        </w:tc>
        <w:tc>
          <w:tcPr>
            <w:tcW w:w="1793" w:type="dxa"/>
            <w:tcBorders>
              <w:top w:val="nil"/>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252</w:t>
            </w:r>
          </w:p>
        </w:tc>
      </w:tr>
      <w:tr w:rsidR="00095BD2" w:rsidRPr="00662552" w:rsidTr="003A13DB">
        <w:trPr>
          <w:trHeight w:val="750"/>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0,32</w:t>
            </w:r>
          </w:p>
        </w:tc>
        <w:tc>
          <w:tcPr>
            <w:tcW w:w="2230"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279</w:t>
            </w:r>
          </w:p>
        </w:tc>
        <w:tc>
          <w:tcPr>
            <w:tcW w:w="1369"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0,425</w:t>
            </w:r>
          </w:p>
        </w:tc>
        <w:tc>
          <w:tcPr>
            <w:tcW w:w="1793"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293</w:t>
            </w:r>
          </w:p>
        </w:tc>
      </w:tr>
      <w:tr w:rsidR="00095BD2" w:rsidRPr="00662552"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35</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332</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0,386</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309</w:t>
            </w:r>
          </w:p>
        </w:tc>
      </w:tr>
      <w:tr w:rsidR="00095BD2" w:rsidRPr="00662552" w:rsidTr="003A13DB">
        <w:trPr>
          <w:trHeight w:val="750"/>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362</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0,362</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267</w:t>
            </w:r>
          </w:p>
        </w:tc>
      </w:tr>
      <w:tr w:rsidR="00095BD2" w:rsidRPr="00662552" w:rsidTr="00C200E9">
        <w:trPr>
          <w:trHeight w:val="333"/>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50% ВНФ</w:t>
            </w:r>
          </w:p>
        </w:tc>
      </w:tr>
      <w:tr w:rsidR="00095BD2" w:rsidRPr="00662552" w:rsidTr="00C200E9">
        <w:trPr>
          <w:trHeight w:val="821"/>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0,41</w:t>
            </w:r>
          </w:p>
        </w:tc>
        <w:tc>
          <w:tcPr>
            <w:tcW w:w="2230"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279</w:t>
            </w:r>
          </w:p>
        </w:tc>
        <w:tc>
          <w:tcPr>
            <w:tcW w:w="1369"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0,416</w:t>
            </w:r>
          </w:p>
        </w:tc>
        <w:tc>
          <w:tcPr>
            <w:tcW w:w="1793"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252</w:t>
            </w:r>
          </w:p>
        </w:tc>
      </w:tr>
      <w:tr w:rsidR="00095BD2" w:rsidRPr="00662552" w:rsidTr="003A13DB">
        <w:trPr>
          <w:trHeight w:val="765"/>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0,31</w:t>
            </w:r>
          </w:p>
        </w:tc>
        <w:tc>
          <w:tcPr>
            <w:tcW w:w="2230"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285</w:t>
            </w:r>
          </w:p>
        </w:tc>
        <w:tc>
          <w:tcPr>
            <w:tcW w:w="1369"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0,445</w:t>
            </w:r>
          </w:p>
        </w:tc>
        <w:tc>
          <w:tcPr>
            <w:tcW w:w="1793"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276</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38</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324</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0,383</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304</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0,44</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342</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0,342</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252</w:t>
            </w:r>
          </w:p>
        </w:tc>
      </w:tr>
      <w:tr w:rsidR="00095BD2" w:rsidRPr="00662552" w:rsidTr="00C200E9">
        <w:trPr>
          <w:trHeight w:val="330"/>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25% ВНФ</w:t>
            </w:r>
          </w:p>
        </w:tc>
      </w:tr>
      <w:tr w:rsidR="00095BD2" w:rsidRPr="00662552" w:rsidTr="003A13DB">
        <w:trPr>
          <w:trHeight w:val="765"/>
        </w:trPr>
        <w:tc>
          <w:tcPr>
            <w:tcW w:w="1999" w:type="dxa"/>
            <w:tcBorders>
              <w:top w:val="nil"/>
              <w:left w:val="single" w:sz="8" w:space="0" w:color="auto"/>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Без просочування, без AQ</w:t>
            </w:r>
          </w:p>
        </w:tc>
        <w:tc>
          <w:tcPr>
            <w:tcW w:w="838" w:type="dxa"/>
            <w:tcBorders>
              <w:top w:val="nil"/>
              <w:left w:val="nil"/>
              <w:bottom w:val="single" w:sz="4" w:space="0" w:color="auto"/>
              <w:right w:val="single" w:sz="8" w:space="0" w:color="auto"/>
            </w:tcBorders>
            <w:shd w:val="clear" w:color="auto" w:fill="auto"/>
            <w:vAlign w:val="center"/>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46</w:t>
            </w:r>
          </w:p>
        </w:tc>
        <w:tc>
          <w:tcPr>
            <w:tcW w:w="2230"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312</w:t>
            </w:r>
          </w:p>
        </w:tc>
        <w:tc>
          <w:tcPr>
            <w:tcW w:w="1369"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0,313</w:t>
            </w:r>
          </w:p>
        </w:tc>
        <w:tc>
          <w:tcPr>
            <w:tcW w:w="1793" w:type="dxa"/>
            <w:tcBorders>
              <w:top w:val="nil"/>
              <w:left w:val="nil"/>
              <w:bottom w:val="single" w:sz="4" w:space="0" w:color="auto"/>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252</w:t>
            </w:r>
          </w:p>
        </w:tc>
      </w:tr>
      <w:tr w:rsidR="00095BD2" w:rsidRPr="00662552" w:rsidTr="003A13DB">
        <w:trPr>
          <w:trHeight w:val="765"/>
        </w:trPr>
        <w:tc>
          <w:tcPr>
            <w:tcW w:w="1999" w:type="dxa"/>
            <w:tcBorders>
              <w:top w:val="single" w:sz="4"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без AQ.</w:t>
            </w:r>
          </w:p>
        </w:tc>
        <w:tc>
          <w:tcPr>
            <w:tcW w:w="838" w:type="dxa"/>
            <w:tcBorders>
              <w:top w:val="single" w:sz="4"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0,34</w:t>
            </w:r>
          </w:p>
        </w:tc>
        <w:tc>
          <w:tcPr>
            <w:tcW w:w="2230"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316</w:t>
            </w:r>
          </w:p>
        </w:tc>
        <w:tc>
          <w:tcPr>
            <w:tcW w:w="1369"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0,319</w:t>
            </w:r>
          </w:p>
        </w:tc>
        <w:tc>
          <w:tcPr>
            <w:tcW w:w="1793" w:type="dxa"/>
            <w:tcBorders>
              <w:top w:val="single" w:sz="4"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257</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0,05%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0,37</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327</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0,381</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273</w:t>
            </w:r>
          </w:p>
        </w:tc>
      </w:tr>
      <w:tr w:rsidR="00095BD2" w:rsidRPr="00662552" w:rsidTr="003A13DB">
        <w:trPr>
          <w:trHeight w:val="765"/>
        </w:trPr>
        <w:tc>
          <w:tcPr>
            <w:tcW w:w="1999" w:type="dxa"/>
            <w:tcBorders>
              <w:top w:val="single" w:sz="8" w:space="0" w:color="auto"/>
              <w:left w:val="single" w:sz="8" w:space="0" w:color="auto"/>
              <w:bottom w:val="nil"/>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Просочування, 0,1% AQ</w:t>
            </w:r>
          </w:p>
        </w:tc>
        <w:tc>
          <w:tcPr>
            <w:tcW w:w="838" w:type="dxa"/>
            <w:tcBorders>
              <w:top w:val="single" w:sz="8" w:space="0" w:color="auto"/>
              <w:left w:val="nil"/>
              <w:bottom w:val="nil"/>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0,41</w:t>
            </w:r>
          </w:p>
        </w:tc>
        <w:tc>
          <w:tcPr>
            <w:tcW w:w="2230"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329</w:t>
            </w:r>
          </w:p>
        </w:tc>
        <w:tc>
          <w:tcPr>
            <w:tcW w:w="1369"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0,345</w:t>
            </w:r>
          </w:p>
        </w:tc>
        <w:tc>
          <w:tcPr>
            <w:tcW w:w="1793" w:type="dxa"/>
            <w:tcBorders>
              <w:top w:val="single" w:sz="8" w:space="0" w:color="auto"/>
              <w:left w:val="nil"/>
              <w:bottom w:val="nil"/>
              <w:right w:val="single" w:sz="8" w:space="0" w:color="auto"/>
            </w:tcBorders>
            <w:shd w:val="clear" w:color="auto" w:fill="auto"/>
            <w:vAlign w:val="center"/>
          </w:tcPr>
          <w:p w:rsidR="00095BD2" w:rsidRPr="00DD3E0F"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DD3E0F">
              <w:rPr>
                <w:rFonts w:ascii="Times New Roman" w:eastAsia="Times New Roman" w:hAnsi="Times New Roman" w:cs="Times New Roman"/>
                <w:color w:val="000000"/>
                <w:sz w:val="28"/>
                <w:szCs w:val="28"/>
                <w:lang w:eastAsia="uk-UA"/>
              </w:rPr>
              <w:t>2</w:t>
            </w:r>
            <w:r>
              <w:rPr>
                <w:rFonts w:ascii="Times New Roman" w:eastAsia="Times New Roman" w:hAnsi="Times New Roman" w:cs="Times New Roman"/>
                <w:color w:val="000000"/>
                <w:sz w:val="28"/>
                <w:szCs w:val="28"/>
                <w:lang w:eastAsia="uk-UA"/>
              </w:rPr>
              <w:t>70</w:t>
            </w:r>
          </w:p>
        </w:tc>
      </w:tr>
      <w:tr w:rsidR="00095BD2" w:rsidRPr="00662552" w:rsidTr="00C200E9">
        <w:trPr>
          <w:trHeight w:val="339"/>
        </w:trPr>
        <w:tc>
          <w:tcPr>
            <w:tcW w:w="981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Композиція 0% ВНФ</w:t>
            </w:r>
          </w:p>
        </w:tc>
      </w:tr>
      <w:tr w:rsidR="00095BD2" w:rsidRPr="00662552" w:rsidTr="00C200E9">
        <w:trPr>
          <w:trHeight w:val="546"/>
        </w:trPr>
        <w:tc>
          <w:tcPr>
            <w:tcW w:w="1999" w:type="dxa"/>
            <w:tcBorders>
              <w:top w:val="nil"/>
              <w:left w:val="single" w:sz="8" w:space="0" w:color="auto"/>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center"/>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Макулатура</w:t>
            </w:r>
          </w:p>
        </w:tc>
        <w:tc>
          <w:tcPr>
            <w:tcW w:w="838"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200</w:t>
            </w:r>
          </w:p>
        </w:tc>
        <w:tc>
          <w:tcPr>
            <w:tcW w:w="1582"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0,45</w:t>
            </w:r>
          </w:p>
        </w:tc>
        <w:tc>
          <w:tcPr>
            <w:tcW w:w="2230"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358</w:t>
            </w:r>
          </w:p>
        </w:tc>
        <w:tc>
          <w:tcPr>
            <w:tcW w:w="1369"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0,35</w:t>
            </w:r>
          </w:p>
        </w:tc>
        <w:tc>
          <w:tcPr>
            <w:tcW w:w="1793" w:type="dxa"/>
            <w:tcBorders>
              <w:top w:val="nil"/>
              <w:left w:val="nil"/>
              <w:bottom w:val="single" w:sz="8" w:space="0" w:color="auto"/>
              <w:right w:val="single" w:sz="8" w:space="0" w:color="auto"/>
            </w:tcBorders>
            <w:shd w:val="clear" w:color="auto" w:fill="auto"/>
            <w:vAlign w:val="center"/>
            <w:hideMark/>
          </w:tcPr>
          <w:p w:rsidR="00095BD2" w:rsidRPr="00662552" w:rsidRDefault="00095BD2" w:rsidP="003A13DB">
            <w:pPr>
              <w:spacing w:after="0" w:line="240" w:lineRule="auto"/>
              <w:jc w:val="right"/>
              <w:rPr>
                <w:rFonts w:ascii="Times New Roman" w:eastAsia="Times New Roman" w:hAnsi="Times New Roman" w:cs="Times New Roman"/>
                <w:color w:val="000000"/>
                <w:sz w:val="28"/>
                <w:szCs w:val="28"/>
                <w:lang w:eastAsia="uk-UA"/>
              </w:rPr>
            </w:pPr>
            <w:r w:rsidRPr="00662552">
              <w:rPr>
                <w:rFonts w:ascii="Times New Roman" w:eastAsia="Times New Roman" w:hAnsi="Times New Roman" w:cs="Times New Roman"/>
                <w:color w:val="000000"/>
                <w:sz w:val="28"/>
                <w:szCs w:val="28"/>
                <w:lang w:eastAsia="uk-UA"/>
              </w:rPr>
              <w:t>296</w:t>
            </w:r>
          </w:p>
        </w:tc>
      </w:tr>
    </w:tbl>
    <w:p w:rsidR="000C253F" w:rsidRDefault="000C253F" w:rsidP="000C253F">
      <w:pPr>
        <w:spacing w:before="77" w:after="0" w:line="264" w:lineRule="auto"/>
        <w:ind w:left="637" w:right="1019" w:firstLine="357"/>
        <w:jc w:val="center"/>
        <w:rPr>
          <w:rFonts w:ascii="Times New Roman" w:eastAsia="Times New Roman" w:hAnsi="Times New Roman" w:cs="Times New Roman"/>
          <w:b/>
          <w:sz w:val="28"/>
          <w:szCs w:val="24"/>
          <w:lang w:val="ru-RU" w:eastAsia="ru-RU"/>
        </w:rPr>
      </w:pPr>
      <w:r w:rsidRPr="00C50786">
        <w:rPr>
          <w:rFonts w:ascii="Times New Roman" w:eastAsia="Times New Roman" w:hAnsi="Times New Roman" w:cs="Times New Roman"/>
          <w:b/>
          <w:sz w:val="28"/>
          <w:szCs w:val="24"/>
          <w:lang w:val="ru-RU" w:eastAsia="ru-RU"/>
        </w:rPr>
        <w:lastRenderedPageBreak/>
        <w:t xml:space="preserve">ДОДАТОК </w:t>
      </w:r>
      <w:r>
        <w:rPr>
          <w:rFonts w:ascii="Times New Roman" w:eastAsia="Times New Roman" w:hAnsi="Times New Roman" w:cs="Times New Roman"/>
          <w:b/>
          <w:sz w:val="28"/>
          <w:szCs w:val="24"/>
          <w:lang w:val="ru-RU" w:eastAsia="ru-RU"/>
        </w:rPr>
        <w:t>В</w:t>
      </w:r>
    </w:p>
    <w:p w:rsidR="00095BD2" w:rsidRDefault="00095BD2" w:rsidP="00324229">
      <w:pPr>
        <w:spacing w:after="0" w:line="360" w:lineRule="auto"/>
        <w:ind w:firstLine="709"/>
        <w:jc w:val="both"/>
        <w:rPr>
          <w:rFonts w:ascii="Times New Roman" w:hAnsi="Times New Roman" w:cs="Times New Roman"/>
          <w:sz w:val="28"/>
          <w:szCs w:val="28"/>
        </w:rPr>
      </w:pPr>
    </w:p>
    <w:p w:rsidR="000E4A03" w:rsidRDefault="000E4A03"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Розрахунок похибки експерименту</w:t>
      </w:r>
      <w:r w:rsidR="00F61688">
        <w:rPr>
          <w:rFonts w:ascii="Times New Roman" w:hAnsi="Times New Roman" w:cs="Times New Roman"/>
          <w:sz w:val="28"/>
          <w:szCs w:val="28"/>
        </w:rPr>
        <w:t xml:space="preserve"> проведено</w:t>
      </w:r>
      <w:r w:rsidR="00A23DCB">
        <w:rPr>
          <w:rFonts w:ascii="Times New Roman" w:hAnsi="Times New Roman" w:cs="Times New Roman"/>
          <w:sz w:val="28"/>
          <w:szCs w:val="28"/>
        </w:rPr>
        <w:t xml:space="preserve"> на основі виходу волокнистих напівфабрикатів отриманих за температури варіння 140 °С</w:t>
      </w:r>
      <w:r w:rsidR="00F61688">
        <w:rPr>
          <w:rFonts w:ascii="Times New Roman" w:hAnsi="Times New Roman" w:cs="Times New Roman"/>
          <w:sz w:val="28"/>
          <w:szCs w:val="28"/>
        </w:rPr>
        <w:t>.</w:t>
      </w:r>
    </w:p>
    <w:p w:rsidR="00DE34FB" w:rsidRDefault="000E4A03"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В.1 – Значення виходу отриманих волокнистих напівфабрикатів за температури варіння 140 °С</w:t>
      </w:r>
    </w:p>
    <w:tbl>
      <w:tblPr>
        <w:tblW w:w="9938" w:type="dxa"/>
        <w:tblInd w:w="93" w:type="dxa"/>
        <w:tblLook w:val="04A0"/>
      </w:tblPr>
      <w:tblGrid>
        <w:gridCol w:w="3701"/>
        <w:gridCol w:w="2126"/>
        <w:gridCol w:w="2268"/>
        <w:gridCol w:w="1843"/>
      </w:tblGrid>
      <w:tr w:rsidR="00743F26" w:rsidRPr="00B0398E" w:rsidTr="00743F26">
        <w:trPr>
          <w:trHeight w:val="754"/>
        </w:trPr>
        <w:tc>
          <w:tcPr>
            <w:tcW w:w="3701" w:type="dxa"/>
            <w:tcBorders>
              <w:top w:val="single" w:sz="8" w:space="0" w:color="auto"/>
              <w:left w:val="single" w:sz="8" w:space="0" w:color="auto"/>
              <w:bottom w:val="single" w:sz="4" w:space="0" w:color="auto"/>
              <w:right w:val="single" w:sz="8" w:space="0" w:color="auto"/>
              <w:tl2br w:val="single" w:sz="8" w:space="0" w:color="auto"/>
            </w:tcBorders>
            <w:shd w:val="clear" w:color="auto" w:fill="auto"/>
            <w:hideMark/>
          </w:tcPr>
          <w:p w:rsidR="00743F26" w:rsidRDefault="00743F26" w:rsidP="003B2646">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Варіння</w:t>
            </w:r>
          </w:p>
          <w:p w:rsidR="00743F26" w:rsidRPr="00B0398E" w:rsidRDefault="00743F26" w:rsidP="003B2646">
            <w:pPr>
              <w:spacing w:after="0"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Умови</w:t>
            </w:r>
          </w:p>
        </w:tc>
        <w:tc>
          <w:tcPr>
            <w:tcW w:w="2126" w:type="dxa"/>
            <w:tcBorders>
              <w:top w:val="single" w:sz="8" w:space="0" w:color="auto"/>
              <w:left w:val="nil"/>
              <w:bottom w:val="single" w:sz="4" w:space="0" w:color="auto"/>
              <w:right w:val="single" w:sz="8" w:space="0" w:color="auto"/>
            </w:tcBorders>
            <w:shd w:val="clear" w:color="auto" w:fill="auto"/>
            <w:vAlign w:val="center"/>
            <w:hideMark/>
          </w:tcPr>
          <w:p w:rsidR="00743F26" w:rsidRPr="00B0398E" w:rsidRDefault="00743F26" w:rsidP="00743F26">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Варіння 1</w:t>
            </w:r>
          </w:p>
        </w:tc>
        <w:tc>
          <w:tcPr>
            <w:tcW w:w="2268" w:type="dxa"/>
            <w:tcBorders>
              <w:top w:val="single" w:sz="8" w:space="0" w:color="auto"/>
              <w:left w:val="nil"/>
              <w:bottom w:val="single" w:sz="4" w:space="0" w:color="auto"/>
              <w:right w:val="single" w:sz="8" w:space="0" w:color="auto"/>
            </w:tcBorders>
            <w:shd w:val="clear" w:color="auto" w:fill="auto"/>
            <w:vAlign w:val="center"/>
            <w:hideMark/>
          </w:tcPr>
          <w:p w:rsidR="00743F26" w:rsidRPr="00B0398E" w:rsidRDefault="00743F26" w:rsidP="00743F26">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Варіння 2</w:t>
            </w:r>
          </w:p>
        </w:tc>
        <w:tc>
          <w:tcPr>
            <w:tcW w:w="1843" w:type="dxa"/>
            <w:tcBorders>
              <w:top w:val="single" w:sz="8" w:space="0" w:color="auto"/>
              <w:left w:val="nil"/>
              <w:bottom w:val="single" w:sz="4" w:space="0" w:color="auto"/>
              <w:right w:val="single" w:sz="8" w:space="0" w:color="auto"/>
            </w:tcBorders>
            <w:vAlign w:val="center"/>
          </w:tcPr>
          <w:p w:rsidR="00743F26" w:rsidRDefault="00743F26" w:rsidP="00743F26">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Середнє значення</w:t>
            </w:r>
          </w:p>
        </w:tc>
      </w:tr>
      <w:tr w:rsidR="00743F26" w:rsidRPr="0002119A" w:rsidTr="00743F26">
        <w:trPr>
          <w:trHeight w:val="750"/>
        </w:trPr>
        <w:tc>
          <w:tcPr>
            <w:tcW w:w="3701" w:type="dxa"/>
            <w:tcBorders>
              <w:top w:val="nil"/>
              <w:left w:val="single" w:sz="8" w:space="0" w:color="auto"/>
              <w:bottom w:val="single" w:sz="4" w:space="0" w:color="auto"/>
              <w:right w:val="single" w:sz="8" w:space="0" w:color="auto"/>
            </w:tcBorders>
            <w:shd w:val="clear" w:color="auto" w:fill="auto"/>
            <w:vAlign w:val="center"/>
          </w:tcPr>
          <w:p w:rsidR="00743F26" w:rsidRPr="00B0398E" w:rsidRDefault="00743F26" w:rsidP="003B2646">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Без просочування, без AQ</w:t>
            </w:r>
          </w:p>
        </w:tc>
        <w:tc>
          <w:tcPr>
            <w:tcW w:w="2126" w:type="dxa"/>
            <w:tcBorders>
              <w:top w:val="nil"/>
              <w:left w:val="nil"/>
              <w:bottom w:val="single" w:sz="4" w:space="0" w:color="auto"/>
              <w:right w:val="single" w:sz="8" w:space="0" w:color="auto"/>
            </w:tcBorders>
            <w:shd w:val="clear" w:color="auto" w:fill="auto"/>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82,82</w:t>
            </w:r>
          </w:p>
        </w:tc>
        <w:tc>
          <w:tcPr>
            <w:tcW w:w="2268" w:type="dxa"/>
            <w:tcBorders>
              <w:top w:val="nil"/>
              <w:left w:val="nil"/>
              <w:bottom w:val="single" w:sz="4" w:space="0" w:color="auto"/>
              <w:right w:val="single" w:sz="8" w:space="0" w:color="auto"/>
            </w:tcBorders>
            <w:shd w:val="clear" w:color="auto" w:fill="auto"/>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85</w:t>
            </w:r>
          </w:p>
        </w:tc>
        <w:tc>
          <w:tcPr>
            <w:tcW w:w="1843" w:type="dxa"/>
            <w:tcBorders>
              <w:top w:val="nil"/>
              <w:left w:val="nil"/>
              <w:bottom w:val="single" w:sz="4" w:space="0" w:color="auto"/>
              <w:right w:val="single" w:sz="8" w:space="0" w:color="auto"/>
            </w:tcBorders>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83,91</w:t>
            </w:r>
          </w:p>
        </w:tc>
      </w:tr>
      <w:tr w:rsidR="00743F26" w:rsidRPr="0002119A" w:rsidTr="00743F26">
        <w:trPr>
          <w:trHeight w:val="750"/>
        </w:trPr>
        <w:tc>
          <w:tcPr>
            <w:tcW w:w="3701" w:type="dxa"/>
            <w:tcBorders>
              <w:top w:val="single" w:sz="4" w:space="0" w:color="auto"/>
              <w:left w:val="single" w:sz="8" w:space="0" w:color="auto"/>
              <w:bottom w:val="nil"/>
              <w:right w:val="single" w:sz="8" w:space="0" w:color="auto"/>
            </w:tcBorders>
            <w:shd w:val="clear" w:color="auto" w:fill="auto"/>
            <w:vAlign w:val="center"/>
            <w:hideMark/>
          </w:tcPr>
          <w:p w:rsidR="00743F26" w:rsidRPr="00B0398E" w:rsidRDefault="00743F26" w:rsidP="003B2646">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без AQ.</w:t>
            </w:r>
          </w:p>
        </w:tc>
        <w:tc>
          <w:tcPr>
            <w:tcW w:w="2126" w:type="dxa"/>
            <w:tcBorders>
              <w:top w:val="single" w:sz="4" w:space="0" w:color="auto"/>
              <w:left w:val="nil"/>
              <w:bottom w:val="nil"/>
              <w:right w:val="single" w:sz="8" w:space="0" w:color="auto"/>
            </w:tcBorders>
            <w:shd w:val="clear" w:color="auto" w:fill="auto"/>
            <w:vAlign w:val="center"/>
            <w:hideMark/>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82,36</w:t>
            </w:r>
          </w:p>
        </w:tc>
        <w:tc>
          <w:tcPr>
            <w:tcW w:w="2268" w:type="dxa"/>
            <w:tcBorders>
              <w:top w:val="single" w:sz="4" w:space="0" w:color="auto"/>
              <w:left w:val="nil"/>
              <w:bottom w:val="nil"/>
              <w:right w:val="single" w:sz="8" w:space="0" w:color="auto"/>
            </w:tcBorders>
            <w:shd w:val="clear" w:color="auto" w:fill="auto"/>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81</w:t>
            </w:r>
          </w:p>
        </w:tc>
        <w:tc>
          <w:tcPr>
            <w:tcW w:w="1843" w:type="dxa"/>
            <w:tcBorders>
              <w:top w:val="single" w:sz="4" w:space="0" w:color="auto"/>
              <w:left w:val="nil"/>
              <w:bottom w:val="nil"/>
              <w:right w:val="single" w:sz="8" w:space="0" w:color="auto"/>
            </w:tcBorders>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81,68</w:t>
            </w:r>
          </w:p>
        </w:tc>
      </w:tr>
      <w:tr w:rsidR="00743F26" w:rsidRPr="0002119A" w:rsidTr="00743F26">
        <w:trPr>
          <w:trHeight w:val="765"/>
        </w:trPr>
        <w:tc>
          <w:tcPr>
            <w:tcW w:w="3701" w:type="dxa"/>
            <w:tcBorders>
              <w:top w:val="single" w:sz="8" w:space="0" w:color="auto"/>
              <w:left w:val="single" w:sz="8" w:space="0" w:color="auto"/>
              <w:bottom w:val="nil"/>
              <w:right w:val="single" w:sz="8" w:space="0" w:color="auto"/>
            </w:tcBorders>
            <w:shd w:val="clear" w:color="auto" w:fill="auto"/>
            <w:vAlign w:val="center"/>
            <w:hideMark/>
          </w:tcPr>
          <w:p w:rsidR="00743F26" w:rsidRPr="00B0398E" w:rsidRDefault="00743F26" w:rsidP="003B2646">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0,05% AQ</w:t>
            </w:r>
          </w:p>
        </w:tc>
        <w:tc>
          <w:tcPr>
            <w:tcW w:w="2126" w:type="dxa"/>
            <w:tcBorders>
              <w:top w:val="single" w:sz="8" w:space="0" w:color="auto"/>
              <w:left w:val="nil"/>
              <w:bottom w:val="nil"/>
              <w:right w:val="single" w:sz="8" w:space="0" w:color="auto"/>
            </w:tcBorders>
            <w:shd w:val="clear" w:color="auto" w:fill="auto"/>
            <w:vAlign w:val="center"/>
            <w:hideMark/>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81,04</w:t>
            </w:r>
          </w:p>
        </w:tc>
        <w:tc>
          <w:tcPr>
            <w:tcW w:w="2268" w:type="dxa"/>
            <w:tcBorders>
              <w:top w:val="single" w:sz="8" w:space="0" w:color="auto"/>
              <w:left w:val="nil"/>
              <w:bottom w:val="nil"/>
              <w:right w:val="single" w:sz="8" w:space="0" w:color="auto"/>
            </w:tcBorders>
            <w:shd w:val="clear" w:color="auto" w:fill="auto"/>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78</w:t>
            </w:r>
          </w:p>
        </w:tc>
        <w:tc>
          <w:tcPr>
            <w:tcW w:w="1843" w:type="dxa"/>
            <w:tcBorders>
              <w:top w:val="single" w:sz="8" w:space="0" w:color="auto"/>
              <w:left w:val="nil"/>
              <w:bottom w:val="nil"/>
              <w:right w:val="single" w:sz="8" w:space="0" w:color="auto"/>
            </w:tcBorders>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79,52</w:t>
            </w:r>
          </w:p>
        </w:tc>
      </w:tr>
      <w:tr w:rsidR="00743F26" w:rsidRPr="0002119A" w:rsidTr="00743F26">
        <w:trPr>
          <w:trHeight w:val="706"/>
        </w:trPr>
        <w:tc>
          <w:tcPr>
            <w:tcW w:w="3701"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743F26" w:rsidRPr="00B0398E" w:rsidRDefault="00743F26" w:rsidP="003B2646">
            <w:pPr>
              <w:spacing w:after="0" w:line="240" w:lineRule="auto"/>
              <w:jc w:val="center"/>
              <w:rPr>
                <w:rFonts w:ascii="Times New Roman" w:eastAsia="Times New Roman" w:hAnsi="Times New Roman" w:cs="Times New Roman"/>
                <w:color w:val="000000"/>
                <w:sz w:val="28"/>
                <w:szCs w:val="28"/>
                <w:lang w:eastAsia="uk-UA"/>
              </w:rPr>
            </w:pPr>
            <w:r w:rsidRPr="00B0398E">
              <w:rPr>
                <w:rFonts w:ascii="Times New Roman" w:eastAsia="Times New Roman" w:hAnsi="Times New Roman" w:cs="Times New Roman"/>
                <w:color w:val="000000"/>
                <w:sz w:val="28"/>
                <w:szCs w:val="28"/>
                <w:lang w:eastAsia="uk-UA"/>
              </w:rPr>
              <w:t>Просочування, 0,1% AQ</w:t>
            </w:r>
          </w:p>
        </w:tc>
        <w:tc>
          <w:tcPr>
            <w:tcW w:w="2126" w:type="dxa"/>
            <w:tcBorders>
              <w:top w:val="single" w:sz="8" w:space="0" w:color="auto"/>
              <w:left w:val="nil"/>
              <w:bottom w:val="single" w:sz="4" w:space="0" w:color="auto"/>
              <w:right w:val="single" w:sz="8" w:space="0" w:color="auto"/>
            </w:tcBorders>
            <w:shd w:val="clear" w:color="auto" w:fill="auto"/>
            <w:vAlign w:val="center"/>
            <w:hideMark/>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76,82</w:t>
            </w:r>
          </w:p>
        </w:tc>
        <w:tc>
          <w:tcPr>
            <w:tcW w:w="2268" w:type="dxa"/>
            <w:tcBorders>
              <w:top w:val="single" w:sz="8" w:space="0" w:color="auto"/>
              <w:left w:val="nil"/>
              <w:bottom w:val="single" w:sz="4" w:space="0" w:color="auto"/>
              <w:right w:val="single" w:sz="8" w:space="0" w:color="auto"/>
            </w:tcBorders>
            <w:shd w:val="clear" w:color="auto" w:fill="auto"/>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79,82</w:t>
            </w:r>
          </w:p>
        </w:tc>
        <w:tc>
          <w:tcPr>
            <w:tcW w:w="1843" w:type="dxa"/>
            <w:tcBorders>
              <w:top w:val="single" w:sz="8" w:space="0" w:color="auto"/>
              <w:left w:val="nil"/>
              <w:bottom w:val="single" w:sz="4" w:space="0" w:color="auto"/>
              <w:right w:val="single" w:sz="8" w:space="0" w:color="auto"/>
            </w:tcBorders>
            <w:vAlign w:val="center"/>
          </w:tcPr>
          <w:p w:rsidR="00743F26" w:rsidRPr="00743F26" w:rsidRDefault="00743F26" w:rsidP="00743F26">
            <w:pPr>
              <w:spacing w:after="0" w:line="240" w:lineRule="auto"/>
              <w:jc w:val="center"/>
              <w:rPr>
                <w:rFonts w:ascii="Times New Roman" w:eastAsia="Times New Roman" w:hAnsi="Times New Roman" w:cs="Times New Roman"/>
                <w:color w:val="000000"/>
                <w:sz w:val="28"/>
                <w:szCs w:val="28"/>
                <w:lang w:eastAsia="uk-UA"/>
              </w:rPr>
            </w:pPr>
            <w:r w:rsidRPr="00743F26">
              <w:rPr>
                <w:rFonts w:ascii="Times New Roman" w:eastAsia="Times New Roman" w:hAnsi="Times New Roman" w:cs="Times New Roman"/>
                <w:color w:val="000000"/>
                <w:sz w:val="28"/>
                <w:szCs w:val="28"/>
                <w:lang w:eastAsia="uk-UA"/>
              </w:rPr>
              <w:t>78,32</w:t>
            </w:r>
          </w:p>
        </w:tc>
      </w:tr>
    </w:tbl>
    <w:p w:rsidR="000E4A03" w:rsidRDefault="000E4A03" w:rsidP="00F61688">
      <w:pPr>
        <w:tabs>
          <w:tab w:val="left" w:pos="1234"/>
        </w:tabs>
        <w:spacing w:after="0" w:line="360" w:lineRule="auto"/>
        <w:ind w:firstLine="709"/>
        <w:jc w:val="both"/>
        <w:rPr>
          <w:rFonts w:ascii="Times New Roman" w:hAnsi="Times New Roman" w:cs="Times New Roman"/>
          <w:sz w:val="28"/>
          <w:szCs w:val="28"/>
          <w:lang w:val="en-US"/>
        </w:rPr>
      </w:pPr>
    </w:p>
    <w:p w:rsidR="009604BD" w:rsidRPr="009604BD" w:rsidRDefault="009604BD" w:rsidP="00F61688">
      <w:pPr>
        <w:tabs>
          <w:tab w:val="left" w:pos="12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За </w:t>
      </w:r>
      <w:r>
        <w:rPr>
          <w:rFonts w:ascii="Times New Roman" w:hAnsi="Times New Roman" w:cs="Times New Roman"/>
          <w:sz w:val="28"/>
          <w:szCs w:val="28"/>
        </w:rPr>
        <w:t>істинне значення прийнято, середня значення вимірювань.</w:t>
      </w:r>
    </w:p>
    <w:p w:rsidR="00AF3D90" w:rsidRDefault="00AF3D90" w:rsidP="00F61688">
      <w:pPr>
        <w:tabs>
          <w:tab w:val="left" w:pos="12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цих даних розраховано</w:t>
      </w:r>
      <w:r w:rsidR="009604BD">
        <w:rPr>
          <w:rFonts w:ascii="Times New Roman" w:hAnsi="Times New Roman" w:cs="Times New Roman"/>
          <w:sz w:val="28"/>
          <w:szCs w:val="28"/>
        </w:rPr>
        <w:t xml:space="preserve"> відносну</w:t>
      </w:r>
      <w:r>
        <w:rPr>
          <w:rFonts w:ascii="Times New Roman" w:hAnsi="Times New Roman" w:cs="Times New Roman"/>
          <w:sz w:val="28"/>
          <w:szCs w:val="28"/>
        </w:rPr>
        <w:t xml:space="preserve"> похибку, за формулою:</w:t>
      </w:r>
    </w:p>
    <w:p w:rsidR="00AF3D90" w:rsidRPr="009604BD" w:rsidRDefault="00AF3D90" w:rsidP="009604BD">
      <w:pPr>
        <w:tabs>
          <w:tab w:val="left" w:pos="1234"/>
        </w:tabs>
        <w:spacing w:after="0" w:line="360" w:lineRule="auto"/>
        <w:ind w:firstLine="709"/>
        <w:jc w:val="center"/>
        <w:rPr>
          <w:rFonts w:ascii="Times New Roman" w:hAnsi="Times New Roman" w:cs="Times New Roman"/>
          <w:sz w:val="28"/>
          <w:szCs w:val="28"/>
          <w:vertAlign w:val="subscript"/>
        </w:rPr>
      </w:pPr>
      <w:r>
        <w:rPr>
          <w:rFonts w:ascii="Times New Roman" w:hAnsi="Times New Roman" w:cs="Times New Roman"/>
          <w:sz w:val="28"/>
          <w:szCs w:val="28"/>
        </w:rPr>
        <w:t>∆</w:t>
      </w:r>
      <w:r w:rsidR="009604BD">
        <w:rPr>
          <w:rFonts w:ascii="Times New Roman" w:hAnsi="Times New Roman" w:cs="Times New Roman"/>
          <w:sz w:val="28"/>
          <w:szCs w:val="28"/>
        </w:rPr>
        <w:t xml:space="preserve"> = х – </w:t>
      </w:r>
      <w:r w:rsidR="009604BD">
        <w:rPr>
          <w:rFonts w:ascii="Times New Roman" w:hAnsi="Times New Roman" w:cs="Times New Roman"/>
          <w:sz w:val="28"/>
          <w:szCs w:val="28"/>
          <w:lang w:val="en-US"/>
        </w:rPr>
        <w:t>x</w:t>
      </w:r>
      <w:r w:rsidR="009604BD">
        <w:rPr>
          <w:rFonts w:ascii="Times New Roman" w:hAnsi="Times New Roman" w:cs="Times New Roman"/>
          <w:sz w:val="28"/>
          <w:szCs w:val="28"/>
          <w:vertAlign w:val="subscript"/>
        </w:rPr>
        <w:t>іст</w:t>
      </w:r>
    </w:p>
    <w:p w:rsidR="009604BD" w:rsidRPr="00067012" w:rsidRDefault="009604BD"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розрахунку отримані значення для абсолютних похибок за усіх умов варіння та визначено сере</w:t>
      </w:r>
      <w:r w:rsidR="00067012">
        <w:rPr>
          <w:rFonts w:ascii="Times New Roman" w:hAnsi="Times New Roman" w:cs="Times New Roman"/>
          <w:sz w:val="28"/>
          <w:szCs w:val="28"/>
        </w:rPr>
        <w:t>днє їх значення ∆</w:t>
      </w:r>
      <w:r w:rsidR="00067012">
        <w:rPr>
          <w:rFonts w:ascii="Times New Roman" w:hAnsi="Times New Roman" w:cs="Times New Roman"/>
          <w:sz w:val="28"/>
          <w:szCs w:val="28"/>
          <w:vertAlign w:val="subscript"/>
        </w:rPr>
        <w:t>сер</w:t>
      </w:r>
      <w:r w:rsidR="00067012" w:rsidRPr="00067012">
        <w:rPr>
          <w:rFonts w:ascii="Times New Roman" w:hAnsi="Times New Roman" w:cs="Times New Roman"/>
          <w:sz w:val="28"/>
          <w:szCs w:val="28"/>
        </w:rPr>
        <w:t xml:space="preserve">, </w:t>
      </w:r>
      <w:r w:rsidR="00067012">
        <w:rPr>
          <w:rFonts w:ascii="Times New Roman" w:hAnsi="Times New Roman" w:cs="Times New Roman"/>
          <w:sz w:val="28"/>
          <w:szCs w:val="28"/>
        </w:rPr>
        <w:t xml:space="preserve">яке дорівнює 1,1975. </w:t>
      </w:r>
    </w:p>
    <w:p w:rsidR="009604BD" w:rsidRDefault="00067012"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розрахо</w:t>
      </w:r>
      <w:r w:rsidR="00257A17">
        <w:rPr>
          <w:rFonts w:ascii="Times New Roman" w:hAnsi="Times New Roman" w:cs="Times New Roman"/>
          <w:sz w:val="28"/>
          <w:szCs w:val="28"/>
        </w:rPr>
        <w:t>вана</w:t>
      </w:r>
      <w:r>
        <w:rPr>
          <w:rFonts w:ascii="Times New Roman" w:hAnsi="Times New Roman" w:cs="Times New Roman"/>
          <w:sz w:val="28"/>
          <w:szCs w:val="28"/>
        </w:rPr>
        <w:t xml:space="preserve"> абсолютна</w:t>
      </w:r>
      <w:r w:rsidR="00257A17">
        <w:rPr>
          <w:rFonts w:ascii="Times New Roman" w:hAnsi="Times New Roman" w:cs="Times New Roman"/>
          <w:sz w:val="28"/>
          <w:szCs w:val="28"/>
        </w:rPr>
        <w:t xml:space="preserve"> середня</w:t>
      </w:r>
      <w:r>
        <w:rPr>
          <w:rFonts w:ascii="Times New Roman" w:hAnsi="Times New Roman" w:cs="Times New Roman"/>
          <w:sz w:val="28"/>
          <w:szCs w:val="28"/>
        </w:rPr>
        <w:t xml:space="preserve"> похибка</w:t>
      </w:r>
      <w:r w:rsidR="00DB0806">
        <w:rPr>
          <w:rFonts w:ascii="Times New Roman" w:hAnsi="Times New Roman" w:cs="Times New Roman"/>
          <w:sz w:val="28"/>
          <w:szCs w:val="28"/>
        </w:rPr>
        <w:t xml:space="preserve"> для значення виходу</w:t>
      </w:r>
      <w:r>
        <w:rPr>
          <w:rFonts w:ascii="Times New Roman" w:hAnsi="Times New Roman" w:cs="Times New Roman"/>
          <w:sz w:val="28"/>
          <w:szCs w:val="28"/>
        </w:rPr>
        <w:t>:</w:t>
      </w:r>
    </w:p>
    <w:p w:rsidR="00067012" w:rsidRDefault="00067012" w:rsidP="0006701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δ = (∆</w:t>
      </w:r>
      <w:r>
        <w:rPr>
          <w:rFonts w:ascii="Times New Roman" w:hAnsi="Times New Roman" w:cs="Times New Roman"/>
          <w:sz w:val="28"/>
          <w:szCs w:val="28"/>
          <w:vertAlign w:val="subscript"/>
        </w:rPr>
        <w:t>сер</w:t>
      </w:r>
      <w:r>
        <w:rPr>
          <w:rFonts w:ascii="Times New Roman" w:hAnsi="Times New Roman" w:cs="Times New Roman"/>
          <w:sz w:val="28"/>
          <w:szCs w:val="28"/>
        </w:rPr>
        <w:t xml:space="preserve"> / х</w:t>
      </w:r>
      <w:r>
        <w:rPr>
          <w:rFonts w:ascii="Times New Roman" w:hAnsi="Times New Roman" w:cs="Times New Roman"/>
          <w:sz w:val="28"/>
          <w:szCs w:val="28"/>
          <w:vertAlign w:val="subscript"/>
        </w:rPr>
        <w:t>сер</w:t>
      </w:r>
      <w:r>
        <w:rPr>
          <w:rFonts w:ascii="Times New Roman" w:hAnsi="Times New Roman" w:cs="Times New Roman"/>
          <w:sz w:val="28"/>
          <w:szCs w:val="28"/>
        </w:rPr>
        <w:t>) ∙ 100% = (1,1975 / 80,8575) ∙ 100% = 1,5 %</w:t>
      </w:r>
    </w:p>
    <w:p w:rsidR="00DB0806" w:rsidRDefault="00DB0806" w:rsidP="00DB08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Експерименти проводились однаково з цього можна припустити, що значення отримані за інших режимів варінь мають відповідну похибку. Це відповідає умовам похибки непрямих вимірювань.</w:t>
      </w:r>
    </w:p>
    <w:p w:rsidR="00FC65DC" w:rsidRDefault="00FC65DC" w:rsidP="00DB08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FC65DC" w:rsidRDefault="00FC65DC" w:rsidP="00FC65DC">
      <w:pPr>
        <w:spacing w:before="77" w:after="0" w:line="264" w:lineRule="auto"/>
        <w:ind w:left="637" w:right="1019" w:firstLine="357"/>
        <w:jc w:val="center"/>
        <w:rPr>
          <w:rFonts w:ascii="Times New Roman" w:eastAsia="Times New Roman" w:hAnsi="Times New Roman" w:cs="Times New Roman"/>
          <w:b/>
          <w:sz w:val="28"/>
          <w:szCs w:val="24"/>
          <w:lang w:val="ru-RU" w:eastAsia="ru-RU"/>
        </w:rPr>
      </w:pPr>
      <w:r w:rsidRPr="00C50786">
        <w:rPr>
          <w:rFonts w:ascii="Times New Roman" w:eastAsia="Times New Roman" w:hAnsi="Times New Roman" w:cs="Times New Roman"/>
          <w:b/>
          <w:sz w:val="28"/>
          <w:szCs w:val="24"/>
          <w:lang w:val="ru-RU" w:eastAsia="ru-RU"/>
        </w:rPr>
        <w:lastRenderedPageBreak/>
        <w:t xml:space="preserve">ДОДАТОК </w:t>
      </w:r>
      <w:r>
        <w:rPr>
          <w:rFonts w:ascii="Times New Roman" w:eastAsia="Times New Roman" w:hAnsi="Times New Roman" w:cs="Times New Roman"/>
          <w:b/>
          <w:sz w:val="28"/>
          <w:szCs w:val="24"/>
          <w:lang w:val="ru-RU" w:eastAsia="ru-RU"/>
        </w:rPr>
        <w:t>Г</w:t>
      </w:r>
    </w:p>
    <w:p w:rsidR="000C253F" w:rsidRDefault="000C253F" w:rsidP="00324229">
      <w:pPr>
        <w:spacing w:after="0" w:line="360" w:lineRule="auto"/>
        <w:ind w:firstLine="709"/>
        <w:jc w:val="both"/>
        <w:rPr>
          <w:rFonts w:ascii="Times New Roman" w:hAnsi="Times New Roman" w:cs="Times New Roman"/>
          <w:sz w:val="28"/>
          <w:szCs w:val="28"/>
        </w:rPr>
      </w:pPr>
    </w:p>
    <w:p w:rsidR="00FC65DC" w:rsidRDefault="002751E9" w:rsidP="003242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Зразки волокнист</w:t>
      </w:r>
      <w:r w:rsidR="007E6A79">
        <w:rPr>
          <w:rFonts w:ascii="Times New Roman" w:hAnsi="Times New Roman" w:cs="Times New Roman"/>
          <w:sz w:val="28"/>
          <w:szCs w:val="28"/>
        </w:rPr>
        <w:t>их</w:t>
      </w:r>
      <w:r>
        <w:rPr>
          <w:rFonts w:ascii="Times New Roman" w:hAnsi="Times New Roman" w:cs="Times New Roman"/>
          <w:sz w:val="28"/>
          <w:szCs w:val="28"/>
        </w:rPr>
        <w:t xml:space="preserve"> напівфабрикат</w:t>
      </w:r>
      <w:r w:rsidR="007E6A79">
        <w:rPr>
          <w:rFonts w:ascii="Times New Roman" w:hAnsi="Times New Roman" w:cs="Times New Roman"/>
          <w:sz w:val="28"/>
          <w:szCs w:val="28"/>
        </w:rPr>
        <w:t>ів</w:t>
      </w:r>
      <w:r>
        <w:rPr>
          <w:rFonts w:ascii="Times New Roman" w:hAnsi="Times New Roman" w:cs="Times New Roman"/>
          <w:sz w:val="28"/>
          <w:szCs w:val="28"/>
        </w:rPr>
        <w:t xml:space="preserve"> та картону отриманих за різних режимів та умов варіння.</w:t>
      </w:r>
    </w:p>
    <w:sectPr w:rsidR="00FC65DC" w:rsidSect="00650927">
      <w:pgSz w:w="11906" w:h="16838"/>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7036" w:rsidRDefault="00B67036" w:rsidP="00323D08">
      <w:pPr>
        <w:spacing w:after="0" w:line="240" w:lineRule="auto"/>
      </w:pPr>
      <w:r>
        <w:separator/>
      </w:r>
    </w:p>
  </w:endnote>
  <w:endnote w:type="continuationSeparator" w:id="0">
    <w:p w:rsidR="00B67036" w:rsidRDefault="00B67036" w:rsidP="00323D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4995305"/>
      <w:docPartObj>
        <w:docPartGallery w:val="Page Numbers (Bottom of Page)"/>
        <w:docPartUnique/>
      </w:docPartObj>
    </w:sdtPr>
    <w:sdtEndPr>
      <w:rPr>
        <w:rFonts w:ascii="Times New Roman" w:hAnsi="Times New Roman" w:cs="Times New Roman"/>
        <w:sz w:val="28"/>
      </w:rPr>
    </w:sdtEndPr>
    <w:sdtContent>
      <w:p w:rsidR="003B2646" w:rsidRPr="00F83908" w:rsidRDefault="00400EF4">
        <w:pPr>
          <w:pStyle w:val="af0"/>
          <w:jc w:val="right"/>
          <w:rPr>
            <w:rFonts w:ascii="Times New Roman" w:hAnsi="Times New Roman" w:cs="Times New Roman"/>
            <w:sz w:val="28"/>
          </w:rPr>
        </w:pPr>
        <w:r w:rsidRPr="00F83908">
          <w:rPr>
            <w:rFonts w:ascii="Times New Roman" w:hAnsi="Times New Roman" w:cs="Times New Roman"/>
            <w:sz w:val="28"/>
          </w:rPr>
          <w:fldChar w:fldCharType="begin"/>
        </w:r>
        <w:r w:rsidR="003B2646" w:rsidRPr="00F83908">
          <w:rPr>
            <w:rFonts w:ascii="Times New Roman" w:hAnsi="Times New Roman" w:cs="Times New Roman"/>
            <w:sz w:val="28"/>
          </w:rPr>
          <w:instrText>PAGE   \* MERGEFORMAT</w:instrText>
        </w:r>
        <w:r w:rsidRPr="00F83908">
          <w:rPr>
            <w:rFonts w:ascii="Times New Roman" w:hAnsi="Times New Roman" w:cs="Times New Roman"/>
            <w:sz w:val="28"/>
          </w:rPr>
          <w:fldChar w:fldCharType="separate"/>
        </w:r>
        <w:r w:rsidR="004573D9" w:rsidRPr="004573D9">
          <w:rPr>
            <w:rFonts w:ascii="Times New Roman" w:hAnsi="Times New Roman" w:cs="Times New Roman"/>
            <w:noProof/>
            <w:sz w:val="28"/>
            <w:lang w:val="ru-RU"/>
          </w:rPr>
          <w:t>118</w:t>
        </w:r>
        <w:r w:rsidRPr="00F83908">
          <w:rPr>
            <w:rFonts w:ascii="Times New Roman" w:hAnsi="Times New Roman" w:cs="Times New Roman"/>
            <w:sz w:val="28"/>
          </w:rPr>
          <w:fldChar w:fldCharType="end"/>
        </w:r>
      </w:p>
    </w:sdtContent>
  </w:sdt>
  <w:p w:rsidR="003B2646" w:rsidRDefault="003B2646">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7036" w:rsidRDefault="00B67036" w:rsidP="00323D08">
      <w:pPr>
        <w:spacing w:after="0" w:line="240" w:lineRule="auto"/>
      </w:pPr>
      <w:r>
        <w:separator/>
      </w:r>
    </w:p>
  </w:footnote>
  <w:footnote w:type="continuationSeparator" w:id="0">
    <w:p w:rsidR="00B67036" w:rsidRDefault="00B67036" w:rsidP="00323D08">
      <w:pPr>
        <w:spacing w:after="0" w:line="240" w:lineRule="auto"/>
      </w:pPr>
      <w:r>
        <w:continuationSeparator/>
      </w:r>
    </w:p>
  </w:footnote>
  <w:footnote w:id="1">
    <w:p w:rsidR="003B2646" w:rsidRPr="002F5461" w:rsidRDefault="003B2646" w:rsidP="00854BBF">
      <w:pPr>
        <w:pStyle w:val="a3"/>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713F3"/>
    <w:multiLevelType w:val="hybridMultilevel"/>
    <w:tmpl w:val="02BC5288"/>
    <w:lvl w:ilvl="0" w:tplc="8884D4A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113D7814"/>
    <w:multiLevelType w:val="hybridMultilevel"/>
    <w:tmpl w:val="47EA49B2"/>
    <w:lvl w:ilvl="0" w:tplc="8EB8A7A8">
      <w:start w:val="1"/>
      <w:numFmt w:val="decimal"/>
      <w:lvlText w:val="%1."/>
      <w:lvlJc w:val="left"/>
      <w:pPr>
        <w:ind w:left="1451" w:hanging="885"/>
      </w:pPr>
      <w:rPr>
        <w:rFonts w:hint="default"/>
      </w:rPr>
    </w:lvl>
    <w:lvl w:ilvl="1" w:tplc="04220019" w:tentative="1">
      <w:start w:val="1"/>
      <w:numFmt w:val="lowerLetter"/>
      <w:lvlText w:val="%2."/>
      <w:lvlJc w:val="left"/>
      <w:pPr>
        <w:ind w:left="1646" w:hanging="360"/>
      </w:pPr>
    </w:lvl>
    <w:lvl w:ilvl="2" w:tplc="0422001B" w:tentative="1">
      <w:start w:val="1"/>
      <w:numFmt w:val="lowerRoman"/>
      <w:lvlText w:val="%3."/>
      <w:lvlJc w:val="right"/>
      <w:pPr>
        <w:ind w:left="2366" w:hanging="180"/>
      </w:pPr>
    </w:lvl>
    <w:lvl w:ilvl="3" w:tplc="0422000F" w:tentative="1">
      <w:start w:val="1"/>
      <w:numFmt w:val="decimal"/>
      <w:lvlText w:val="%4."/>
      <w:lvlJc w:val="left"/>
      <w:pPr>
        <w:ind w:left="3086" w:hanging="360"/>
      </w:pPr>
    </w:lvl>
    <w:lvl w:ilvl="4" w:tplc="04220019" w:tentative="1">
      <w:start w:val="1"/>
      <w:numFmt w:val="lowerLetter"/>
      <w:lvlText w:val="%5."/>
      <w:lvlJc w:val="left"/>
      <w:pPr>
        <w:ind w:left="3806" w:hanging="360"/>
      </w:pPr>
    </w:lvl>
    <w:lvl w:ilvl="5" w:tplc="0422001B" w:tentative="1">
      <w:start w:val="1"/>
      <w:numFmt w:val="lowerRoman"/>
      <w:lvlText w:val="%6."/>
      <w:lvlJc w:val="right"/>
      <w:pPr>
        <w:ind w:left="4526" w:hanging="180"/>
      </w:pPr>
    </w:lvl>
    <w:lvl w:ilvl="6" w:tplc="0422000F" w:tentative="1">
      <w:start w:val="1"/>
      <w:numFmt w:val="decimal"/>
      <w:lvlText w:val="%7."/>
      <w:lvlJc w:val="left"/>
      <w:pPr>
        <w:ind w:left="5246" w:hanging="360"/>
      </w:pPr>
    </w:lvl>
    <w:lvl w:ilvl="7" w:tplc="04220019" w:tentative="1">
      <w:start w:val="1"/>
      <w:numFmt w:val="lowerLetter"/>
      <w:lvlText w:val="%8."/>
      <w:lvlJc w:val="left"/>
      <w:pPr>
        <w:ind w:left="5966" w:hanging="360"/>
      </w:pPr>
    </w:lvl>
    <w:lvl w:ilvl="8" w:tplc="0422001B" w:tentative="1">
      <w:start w:val="1"/>
      <w:numFmt w:val="lowerRoman"/>
      <w:lvlText w:val="%9."/>
      <w:lvlJc w:val="right"/>
      <w:pPr>
        <w:ind w:left="6686" w:hanging="180"/>
      </w:pPr>
    </w:lvl>
  </w:abstractNum>
  <w:abstractNum w:abstractNumId="2">
    <w:nsid w:val="11477C7D"/>
    <w:multiLevelType w:val="hybridMultilevel"/>
    <w:tmpl w:val="1668E1F2"/>
    <w:lvl w:ilvl="0" w:tplc="FD4007DC">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3">
    <w:nsid w:val="17153ADA"/>
    <w:multiLevelType w:val="hybridMultilevel"/>
    <w:tmpl w:val="6D18CDBA"/>
    <w:lvl w:ilvl="0" w:tplc="653E62CA">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17D87E6D"/>
    <w:multiLevelType w:val="hybridMultilevel"/>
    <w:tmpl w:val="CA6630FE"/>
    <w:lvl w:ilvl="0" w:tplc="F062A486">
      <w:start w:val="1"/>
      <w:numFmt w:val="bullet"/>
      <w:lvlText w:val="-"/>
      <w:lvlJc w:val="left"/>
      <w:pPr>
        <w:ind w:left="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C40D8B2">
      <w:start w:val="1"/>
      <w:numFmt w:val="bullet"/>
      <w:lvlText w:val="o"/>
      <w:lvlJc w:val="left"/>
      <w:pPr>
        <w:ind w:left="17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B2A05F6">
      <w:start w:val="1"/>
      <w:numFmt w:val="bullet"/>
      <w:lvlText w:val="▪"/>
      <w:lvlJc w:val="left"/>
      <w:pPr>
        <w:ind w:left="24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33EB3B0">
      <w:start w:val="1"/>
      <w:numFmt w:val="bullet"/>
      <w:lvlText w:val="•"/>
      <w:lvlJc w:val="left"/>
      <w:pPr>
        <w:ind w:left="31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932C86C">
      <w:start w:val="1"/>
      <w:numFmt w:val="bullet"/>
      <w:lvlText w:val="o"/>
      <w:lvlJc w:val="left"/>
      <w:pPr>
        <w:ind w:left="3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39EAAE0">
      <w:start w:val="1"/>
      <w:numFmt w:val="bullet"/>
      <w:lvlText w:val="▪"/>
      <w:lvlJc w:val="left"/>
      <w:pPr>
        <w:ind w:left="4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90C4FE0">
      <w:start w:val="1"/>
      <w:numFmt w:val="bullet"/>
      <w:lvlText w:val="•"/>
      <w:lvlJc w:val="left"/>
      <w:pPr>
        <w:ind w:left="5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886F962">
      <w:start w:val="1"/>
      <w:numFmt w:val="bullet"/>
      <w:lvlText w:val="o"/>
      <w:lvlJc w:val="left"/>
      <w:pPr>
        <w:ind w:left="6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BE2608C">
      <w:start w:val="1"/>
      <w:numFmt w:val="bullet"/>
      <w:lvlText w:val="▪"/>
      <w:lvlJc w:val="left"/>
      <w:pPr>
        <w:ind w:left="6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1BB93540"/>
    <w:multiLevelType w:val="hybridMultilevel"/>
    <w:tmpl w:val="C47E9F46"/>
    <w:lvl w:ilvl="0" w:tplc="2AFED1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E981E47"/>
    <w:multiLevelType w:val="hybridMultilevel"/>
    <w:tmpl w:val="81226EE8"/>
    <w:lvl w:ilvl="0" w:tplc="FD4007DC">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7">
    <w:nsid w:val="50DC4754"/>
    <w:multiLevelType w:val="hybridMultilevel"/>
    <w:tmpl w:val="32265DFE"/>
    <w:lvl w:ilvl="0" w:tplc="FD4007DC">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8">
    <w:nsid w:val="519F04EB"/>
    <w:multiLevelType w:val="hybridMultilevel"/>
    <w:tmpl w:val="A67C6070"/>
    <w:lvl w:ilvl="0" w:tplc="C292F15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5480007A"/>
    <w:multiLevelType w:val="hybridMultilevel"/>
    <w:tmpl w:val="179636EE"/>
    <w:lvl w:ilvl="0" w:tplc="B5B697F4">
      <w:start w:val="1"/>
      <w:numFmt w:val="decimal"/>
      <w:lvlText w:val="%1."/>
      <w:lvlJc w:val="left"/>
      <w:pPr>
        <w:ind w:left="1827" w:hanging="12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3"/>
  </w:num>
  <w:num w:numId="2">
    <w:abstractNumId w:val="0"/>
  </w:num>
  <w:num w:numId="3">
    <w:abstractNumId w:val="7"/>
  </w:num>
  <w:num w:numId="4">
    <w:abstractNumId w:val="2"/>
  </w:num>
  <w:num w:numId="5">
    <w:abstractNumId w:val="6"/>
  </w:num>
  <w:num w:numId="6">
    <w:abstractNumId w:val="8"/>
  </w:num>
  <w:num w:numId="7">
    <w:abstractNumId w:val="5"/>
  </w:num>
  <w:num w:numId="8">
    <w:abstractNumId w:val="4"/>
  </w:num>
  <w:num w:numId="9">
    <w:abstractNumId w:val="1"/>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1"/>
    <w:footnote w:id="0"/>
  </w:footnotePr>
  <w:endnotePr>
    <w:endnote w:id="-1"/>
    <w:endnote w:id="0"/>
  </w:endnotePr>
  <w:compat/>
  <w:rsids>
    <w:rsidRoot w:val="003962BE"/>
    <w:rsid w:val="00007D8D"/>
    <w:rsid w:val="00010E1A"/>
    <w:rsid w:val="000135F8"/>
    <w:rsid w:val="000143EA"/>
    <w:rsid w:val="00014703"/>
    <w:rsid w:val="00016CCF"/>
    <w:rsid w:val="00026E0E"/>
    <w:rsid w:val="00032DB2"/>
    <w:rsid w:val="00035406"/>
    <w:rsid w:val="00035EE6"/>
    <w:rsid w:val="00036A92"/>
    <w:rsid w:val="00041C20"/>
    <w:rsid w:val="00043021"/>
    <w:rsid w:val="00047B36"/>
    <w:rsid w:val="000518F6"/>
    <w:rsid w:val="00051ED6"/>
    <w:rsid w:val="00052E7C"/>
    <w:rsid w:val="00055EEF"/>
    <w:rsid w:val="00056CEA"/>
    <w:rsid w:val="00064986"/>
    <w:rsid w:val="000649A7"/>
    <w:rsid w:val="00064AA0"/>
    <w:rsid w:val="00064D3D"/>
    <w:rsid w:val="00064D7B"/>
    <w:rsid w:val="00067012"/>
    <w:rsid w:val="000702D5"/>
    <w:rsid w:val="00071CF3"/>
    <w:rsid w:val="0007352B"/>
    <w:rsid w:val="000735CA"/>
    <w:rsid w:val="00081590"/>
    <w:rsid w:val="00085F60"/>
    <w:rsid w:val="000959A1"/>
    <w:rsid w:val="00095BD2"/>
    <w:rsid w:val="00097D05"/>
    <w:rsid w:val="000A0DFF"/>
    <w:rsid w:val="000A4275"/>
    <w:rsid w:val="000B1708"/>
    <w:rsid w:val="000B2ACD"/>
    <w:rsid w:val="000B6FC7"/>
    <w:rsid w:val="000C028C"/>
    <w:rsid w:val="000C253F"/>
    <w:rsid w:val="000C4216"/>
    <w:rsid w:val="000C70A5"/>
    <w:rsid w:val="000C77C7"/>
    <w:rsid w:val="000C7D23"/>
    <w:rsid w:val="000E4A03"/>
    <w:rsid w:val="000E6F96"/>
    <w:rsid w:val="000F191D"/>
    <w:rsid w:val="000F502A"/>
    <w:rsid w:val="000F536C"/>
    <w:rsid w:val="000F7C1C"/>
    <w:rsid w:val="0010245A"/>
    <w:rsid w:val="00103C90"/>
    <w:rsid w:val="00117EA6"/>
    <w:rsid w:val="001230FC"/>
    <w:rsid w:val="0013228F"/>
    <w:rsid w:val="001344C8"/>
    <w:rsid w:val="001353A0"/>
    <w:rsid w:val="001354B2"/>
    <w:rsid w:val="00140E43"/>
    <w:rsid w:val="001451ED"/>
    <w:rsid w:val="00147BF9"/>
    <w:rsid w:val="00152C11"/>
    <w:rsid w:val="00153FAF"/>
    <w:rsid w:val="00164BFD"/>
    <w:rsid w:val="00165669"/>
    <w:rsid w:val="00172F1C"/>
    <w:rsid w:val="00177061"/>
    <w:rsid w:val="00181CAE"/>
    <w:rsid w:val="001834FC"/>
    <w:rsid w:val="001902BE"/>
    <w:rsid w:val="001921A0"/>
    <w:rsid w:val="001921BD"/>
    <w:rsid w:val="00193451"/>
    <w:rsid w:val="00194167"/>
    <w:rsid w:val="001959AC"/>
    <w:rsid w:val="00196108"/>
    <w:rsid w:val="00196A5C"/>
    <w:rsid w:val="001A04F2"/>
    <w:rsid w:val="001B192B"/>
    <w:rsid w:val="001B1CA7"/>
    <w:rsid w:val="001B39AF"/>
    <w:rsid w:val="001B6076"/>
    <w:rsid w:val="001B7548"/>
    <w:rsid w:val="001B7785"/>
    <w:rsid w:val="001B7884"/>
    <w:rsid w:val="001C01BD"/>
    <w:rsid w:val="001C2045"/>
    <w:rsid w:val="001D6224"/>
    <w:rsid w:val="001E1927"/>
    <w:rsid w:val="001E383E"/>
    <w:rsid w:val="001E3937"/>
    <w:rsid w:val="001F13A9"/>
    <w:rsid w:val="001F4C32"/>
    <w:rsid w:val="002009DD"/>
    <w:rsid w:val="00202BE9"/>
    <w:rsid w:val="002113AA"/>
    <w:rsid w:val="002133AD"/>
    <w:rsid w:val="00214049"/>
    <w:rsid w:val="002243A0"/>
    <w:rsid w:val="00226AE2"/>
    <w:rsid w:val="00231840"/>
    <w:rsid w:val="00231B08"/>
    <w:rsid w:val="0023633B"/>
    <w:rsid w:val="00243380"/>
    <w:rsid w:val="002441CB"/>
    <w:rsid w:val="0024450D"/>
    <w:rsid w:val="0025340A"/>
    <w:rsid w:val="002534FD"/>
    <w:rsid w:val="002535D8"/>
    <w:rsid w:val="00257A17"/>
    <w:rsid w:val="00263FAA"/>
    <w:rsid w:val="002661B0"/>
    <w:rsid w:val="00270090"/>
    <w:rsid w:val="00270F6C"/>
    <w:rsid w:val="002741EF"/>
    <w:rsid w:val="00274450"/>
    <w:rsid w:val="00274A21"/>
    <w:rsid w:val="002751E9"/>
    <w:rsid w:val="00276146"/>
    <w:rsid w:val="002776BE"/>
    <w:rsid w:val="00280910"/>
    <w:rsid w:val="00284319"/>
    <w:rsid w:val="00285E02"/>
    <w:rsid w:val="00287FF1"/>
    <w:rsid w:val="002963A5"/>
    <w:rsid w:val="002A076A"/>
    <w:rsid w:val="002A2200"/>
    <w:rsid w:val="002C2EDB"/>
    <w:rsid w:val="002D0706"/>
    <w:rsid w:val="002D30E5"/>
    <w:rsid w:val="002D4921"/>
    <w:rsid w:val="002D7D73"/>
    <w:rsid w:val="002E1D7D"/>
    <w:rsid w:val="002E2F70"/>
    <w:rsid w:val="002E5CB5"/>
    <w:rsid w:val="002E5D69"/>
    <w:rsid w:val="002E6675"/>
    <w:rsid w:val="002F10FC"/>
    <w:rsid w:val="002F5461"/>
    <w:rsid w:val="00301924"/>
    <w:rsid w:val="003059CE"/>
    <w:rsid w:val="00315255"/>
    <w:rsid w:val="00316D75"/>
    <w:rsid w:val="0031723D"/>
    <w:rsid w:val="00317BF8"/>
    <w:rsid w:val="00320A0F"/>
    <w:rsid w:val="00323D08"/>
    <w:rsid w:val="00324229"/>
    <w:rsid w:val="003247FC"/>
    <w:rsid w:val="00330EE7"/>
    <w:rsid w:val="00331AE7"/>
    <w:rsid w:val="00336459"/>
    <w:rsid w:val="00336EC4"/>
    <w:rsid w:val="00337A81"/>
    <w:rsid w:val="003467F5"/>
    <w:rsid w:val="00350370"/>
    <w:rsid w:val="00353A41"/>
    <w:rsid w:val="003550AB"/>
    <w:rsid w:val="0035514D"/>
    <w:rsid w:val="00361E4E"/>
    <w:rsid w:val="0036319E"/>
    <w:rsid w:val="00370CBF"/>
    <w:rsid w:val="0037212D"/>
    <w:rsid w:val="00376CBF"/>
    <w:rsid w:val="003826BB"/>
    <w:rsid w:val="00384801"/>
    <w:rsid w:val="00390316"/>
    <w:rsid w:val="00392041"/>
    <w:rsid w:val="003920DA"/>
    <w:rsid w:val="003939C8"/>
    <w:rsid w:val="00394229"/>
    <w:rsid w:val="003962BE"/>
    <w:rsid w:val="003A13DB"/>
    <w:rsid w:val="003B0716"/>
    <w:rsid w:val="003B2646"/>
    <w:rsid w:val="003B57D7"/>
    <w:rsid w:val="003B7F88"/>
    <w:rsid w:val="003C04C8"/>
    <w:rsid w:val="003C1014"/>
    <w:rsid w:val="003C26F3"/>
    <w:rsid w:val="003C3C0B"/>
    <w:rsid w:val="003C4035"/>
    <w:rsid w:val="003C70FE"/>
    <w:rsid w:val="003D1BFC"/>
    <w:rsid w:val="003D7764"/>
    <w:rsid w:val="003E5C2B"/>
    <w:rsid w:val="003E6040"/>
    <w:rsid w:val="003F1083"/>
    <w:rsid w:val="003F737C"/>
    <w:rsid w:val="00400EF4"/>
    <w:rsid w:val="00405687"/>
    <w:rsid w:val="004062A9"/>
    <w:rsid w:val="0041446A"/>
    <w:rsid w:val="0041545A"/>
    <w:rsid w:val="00415FC0"/>
    <w:rsid w:val="00417AAF"/>
    <w:rsid w:val="00420467"/>
    <w:rsid w:val="004232D2"/>
    <w:rsid w:val="00424742"/>
    <w:rsid w:val="004253BF"/>
    <w:rsid w:val="004274BE"/>
    <w:rsid w:val="00431F77"/>
    <w:rsid w:val="00432930"/>
    <w:rsid w:val="004338B1"/>
    <w:rsid w:val="00434BD9"/>
    <w:rsid w:val="00437DE1"/>
    <w:rsid w:val="0044021B"/>
    <w:rsid w:val="0044344C"/>
    <w:rsid w:val="004538E0"/>
    <w:rsid w:val="004573D9"/>
    <w:rsid w:val="004709C7"/>
    <w:rsid w:val="00473603"/>
    <w:rsid w:val="0048065C"/>
    <w:rsid w:val="00486BED"/>
    <w:rsid w:val="00493D23"/>
    <w:rsid w:val="004942C3"/>
    <w:rsid w:val="00497515"/>
    <w:rsid w:val="004A3316"/>
    <w:rsid w:val="004A4854"/>
    <w:rsid w:val="004A72C4"/>
    <w:rsid w:val="004C0093"/>
    <w:rsid w:val="004D4D83"/>
    <w:rsid w:val="004D6271"/>
    <w:rsid w:val="004E1993"/>
    <w:rsid w:val="004E4209"/>
    <w:rsid w:val="004E5468"/>
    <w:rsid w:val="004E7AE9"/>
    <w:rsid w:val="004F43EC"/>
    <w:rsid w:val="00502FBD"/>
    <w:rsid w:val="0050441B"/>
    <w:rsid w:val="00505A20"/>
    <w:rsid w:val="00506D54"/>
    <w:rsid w:val="00510482"/>
    <w:rsid w:val="005104C6"/>
    <w:rsid w:val="00510B19"/>
    <w:rsid w:val="00516BF0"/>
    <w:rsid w:val="00517871"/>
    <w:rsid w:val="00520322"/>
    <w:rsid w:val="00522920"/>
    <w:rsid w:val="00530304"/>
    <w:rsid w:val="00530BA8"/>
    <w:rsid w:val="005321B3"/>
    <w:rsid w:val="0053469C"/>
    <w:rsid w:val="005423B3"/>
    <w:rsid w:val="0054396B"/>
    <w:rsid w:val="00544537"/>
    <w:rsid w:val="00545FAB"/>
    <w:rsid w:val="0054683A"/>
    <w:rsid w:val="00546E1D"/>
    <w:rsid w:val="005478FA"/>
    <w:rsid w:val="00555658"/>
    <w:rsid w:val="0055591B"/>
    <w:rsid w:val="00562A0E"/>
    <w:rsid w:val="00565CFF"/>
    <w:rsid w:val="005664D7"/>
    <w:rsid w:val="0056725E"/>
    <w:rsid w:val="0057029A"/>
    <w:rsid w:val="00572FBC"/>
    <w:rsid w:val="005805F5"/>
    <w:rsid w:val="0058758D"/>
    <w:rsid w:val="00587DDE"/>
    <w:rsid w:val="005925A1"/>
    <w:rsid w:val="005B0382"/>
    <w:rsid w:val="005B1A98"/>
    <w:rsid w:val="005B3F45"/>
    <w:rsid w:val="005B5368"/>
    <w:rsid w:val="005C0D4E"/>
    <w:rsid w:val="005D14EE"/>
    <w:rsid w:val="005D1D0E"/>
    <w:rsid w:val="005D1D87"/>
    <w:rsid w:val="005E02DC"/>
    <w:rsid w:val="005F13EF"/>
    <w:rsid w:val="005F1966"/>
    <w:rsid w:val="005F64EE"/>
    <w:rsid w:val="006006F8"/>
    <w:rsid w:val="0060096C"/>
    <w:rsid w:val="00600CA9"/>
    <w:rsid w:val="00601FBE"/>
    <w:rsid w:val="006040D5"/>
    <w:rsid w:val="006046FB"/>
    <w:rsid w:val="0061114D"/>
    <w:rsid w:val="00611910"/>
    <w:rsid w:val="00612864"/>
    <w:rsid w:val="0061691C"/>
    <w:rsid w:val="00617F93"/>
    <w:rsid w:val="006239DC"/>
    <w:rsid w:val="00625339"/>
    <w:rsid w:val="00626675"/>
    <w:rsid w:val="00630341"/>
    <w:rsid w:val="006309E5"/>
    <w:rsid w:val="006337C4"/>
    <w:rsid w:val="006353A9"/>
    <w:rsid w:val="006354FE"/>
    <w:rsid w:val="00642A6D"/>
    <w:rsid w:val="00643174"/>
    <w:rsid w:val="0064718E"/>
    <w:rsid w:val="006507ED"/>
    <w:rsid w:val="00650927"/>
    <w:rsid w:val="0065619A"/>
    <w:rsid w:val="00661712"/>
    <w:rsid w:val="00664F54"/>
    <w:rsid w:val="00666AC3"/>
    <w:rsid w:val="00671865"/>
    <w:rsid w:val="00671EDF"/>
    <w:rsid w:val="00672873"/>
    <w:rsid w:val="00672F2A"/>
    <w:rsid w:val="006856C7"/>
    <w:rsid w:val="00685BAB"/>
    <w:rsid w:val="00693D9F"/>
    <w:rsid w:val="00693E48"/>
    <w:rsid w:val="00697AC2"/>
    <w:rsid w:val="006A0159"/>
    <w:rsid w:val="006A087E"/>
    <w:rsid w:val="006A0D2C"/>
    <w:rsid w:val="006A3773"/>
    <w:rsid w:val="006A3CC1"/>
    <w:rsid w:val="006A4376"/>
    <w:rsid w:val="006A7DBC"/>
    <w:rsid w:val="006B3433"/>
    <w:rsid w:val="006B7DE4"/>
    <w:rsid w:val="006C1249"/>
    <w:rsid w:val="006C2619"/>
    <w:rsid w:val="006C5A2F"/>
    <w:rsid w:val="006C680E"/>
    <w:rsid w:val="006C7C65"/>
    <w:rsid w:val="006D1C90"/>
    <w:rsid w:val="006D60DA"/>
    <w:rsid w:val="006D71D8"/>
    <w:rsid w:val="006E0301"/>
    <w:rsid w:val="006E0F81"/>
    <w:rsid w:val="006E3235"/>
    <w:rsid w:val="006E5563"/>
    <w:rsid w:val="006E57F6"/>
    <w:rsid w:val="006F0139"/>
    <w:rsid w:val="006F57E7"/>
    <w:rsid w:val="006F58D5"/>
    <w:rsid w:val="0070391F"/>
    <w:rsid w:val="0072046E"/>
    <w:rsid w:val="00727397"/>
    <w:rsid w:val="00734F19"/>
    <w:rsid w:val="007372AC"/>
    <w:rsid w:val="00743F26"/>
    <w:rsid w:val="00746B9B"/>
    <w:rsid w:val="00750429"/>
    <w:rsid w:val="00751A4D"/>
    <w:rsid w:val="00753195"/>
    <w:rsid w:val="0076111A"/>
    <w:rsid w:val="00772D2F"/>
    <w:rsid w:val="00773A20"/>
    <w:rsid w:val="007776BA"/>
    <w:rsid w:val="00780EB5"/>
    <w:rsid w:val="00781561"/>
    <w:rsid w:val="007841A3"/>
    <w:rsid w:val="007846F3"/>
    <w:rsid w:val="007914E5"/>
    <w:rsid w:val="0079440E"/>
    <w:rsid w:val="0079474A"/>
    <w:rsid w:val="007A0F3D"/>
    <w:rsid w:val="007A3783"/>
    <w:rsid w:val="007A5AA0"/>
    <w:rsid w:val="007A6F82"/>
    <w:rsid w:val="007B3962"/>
    <w:rsid w:val="007B4FF0"/>
    <w:rsid w:val="007C0F85"/>
    <w:rsid w:val="007C7A0A"/>
    <w:rsid w:val="007D11AA"/>
    <w:rsid w:val="007D1A22"/>
    <w:rsid w:val="007D2FF3"/>
    <w:rsid w:val="007D4CB8"/>
    <w:rsid w:val="007D627E"/>
    <w:rsid w:val="007E07B1"/>
    <w:rsid w:val="007E6A79"/>
    <w:rsid w:val="007E6F35"/>
    <w:rsid w:val="007F0C26"/>
    <w:rsid w:val="007F6865"/>
    <w:rsid w:val="00800154"/>
    <w:rsid w:val="008003A2"/>
    <w:rsid w:val="008009BD"/>
    <w:rsid w:val="008031DC"/>
    <w:rsid w:val="008064D0"/>
    <w:rsid w:val="00826087"/>
    <w:rsid w:val="00826C21"/>
    <w:rsid w:val="0083124A"/>
    <w:rsid w:val="008333ED"/>
    <w:rsid w:val="0084002C"/>
    <w:rsid w:val="00847575"/>
    <w:rsid w:val="00850D55"/>
    <w:rsid w:val="00850DFA"/>
    <w:rsid w:val="0085257C"/>
    <w:rsid w:val="00854BBF"/>
    <w:rsid w:val="00856C4C"/>
    <w:rsid w:val="008607CC"/>
    <w:rsid w:val="0086222A"/>
    <w:rsid w:val="0086263E"/>
    <w:rsid w:val="008660E0"/>
    <w:rsid w:val="00873C1D"/>
    <w:rsid w:val="008741EF"/>
    <w:rsid w:val="008753CA"/>
    <w:rsid w:val="00877A74"/>
    <w:rsid w:val="008879D3"/>
    <w:rsid w:val="00890EB5"/>
    <w:rsid w:val="00891EA2"/>
    <w:rsid w:val="008A15AC"/>
    <w:rsid w:val="008A7E22"/>
    <w:rsid w:val="008B2F0D"/>
    <w:rsid w:val="008B3295"/>
    <w:rsid w:val="008B4AFD"/>
    <w:rsid w:val="008B5B03"/>
    <w:rsid w:val="008C5B3E"/>
    <w:rsid w:val="008D08D4"/>
    <w:rsid w:val="008D5098"/>
    <w:rsid w:val="008D668D"/>
    <w:rsid w:val="008D743F"/>
    <w:rsid w:val="008E173E"/>
    <w:rsid w:val="008E1AE0"/>
    <w:rsid w:val="008E507E"/>
    <w:rsid w:val="008E5420"/>
    <w:rsid w:val="008E7E01"/>
    <w:rsid w:val="008F23BE"/>
    <w:rsid w:val="008F291D"/>
    <w:rsid w:val="00900253"/>
    <w:rsid w:val="00901452"/>
    <w:rsid w:val="0090189D"/>
    <w:rsid w:val="0090380D"/>
    <w:rsid w:val="00904DA3"/>
    <w:rsid w:val="00904DBA"/>
    <w:rsid w:val="00905A50"/>
    <w:rsid w:val="009124EC"/>
    <w:rsid w:val="0091383C"/>
    <w:rsid w:val="00917615"/>
    <w:rsid w:val="00924231"/>
    <w:rsid w:val="0092462A"/>
    <w:rsid w:val="00930F06"/>
    <w:rsid w:val="0093123E"/>
    <w:rsid w:val="009374BA"/>
    <w:rsid w:val="00940433"/>
    <w:rsid w:val="009453E7"/>
    <w:rsid w:val="00953F71"/>
    <w:rsid w:val="0095476D"/>
    <w:rsid w:val="009564AD"/>
    <w:rsid w:val="009579D1"/>
    <w:rsid w:val="00957F46"/>
    <w:rsid w:val="009604BD"/>
    <w:rsid w:val="00960E45"/>
    <w:rsid w:val="00962BFD"/>
    <w:rsid w:val="009651AA"/>
    <w:rsid w:val="00967296"/>
    <w:rsid w:val="0096797F"/>
    <w:rsid w:val="0097056D"/>
    <w:rsid w:val="0097459B"/>
    <w:rsid w:val="009749AD"/>
    <w:rsid w:val="00975CE7"/>
    <w:rsid w:val="00976F4F"/>
    <w:rsid w:val="00983273"/>
    <w:rsid w:val="0098346B"/>
    <w:rsid w:val="009842EF"/>
    <w:rsid w:val="00985064"/>
    <w:rsid w:val="0098581D"/>
    <w:rsid w:val="00986FB9"/>
    <w:rsid w:val="00987A63"/>
    <w:rsid w:val="00991ADE"/>
    <w:rsid w:val="00997D52"/>
    <w:rsid w:val="009A05E6"/>
    <w:rsid w:val="009A2AF1"/>
    <w:rsid w:val="009A2C90"/>
    <w:rsid w:val="009A3A70"/>
    <w:rsid w:val="009A48B1"/>
    <w:rsid w:val="009B72F1"/>
    <w:rsid w:val="009C2E32"/>
    <w:rsid w:val="009C4ECC"/>
    <w:rsid w:val="009D3270"/>
    <w:rsid w:val="009E5E1E"/>
    <w:rsid w:val="009E73C5"/>
    <w:rsid w:val="009F1327"/>
    <w:rsid w:val="009F1AE5"/>
    <w:rsid w:val="009F2183"/>
    <w:rsid w:val="009F73F7"/>
    <w:rsid w:val="009F7FB1"/>
    <w:rsid w:val="00A0298A"/>
    <w:rsid w:val="00A02FF6"/>
    <w:rsid w:val="00A0552B"/>
    <w:rsid w:val="00A21E6C"/>
    <w:rsid w:val="00A23DCB"/>
    <w:rsid w:val="00A32329"/>
    <w:rsid w:val="00A3494A"/>
    <w:rsid w:val="00A35764"/>
    <w:rsid w:val="00A40701"/>
    <w:rsid w:val="00A43F4F"/>
    <w:rsid w:val="00A46E25"/>
    <w:rsid w:val="00A508A6"/>
    <w:rsid w:val="00A52E80"/>
    <w:rsid w:val="00A5485B"/>
    <w:rsid w:val="00A55B96"/>
    <w:rsid w:val="00A57FD1"/>
    <w:rsid w:val="00A62E59"/>
    <w:rsid w:val="00A63D76"/>
    <w:rsid w:val="00A67981"/>
    <w:rsid w:val="00A72DA7"/>
    <w:rsid w:val="00A7412C"/>
    <w:rsid w:val="00A805A8"/>
    <w:rsid w:val="00A814F5"/>
    <w:rsid w:val="00A83DD1"/>
    <w:rsid w:val="00A84387"/>
    <w:rsid w:val="00A95756"/>
    <w:rsid w:val="00A95D23"/>
    <w:rsid w:val="00AA111A"/>
    <w:rsid w:val="00AA19B1"/>
    <w:rsid w:val="00AA1D6A"/>
    <w:rsid w:val="00AA2D51"/>
    <w:rsid w:val="00AA3706"/>
    <w:rsid w:val="00AB1131"/>
    <w:rsid w:val="00AB20B5"/>
    <w:rsid w:val="00AB63B2"/>
    <w:rsid w:val="00AC4F0C"/>
    <w:rsid w:val="00AC70FA"/>
    <w:rsid w:val="00AC7E66"/>
    <w:rsid w:val="00AE0456"/>
    <w:rsid w:val="00AE15D3"/>
    <w:rsid w:val="00AE1967"/>
    <w:rsid w:val="00AE1A99"/>
    <w:rsid w:val="00AE33C8"/>
    <w:rsid w:val="00AE3CE8"/>
    <w:rsid w:val="00AE444A"/>
    <w:rsid w:val="00AE53EB"/>
    <w:rsid w:val="00AF045B"/>
    <w:rsid w:val="00AF18CE"/>
    <w:rsid w:val="00AF2728"/>
    <w:rsid w:val="00AF2878"/>
    <w:rsid w:val="00AF36D1"/>
    <w:rsid w:val="00AF3D90"/>
    <w:rsid w:val="00AF5D61"/>
    <w:rsid w:val="00AF6A19"/>
    <w:rsid w:val="00B01E4E"/>
    <w:rsid w:val="00B02F2F"/>
    <w:rsid w:val="00B030FE"/>
    <w:rsid w:val="00B07FD8"/>
    <w:rsid w:val="00B12DF8"/>
    <w:rsid w:val="00B16BD0"/>
    <w:rsid w:val="00B17E70"/>
    <w:rsid w:val="00B20E76"/>
    <w:rsid w:val="00B236B6"/>
    <w:rsid w:val="00B263FA"/>
    <w:rsid w:val="00B269E2"/>
    <w:rsid w:val="00B26C15"/>
    <w:rsid w:val="00B26E1E"/>
    <w:rsid w:val="00B33834"/>
    <w:rsid w:val="00B36C05"/>
    <w:rsid w:val="00B410EA"/>
    <w:rsid w:val="00B4296D"/>
    <w:rsid w:val="00B43D38"/>
    <w:rsid w:val="00B52224"/>
    <w:rsid w:val="00B56E51"/>
    <w:rsid w:val="00B67036"/>
    <w:rsid w:val="00B7230A"/>
    <w:rsid w:val="00B7365C"/>
    <w:rsid w:val="00B739D6"/>
    <w:rsid w:val="00B768BD"/>
    <w:rsid w:val="00B76AC8"/>
    <w:rsid w:val="00B76F47"/>
    <w:rsid w:val="00B806EB"/>
    <w:rsid w:val="00B8292F"/>
    <w:rsid w:val="00B82AC7"/>
    <w:rsid w:val="00B84933"/>
    <w:rsid w:val="00B91F87"/>
    <w:rsid w:val="00B97ADB"/>
    <w:rsid w:val="00BA1462"/>
    <w:rsid w:val="00BA15F3"/>
    <w:rsid w:val="00BA1A23"/>
    <w:rsid w:val="00BA1D5D"/>
    <w:rsid w:val="00BA6CCA"/>
    <w:rsid w:val="00BA7A15"/>
    <w:rsid w:val="00BB0277"/>
    <w:rsid w:val="00BB35E2"/>
    <w:rsid w:val="00BC1173"/>
    <w:rsid w:val="00BC45D4"/>
    <w:rsid w:val="00BC7B19"/>
    <w:rsid w:val="00BC7E2F"/>
    <w:rsid w:val="00BD28A5"/>
    <w:rsid w:val="00BD321C"/>
    <w:rsid w:val="00BD3AC3"/>
    <w:rsid w:val="00BD44BA"/>
    <w:rsid w:val="00BD5761"/>
    <w:rsid w:val="00BD69E7"/>
    <w:rsid w:val="00BE6336"/>
    <w:rsid w:val="00BE6F08"/>
    <w:rsid w:val="00BE7EE8"/>
    <w:rsid w:val="00BF2E22"/>
    <w:rsid w:val="00BF37C1"/>
    <w:rsid w:val="00BF512C"/>
    <w:rsid w:val="00C11EA5"/>
    <w:rsid w:val="00C1503B"/>
    <w:rsid w:val="00C17C91"/>
    <w:rsid w:val="00C200E9"/>
    <w:rsid w:val="00C20C92"/>
    <w:rsid w:val="00C25198"/>
    <w:rsid w:val="00C323BD"/>
    <w:rsid w:val="00C32E80"/>
    <w:rsid w:val="00C4360D"/>
    <w:rsid w:val="00C43D14"/>
    <w:rsid w:val="00C4489E"/>
    <w:rsid w:val="00C46DC1"/>
    <w:rsid w:val="00C47AD9"/>
    <w:rsid w:val="00C50786"/>
    <w:rsid w:val="00C57BE8"/>
    <w:rsid w:val="00C70712"/>
    <w:rsid w:val="00C751B6"/>
    <w:rsid w:val="00C761D1"/>
    <w:rsid w:val="00C848B5"/>
    <w:rsid w:val="00C85A39"/>
    <w:rsid w:val="00C949FC"/>
    <w:rsid w:val="00CB1C45"/>
    <w:rsid w:val="00CB61C4"/>
    <w:rsid w:val="00CC5764"/>
    <w:rsid w:val="00CD2266"/>
    <w:rsid w:val="00CD2A7B"/>
    <w:rsid w:val="00CD30CA"/>
    <w:rsid w:val="00CD5460"/>
    <w:rsid w:val="00CD5760"/>
    <w:rsid w:val="00CE36FF"/>
    <w:rsid w:val="00CF1BFC"/>
    <w:rsid w:val="00CF1FDC"/>
    <w:rsid w:val="00CF4E9D"/>
    <w:rsid w:val="00D0178C"/>
    <w:rsid w:val="00D037ED"/>
    <w:rsid w:val="00D03A6C"/>
    <w:rsid w:val="00D07B35"/>
    <w:rsid w:val="00D10557"/>
    <w:rsid w:val="00D26EB3"/>
    <w:rsid w:val="00D32542"/>
    <w:rsid w:val="00D35747"/>
    <w:rsid w:val="00D357E5"/>
    <w:rsid w:val="00D41701"/>
    <w:rsid w:val="00D41C0E"/>
    <w:rsid w:val="00D43CA2"/>
    <w:rsid w:val="00D51A76"/>
    <w:rsid w:val="00D51AA9"/>
    <w:rsid w:val="00D51C13"/>
    <w:rsid w:val="00D52145"/>
    <w:rsid w:val="00D5264B"/>
    <w:rsid w:val="00D55F76"/>
    <w:rsid w:val="00D57AE2"/>
    <w:rsid w:val="00D6606F"/>
    <w:rsid w:val="00D66DAB"/>
    <w:rsid w:val="00D706DF"/>
    <w:rsid w:val="00D7131B"/>
    <w:rsid w:val="00D733CA"/>
    <w:rsid w:val="00D75569"/>
    <w:rsid w:val="00D763D8"/>
    <w:rsid w:val="00D90219"/>
    <w:rsid w:val="00D92A52"/>
    <w:rsid w:val="00DA0D1B"/>
    <w:rsid w:val="00DA14C1"/>
    <w:rsid w:val="00DB0110"/>
    <w:rsid w:val="00DB0806"/>
    <w:rsid w:val="00DB1350"/>
    <w:rsid w:val="00DB2A3B"/>
    <w:rsid w:val="00DB3E9B"/>
    <w:rsid w:val="00DC4C04"/>
    <w:rsid w:val="00DC5D52"/>
    <w:rsid w:val="00DC638E"/>
    <w:rsid w:val="00DD4B6D"/>
    <w:rsid w:val="00DD7C3B"/>
    <w:rsid w:val="00DE2C97"/>
    <w:rsid w:val="00DE34FB"/>
    <w:rsid w:val="00DE6330"/>
    <w:rsid w:val="00DF270A"/>
    <w:rsid w:val="00E0362E"/>
    <w:rsid w:val="00E03C39"/>
    <w:rsid w:val="00E06862"/>
    <w:rsid w:val="00E07C13"/>
    <w:rsid w:val="00E160D8"/>
    <w:rsid w:val="00E21E2B"/>
    <w:rsid w:val="00E221BE"/>
    <w:rsid w:val="00E33E1B"/>
    <w:rsid w:val="00E3624E"/>
    <w:rsid w:val="00E372C9"/>
    <w:rsid w:val="00E401BB"/>
    <w:rsid w:val="00E45EAB"/>
    <w:rsid w:val="00E52024"/>
    <w:rsid w:val="00E54929"/>
    <w:rsid w:val="00E60857"/>
    <w:rsid w:val="00E63845"/>
    <w:rsid w:val="00E63961"/>
    <w:rsid w:val="00E64BCA"/>
    <w:rsid w:val="00E665F4"/>
    <w:rsid w:val="00E667D5"/>
    <w:rsid w:val="00E67FDF"/>
    <w:rsid w:val="00E74BBE"/>
    <w:rsid w:val="00E807BE"/>
    <w:rsid w:val="00E8352B"/>
    <w:rsid w:val="00E87E94"/>
    <w:rsid w:val="00E96B9F"/>
    <w:rsid w:val="00EA19FE"/>
    <w:rsid w:val="00EA2081"/>
    <w:rsid w:val="00EB1AED"/>
    <w:rsid w:val="00EB4287"/>
    <w:rsid w:val="00EC01EB"/>
    <w:rsid w:val="00EC1D34"/>
    <w:rsid w:val="00EC3A5D"/>
    <w:rsid w:val="00EC5873"/>
    <w:rsid w:val="00EC7258"/>
    <w:rsid w:val="00EE07F6"/>
    <w:rsid w:val="00EE35C9"/>
    <w:rsid w:val="00EE3E3C"/>
    <w:rsid w:val="00EE5CF4"/>
    <w:rsid w:val="00EE7AA1"/>
    <w:rsid w:val="00EF17F2"/>
    <w:rsid w:val="00EF2B54"/>
    <w:rsid w:val="00EF46F3"/>
    <w:rsid w:val="00EF7E5F"/>
    <w:rsid w:val="00F01EED"/>
    <w:rsid w:val="00F12D40"/>
    <w:rsid w:val="00F14D60"/>
    <w:rsid w:val="00F15D0B"/>
    <w:rsid w:val="00F169BB"/>
    <w:rsid w:val="00F309BF"/>
    <w:rsid w:val="00F31691"/>
    <w:rsid w:val="00F33EEC"/>
    <w:rsid w:val="00F36B98"/>
    <w:rsid w:val="00F44E6F"/>
    <w:rsid w:val="00F452C5"/>
    <w:rsid w:val="00F45418"/>
    <w:rsid w:val="00F45A8A"/>
    <w:rsid w:val="00F505B5"/>
    <w:rsid w:val="00F51C57"/>
    <w:rsid w:val="00F56E39"/>
    <w:rsid w:val="00F61688"/>
    <w:rsid w:val="00F62523"/>
    <w:rsid w:val="00F639BB"/>
    <w:rsid w:val="00F63B49"/>
    <w:rsid w:val="00F74557"/>
    <w:rsid w:val="00F77AE5"/>
    <w:rsid w:val="00F82D45"/>
    <w:rsid w:val="00F83908"/>
    <w:rsid w:val="00F90708"/>
    <w:rsid w:val="00F96F84"/>
    <w:rsid w:val="00F9724A"/>
    <w:rsid w:val="00FA1528"/>
    <w:rsid w:val="00FA2A6B"/>
    <w:rsid w:val="00FB4423"/>
    <w:rsid w:val="00FC296C"/>
    <w:rsid w:val="00FC51BA"/>
    <w:rsid w:val="00FC65DC"/>
    <w:rsid w:val="00FC6949"/>
    <w:rsid w:val="00FD0751"/>
    <w:rsid w:val="00FD3EE1"/>
    <w:rsid w:val="00FD56DD"/>
    <w:rsid w:val="00FE1B22"/>
    <w:rsid w:val="00FF3E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0EF4"/>
  </w:style>
  <w:style w:type="paragraph" w:styleId="1">
    <w:name w:val="heading 1"/>
    <w:basedOn w:val="a"/>
    <w:next w:val="a"/>
    <w:link w:val="10"/>
    <w:uiPriority w:val="9"/>
    <w:qFormat/>
    <w:rsid w:val="00BA14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23D08"/>
    <w:pPr>
      <w:spacing w:after="0" w:line="240" w:lineRule="auto"/>
    </w:pPr>
    <w:rPr>
      <w:sz w:val="20"/>
      <w:szCs w:val="20"/>
    </w:rPr>
  </w:style>
  <w:style w:type="character" w:customStyle="1" w:styleId="a4">
    <w:name w:val="Текст сноски Знак"/>
    <w:basedOn w:val="a0"/>
    <w:link w:val="a3"/>
    <w:uiPriority w:val="99"/>
    <w:semiHidden/>
    <w:rsid w:val="00323D08"/>
    <w:rPr>
      <w:sz w:val="20"/>
      <w:szCs w:val="20"/>
    </w:rPr>
  </w:style>
  <w:style w:type="paragraph" w:styleId="a5">
    <w:name w:val="List Paragraph"/>
    <w:basedOn w:val="a"/>
    <w:uiPriority w:val="34"/>
    <w:qFormat/>
    <w:rsid w:val="00284319"/>
    <w:pPr>
      <w:ind w:left="720"/>
      <w:contextualSpacing/>
    </w:pPr>
    <w:rPr>
      <w:lang w:val="ru-RU"/>
    </w:rPr>
  </w:style>
  <w:style w:type="table" w:styleId="a6">
    <w:name w:val="Table Grid"/>
    <w:basedOn w:val="a1"/>
    <w:uiPriority w:val="59"/>
    <w:rsid w:val="002843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431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84319"/>
    <w:rPr>
      <w:rFonts w:ascii="Tahoma" w:hAnsi="Tahoma" w:cs="Tahoma"/>
      <w:sz w:val="16"/>
      <w:szCs w:val="16"/>
    </w:rPr>
  </w:style>
  <w:style w:type="paragraph" w:styleId="a9">
    <w:name w:val="Normal (Web)"/>
    <w:basedOn w:val="a"/>
    <w:uiPriority w:val="99"/>
    <w:semiHidden/>
    <w:unhideWhenUsed/>
    <w:rsid w:val="0028431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1">
    <w:name w:val="Сетка таблицы1"/>
    <w:basedOn w:val="a1"/>
    <w:next w:val="a6"/>
    <w:uiPriority w:val="59"/>
    <w:rsid w:val="00284319"/>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List 2"/>
    <w:basedOn w:val="a"/>
    <w:uiPriority w:val="99"/>
    <w:unhideWhenUsed/>
    <w:rsid w:val="00324229"/>
    <w:pPr>
      <w:ind w:left="566" w:hanging="283"/>
      <w:contextualSpacing/>
    </w:pPr>
  </w:style>
  <w:style w:type="paragraph" w:styleId="aa">
    <w:name w:val="Body Text"/>
    <w:basedOn w:val="a"/>
    <w:link w:val="ab"/>
    <w:uiPriority w:val="99"/>
    <w:unhideWhenUsed/>
    <w:rsid w:val="00324229"/>
    <w:pPr>
      <w:spacing w:after="120"/>
    </w:pPr>
  </w:style>
  <w:style w:type="character" w:customStyle="1" w:styleId="ab">
    <w:name w:val="Основной текст Знак"/>
    <w:basedOn w:val="a0"/>
    <w:link w:val="aa"/>
    <w:uiPriority w:val="99"/>
    <w:rsid w:val="00324229"/>
  </w:style>
  <w:style w:type="paragraph" w:styleId="ac">
    <w:name w:val="Body Text First Indent"/>
    <w:basedOn w:val="aa"/>
    <w:link w:val="ad"/>
    <w:uiPriority w:val="99"/>
    <w:unhideWhenUsed/>
    <w:rsid w:val="00324229"/>
    <w:pPr>
      <w:spacing w:after="200"/>
      <w:ind w:firstLine="360"/>
    </w:pPr>
  </w:style>
  <w:style w:type="character" w:customStyle="1" w:styleId="ad">
    <w:name w:val="Красная строка Знак"/>
    <w:basedOn w:val="ab"/>
    <w:link w:val="ac"/>
    <w:uiPriority w:val="99"/>
    <w:rsid w:val="00324229"/>
  </w:style>
  <w:style w:type="paragraph" w:styleId="3">
    <w:name w:val="Body Text Indent 3"/>
    <w:basedOn w:val="a"/>
    <w:link w:val="30"/>
    <w:uiPriority w:val="99"/>
    <w:semiHidden/>
    <w:unhideWhenUsed/>
    <w:rsid w:val="00D733CA"/>
    <w:pPr>
      <w:spacing w:after="120"/>
      <w:ind w:left="283"/>
    </w:pPr>
    <w:rPr>
      <w:sz w:val="16"/>
      <w:szCs w:val="16"/>
    </w:rPr>
  </w:style>
  <w:style w:type="character" w:customStyle="1" w:styleId="30">
    <w:name w:val="Основной текст с отступом 3 Знак"/>
    <w:basedOn w:val="a0"/>
    <w:link w:val="3"/>
    <w:uiPriority w:val="99"/>
    <w:semiHidden/>
    <w:rsid w:val="00D733CA"/>
    <w:rPr>
      <w:sz w:val="16"/>
      <w:szCs w:val="16"/>
    </w:rPr>
  </w:style>
  <w:style w:type="table" w:customStyle="1" w:styleId="TableGrid">
    <w:name w:val="TableGrid"/>
    <w:rsid w:val="00D733CA"/>
    <w:pPr>
      <w:spacing w:after="0" w:line="240" w:lineRule="auto"/>
    </w:pPr>
    <w:rPr>
      <w:rFonts w:eastAsia="Times New Roman"/>
      <w:lang w:eastAsia="uk-UA"/>
    </w:rPr>
    <w:tblPr>
      <w:tblCellMar>
        <w:top w:w="0" w:type="dxa"/>
        <w:left w:w="0" w:type="dxa"/>
        <w:bottom w:w="0" w:type="dxa"/>
        <w:right w:w="0" w:type="dxa"/>
      </w:tblCellMar>
    </w:tblPr>
  </w:style>
  <w:style w:type="paragraph" w:styleId="ae">
    <w:name w:val="header"/>
    <w:basedOn w:val="a"/>
    <w:link w:val="af"/>
    <w:uiPriority w:val="99"/>
    <w:unhideWhenUsed/>
    <w:rsid w:val="00F83908"/>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F83908"/>
  </w:style>
  <w:style w:type="paragraph" w:styleId="af0">
    <w:name w:val="footer"/>
    <w:basedOn w:val="a"/>
    <w:link w:val="af1"/>
    <w:uiPriority w:val="99"/>
    <w:unhideWhenUsed/>
    <w:rsid w:val="00F83908"/>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F83908"/>
  </w:style>
  <w:style w:type="paragraph" w:styleId="12">
    <w:name w:val="toc 1"/>
    <w:basedOn w:val="a"/>
    <w:uiPriority w:val="39"/>
    <w:qFormat/>
    <w:rsid w:val="00BA1462"/>
    <w:pPr>
      <w:widowControl w:val="0"/>
      <w:autoSpaceDE w:val="0"/>
      <w:autoSpaceDN w:val="0"/>
      <w:spacing w:before="161" w:after="0" w:line="240" w:lineRule="auto"/>
      <w:ind w:left="682"/>
    </w:pPr>
    <w:rPr>
      <w:rFonts w:ascii="Times New Roman" w:eastAsia="Times New Roman" w:hAnsi="Times New Roman" w:cs="Times New Roman"/>
      <w:sz w:val="28"/>
      <w:szCs w:val="28"/>
      <w:lang w:val="en-US" w:bidi="en-US"/>
    </w:rPr>
  </w:style>
  <w:style w:type="paragraph" w:styleId="20">
    <w:name w:val="toc 2"/>
    <w:basedOn w:val="a"/>
    <w:uiPriority w:val="39"/>
    <w:qFormat/>
    <w:rsid w:val="00BA1462"/>
    <w:pPr>
      <w:widowControl w:val="0"/>
      <w:autoSpaceDE w:val="0"/>
      <w:autoSpaceDN w:val="0"/>
      <w:spacing w:before="161" w:after="0" w:line="240" w:lineRule="auto"/>
      <w:ind w:left="709"/>
    </w:pPr>
    <w:rPr>
      <w:rFonts w:ascii="Times New Roman" w:eastAsia="Times New Roman" w:hAnsi="Times New Roman" w:cs="Times New Roman"/>
      <w:sz w:val="28"/>
      <w:szCs w:val="28"/>
      <w:lang w:val="en-US" w:bidi="en-US"/>
    </w:rPr>
  </w:style>
  <w:style w:type="character" w:customStyle="1" w:styleId="10">
    <w:name w:val="Заголовок 1 Знак"/>
    <w:basedOn w:val="a0"/>
    <w:link w:val="1"/>
    <w:uiPriority w:val="9"/>
    <w:rsid w:val="00BA1462"/>
    <w:rPr>
      <w:rFonts w:asciiTheme="majorHAnsi" w:eastAsiaTheme="majorEastAsia" w:hAnsiTheme="majorHAnsi" w:cstheme="majorBidi"/>
      <w:b/>
      <w:bCs/>
      <w:color w:val="365F91" w:themeColor="accent1" w:themeShade="BF"/>
      <w:sz w:val="28"/>
      <w:szCs w:val="28"/>
    </w:rPr>
  </w:style>
  <w:style w:type="paragraph" w:styleId="af2">
    <w:name w:val="TOC Heading"/>
    <w:basedOn w:val="1"/>
    <w:next w:val="a"/>
    <w:uiPriority w:val="39"/>
    <w:unhideWhenUsed/>
    <w:qFormat/>
    <w:rsid w:val="00BA1462"/>
    <w:pPr>
      <w:spacing w:before="240" w:line="259" w:lineRule="auto"/>
      <w:outlineLvl w:val="9"/>
    </w:pPr>
    <w:rPr>
      <w:b w:val="0"/>
      <w:bCs w:val="0"/>
      <w:sz w:val="32"/>
      <w:szCs w:val="32"/>
      <w:lang w:eastAsia="uk-UA"/>
    </w:rPr>
  </w:style>
  <w:style w:type="character" w:styleId="af3">
    <w:name w:val="Hyperlink"/>
    <w:basedOn w:val="a0"/>
    <w:uiPriority w:val="99"/>
    <w:unhideWhenUsed/>
    <w:rsid w:val="00BA1462"/>
    <w:rPr>
      <w:color w:val="0000FF" w:themeColor="hyperlink"/>
      <w:u w:val="single"/>
    </w:rPr>
  </w:style>
  <w:style w:type="paragraph" w:customStyle="1" w:styleId="Default">
    <w:name w:val="Default"/>
    <w:rsid w:val="00EE3E3C"/>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3">
    <w:name w:val="TableGrid3"/>
    <w:rsid w:val="00672873"/>
    <w:pPr>
      <w:spacing w:after="0" w:line="240" w:lineRule="auto"/>
    </w:pPr>
    <w:rPr>
      <w:rFonts w:eastAsiaTheme="minorEastAsia"/>
      <w:lang w:eastAsia="uk-UA"/>
    </w:rPr>
    <w:tblPr>
      <w:tblCellMar>
        <w:top w:w="0" w:type="dxa"/>
        <w:left w:w="0" w:type="dxa"/>
        <w:bottom w:w="0" w:type="dxa"/>
        <w:right w:w="0" w:type="dxa"/>
      </w:tblCellMar>
    </w:tblPr>
  </w:style>
  <w:style w:type="character" w:styleId="af4">
    <w:name w:val="Placeholder Text"/>
    <w:basedOn w:val="a0"/>
    <w:uiPriority w:val="99"/>
    <w:semiHidden/>
    <w:rsid w:val="0006701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A14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23D08"/>
    <w:pPr>
      <w:spacing w:after="0" w:line="240" w:lineRule="auto"/>
    </w:pPr>
    <w:rPr>
      <w:sz w:val="20"/>
      <w:szCs w:val="20"/>
    </w:rPr>
  </w:style>
  <w:style w:type="character" w:customStyle="1" w:styleId="a4">
    <w:name w:val="Текст сноски Знак"/>
    <w:basedOn w:val="a0"/>
    <w:link w:val="a3"/>
    <w:uiPriority w:val="99"/>
    <w:semiHidden/>
    <w:rsid w:val="00323D08"/>
    <w:rPr>
      <w:sz w:val="20"/>
      <w:szCs w:val="20"/>
    </w:rPr>
  </w:style>
  <w:style w:type="paragraph" w:styleId="a5">
    <w:name w:val="List Paragraph"/>
    <w:basedOn w:val="a"/>
    <w:uiPriority w:val="34"/>
    <w:qFormat/>
    <w:rsid w:val="00284319"/>
    <w:pPr>
      <w:ind w:left="720"/>
      <w:contextualSpacing/>
    </w:pPr>
    <w:rPr>
      <w:lang w:val="ru-RU"/>
    </w:rPr>
  </w:style>
  <w:style w:type="table" w:styleId="a6">
    <w:name w:val="Table Grid"/>
    <w:basedOn w:val="a1"/>
    <w:uiPriority w:val="59"/>
    <w:rsid w:val="002843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431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84319"/>
    <w:rPr>
      <w:rFonts w:ascii="Tahoma" w:hAnsi="Tahoma" w:cs="Tahoma"/>
      <w:sz w:val="16"/>
      <w:szCs w:val="16"/>
    </w:rPr>
  </w:style>
  <w:style w:type="paragraph" w:styleId="a9">
    <w:name w:val="Normal (Web)"/>
    <w:basedOn w:val="a"/>
    <w:uiPriority w:val="99"/>
    <w:semiHidden/>
    <w:unhideWhenUsed/>
    <w:rsid w:val="0028431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1">
    <w:name w:val="Сетка таблицы1"/>
    <w:basedOn w:val="a1"/>
    <w:next w:val="a6"/>
    <w:uiPriority w:val="59"/>
    <w:rsid w:val="00284319"/>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List 2"/>
    <w:basedOn w:val="a"/>
    <w:uiPriority w:val="99"/>
    <w:unhideWhenUsed/>
    <w:rsid w:val="00324229"/>
    <w:pPr>
      <w:ind w:left="566" w:hanging="283"/>
      <w:contextualSpacing/>
    </w:pPr>
  </w:style>
  <w:style w:type="paragraph" w:styleId="aa">
    <w:name w:val="Body Text"/>
    <w:basedOn w:val="a"/>
    <w:link w:val="ab"/>
    <w:uiPriority w:val="99"/>
    <w:unhideWhenUsed/>
    <w:rsid w:val="00324229"/>
    <w:pPr>
      <w:spacing w:after="120"/>
    </w:pPr>
  </w:style>
  <w:style w:type="character" w:customStyle="1" w:styleId="ab">
    <w:name w:val="Основной текст Знак"/>
    <w:basedOn w:val="a0"/>
    <w:link w:val="aa"/>
    <w:uiPriority w:val="99"/>
    <w:rsid w:val="00324229"/>
  </w:style>
  <w:style w:type="paragraph" w:styleId="ac">
    <w:name w:val="Body Text First Indent"/>
    <w:basedOn w:val="aa"/>
    <w:link w:val="ad"/>
    <w:uiPriority w:val="99"/>
    <w:unhideWhenUsed/>
    <w:rsid w:val="00324229"/>
    <w:pPr>
      <w:spacing w:after="200"/>
      <w:ind w:firstLine="360"/>
    </w:pPr>
  </w:style>
  <w:style w:type="character" w:customStyle="1" w:styleId="ad">
    <w:name w:val="Красная строка Знак"/>
    <w:basedOn w:val="ab"/>
    <w:link w:val="ac"/>
    <w:uiPriority w:val="99"/>
    <w:rsid w:val="00324229"/>
  </w:style>
  <w:style w:type="paragraph" w:styleId="3">
    <w:name w:val="Body Text Indent 3"/>
    <w:basedOn w:val="a"/>
    <w:link w:val="30"/>
    <w:uiPriority w:val="99"/>
    <w:semiHidden/>
    <w:unhideWhenUsed/>
    <w:rsid w:val="00D733CA"/>
    <w:pPr>
      <w:spacing w:after="120"/>
      <w:ind w:left="283"/>
    </w:pPr>
    <w:rPr>
      <w:sz w:val="16"/>
      <w:szCs w:val="16"/>
    </w:rPr>
  </w:style>
  <w:style w:type="character" w:customStyle="1" w:styleId="30">
    <w:name w:val="Основной текст с отступом 3 Знак"/>
    <w:basedOn w:val="a0"/>
    <w:link w:val="3"/>
    <w:uiPriority w:val="99"/>
    <w:semiHidden/>
    <w:rsid w:val="00D733CA"/>
    <w:rPr>
      <w:sz w:val="16"/>
      <w:szCs w:val="16"/>
    </w:rPr>
  </w:style>
  <w:style w:type="table" w:customStyle="1" w:styleId="TableGrid">
    <w:name w:val="TableGrid"/>
    <w:rsid w:val="00D733CA"/>
    <w:pPr>
      <w:spacing w:after="0" w:line="240" w:lineRule="auto"/>
    </w:pPr>
    <w:rPr>
      <w:rFonts w:eastAsia="Times New Roman"/>
      <w:lang w:eastAsia="uk-UA"/>
    </w:rPr>
    <w:tblPr>
      <w:tblCellMar>
        <w:top w:w="0" w:type="dxa"/>
        <w:left w:w="0" w:type="dxa"/>
        <w:bottom w:w="0" w:type="dxa"/>
        <w:right w:w="0" w:type="dxa"/>
      </w:tblCellMar>
    </w:tblPr>
  </w:style>
  <w:style w:type="paragraph" w:styleId="ae">
    <w:name w:val="header"/>
    <w:basedOn w:val="a"/>
    <w:link w:val="af"/>
    <w:uiPriority w:val="99"/>
    <w:unhideWhenUsed/>
    <w:rsid w:val="00F83908"/>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F83908"/>
  </w:style>
  <w:style w:type="paragraph" w:styleId="af0">
    <w:name w:val="footer"/>
    <w:basedOn w:val="a"/>
    <w:link w:val="af1"/>
    <w:uiPriority w:val="99"/>
    <w:unhideWhenUsed/>
    <w:rsid w:val="00F83908"/>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F83908"/>
  </w:style>
  <w:style w:type="paragraph" w:styleId="12">
    <w:name w:val="toc 1"/>
    <w:basedOn w:val="a"/>
    <w:uiPriority w:val="39"/>
    <w:qFormat/>
    <w:rsid w:val="00BA1462"/>
    <w:pPr>
      <w:widowControl w:val="0"/>
      <w:autoSpaceDE w:val="0"/>
      <w:autoSpaceDN w:val="0"/>
      <w:spacing w:before="161" w:after="0" w:line="240" w:lineRule="auto"/>
      <w:ind w:left="682"/>
    </w:pPr>
    <w:rPr>
      <w:rFonts w:ascii="Times New Roman" w:eastAsia="Times New Roman" w:hAnsi="Times New Roman" w:cs="Times New Roman"/>
      <w:sz w:val="28"/>
      <w:szCs w:val="28"/>
      <w:lang w:val="en-US" w:bidi="en-US"/>
    </w:rPr>
  </w:style>
  <w:style w:type="paragraph" w:styleId="20">
    <w:name w:val="toc 2"/>
    <w:basedOn w:val="a"/>
    <w:uiPriority w:val="39"/>
    <w:qFormat/>
    <w:rsid w:val="00BA1462"/>
    <w:pPr>
      <w:widowControl w:val="0"/>
      <w:autoSpaceDE w:val="0"/>
      <w:autoSpaceDN w:val="0"/>
      <w:spacing w:before="161" w:after="0" w:line="240" w:lineRule="auto"/>
      <w:ind w:left="709"/>
    </w:pPr>
    <w:rPr>
      <w:rFonts w:ascii="Times New Roman" w:eastAsia="Times New Roman" w:hAnsi="Times New Roman" w:cs="Times New Roman"/>
      <w:sz w:val="28"/>
      <w:szCs w:val="28"/>
      <w:lang w:val="en-US" w:bidi="en-US"/>
    </w:rPr>
  </w:style>
  <w:style w:type="character" w:customStyle="1" w:styleId="10">
    <w:name w:val="Заголовок 1 Знак"/>
    <w:basedOn w:val="a0"/>
    <w:link w:val="1"/>
    <w:uiPriority w:val="9"/>
    <w:rsid w:val="00BA1462"/>
    <w:rPr>
      <w:rFonts w:asciiTheme="majorHAnsi" w:eastAsiaTheme="majorEastAsia" w:hAnsiTheme="majorHAnsi" w:cstheme="majorBidi"/>
      <w:b/>
      <w:bCs/>
      <w:color w:val="365F91" w:themeColor="accent1" w:themeShade="BF"/>
      <w:sz w:val="28"/>
      <w:szCs w:val="28"/>
    </w:rPr>
  </w:style>
  <w:style w:type="paragraph" w:styleId="af2">
    <w:name w:val="TOC Heading"/>
    <w:basedOn w:val="1"/>
    <w:next w:val="a"/>
    <w:uiPriority w:val="39"/>
    <w:unhideWhenUsed/>
    <w:qFormat/>
    <w:rsid w:val="00BA1462"/>
    <w:pPr>
      <w:spacing w:before="240" w:line="259" w:lineRule="auto"/>
      <w:outlineLvl w:val="9"/>
    </w:pPr>
    <w:rPr>
      <w:b w:val="0"/>
      <w:bCs w:val="0"/>
      <w:sz w:val="32"/>
      <w:szCs w:val="32"/>
      <w:lang w:eastAsia="uk-UA"/>
    </w:rPr>
  </w:style>
  <w:style w:type="character" w:styleId="af3">
    <w:name w:val="Hyperlink"/>
    <w:basedOn w:val="a0"/>
    <w:uiPriority w:val="99"/>
    <w:unhideWhenUsed/>
    <w:rsid w:val="00BA1462"/>
    <w:rPr>
      <w:color w:val="0000FF" w:themeColor="hyperlink"/>
      <w:u w:val="single"/>
    </w:rPr>
  </w:style>
  <w:style w:type="paragraph" w:customStyle="1" w:styleId="Default">
    <w:name w:val="Default"/>
    <w:rsid w:val="00EE3E3C"/>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3">
    <w:name w:val="TableGrid3"/>
    <w:rsid w:val="00672873"/>
    <w:pPr>
      <w:spacing w:after="0" w:line="240" w:lineRule="auto"/>
    </w:pPr>
    <w:rPr>
      <w:rFonts w:eastAsiaTheme="minorEastAsia"/>
      <w:lang w:eastAsia="uk-UA"/>
    </w:rPr>
    <w:tblPr>
      <w:tblCellMar>
        <w:top w:w="0" w:type="dxa"/>
        <w:left w:w="0" w:type="dxa"/>
        <w:bottom w:w="0" w:type="dxa"/>
        <w:right w:w="0" w:type="dxa"/>
      </w:tblCellMar>
    </w:tblPr>
  </w:style>
  <w:style w:type="character" w:styleId="af4">
    <w:name w:val="Placeholder Text"/>
    <w:basedOn w:val="a0"/>
    <w:uiPriority w:val="99"/>
    <w:semiHidden/>
    <w:rsid w:val="00067012"/>
    <w:rPr>
      <w:color w:val="808080"/>
    </w:rPr>
  </w:style>
</w:styles>
</file>

<file path=word/webSettings.xml><?xml version="1.0" encoding="utf-8"?>
<w:webSettings xmlns:r="http://schemas.openxmlformats.org/officeDocument/2006/relationships" xmlns:w="http://schemas.openxmlformats.org/wordprocessingml/2006/main">
  <w:divs>
    <w:div w:id="1424496136">
      <w:bodyDiv w:val="1"/>
      <w:marLeft w:val="0"/>
      <w:marRight w:val="0"/>
      <w:marTop w:val="0"/>
      <w:marBottom w:val="0"/>
      <w:divBdr>
        <w:top w:val="none" w:sz="0" w:space="0" w:color="auto"/>
        <w:left w:val="none" w:sz="0" w:space="0" w:color="auto"/>
        <w:bottom w:val="none" w:sz="0" w:space="0" w:color="auto"/>
        <w:right w:val="none" w:sz="0" w:space="0" w:color="auto"/>
      </w:divBdr>
      <w:divsChild>
        <w:div w:id="855966758">
          <w:marLeft w:val="0"/>
          <w:marRight w:val="0"/>
          <w:marTop w:val="0"/>
          <w:marBottom w:val="0"/>
          <w:divBdr>
            <w:top w:val="none" w:sz="0" w:space="0" w:color="auto"/>
            <w:left w:val="none" w:sz="0" w:space="0" w:color="auto"/>
            <w:bottom w:val="none" w:sz="0" w:space="0" w:color="auto"/>
            <w:right w:val="none" w:sz="0" w:space="0" w:color="auto"/>
          </w:divBdr>
        </w:div>
        <w:div w:id="868955084">
          <w:marLeft w:val="0"/>
          <w:marRight w:val="0"/>
          <w:marTop w:val="0"/>
          <w:marBottom w:val="0"/>
          <w:divBdr>
            <w:top w:val="none" w:sz="0" w:space="0" w:color="auto"/>
            <w:left w:val="none" w:sz="0" w:space="0" w:color="auto"/>
            <w:bottom w:val="none" w:sz="0" w:space="0" w:color="auto"/>
            <w:right w:val="none" w:sz="0" w:space="0" w:color="auto"/>
          </w:divBdr>
        </w:div>
        <w:div w:id="798843775">
          <w:marLeft w:val="0"/>
          <w:marRight w:val="0"/>
          <w:marTop w:val="0"/>
          <w:marBottom w:val="0"/>
          <w:divBdr>
            <w:top w:val="none" w:sz="0" w:space="0" w:color="auto"/>
            <w:left w:val="none" w:sz="0" w:space="0" w:color="auto"/>
            <w:bottom w:val="none" w:sz="0" w:space="0" w:color="auto"/>
            <w:right w:val="none" w:sz="0" w:space="0" w:color="auto"/>
          </w:divBdr>
        </w:div>
        <w:div w:id="814758267">
          <w:marLeft w:val="0"/>
          <w:marRight w:val="0"/>
          <w:marTop w:val="0"/>
          <w:marBottom w:val="0"/>
          <w:divBdr>
            <w:top w:val="none" w:sz="0" w:space="0" w:color="auto"/>
            <w:left w:val="none" w:sz="0" w:space="0" w:color="auto"/>
            <w:bottom w:val="none" w:sz="0" w:space="0" w:color="auto"/>
            <w:right w:val="none" w:sz="0" w:space="0" w:color="auto"/>
          </w:divBdr>
        </w:div>
        <w:div w:id="850871713">
          <w:marLeft w:val="0"/>
          <w:marRight w:val="0"/>
          <w:marTop w:val="0"/>
          <w:marBottom w:val="0"/>
          <w:divBdr>
            <w:top w:val="none" w:sz="0" w:space="0" w:color="auto"/>
            <w:left w:val="none" w:sz="0" w:space="0" w:color="auto"/>
            <w:bottom w:val="none" w:sz="0" w:space="0" w:color="auto"/>
            <w:right w:val="none" w:sz="0" w:space="0" w:color="auto"/>
          </w:divBdr>
        </w:div>
        <w:div w:id="1345982205">
          <w:marLeft w:val="0"/>
          <w:marRight w:val="0"/>
          <w:marTop w:val="0"/>
          <w:marBottom w:val="0"/>
          <w:divBdr>
            <w:top w:val="none" w:sz="0" w:space="0" w:color="auto"/>
            <w:left w:val="none" w:sz="0" w:space="0" w:color="auto"/>
            <w:bottom w:val="none" w:sz="0" w:space="0" w:color="auto"/>
            <w:right w:val="none" w:sz="0" w:space="0" w:color="auto"/>
          </w:divBdr>
        </w:div>
        <w:div w:id="2107269322">
          <w:marLeft w:val="0"/>
          <w:marRight w:val="0"/>
          <w:marTop w:val="0"/>
          <w:marBottom w:val="0"/>
          <w:divBdr>
            <w:top w:val="none" w:sz="0" w:space="0" w:color="auto"/>
            <w:left w:val="none" w:sz="0" w:space="0" w:color="auto"/>
            <w:bottom w:val="none" w:sz="0" w:space="0" w:color="auto"/>
            <w:right w:val="none" w:sz="0" w:space="0" w:color="auto"/>
          </w:divBdr>
        </w:div>
        <w:div w:id="1028608668">
          <w:marLeft w:val="0"/>
          <w:marRight w:val="0"/>
          <w:marTop w:val="0"/>
          <w:marBottom w:val="0"/>
          <w:divBdr>
            <w:top w:val="none" w:sz="0" w:space="0" w:color="auto"/>
            <w:left w:val="none" w:sz="0" w:space="0" w:color="auto"/>
            <w:bottom w:val="none" w:sz="0" w:space="0" w:color="auto"/>
            <w:right w:val="none" w:sz="0" w:space="0" w:color="auto"/>
          </w:divBdr>
        </w:div>
      </w:divsChild>
    </w:div>
    <w:div w:id="1856461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chart" Target="charts/chart21.xml"/><Relationship Id="rId21" Type="http://schemas.openxmlformats.org/officeDocument/2006/relationships/chart" Target="charts/chart10.xml"/><Relationship Id="rId34" Type="http://schemas.microsoft.com/office/2007/relationships/hdphoto" Target="media/hdphoto1.wdp"/><Relationship Id="rId42" Type="http://schemas.openxmlformats.org/officeDocument/2006/relationships/chart" Target="charts/chart23.xml"/><Relationship Id="rId47" Type="http://schemas.openxmlformats.org/officeDocument/2006/relationships/chart" Target="charts/chart28.xml"/><Relationship Id="rId50" Type="http://schemas.openxmlformats.org/officeDocument/2006/relationships/chart" Target="charts/chart31.xml"/><Relationship Id="rId55" Type="http://schemas.openxmlformats.org/officeDocument/2006/relationships/chart" Target="charts/chart36.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8" Type="http://schemas.microsoft.com/office/2007/relationships/hdphoto" Target="media/hdphoto3.wdp"/><Relationship Id="rId46" Type="http://schemas.openxmlformats.org/officeDocument/2006/relationships/chart" Target="charts/chart27.xm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41" Type="http://schemas.openxmlformats.org/officeDocument/2006/relationships/chart" Target="charts/chart22.xml"/><Relationship Id="rId54" Type="http://schemas.openxmlformats.org/officeDocument/2006/relationships/chart" Target="charts/chart3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13.xml"/><Relationship Id="rId32" Type="http://schemas.openxmlformats.org/officeDocument/2006/relationships/image" Target="media/image5.jpeg"/><Relationship Id="rId37" Type="http://schemas.openxmlformats.org/officeDocument/2006/relationships/image" Target="media/image7.jpeg"/><Relationship Id="rId40" Type="http://schemas.openxmlformats.org/officeDocument/2006/relationships/image" Target="media/image8.gif"/><Relationship Id="rId45" Type="http://schemas.openxmlformats.org/officeDocument/2006/relationships/chart" Target="charts/chart26.xml"/><Relationship Id="rId53" Type="http://schemas.openxmlformats.org/officeDocument/2006/relationships/chart" Target="charts/chart34.xm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microsoft.com/office/2007/relationships/hdphoto" Target="media/hdphoto2.wdp"/><Relationship Id="rId49" Type="http://schemas.openxmlformats.org/officeDocument/2006/relationships/chart" Target="charts/chart30.xml"/><Relationship Id="rId57"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chart" Target="charts/chart8.xml"/><Relationship Id="rId31" Type="http://schemas.openxmlformats.org/officeDocument/2006/relationships/chart" Target="charts/chart20.xml"/><Relationship Id="rId44" Type="http://schemas.openxmlformats.org/officeDocument/2006/relationships/chart" Target="charts/chart25.xml"/><Relationship Id="rId52" Type="http://schemas.openxmlformats.org/officeDocument/2006/relationships/chart" Target="charts/chart33.xml"/><Relationship Id="rId6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image" Target="media/image6.jpeg"/><Relationship Id="rId43" Type="http://schemas.openxmlformats.org/officeDocument/2006/relationships/chart" Target="charts/chart24.xml"/><Relationship Id="rId48" Type="http://schemas.openxmlformats.org/officeDocument/2006/relationships/chart" Target="charts/chart29.xml"/><Relationship Id="rId56" Type="http://schemas.openxmlformats.org/officeDocument/2006/relationships/hyperlink" Target="http://agro-business.com.ua/agro/ekonomichnyi-hektar/item/11295-rynok-ripaku-osnovni-trendy-i-tendentsii.html" TargetMode="External"/><Relationship Id="rId8" Type="http://schemas.openxmlformats.org/officeDocument/2006/relationships/image" Target="media/image1.png"/><Relationship Id="rId51" Type="http://schemas.openxmlformats.org/officeDocument/2006/relationships/chart" Target="charts/chart32.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package" Target="../embeddings/____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11.xml"/><Relationship Id="rId2" Type="http://schemas.openxmlformats.org/officeDocument/2006/relationships/package" Target="../embeddings/____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package" Target="../embeddings/____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package" Target="../embeddings/____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package" Target="../embeddings/_____Microsoft_Office_Excel14.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package" Target="../embeddings/_____Microsoft_Office_Excel15.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package" Target="../embeddings/_____Microsoft_Office_Excel16.xlsx"/></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package" Target="../embeddings/_____Microsoft_Office_Excel17.xlsx"/></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package" Target="../embeddings/_____Microsoft_Office_Excel18.xlsx"/></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package" Target="../embeddings/_____Microsoft_Office_Excel19.xlsx"/></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package" Target="../embeddings/_____Microsoft_Office_Excel20.xlsx"/></Relationships>
</file>

<file path=word/charts/_rels/chart21.xml.rels><?xml version="1.0" encoding="UTF-8" standalone="yes"?>
<Relationships xmlns="http://schemas.openxmlformats.org/package/2006/relationships"><Relationship Id="rId3" Type="http://schemas.openxmlformats.org/officeDocument/2006/relationships/chartUserShapes" Target="../drawings/drawing21.xml"/><Relationship Id="rId2" Type="http://schemas.openxmlformats.org/officeDocument/2006/relationships/package" Target="../embeddings/_____Microsoft_Office_Excel21.xlsx"/><Relationship Id="rId1" Type="http://schemas.openxmlformats.org/officeDocument/2006/relationships/themeOverride" Target="../theme/themeOverride14.xml"/></Relationships>
</file>

<file path=word/charts/_rels/chart22.xml.rels><?xml version="1.0" encoding="UTF-8" standalone="yes"?>
<Relationships xmlns="http://schemas.openxmlformats.org/package/2006/relationships"><Relationship Id="rId3" Type="http://schemas.openxmlformats.org/officeDocument/2006/relationships/chartUserShapes" Target="../drawings/drawing22.xml"/><Relationship Id="rId2" Type="http://schemas.openxmlformats.org/officeDocument/2006/relationships/package" Target="../embeddings/_____Microsoft_Office_Excel22.xlsx"/><Relationship Id="rId1" Type="http://schemas.openxmlformats.org/officeDocument/2006/relationships/themeOverride" Target="../theme/themeOverride15.xml"/></Relationships>
</file>

<file path=word/charts/_rels/chart23.xml.rels><?xml version="1.0" encoding="UTF-8" standalone="yes"?>
<Relationships xmlns="http://schemas.openxmlformats.org/package/2006/relationships"><Relationship Id="rId3" Type="http://schemas.openxmlformats.org/officeDocument/2006/relationships/chartUserShapes" Target="../drawings/drawing23.xml"/><Relationship Id="rId2" Type="http://schemas.openxmlformats.org/officeDocument/2006/relationships/package" Target="../embeddings/_____Microsoft_Office_Excel23.xlsx"/><Relationship Id="rId1" Type="http://schemas.openxmlformats.org/officeDocument/2006/relationships/themeOverride" Target="../theme/themeOverride16.xml"/></Relationships>
</file>

<file path=word/charts/_rels/chart24.xml.rels><?xml version="1.0" encoding="UTF-8" standalone="yes"?>
<Relationships xmlns="http://schemas.openxmlformats.org/package/2006/relationships"><Relationship Id="rId3" Type="http://schemas.openxmlformats.org/officeDocument/2006/relationships/chartUserShapes" Target="../drawings/drawing24.xml"/><Relationship Id="rId2" Type="http://schemas.openxmlformats.org/officeDocument/2006/relationships/package" Target="../embeddings/_____Microsoft_Office_Excel24.xlsx"/><Relationship Id="rId1" Type="http://schemas.openxmlformats.org/officeDocument/2006/relationships/themeOverride" Target="../theme/themeOverride17.xml"/></Relationships>
</file>

<file path=word/charts/_rels/chart25.xml.rels><?xml version="1.0" encoding="UTF-8" standalone="yes"?>
<Relationships xmlns="http://schemas.openxmlformats.org/package/2006/relationships"><Relationship Id="rId3" Type="http://schemas.openxmlformats.org/officeDocument/2006/relationships/chartUserShapes" Target="../drawings/drawing25.xml"/><Relationship Id="rId2" Type="http://schemas.openxmlformats.org/officeDocument/2006/relationships/package" Target="../embeddings/_____Microsoft_Office_Excel25.xlsx"/><Relationship Id="rId1" Type="http://schemas.openxmlformats.org/officeDocument/2006/relationships/themeOverride" Target="../theme/themeOverride18.xml"/></Relationships>
</file>

<file path=word/charts/_rels/chart26.xml.rels><?xml version="1.0" encoding="UTF-8" standalone="yes"?>
<Relationships xmlns="http://schemas.openxmlformats.org/package/2006/relationships"><Relationship Id="rId3" Type="http://schemas.openxmlformats.org/officeDocument/2006/relationships/chartUserShapes" Target="../drawings/drawing26.xml"/><Relationship Id="rId2" Type="http://schemas.openxmlformats.org/officeDocument/2006/relationships/package" Target="../embeddings/_____Microsoft_Office_Excel26.xlsx"/><Relationship Id="rId1" Type="http://schemas.openxmlformats.org/officeDocument/2006/relationships/themeOverride" Target="../theme/themeOverride19.xml"/></Relationships>
</file>

<file path=word/charts/_rels/chart27.xml.rels><?xml version="1.0" encoding="UTF-8" standalone="yes"?>
<Relationships xmlns="http://schemas.openxmlformats.org/package/2006/relationships"><Relationship Id="rId3" Type="http://schemas.openxmlformats.org/officeDocument/2006/relationships/chartUserShapes" Target="../drawings/drawing27.xml"/><Relationship Id="rId2" Type="http://schemas.openxmlformats.org/officeDocument/2006/relationships/package" Target="../embeddings/_____Microsoft_Office_Excel27.xlsx"/><Relationship Id="rId1" Type="http://schemas.openxmlformats.org/officeDocument/2006/relationships/themeOverride" Target="../theme/themeOverride20.xml"/></Relationships>
</file>

<file path=word/charts/_rels/chart28.xml.rels><?xml version="1.0" encoding="UTF-8" standalone="yes"?>
<Relationships xmlns="http://schemas.openxmlformats.org/package/2006/relationships"><Relationship Id="rId3" Type="http://schemas.openxmlformats.org/officeDocument/2006/relationships/chartUserShapes" Target="../drawings/drawing28.xml"/><Relationship Id="rId2" Type="http://schemas.openxmlformats.org/officeDocument/2006/relationships/package" Target="../embeddings/_____Microsoft_Office_Excel28.xlsx"/><Relationship Id="rId1" Type="http://schemas.openxmlformats.org/officeDocument/2006/relationships/themeOverride" Target="../theme/themeOverride21.xml"/></Relationships>
</file>

<file path=word/charts/_rels/chart29.xml.rels><?xml version="1.0" encoding="UTF-8" standalone="yes"?>
<Relationships xmlns="http://schemas.openxmlformats.org/package/2006/relationships"><Relationship Id="rId3" Type="http://schemas.openxmlformats.org/officeDocument/2006/relationships/chartUserShapes" Target="../drawings/drawing29.xml"/><Relationship Id="rId2" Type="http://schemas.openxmlformats.org/officeDocument/2006/relationships/package" Target="../embeddings/_____Microsoft_Office_Excel29.xlsx"/><Relationship Id="rId1" Type="http://schemas.openxmlformats.org/officeDocument/2006/relationships/themeOverride" Target="../theme/themeOverride2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3" Type="http://schemas.openxmlformats.org/officeDocument/2006/relationships/chartUserShapes" Target="../drawings/drawing30.xml"/><Relationship Id="rId2" Type="http://schemas.openxmlformats.org/officeDocument/2006/relationships/package" Target="../embeddings/_____Microsoft_Office_Excel30.xlsx"/><Relationship Id="rId1" Type="http://schemas.openxmlformats.org/officeDocument/2006/relationships/themeOverride" Target="../theme/themeOverride23.xml"/></Relationships>
</file>

<file path=word/charts/_rels/chart31.xml.rels><?xml version="1.0" encoding="UTF-8" standalone="yes"?>
<Relationships xmlns="http://schemas.openxmlformats.org/package/2006/relationships"><Relationship Id="rId3" Type="http://schemas.openxmlformats.org/officeDocument/2006/relationships/chartUserShapes" Target="../drawings/drawing31.xml"/><Relationship Id="rId2" Type="http://schemas.openxmlformats.org/officeDocument/2006/relationships/package" Target="../embeddings/_____Microsoft_Office_Excel31.xlsx"/><Relationship Id="rId1" Type="http://schemas.openxmlformats.org/officeDocument/2006/relationships/themeOverride" Target="../theme/themeOverride24.xml"/></Relationships>
</file>

<file path=word/charts/_rels/chart32.xml.rels><?xml version="1.0" encoding="UTF-8" standalone="yes"?>
<Relationships xmlns="http://schemas.openxmlformats.org/package/2006/relationships"><Relationship Id="rId3" Type="http://schemas.openxmlformats.org/officeDocument/2006/relationships/chartUserShapes" Target="../drawings/drawing32.xml"/><Relationship Id="rId2" Type="http://schemas.openxmlformats.org/officeDocument/2006/relationships/package" Target="../embeddings/_____Microsoft_Office_Excel32.xlsx"/><Relationship Id="rId1" Type="http://schemas.openxmlformats.org/officeDocument/2006/relationships/themeOverride" Target="../theme/themeOverride25.xml"/></Relationships>
</file>

<file path=word/charts/_rels/chart33.xml.rels><?xml version="1.0" encoding="UTF-8" standalone="yes"?>
<Relationships xmlns="http://schemas.openxmlformats.org/package/2006/relationships"><Relationship Id="rId3" Type="http://schemas.openxmlformats.org/officeDocument/2006/relationships/chartUserShapes" Target="../drawings/drawing33.xml"/><Relationship Id="rId2" Type="http://schemas.openxmlformats.org/officeDocument/2006/relationships/package" Target="../embeddings/_____Microsoft_Office_Excel33.xlsx"/><Relationship Id="rId1" Type="http://schemas.openxmlformats.org/officeDocument/2006/relationships/themeOverride" Target="../theme/themeOverride26.xml"/></Relationships>
</file>

<file path=word/charts/_rels/chart34.xml.rels><?xml version="1.0" encoding="UTF-8" standalone="yes"?>
<Relationships xmlns="http://schemas.openxmlformats.org/package/2006/relationships"><Relationship Id="rId3" Type="http://schemas.openxmlformats.org/officeDocument/2006/relationships/chartUserShapes" Target="../drawings/drawing34.xml"/><Relationship Id="rId2" Type="http://schemas.openxmlformats.org/officeDocument/2006/relationships/package" Target="../embeddings/_____Microsoft_Office_Excel34.xlsx"/><Relationship Id="rId1" Type="http://schemas.openxmlformats.org/officeDocument/2006/relationships/themeOverride" Target="../theme/themeOverride27.xml"/></Relationships>
</file>

<file path=word/charts/_rels/chart35.xml.rels><?xml version="1.0" encoding="UTF-8" standalone="yes"?>
<Relationships xmlns="http://schemas.openxmlformats.org/package/2006/relationships"><Relationship Id="rId3" Type="http://schemas.openxmlformats.org/officeDocument/2006/relationships/chartUserShapes" Target="../drawings/drawing35.xml"/><Relationship Id="rId2" Type="http://schemas.openxmlformats.org/officeDocument/2006/relationships/package" Target="../embeddings/_____Microsoft_Office_Excel35.xlsx"/><Relationship Id="rId1" Type="http://schemas.openxmlformats.org/officeDocument/2006/relationships/themeOverride" Target="../theme/themeOverride28.xml"/></Relationships>
</file>

<file path=word/charts/_rels/chart36.xml.rels><?xml version="1.0" encoding="UTF-8" standalone="yes"?>
<Relationships xmlns="http://schemas.openxmlformats.org/package/2006/relationships"><Relationship Id="rId3" Type="http://schemas.openxmlformats.org/officeDocument/2006/relationships/chartUserShapes" Target="../drawings/drawing36.xml"/><Relationship Id="rId2" Type="http://schemas.openxmlformats.org/officeDocument/2006/relationships/package" Target="../embeddings/_____Microsoft_Office_Excel36.xlsx"/><Relationship Id="rId1" Type="http://schemas.openxmlformats.org/officeDocument/2006/relationships/themeOverride" Target="../theme/themeOverride29.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package" Target="../embeddings/____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package" Target="../embeddings/____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package" Target="../embeddings/____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package" Target="../embeddings/____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842803803077794"/>
          <c:y val="4.4057617797775311E-2"/>
          <c:w val="0.76935786955667351"/>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pPr>
              <a:solidFill>
                <a:schemeClr val="tx1"/>
              </a:solidFill>
            </c:spPr>
          </c:marker>
          <c:xVal>
            <c:numRef>
              <c:f>Лист1!$A$2:$A$5</c:f>
              <c:numCache>
                <c:formatCode>General</c:formatCode>
                <c:ptCount val="4"/>
                <c:pt idx="0">
                  <c:v>0</c:v>
                </c:pt>
                <c:pt idx="1">
                  <c:v>30</c:v>
                </c:pt>
                <c:pt idx="2">
                  <c:v>60</c:v>
                </c:pt>
                <c:pt idx="3">
                  <c:v>150</c:v>
                </c:pt>
              </c:numCache>
            </c:numRef>
          </c:xVal>
          <c:yVal>
            <c:numRef>
              <c:f>Лист1!$B$2:$B$5</c:f>
              <c:numCache>
                <c:formatCode>General</c:formatCode>
                <c:ptCount val="4"/>
                <c:pt idx="0">
                  <c:v>120</c:v>
                </c:pt>
                <c:pt idx="1">
                  <c:v>175</c:v>
                </c:pt>
                <c:pt idx="2">
                  <c:v>175</c:v>
                </c:pt>
                <c:pt idx="3">
                  <c:v>175</c:v>
                </c:pt>
              </c:numCache>
            </c:numRef>
          </c:yVal>
        </c:ser>
        <c:axId val="50510848"/>
        <c:axId val="102634240"/>
      </c:scatterChart>
      <c:valAx>
        <c:axId val="50510848"/>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2634240"/>
        <c:crosses val="autoZero"/>
        <c:crossBetween val="midCat"/>
      </c:valAx>
      <c:valAx>
        <c:axId val="102634240"/>
        <c:scaling>
          <c:orientation val="minMax"/>
          <c:min val="10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50510848"/>
        <c:crosses val="autoZero"/>
        <c:crossBetween val="midCat"/>
      </c:valAx>
      <c:spPr>
        <a:noFill/>
        <a:ln>
          <a:noFill/>
        </a:ln>
      </c:spPr>
    </c:plotArea>
    <c:plotVisOnly val="1"/>
    <c:dispBlanksAs val="gap"/>
  </c:chart>
  <c:spPr>
    <a:ln>
      <a:noFill/>
    </a:ln>
  </c:spPr>
  <c:externalData r:id="rId2"/>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8413655698812379"/>
          <c:y val="4.4057617797775304E-2"/>
          <c:w val="0.65726528508379933"/>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Лист1!$A$2:$A$3</c:f>
              <c:numCache>
                <c:formatCode>General</c:formatCode>
                <c:ptCount val="2"/>
                <c:pt idx="0">
                  <c:v>0</c:v>
                </c:pt>
                <c:pt idx="1">
                  <c:v>15</c:v>
                </c:pt>
              </c:numCache>
            </c:numRef>
          </c:xVal>
          <c:yVal>
            <c:numRef>
              <c:f>Лист1!$B$2:$B$3</c:f>
              <c:numCache>
                <c:formatCode>General</c:formatCode>
                <c:ptCount val="2"/>
                <c:pt idx="0">
                  <c:v>140</c:v>
                </c:pt>
                <c:pt idx="1">
                  <c:v>140</c:v>
                </c:pt>
              </c:numCache>
            </c:numRef>
          </c:yVal>
        </c:ser>
        <c:axId val="104911616"/>
        <c:axId val="104913152"/>
      </c:scatterChart>
      <c:valAx>
        <c:axId val="104911616"/>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4913152"/>
        <c:crosses val="autoZero"/>
        <c:crossBetween val="midCat"/>
        <c:majorUnit val="15"/>
      </c:valAx>
      <c:valAx>
        <c:axId val="104913152"/>
        <c:scaling>
          <c:orientation val="minMax"/>
          <c:max val="180"/>
          <c:min val="5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4911616"/>
        <c:crosses val="autoZero"/>
        <c:crossBetween val="midCat"/>
        <c:majorUnit val="30"/>
      </c:valAx>
      <c:spPr>
        <a:noFill/>
        <a:ln w="25400">
          <a:noFill/>
        </a:ln>
      </c:spPr>
    </c:plotArea>
    <c:plotVisOnly val="1"/>
    <c:dispBlanksAs val="gap"/>
  </c:chart>
  <c:spPr>
    <a:ln>
      <a:noFill/>
    </a:ln>
  </c:spPr>
  <c:externalData r:id="rId2"/>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7439609864999648"/>
          <c:y val="4.4057617797775304E-2"/>
          <c:w val="0.668723568818829"/>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Лист1!$A$2:$A$4</c:f>
              <c:numCache>
                <c:formatCode>General</c:formatCode>
                <c:ptCount val="3"/>
                <c:pt idx="0">
                  <c:v>0</c:v>
                </c:pt>
                <c:pt idx="1">
                  <c:v>30</c:v>
                </c:pt>
                <c:pt idx="2">
                  <c:v>45</c:v>
                </c:pt>
              </c:numCache>
            </c:numRef>
          </c:xVal>
          <c:yVal>
            <c:numRef>
              <c:f>Лист1!$B$2:$B$4</c:f>
              <c:numCache>
                <c:formatCode>General</c:formatCode>
                <c:ptCount val="3"/>
                <c:pt idx="0">
                  <c:v>80</c:v>
                </c:pt>
                <c:pt idx="1">
                  <c:v>140</c:v>
                </c:pt>
                <c:pt idx="2">
                  <c:v>140</c:v>
                </c:pt>
              </c:numCache>
            </c:numRef>
          </c:yVal>
        </c:ser>
        <c:ser>
          <c:idx val="1"/>
          <c:order val="1"/>
          <c:tx>
            <c:strRef>
              <c:f>Лист1!$C$1</c:f>
              <c:strCache>
                <c:ptCount val="1"/>
                <c:pt idx="0">
                  <c:v>Столбец1</c:v>
                </c:pt>
              </c:strCache>
            </c:strRef>
          </c:tx>
          <c:spPr>
            <a:ln>
              <a:solidFill>
                <a:schemeClr val="tx1"/>
              </a:solidFill>
              <a:prstDash val="dash"/>
            </a:ln>
          </c:spPr>
          <c:marker>
            <c:spPr>
              <a:solidFill>
                <a:schemeClr val="tx1"/>
              </a:solidFill>
              <a:ln>
                <a:solidFill>
                  <a:schemeClr val="tx1"/>
                </a:solidFill>
              </a:ln>
            </c:spPr>
          </c:marker>
          <c:xVal>
            <c:numRef>
              <c:f>Лист1!$A$2:$A$4</c:f>
              <c:numCache>
                <c:formatCode>General</c:formatCode>
                <c:ptCount val="3"/>
                <c:pt idx="0">
                  <c:v>0</c:v>
                </c:pt>
                <c:pt idx="1">
                  <c:v>30</c:v>
                </c:pt>
                <c:pt idx="2">
                  <c:v>45</c:v>
                </c:pt>
              </c:numCache>
            </c:numRef>
          </c:xVal>
          <c:yVal>
            <c:numRef>
              <c:f>Лист1!$C$2:$C$5</c:f>
              <c:numCache>
                <c:formatCode>General</c:formatCode>
                <c:ptCount val="4"/>
              </c:numCache>
            </c:numRef>
          </c:yVal>
        </c:ser>
        <c:axId val="104696448"/>
        <c:axId val="105177472"/>
      </c:scatterChart>
      <c:valAx>
        <c:axId val="104696448"/>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5177472"/>
        <c:crosses val="autoZero"/>
        <c:crossBetween val="midCat"/>
        <c:majorUnit val="15"/>
      </c:valAx>
      <c:valAx>
        <c:axId val="105177472"/>
        <c:scaling>
          <c:orientation val="minMax"/>
          <c:max val="180"/>
          <c:min val="5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4696448"/>
        <c:crosses val="autoZero"/>
        <c:crossBetween val="midCat"/>
        <c:majorUnit val="30"/>
      </c:valAx>
      <c:spPr>
        <a:noFill/>
        <a:ln>
          <a:noFill/>
        </a:ln>
      </c:spPr>
    </c:plotArea>
    <c:plotVisOnly val="1"/>
    <c:dispBlanksAs val="gap"/>
  </c:chart>
  <c:spPr>
    <a:ln>
      <a:noFill/>
    </a:ln>
  </c:spPr>
  <c:externalData r:id="rId2"/>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4791055631250672"/>
          <c:y val="4.4057617797775304E-2"/>
          <c:w val="0.69962786973268076"/>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Лист1!$A$2:$A$3</c:f>
              <c:numCache>
                <c:formatCode>General</c:formatCode>
                <c:ptCount val="2"/>
                <c:pt idx="0">
                  <c:v>0</c:v>
                </c:pt>
                <c:pt idx="1">
                  <c:v>15</c:v>
                </c:pt>
              </c:numCache>
            </c:numRef>
          </c:xVal>
          <c:yVal>
            <c:numRef>
              <c:f>Лист1!$B$2:$B$3</c:f>
              <c:numCache>
                <c:formatCode>General</c:formatCode>
                <c:ptCount val="2"/>
                <c:pt idx="0">
                  <c:v>165</c:v>
                </c:pt>
                <c:pt idx="1">
                  <c:v>165</c:v>
                </c:pt>
              </c:numCache>
            </c:numRef>
          </c:yVal>
        </c:ser>
        <c:axId val="105069952"/>
        <c:axId val="105256064"/>
      </c:scatterChart>
      <c:valAx>
        <c:axId val="105069952"/>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5256064"/>
        <c:crosses val="autoZero"/>
        <c:crossBetween val="midCat"/>
        <c:majorUnit val="15"/>
      </c:valAx>
      <c:valAx>
        <c:axId val="105256064"/>
        <c:scaling>
          <c:orientation val="minMax"/>
          <c:max val="210"/>
          <c:min val="8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5069952"/>
        <c:crosses val="autoZero"/>
        <c:crossBetween val="midCat"/>
        <c:majorUnit val="30"/>
      </c:valAx>
      <c:spPr>
        <a:noFill/>
        <a:ln w="25400">
          <a:noFill/>
        </a:ln>
      </c:spPr>
    </c:plotArea>
    <c:plotVisOnly val="1"/>
    <c:dispBlanksAs val="gap"/>
  </c:chart>
  <c:spPr>
    <a:ln>
      <a:noFill/>
    </a:ln>
  </c:spPr>
  <c:externalData r:id="rId2"/>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4300039734991938"/>
          <c:y val="4.4057617797775304E-2"/>
          <c:w val="0.70344656454503451"/>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Лист1!$A$2:$A$4</c:f>
              <c:numCache>
                <c:formatCode>General</c:formatCode>
                <c:ptCount val="3"/>
                <c:pt idx="0">
                  <c:v>0</c:v>
                </c:pt>
                <c:pt idx="1">
                  <c:v>30</c:v>
                </c:pt>
                <c:pt idx="2">
                  <c:v>45</c:v>
                </c:pt>
              </c:numCache>
            </c:numRef>
          </c:xVal>
          <c:yVal>
            <c:numRef>
              <c:f>Лист1!$B$2:$B$4</c:f>
              <c:numCache>
                <c:formatCode>General</c:formatCode>
                <c:ptCount val="3"/>
                <c:pt idx="0">
                  <c:v>110</c:v>
                </c:pt>
                <c:pt idx="1">
                  <c:v>165</c:v>
                </c:pt>
                <c:pt idx="2">
                  <c:v>165</c:v>
                </c:pt>
              </c:numCache>
            </c:numRef>
          </c:yVal>
        </c:ser>
        <c:ser>
          <c:idx val="1"/>
          <c:order val="1"/>
          <c:tx>
            <c:strRef>
              <c:f>Лист1!$C$1</c:f>
              <c:strCache>
                <c:ptCount val="1"/>
                <c:pt idx="0">
                  <c:v>Столбец1</c:v>
                </c:pt>
              </c:strCache>
            </c:strRef>
          </c:tx>
          <c:spPr>
            <a:ln>
              <a:solidFill>
                <a:schemeClr val="tx1"/>
              </a:solidFill>
              <a:prstDash val="dash"/>
            </a:ln>
          </c:spPr>
          <c:marker>
            <c:spPr>
              <a:solidFill>
                <a:schemeClr val="tx1"/>
              </a:solidFill>
              <a:ln>
                <a:solidFill>
                  <a:schemeClr val="tx1"/>
                </a:solidFill>
              </a:ln>
            </c:spPr>
          </c:marker>
          <c:xVal>
            <c:numRef>
              <c:f>Лист1!$A$2:$A$4</c:f>
              <c:numCache>
                <c:formatCode>General</c:formatCode>
                <c:ptCount val="3"/>
                <c:pt idx="0">
                  <c:v>0</c:v>
                </c:pt>
                <c:pt idx="1">
                  <c:v>30</c:v>
                </c:pt>
                <c:pt idx="2">
                  <c:v>45</c:v>
                </c:pt>
              </c:numCache>
            </c:numRef>
          </c:xVal>
          <c:yVal>
            <c:numRef>
              <c:f>Лист1!$C$2:$C$5</c:f>
              <c:numCache>
                <c:formatCode>General</c:formatCode>
                <c:ptCount val="4"/>
              </c:numCache>
            </c:numRef>
          </c:yVal>
        </c:ser>
        <c:axId val="105313792"/>
        <c:axId val="105315328"/>
      </c:scatterChart>
      <c:valAx>
        <c:axId val="105313792"/>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5315328"/>
        <c:crosses val="autoZero"/>
        <c:crossBetween val="midCat"/>
        <c:majorUnit val="15"/>
      </c:valAx>
      <c:valAx>
        <c:axId val="105315328"/>
        <c:scaling>
          <c:orientation val="minMax"/>
          <c:max val="210"/>
          <c:min val="8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5313792"/>
        <c:crosses val="autoZero"/>
        <c:crossBetween val="midCat"/>
        <c:majorUnit val="30"/>
      </c:valAx>
      <c:spPr>
        <a:noFill/>
        <a:ln>
          <a:noFill/>
        </a:ln>
      </c:spPr>
    </c:plotArea>
    <c:plotVisOnly val="1"/>
    <c:dispBlanksAs val="gap"/>
  </c:chart>
  <c:spPr>
    <a:ln>
      <a:noFill/>
    </a:ln>
  </c:spPr>
  <c:externalData r:id="rId2"/>
  <c:userShapes r:id="rId3"/>
</c:chartSpace>
</file>

<file path=word/charts/chart14.xml><?xml version="1.0" encoding="utf-8"?>
<c:chartSpace xmlns:c="http://schemas.openxmlformats.org/drawingml/2006/chart" xmlns:a="http://schemas.openxmlformats.org/drawingml/2006/main" xmlns:r="http://schemas.openxmlformats.org/officeDocument/2006/relationships">
  <c:lang val="ru-RU"/>
  <c:chart>
    <c:plotArea>
      <c:layout>
        <c:manualLayout>
          <c:layoutTarget val="inner"/>
          <c:xMode val="edge"/>
          <c:yMode val="edge"/>
          <c:x val="0.20308659586544187"/>
          <c:y val="4.4001503972891064E-2"/>
          <c:w val="0.70898660983500472"/>
          <c:h val="0.7542202108087499"/>
        </c:manualLayout>
      </c:layout>
      <c:scatterChart>
        <c:scatterStyle val="smoothMarker"/>
        <c:ser>
          <c:idx val="0"/>
          <c:order val="0"/>
          <c:tx>
            <c:strRef>
              <c:f>Лист1!$B$1</c:f>
              <c:strCache>
                <c:ptCount val="1"/>
                <c:pt idx="0">
                  <c:v>Без просочування, Без Ах</c:v>
                </c:pt>
              </c:strCache>
            </c:strRef>
          </c:tx>
          <c:spPr>
            <a:ln>
              <a:noFill/>
            </a:ln>
          </c:spPr>
          <c:marker>
            <c:symbol val="circle"/>
            <c:size val="7"/>
            <c:spPr>
              <a:solidFill>
                <a:schemeClr val="tx1"/>
              </a:solidFill>
              <a:ln>
                <a:solidFill>
                  <a:schemeClr val="tx1"/>
                </a:solidFill>
              </a:ln>
            </c:spPr>
          </c:marker>
          <c:trendline>
            <c:spPr>
              <a:ln w="28575"/>
            </c:spPr>
            <c:trendlineType val="log"/>
          </c:trendline>
          <c:xVal>
            <c:numRef>
              <c:f>Лист1!$A$2:$A$5</c:f>
              <c:numCache>
                <c:formatCode>General</c:formatCode>
                <c:ptCount val="4"/>
                <c:pt idx="0">
                  <c:v>110</c:v>
                </c:pt>
                <c:pt idx="1">
                  <c:v>130</c:v>
                </c:pt>
                <c:pt idx="2">
                  <c:v>140</c:v>
                </c:pt>
                <c:pt idx="3">
                  <c:v>165</c:v>
                </c:pt>
              </c:numCache>
            </c:numRef>
          </c:xVal>
          <c:yVal>
            <c:numRef>
              <c:f>Лист1!$B$2:$B$5</c:f>
              <c:numCache>
                <c:formatCode>General</c:formatCode>
                <c:ptCount val="4"/>
                <c:pt idx="0">
                  <c:v>85</c:v>
                </c:pt>
                <c:pt idx="1">
                  <c:v>83</c:v>
                </c:pt>
                <c:pt idx="2">
                  <c:v>83.910000000000025</c:v>
                </c:pt>
                <c:pt idx="3">
                  <c:v>82.85</c:v>
                </c:pt>
              </c:numCache>
            </c:numRef>
          </c:yVal>
          <c:smooth val="1"/>
        </c:ser>
        <c:ser>
          <c:idx val="1"/>
          <c:order val="1"/>
          <c:tx>
            <c:strRef>
              <c:f>Лист1!$C$1</c:f>
              <c:strCache>
                <c:ptCount val="1"/>
                <c:pt idx="0">
                  <c:v>Без Ах</c:v>
                </c:pt>
              </c:strCache>
            </c:strRef>
          </c:tx>
          <c:spPr>
            <a:ln>
              <a:noFill/>
            </a:ln>
          </c:spPr>
          <c:marker>
            <c:spPr>
              <a:solidFill>
                <a:schemeClr val="tx1"/>
              </a:solidFill>
              <a:ln>
                <a:noFill/>
              </a:ln>
            </c:spPr>
          </c:marker>
          <c:trendline>
            <c:spPr>
              <a:ln w="28575"/>
            </c:spPr>
            <c:trendlineType val="log"/>
          </c:trendline>
          <c:xVal>
            <c:numRef>
              <c:f>Лист1!$A$2:$A$5</c:f>
              <c:numCache>
                <c:formatCode>General</c:formatCode>
                <c:ptCount val="4"/>
                <c:pt idx="0">
                  <c:v>110</c:v>
                </c:pt>
                <c:pt idx="1">
                  <c:v>130</c:v>
                </c:pt>
                <c:pt idx="2">
                  <c:v>140</c:v>
                </c:pt>
                <c:pt idx="3">
                  <c:v>165</c:v>
                </c:pt>
              </c:numCache>
            </c:numRef>
          </c:xVal>
          <c:yVal>
            <c:numRef>
              <c:f>Лист1!$C$2:$C$5</c:f>
              <c:numCache>
                <c:formatCode>General</c:formatCode>
                <c:ptCount val="4"/>
                <c:pt idx="0">
                  <c:v>83.210000000000022</c:v>
                </c:pt>
                <c:pt idx="1">
                  <c:v>81.3</c:v>
                </c:pt>
                <c:pt idx="2">
                  <c:v>81.679999999999978</c:v>
                </c:pt>
                <c:pt idx="3">
                  <c:v>80.760000000000005</c:v>
                </c:pt>
              </c:numCache>
            </c:numRef>
          </c:yVal>
          <c:smooth val="1"/>
        </c:ser>
        <c:ser>
          <c:idx val="2"/>
          <c:order val="2"/>
          <c:tx>
            <c:strRef>
              <c:f>Лист1!$D$1</c:f>
              <c:strCache>
                <c:ptCount val="1"/>
                <c:pt idx="0">
                  <c:v>Ах 0,05</c:v>
                </c:pt>
              </c:strCache>
            </c:strRef>
          </c:tx>
          <c:spPr>
            <a:ln>
              <a:solidFill>
                <a:schemeClr val="tx1"/>
              </a:solidFill>
            </a:ln>
          </c:spPr>
          <c:marker>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Лист1!$D$2:$D$5</c:f>
              <c:numCache>
                <c:formatCode>General</c:formatCode>
                <c:ptCount val="4"/>
                <c:pt idx="0">
                  <c:v>81.099999999999994</c:v>
                </c:pt>
                <c:pt idx="1">
                  <c:v>79.900000000000006</c:v>
                </c:pt>
                <c:pt idx="2">
                  <c:v>79.52</c:v>
                </c:pt>
                <c:pt idx="3">
                  <c:v>78.36999999999999</c:v>
                </c:pt>
              </c:numCache>
            </c:numRef>
          </c:yVal>
          <c:smooth val="1"/>
        </c:ser>
        <c:ser>
          <c:idx val="3"/>
          <c:order val="3"/>
          <c:tx>
            <c:strRef>
              <c:f>Лист1!$E$1</c:f>
              <c:strCache>
                <c:ptCount val="1"/>
                <c:pt idx="0">
                  <c:v>Ах 0,1</c:v>
                </c:pt>
              </c:strCache>
            </c:strRef>
          </c:tx>
          <c:spPr>
            <a:ln>
              <a:solidFill>
                <a:schemeClr val="tx1"/>
              </a:solidFill>
            </a:ln>
          </c:spPr>
          <c:xVal>
            <c:numRef>
              <c:f>Лист1!$A$2:$A$5</c:f>
              <c:numCache>
                <c:formatCode>General</c:formatCode>
                <c:ptCount val="4"/>
                <c:pt idx="0">
                  <c:v>110</c:v>
                </c:pt>
                <c:pt idx="1">
                  <c:v>130</c:v>
                </c:pt>
                <c:pt idx="2">
                  <c:v>140</c:v>
                </c:pt>
                <c:pt idx="3">
                  <c:v>165</c:v>
                </c:pt>
              </c:numCache>
            </c:numRef>
          </c:xVal>
          <c:yVal>
            <c:numRef>
              <c:f>Лист1!$E$2:$E$5</c:f>
              <c:numCache>
                <c:formatCode>General</c:formatCode>
                <c:ptCount val="4"/>
                <c:pt idx="0">
                  <c:v>80.3</c:v>
                </c:pt>
                <c:pt idx="1">
                  <c:v>79</c:v>
                </c:pt>
                <c:pt idx="2">
                  <c:v>78.319999999999993</c:v>
                </c:pt>
                <c:pt idx="3">
                  <c:v>76.099999999999994</c:v>
                </c:pt>
              </c:numCache>
            </c:numRef>
          </c:yVal>
          <c:smooth val="1"/>
        </c:ser>
        <c:axId val="104896768"/>
        <c:axId val="105168896"/>
      </c:scatterChart>
      <c:valAx>
        <c:axId val="104896768"/>
        <c:scaling>
          <c:orientation val="minMax"/>
          <c:max val="170"/>
          <c:min val="100"/>
        </c:scaling>
        <c:axPos val="b"/>
        <c:majorGridlines/>
        <c:numFmt formatCode="General" sourceLinked="1"/>
        <c:tickLblPos val="nextTo"/>
        <c:crossAx val="105168896"/>
        <c:crosses val="autoZero"/>
        <c:crossBetween val="midCat"/>
      </c:valAx>
      <c:valAx>
        <c:axId val="105168896"/>
        <c:scaling>
          <c:orientation val="minMax"/>
          <c:max val="87"/>
          <c:min val="74"/>
        </c:scaling>
        <c:axPos val="l"/>
        <c:majorGridlines/>
        <c:numFmt formatCode="General" sourceLinked="1"/>
        <c:tickLblPos val="nextTo"/>
        <c:crossAx val="104896768"/>
        <c:crosses val="autoZero"/>
        <c:crossBetween val="midCat"/>
      </c:valAx>
    </c:plotArea>
    <c:plotVisOnly val="1"/>
    <c:dispBlanksAs val="gap"/>
  </c:chart>
  <c:spPr>
    <a:ln>
      <a:noFill/>
    </a:ln>
  </c:spPr>
  <c:externalData r:id="rId1"/>
  <c:userShapes r:id="rId2"/>
</c:chartSpace>
</file>

<file path=word/charts/chart15.xml><?xml version="1.0" encoding="utf-8"?>
<c:chartSpace xmlns:c="http://schemas.openxmlformats.org/drawingml/2006/chart" xmlns:a="http://schemas.openxmlformats.org/drawingml/2006/main" xmlns:r="http://schemas.openxmlformats.org/officeDocument/2006/relationships">
  <c:lang val="ru-RU"/>
  <c:chart>
    <c:plotArea>
      <c:layout>
        <c:manualLayout>
          <c:layoutTarget val="inner"/>
          <c:xMode val="edge"/>
          <c:yMode val="edge"/>
          <c:x val="0.20308657977824102"/>
          <c:y val="0.12080822228952152"/>
          <c:w val="0.70898660983500472"/>
          <c:h val="0.70227088193439524"/>
        </c:manualLayout>
      </c:layout>
      <c:scatterChart>
        <c:scatterStyle val="smoothMarker"/>
        <c:ser>
          <c:idx val="0"/>
          <c:order val="0"/>
          <c:tx>
            <c:strRef>
              <c:f>Лист1!$B$1</c:f>
              <c:strCache>
                <c:ptCount val="1"/>
                <c:pt idx="0">
                  <c:v>Без просочування, Без Ах</c:v>
                </c:pt>
              </c:strCache>
            </c:strRef>
          </c:tx>
          <c:spPr>
            <a:ln>
              <a:noFill/>
            </a:ln>
          </c:spPr>
          <c:marker>
            <c:symbol val="circle"/>
            <c:size val="7"/>
            <c:spPr>
              <a:solidFill>
                <a:schemeClr val="tx1"/>
              </a:solidFill>
              <a:ln>
                <a:solidFill>
                  <a:schemeClr val="tx1"/>
                </a:solidFill>
              </a:ln>
            </c:spPr>
          </c:marker>
          <c:trendline>
            <c:spPr>
              <a:ln w="28575"/>
            </c:spPr>
            <c:trendlineType val="exp"/>
          </c:trendline>
          <c:xVal>
            <c:numRef>
              <c:f>Лист1!$A$2:$A$5</c:f>
              <c:numCache>
                <c:formatCode>General</c:formatCode>
                <c:ptCount val="4"/>
                <c:pt idx="0">
                  <c:v>110</c:v>
                </c:pt>
                <c:pt idx="1">
                  <c:v>130</c:v>
                </c:pt>
                <c:pt idx="2">
                  <c:v>140</c:v>
                </c:pt>
                <c:pt idx="3">
                  <c:v>165</c:v>
                </c:pt>
              </c:numCache>
            </c:numRef>
          </c:xVal>
          <c:yVal>
            <c:numRef>
              <c:f>Лист1!$B$2:$B$5</c:f>
              <c:numCache>
                <c:formatCode>General</c:formatCode>
                <c:ptCount val="4"/>
                <c:pt idx="0">
                  <c:v>2240</c:v>
                </c:pt>
                <c:pt idx="1">
                  <c:v>2500</c:v>
                </c:pt>
                <c:pt idx="2">
                  <c:v>1980</c:v>
                </c:pt>
                <c:pt idx="3">
                  <c:v>2255</c:v>
                </c:pt>
              </c:numCache>
            </c:numRef>
          </c:yVal>
          <c:smooth val="1"/>
        </c:ser>
        <c:ser>
          <c:idx val="1"/>
          <c:order val="1"/>
          <c:tx>
            <c:strRef>
              <c:f>Лист1!$C$1</c:f>
              <c:strCache>
                <c:ptCount val="1"/>
                <c:pt idx="0">
                  <c:v>Без Ах</c:v>
                </c:pt>
              </c:strCache>
            </c:strRef>
          </c:tx>
          <c:spPr>
            <a:ln>
              <a:noFill/>
            </a:ln>
          </c:spPr>
          <c:marker>
            <c:spPr>
              <a:solidFill>
                <a:schemeClr val="tx1"/>
              </a:solidFill>
              <a:ln>
                <a:solidFill>
                  <a:schemeClr val="tx1"/>
                </a:solidFill>
              </a:ln>
            </c:spPr>
          </c:marker>
          <c:trendline>
            <c:spPr>
              <a:ln w="28575"/>
            </c:spPr>
            <c:trendlineType val="exp"/>
          </c:trendline>
          <c:xVal>
            <c:numRef>
              <c:f>Лист1!$A$2:$A$5</c:f>
              <c:numCache>
                <c:formatCode>General</c:formatCode>
                <c:ptCount val="4"/>
                <c:pt idx="0">
                  <c:v>110</c:v>
                </c:pt>
                <c:pt idx="1">
                  <c:v>130</c:v>
                </c:pt>
                <c:pt idx="2">
                  <c:v>140</c:v>
                </c:pt>
                <c:pt idx="3">
                  <c:v>165</c:v>
                </c:pt>
              </c:numCache>
            </c:numRef>
          </c:xVal>
          <c:yVal>
            <c:numRef>
              <c:f>Лист1!$C$2:$C$5</c:f>
              <c:numCache>
                <c:formatCode>General</c:formatCode>
                <c:ptCount val="4"/>
                <c:pt idx="0">
                  <c:v>2435</c:v>
                </c:pt>
                <c:pt idx="1">
                  <c:v>3000</c:v>
                </c:pt>
                <c:pt idx="2">
                  <c:v>2735</c:v>
                </c:pt>
                <c:pt idx="3">
                  <c:v>3800</c:v>
                </c:pt>
              </c:numCache>
            </c:numRef>
          </c:yVal>
          <c:smooth val="1"/>
        </c:ser>
        <c:ser>
          <c:idx val="2"/>
          <c:order val="2"/>
          <c:tx>
            <c:strRef>
              <c:f>Лист1!$D$1</c:f>
              <c:strCache>
                <c:ptCount val="1"/>
                <c:pt idx="0">
                  <c:v>Ах 0,05</c:v>
                </c:pt>
              </c:strCache>
            </c:strRef>
          </c:tx>
          <c:spPr>
            <a:ln>
              <a:noFill/>
            </a:ln>
          </c:spPr>
          <c:marker>
            <c:spPr>
              <a:solidFill>
                <a:schemeClr val="tx1"/>
              </a:solidFill>
              <a:ln>
                <a:solidFill>
                  <a:schemeClr val="tx1"/>
                </a:solidFill>
              </a:ln>
            </c:spPr>
          </c:marker>
          <c:trendline>
            <c:spPr>
              <a:ln w="28575"/>
            </c:spPr>
            <c:trendlineType val="log"/>
          </c:trendline>
          <c:xVal>
            <c:numRef>
              <c:f>Лист1!$A$2:$A$5</c:f>
              <c:numCache>
                <c:formatCode>General</c:formatCode>
                <c:ptCount val="4"/>
                <c:pt idx="0">
                  <c:v>110</c:v>
                </c:pt>
                <c:pt idx="1">
                  <c:v>130</c:v>
                </c:pt>
                <c:pt idx="2">
                  <c:v>140</c:v>
                </c:pt>
                <c:pt idx="3">
                  <c:v>165</c:v>
                </c:pt>
              </c:numCache>
            </c:numRef>
          </c:xVal>
          <c:yVal>
            <c:numRef>
              <c:f>Лист1!$D$2:$D$5</c:f>
              <c:numCache>
                <c:formatCode>General</c:formatCode>
                <c:ptCount val="4"/>
                <c:pt idx="0">
                  <c:v>2355</c:v>
                </c:pt>
                <c:pt idx="1">
                  <c:v>3200</c:v>
                </c:pt>
                <c:pt idx="2">
                  <c:v>3340</c:v>
                </c:pt>
                <c:pt idx="3">
                  <c:v>4010</c:v>
                </c:pt>
              </c:numCache>
            </c:numRef>
          </c:yVal>
          <c:smooth val="1"/>
        </c:ser>
        <c:ser>
          <c:idx val="3"/>
          <c:order val="3"/>
          <c:tx>
            <c:strRef>
              <c:f>Лист1!$E$1</c:f>
              <c:strCache>
                <c:ptCount val="1"/>
                <c:pt idx="0">
                  <c:v>Ах 0,1</c:v>
                </c:pt>
              </c:strCache>
            </c:strRef>
          </c:tx>
          <c:spPr>
            <a:ln>
              <a:noFill/>
            </a:ln>
          </c:spPr>
          <c:trendline>
            <c:spPr>
              <a:ln w="28575"/>
            </c:spPr>
            <c:trendlineType val="log"/>
          </c:trendline>
          <c:xVal>
            <c:numRef>
              <c:f>Лист1!$A$2:$A$5</c:f>
              <c:numCache>
                <c:formatCode>General</c:formatCode>
                <c:ptCount val="4"/>
                <c:pt idx="0">
                  <c:v>110</c:v>
                </c:pt>
                <c:pt idx="1">
                  <c:v>130</c:v>
                </c:pt>
                <c:pt idx="2">
                  <c:v>140</c:v>
                </c:pt>
                <c:pt idx="3">
                  <c:v>165</c:v>
                </c:pt>
              </c:numCache>
            </c:numRef>
          </c:xVal>
          <c:yVal>
            <c:numRef>
              <c:f>Лист1!$E$2:$E$5</c:f>
              <c:numCache>
                <c:formatCode>General</c:formatCode>
                <c:ptCount val="4"/>
                <c:pt idx="0">
                  <c:v>2375</c:v>
                </c:pt>
                <c:pt idx="1">
                  <c:v>3500</c:v>
                </c:pt>
                <c:pt idx="2">
                  <c:v>3635</c:v>
                </c:pt>
                <c:pt idx="3">
                  <c:v>4210</c:v>
                </c:pt>
              </c:numCache>
            </c:numRef>
          </c:yVal>
          <c:smooth val="1"/>
        </c:ser>
        <c:axId val="105531264"/>
        <c:axId val="105532800"/>
      </c:scatterChart>
      <c:valAx>
        <c:axId val="105531264"/>
        <c:scaling>
          <c:orientation val="minMax"/>
          <c:max val="170"/>
          <c:min val="100"/>
        </c:scaling>
        <c:axPos val="b"/>
        <c:majorGridlines/>
        <c:numFmt formatCode="General" sourceLinked="1"/>
        <c:tickLblPos val="nextTo"/>
        <c:crossAx val="105532800"/>
        <c:crosses val="autoZero"/>
        <c:crossBetween val="midCat"/>
      </c:valAx>
      <c:valAx>
        <c:axId val="105532800"/>
        <c:scaling>
          <c:orientation val="minMax"/>
          <c:min val="1500"/>
        </c:scaling>
        <c:axPos val="l"/>
        <c:majorGridlines/>
        <c:numFmt formatCode="General" sourceLinked="1"/>
        <c:tickLblPos val="nextTo"/>
        <c:crossAx val="105531264"/>
        <c:crosses val="autoZero"/>
        <c:crossBetween val="midCat"/>
      </c:valAx>
    </c:plotArea>
    <c:plotVisOnly val="1"/>
    <c:dispBlanksAs val="gap"/>
  </c:chart>
  <c:spPr>
    <a:ln>
      <a:noFill/>
    </a:ln>
  </c:spPr>
  <c:externalData r:id="rId1"/>
  <c:userShapes r:id="rId2"/>
</c:chartSpace>
</file>

<file path=word/charts/chart16.xml><?xml version="1.0" encoding="utf-8"?>
<c:chartSpace xmlns:c="http://schemas.openxmlformats.org/drawingml/2006/chart" xmlns:a="http://schemas.openxmlformats.org/drawingml/2006/main" xmlns:r="http://schemas.openxmlformats.org/officeDocument/2006/relationships">
  <c:lang val="ru-RU"/>
  <c:chart>
    <c:plotArea>
      <c:layout>
        <c:manualLayout>
          <c:layoutTarget val="inner"/>
          <c:xMode val="edge"/>
          <c:yMode val="edge"/>
          <c:x val="0.20308659586544187"/>
          <c:y val="4.4001503972891064E-2"/>
          <c:w val="0.70898660983500472"/>
          <c:h val="0.75850154759421962"/>
        </c:manualLayout>
      </c:layout>
      <c:scatterChart>
        <c:scatterStyle val="smoothMarker"/>
        <c:ser>
          <c:idx val="0"/>
          <c:order val="0"/>
          <c:tx>
            <c:strRef>
              <c:f>Лист1!$B$1</c:f>
              <c:strCache>
                <c:ptCount val="1"/>
                <c:pt idx="0">
                  <c:v>Без просочування, Без Ах</c:v>
                </c:pt>
              </c:strCache>
            </c:strRef>
          </c:tx>
          <c:spPr>
            <a:ln>
              <a:solidFill>
                <a:schemeClr val="tx1"/>
              </a:solidFill>
            </a:ln>
          </c:spPr>
          <c:marker>
            <c:symbol val="circle"/>
            <c:size val="7"/>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Лист1!$B$2:$B$5</c:f>
              <c:numCache>
                <c:formatCode>General</c:formatCode>
                <c:ptCount val="4"/>
                <c:pt idx="0">
                  <c:v>1975</c:v>
                </c:pt>
                <c:pt idx="1">
                  <c:v>2050</c:v>
                </c:pt>
                <c:pt idx="2">
                  <c:v>2105</c:v>
                </c:pt>
                <c:pt idx="3">
                  <c:v>2390</c:v>
                </c:pt>
              </c:numCache>
            </c:numRef>
          </c:yVal>
          <c:smooth val="1"/>
        </c:ser>
        <c:ser>
          <c:idx val="1"/>
          <c:order val="1"/>
          <c:tx>
            <c:strRef>
              <c:f>Лист1!$C$1</c:f>
              <c:strCache>
                <c:ptCount val="1"/>
                <c:pt idx="0">
                  <c:v>Без Ах</c:v>
                </c:pt>
              </c:strCache>
            </c:strRef>
          </c:tx>
          <c:spPr>
            <a:ln>
              <a:noFill/>
            </a:ln>
          </c:spPr>
          <c:marker>
            <c:spPr>
              <a:solidFill>
                <a:schemeClr val="tx1"/>
              </a:solidFill>
              <a:ln>
                <a:solidFill>
                  <a:schemeClr val="tx1"/>
                </a:solidFill>
              </a:ln>
            </c:spPr>
          </c:marker>
          <c:trendline>
            <c:spPr>
              <a:ln w="28575"/>
            </c:spPr>
            <c:trendlineType val="linear"/>
          </c:trendline>
          <c:xVal>
            <c:numRef>
              <c:f>Лист1!$A$2:$A$5</c:f>
              <c:numCache>
                <c:formatCode>General</c:formatCode>
                <c:ptCount val="4"/>
                <c:pt idx="0">
                  <c:v>110</c:v>
                </c:pt>
                <c:pt idx="1">
                  <c:v>130</c:v>
                </c:pt>
                <c:pt idx="2">
                  <c:v>140</c:v>
                </c:pt>
                <c:pt idx="3">
                  <c:v>165</c:v>
                </c:pt>
              </c:numCache>
            </c:numRef>
          </c:xVal>
          <c:yVal>
            <c:numRef>
              <c:f>Лист1!$C$2:$C$5</c:f>
              <c:numCache>
                <c:formatCode>General</c:formatCode>
                <c:ptCount val="4"/>
                <c:pt idx="0">
                  <c:v>2410</c:v>
                </c:pt>
                <c:pt idx="1">
                  <c:v>2400</c:v>
                </c:pt>
                <c:pt idx="2">
                  <c:v>2520</c:v>
                </c:pt>
                <c:pt idx="3">
                  <c:v>2535</c:v>
                </c:pt>
              </c:numCache>
            </c:numRef>
          </c:yVal>
          <c:smooth val="1"/>
        </c:ser>
        <c:ser>
          <c:idx val="2"/>
          <c:order val="2"/>
          <c:tx>
            <c:strRef>
              <c:f>Лист1!$D$1</c:f>
              <c:strCache>
                <c:ptCount val="1"/>
                <c:pt idx="0">
                  <c:v>Ах 0,05</c:v>
                </c:pt>
              </c:strCache>
            </c:strRef>
          </c:tx>
          <c:spPr>
            <a:ln>
              <a:noFill/>
            </a:ln>
          </c:spPr>
          <c:marker>
            <c:spPr>
              <a:solidFill>
                <a:schemeClr val="tx1"/>
              </a:solidFill>
              <a:ln>
                <a:solidFill>
                  <a:schemeClr val="tx1"/>
                </a:solidFill>
              </a:ln>
            </c:spPr>
          </c:marker>
          <c:trendline>
            <c:spPr>
              <a:ln w="28575"/>
            </c:spPr>
            <c:trendlineType val="poly"/>
            <c:order val="2"/>
          </c:trendline>
          <c:xVal>
            <c:numRef>
              <c:f>Лист1!$A$2:$A$5</c:f>
              <c:numCache>
                <c:formatCode>General</c:formatCode>
                <c:ptCount val="4"/>
                <c:pt idx="0">
                  <c:v>110</c:v>
                </c:pt>
                <c:pt idx="1">
                  <c:v>130</c:v>
                </c:pt>
                <c:pt idx="2">
                  <c:v>140</c:v>
                </c:pt>
                <c:pt idx="3">
                  <c:v>165</c:v>
                </c:pt>
              </c:numCache>
            </c:numRef>
          </c:xVal>
          <c:yVal>
            <c:numRef>
              <c:f>Лист1!$D$2:$D$5</c:f>
              <c:numCache>
                <c:formatCode>General</c:formatCode>
                <c:ptCount val="4"/>
                <c:pt idx="0">
                  <c:v>2250</c:v>
                </c:pt>
                <c:pt idx="1">
                  <c:v>2310</c:v>
                </c:pt>
                <c:pt idx="2">
                  <c:v>2350</c:v>
                </c:pt>
                <c:pt idx="3">
                  <c:v>3615</c:v>
                </c:pt>
              </c:numCache>
            </c:numRef>
          </c:yVal>
          <c:smooth val="1"/>
        </c:ser>
        <c:ser>
          <c:idx val="3"/>
          <c:order val="3"/>
          <c:tx>
            <c:strRef>
              <c:f>Лист1!$E$1</c:f>
              <c:strCache>
                <c:ptCount val="1"/>
                <c:pt idx="0">
                  <c:v>Ах 0,1</c:v>
                </c:pt>
              </c:strCache>
            </c:strRef>
          </c:tx>
          <c:spPr>
            <a:ln>
              <a:noFill/>
            </a:ln>
          </c:spPr>
          <c:trendline>
            <c:spPr>
              <a:ln w="28575"/>
            </c:spPr>
            <c:trendlineType val="poly"/>
            <c:order val="2"/>
          </c:trendline>
          <c:xVal>
            <c:numRef>
              <c:f>Лист1!$A$2:$A$5</c:f>
              <c:numCache>
                <c:formatCode>General</c:formatCode>
                <c:ptCount val="4"/>
                <c:pt idx="0">
                  <c:v>110</c:v>
                </c:pt>
                <c:pt idx="1">
                  <c:v>130</c:v>
                </c:pt>
                <c:pt idx="2">
                  <c:v>140</c:v>
                </c:pt>
                <c:pt idx="3">
                  <c:v>165</c:v>
                </c:pt>
              </c:numCache>
            </c:numRef>
          </c:xVal>
          <c:yVal>
            <c:numRef>
              <c:f>Лист1!$E$2:$E$5</c:f>
              <c:numCache>
                <c:formatCode>General</c:formatCode>
                <c:ptCount val="4"/>
                <c:pt idx="0">
                  <c:v>2575</c:v>
                </c:pt>
                <c:pt idx="1">
                  <c:v>2430</c:v>
                </c:pt>
                <c:pt idx="2">
                  <c:v>2385</c:v>
                </c:pt>
                <c:pt idx="3">
                  <c:v>3295</c:v>
                </c:pt>
              </c:numCache>
            </c:numRef>
          </c:yVal>
          <c:smooth val="1"/>
        </c:ser>
        <c:axId val="105763584"/>
        <c:axId val="105765120"/>
      </c:scatterChart>
      <c:valAx>
        <c:axId val="105763584"/>
        <c:scaling>
          <c:orientation val="minMax"/>
          <c:max val="170"/>
          <c:min val="100"/>
        </c:scaling>
        <c:axPos val="b"/>
        <c:majorGridlines/>
        <c:numFmt formatCode="General" sourceLinked="1"/>
        <c:tickLblPos val="nextTo"/>
        <c:crossAx val="105765120"/>
        <c:crosses val="autoZero"/>
        <c:crossBetween val="midCat"/>
      </c:valAx>
      <c:valAx>
        <c:axId val="105765120"/>
        <c:scaling>
          <c:orientation val="minMax"/>
          <c:min val="1500"/>
        </c:scaling>
        <c:axPos val="l"/>
        <c:majorGridlines/>
        <c:numFmt formatCode="General" sourceLinked="1"/>
        <c:tickLblPos val="nextTo"/>
        <c:crossAx val="105763584"/>
        <c:crosses val="autoZero"/>
        <c:crossBetween val="midCat"/>
      </c:valAx>
    </c:plotArea>
    <c:plotVisOnly val="1"/>
    <c:dispBlanksAs val="gap"/>
  </c:chart>
  <c:spPr>
    <a:ln>
      <a:noFill/>
    </a:ln>
  </c:spPr>
  <c:externalData r:id="rId1"/>
  <c:userShapes r:id="rId2"/>
</c:chartSpace>
</file>

<file path=word/charts/chart17.xml><?xml version="1.0" encoding="utf-8"?>
<c:chartSpace xmlns:c="http://schemas.openxmlformats.org/drawingml/2006/chart" xmlns:a="http://schemas.openxmlformats.org/drawingml/2006/main" xmlns:r="http://schemas.openxmlformats.org/officeDocument/2006/relationships">
  <c:lang val="ru-RU"/>
  <c:chart>
    <c:plotArea>
      <c:layout>
        <c:manualLayout>
          <c:layoutTarget val="inner"/>
          <c:xMode val="edge"/>
          <c:yMode val="edge"/>
          <c:x val="0.20308659586544187"/>
          <c:y val="4.4001503972891064E-2"/>
          <c:w val="0.70898660983500472"/>
          <c:h val="0.74643584993052359"/>
        </c:manualLayout>
      </c:layout>
      <c:scatterChart>
        <c:scatterStyle val="smoothMarker"/>
        <c:ser>
          <c:idx val="0"/>
          <c:order val="0"/>
          <c:tx>
            <c:strRef>
              <c:f>Лист1!$B$1</c:f>
              <c:strCache>
                <c:ptCount val="1"/>
                <c:pt idx="0">
                  <c:v>Без просочування, Без Ах</c:v>
                </c:pt>
              </c:strCache>
            </c:strRef>
          </c:tx>
          <c:spPr>
            <a:ln>
              <a:solidFill>
                <a:schemeClr val="tx1"/>
              </a:solidFill>
            </a:ln>
          </c:spPr>
          <c:marker>
            <c:symbol val="circle"/>
            <c:size val="7"/>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Лист1!$B$2:$B$5</c:f>
              <c:numCache>
                <c:formatCode>General</c:formatCode>
                <c:ptCount val="4"/>
                <c:pt idx="0">
                  <c:v>53</c:v>
                </c:pt>
                <c:pt idx="1">
                  <c:v>75</c:v>
                </c:pt>
                <c:pt idx="2">
                  <c:v>82</c:v>
                </c:pt>
                <c:pt idx="3">
                  <c:v>120</c:v>
                </c:pt>
              </c:numCache>
            </c:numRef>
          </c:yVal>
          <c:smooth val="1"/>
        </c:ser>
        <c:ser>
          <c:idx val="1"/>
          <c:order val="1"/>
          <c:tx>
            <c:strRef>
              <c:f>Лист1!$C$1</c:f>
              <c:strCache>
                <c:ptCount val="1"/>
                <c:pt idx="0">
                  <c:v>Без Ах</c:v>
                </c:pt>
              </c:strCache>
            </c:strRef>
          </c:tx>
          <c:spPr>
            <a:ln>
              <a:solidFill>
                <a:schemeClr val="tx1"/>
              </a:solidFill>
            </a:ln>
          </c:spPr>
          <c:marker>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Лист1!$C$2:$C$5</c:f>
              <c:numCache>
                <c:formatCode>General</c:formatCode>
                <c:ptCount val="4"/>
                <c:pt idx="0">
                  <c:v>75</c:v>
                </c:pt>
                <c:pt idx="1">
                  <c:v>90</c:v>
                </c:pt>
                <c:pt idx="2">
                  <c:v>97</c:v>
                </c:pt>
                <c:pt idx="3">
                  <c:v>145</c:v>
                </c:pt>
              </c:numCache>
            </c:numRef>
          </c:yVal>
          <c:smooth val="1"/>
        </c:ser>
        <c:ser>
          <c:idx val="2"/>
          <c:order val="2"/>
          <c:tx>
            <c:strRef>
              <c:f>Лист1!$D$1</c:f>
              <c:strCache>
                <c:ptCount val="1"/>
                <c:pt idx="0">
                  <c:v>Ах 0,05</c:v>
                </c:pt>
              </c:strCache>
            </c:strRef>
          </c:tx>
          <c:spPr>
            <a:ln>
              <a:solidFill>
                <a:schemeClr val="tx1"/>
              </a:solidFill>
            </a:ln>
          </c:spPr>
          <c:marker>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Лист1!$D$2:$D$5</c:f>
              <c:numCache>
                <c:formatCode>General</c:formatCode>
                <c:ptCount val="4"/>
                <c:pt idx="0">
                  <c:v>80</c:v>
                </c:pt>
                <c:pt idx="1">
                  <c:v>90</c:v>
                </c:pt>
                <c:pt idx="2">
                  <c:v>100</c:v>
                </c:pt>
                <c:pt idx="3">
                  <c:v>155</c:v>
                </c:pt>
              </c:numCache>
            </c:numRef>
          </c:yVal>
          <c:smooth val="1"/>
        </c:ser>
        <c:ser>
          <c:idx val="3"/>
          <c:order val="3"/>
          <c:tx>
            <c:strRef>
              <c:f>Лист1!$E$1</c:f>
              <c:strCache>
                <c:ptCount val="1"/>
                <c:pt idx="0">
                  <c:v>Ах 0,1</c:v>
                </c:pt>
              </c:strCache>
            </c:strRef>
          </c:tx>
          <c:spPr>
            <a:ln>
              <a:solidFill>
                <a:schemeClr val="tx1"/>
              </a:solidFill>
            </a:ln>
          </c:spPr>
          <c:xVal>
            <c:numRef>
              <c:f>Лист1!$A$2:$A$5</c:f>
              <c:numCache>
                <c:formatCode>General</c:formatCode>
                <c:ptCount val="4"/>
                <c:pt idx="0">
                  <c:v>110</c:v>
                </c:pt>
                <c:pt idx="1">
                  <c:v>130</c:v>
                </c:pt>
                <c:pt idx="2">
                  <c:v>140</c:v>
                </c:pt>
                <c:pt idx="3">
                  <c:v>165</c:v>
                </c:pt>
              </c:numCache>
            </c:numRef>
          </c:xVal>
          <c:yVal>
            <c:numRef>
              <c:f>Лист1!$E$2:$E$5</c:f>
              <c:numCache>
                <c:formatCode>General</c:formatCode>
                <c:ptCount val="4"/>
                <c:pt idx="0">
                  <c:v>65</c:v>
                </c:pt>
                <c:pt idx="1">
                  <c:v>84</c:v>
                </c:pt>
                <c:pt idx="2">
                  <c:v>91</c:v>
                </c:pt>
                <c:pt idx="3">
                  <c:v>140</c:v>
                </c:pt>
              </c:numCache>
            </c:numRef>
          </c:yVal>
          <c:smooth val="1"/>
        </c:ser>
        <c:axId val="105796736"/>
        <c:axId val="105798272"/>
      </c:scatterChart>
      <c:valAx>
        <c:axId val="105796736"/>
        <c:scaling>
          <c:orientation val="minMax"/>
          <c:max val="170"/>
          <c:min val="100"/>
        </c:scaling>
        <c:axPos val="b"/>
        <c:majorGridlines/>
        <c:numFmt formatCode="General" sourceLinked="1"/>
        <c:tickLblPos val="nextTo"/>
        <c:crossAx val="105798272"/>
        <c:crosses val="autoZero"/>
        <c:crossBetween val="midCat"/>
      </c:valAx>
      <c:valAx>
        <c:axId val="105798272"/>
        <c:scaling>
          <c:orientation val="minMax"/>
          <c:min val="40"/>
        </c:scaling>
        <c:axPos val="l"/>
        <c:majorGridlines/>
        <c:numFmt formatCode="General" sourceLinked="1"/>
        <c:tickLblPos val="nextTo"/>
        <c:crossAx val="105796736"/>
        <c:crosses val="autoZero"/>
        <c:crossBetween val="midCat"/>
      </c:valAx>
    </c:plotArea>
    <c:plotVisOnly val="1"/>
    <c:dispBlanksAs val="gap"/>
  </c:chart>
  <c:spPr>
    <a:ln>
      <a:noFill/>
    </a:ln>
  </c:spPr>
  <c:externalData r:id="rId1"/>
  <c:userShapes r:id="rId2"/>
</c:chartSpace>
</file>

<file path=word/charts/chart18.xml><?xml version="1.0" encoding="utf-8"?>
<c:chartSpace xmlns:c="http://schemas.openxmlformats.org/drawingml/2006/chart" xmlns:a="http://schemas.openxmlformats.org/drawingml/2006/main" xmlns:r="http://schemas.openxmlformats.org/officeDocument/2006/relationships">
  <c:lang val="ru-RU"/>
  <c:chart>
    <c:plotArea>
      <c:layout>
        <c:manualLayout>
          <c:layoutTarget val="inner"/>
          <c:xMode val="edge"/>
          <c:yMode val="edge"/>
          <c:x val="0.20308659586544187"/>
          <c:y val="4.4001503972891064E-2"/>
          <c:w val="0.70898660983500472"/>
          <c:h val="0.77145693924670855"/>
        </c:manualLayout>
      </c:layout>
      <c:scatterChart>
        <c:scatterStyle val="smoothMarker"/>
        <c:ser>
          <c:idx val="0"/>
          <c:order val="0"/>
          <c:tx>
            <c:strRef>
              <c:f>Лист1!$B$1</c:f>
              <c:strCache>
                <c:ptCount val="1"/>
                <c:pt idx="0">
                  <c:v>Без просочування, Без Ах</c:v>
                </c:pt>
              </c:strCache>
            </c:strRef>
          </c:tx>
          <c:spPr>
            <a:ln>
              <a:solidFill>
                <a:schemeClr val="tx1"/>
              </a:solidFill>
            </a:ln>
          </c:spPr>
          <c:marker>
            <c:symbol val="circle"/>
            <c:size val="7"/>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Лист1!$B$2:$B$5</c:f>
              <c:numCache>
                <c:formatCode>General</c:formatCode>
                <c:ptCount val="4"/>
                <c:pt idx="0">
                  <c:v>67</c:v>
                </c:pt>
                <c:pt idx="1">
                  <c:v>84</c:v>
                </c:pt>
                <c:pt idx="2">
                  <c:v>88</c:v>
                </c:pt>
                <c:pt idx="3">
                  <c:v>105</c:v>
                </c:pt>
              </c:numCache>
            </c:numRef>
          </c:yVal>
          <c:smooth val="1"/>
        </c:ser>
        <c:ser>
          <c:idx val="1"/>
          <c:order val="1"/>
          <c:tx>
            <c:strRef>
              <c:f>Лист1!$C$1</c:f>
              <c:strCache>
                <c:ptCount val="1"/>
                <c:pt idx="0">
                  <c:v>Без Ах</c:v>
                </c:pt>
              </c:strCache>
            </c:strRef>
          </c:tx>
          <c:spPr>
            <a:ln>
              <a:solidFill>
                <a:schemeClr val="tx1"/>
              </a:solidFill>
            </a:ln>
          </c:spPr>
          <c:marker>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Лист1!$C$2:$C$5</c:f>
              <c:numCache>
                <c:formatCode>General</c:formatCode>
                <c:ptCount val="4"/>
                <c:pt idx="0">
                  <c:v>69</c:v>
                </c:pt>
                <c:pt idx="1">
                  <c:v>90</c:v>
                </c:pt>
                <c:pt idx="2">
                  <c:v>95</c:v>
                </c:pt>
                <c:pt idx="3">
                  <c:v>110</c:v>
                </c:pt>
              </c:numCache>
            </c:numRef>
          </c:yVal>
          <c:smooth val="1"/>
        </c:ser>
        <c:ser>
          <c:idx val="2"/>
          <c:order val="2"/>
          <c:tx>
            <c:strRef>
              <c:f>Лист1!$D$1</c:f>
              <c:strCache>
                <c:ptCount val="1"/>
                <c:pt idx="0">
                  <c:v>Ах 0,05</c:v>
                </c:pt>
              </c:strCache>
            </c:strRef>
          </c:tx>
          <c:spPr>
            <a:ln>
              <a:solidFill>
                <a:schemeClr val="tx1"/>
              </a:solidFill>
            </a:ln>
          </c:spPr>
          <c:marker>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Лист1!$D$2:$D$5</c:f>
              <c:numCache>
                <c:formatCode>General</c:formatCode>
                <c:ptCount val="4"/>
                <c:pt idx="0">
                  <c:v>63</c:v>
                </c:pt>
                <c:pt idx="1">
                  <c:v>95</c:v>
                </c:pt>
                <c:pt idx="2">
                  <c:v>106</c:v>
                </c:pt>
                <c:pt idx="3">
                  <c:v>122</c:v>
                </c:pt>
              </c:numCache>
            </c:numRef>
          </c:yVal>
          <c:smooth val="1"/>
        </c:ser>
        <c:ser>
          <c:idx val="3"/>
          <c:order val="3"/>
          <c:tx>
            <c:strRef>
              <c:f>Лист1!$E$1</c:f>
              <c:strCache>
                <c:ptCount val="1"/>
                <c:pt idx="0">
                  <c:v>Ах 0,1</c:v>
                </c:pt>
              </c:strCache>
            </c:strRef>
          </c:tx>
          <c:spPr>
            <a:ln>
              <a:solidFill>
                <a:schemeClr val="tx1"/>
              </a:solidFill>
            </a:ln>
          </c:spPr>
          <c:xVal>
            <c:numRef>
              <c:f>Лист1!$A$2:$A$5</c:f>
              <c:numCache>
                <c:formatCode>General</c:formatCode>
                <c:ptCount val="4"/>
                <c:pt idx="0">
                  <c:v>110</c:v>
                </c:pt>
                <c:pt idx="1">
                  <c:v>130</c:v>
                </c:pt>
                <c:pt idx="2">
                  <c:v>140</c:v>
                </c:pt>
                <c:pt idx="3">
                  <c:v>165</c:v>
                </c:pt>
              </c:numCache>
            </c:numRef>
          </c:xVal>
          <c:yVal>
            <c:numRef>
              <c:f>Лист1!$E$2:$E$5</c:f>
              <c:numCache>
                <c:formatCode>General</c:formatCode>
                <c:ptCount val="4"/>
                <c:pt idx="0">
                  <c:v>73</c:v>
                </c:pt>
                <c:pt idx="1">
                  <c:v>96</c:v>
                </c:pt>
                <c:pt idx="2">
                  <c:v>100</c:v>
                </c:pt>
                <c:pt idx="3">
                  <c:v>114</c:v>
                </c:pt>
              </c:numCache>
            </c:numRef>
          </c:yVal>
          <c:smooth val="1"/>
        </c:ser>
        <c:axId val="106026496"/>
        <c:axId val="106028032"/>
      </c:scatterChart>
      <c:valAx>
        <c:axId val="106026496"/>
        <c:scaling>
          <c:orientation val="minMax"/>
          <c:max val="170"/>
          <c:min val="100"/>
        </c:scaling>
        <c:axPos val="b"/>
        <c:majorGridlines/>
        <c:numFmt formatCode="General" sourceLinked="1"/>
        <c:tickLblPos val="nextTo"/>
        <c:crossAx val="106028032"/>
        <c:crosses val="autoZero"/>
        <c:crossBetween val="midCat"/>
      </c:valAx>
      <c:valAx>
        <c:axId val="106028032"/>
        <c:scaling>
          <c:orientation val="minMax"/>
          <c:min val="60"/>
        </c:scaling>
        <c:axPos val="l"/>
        <c:majorGridlines/>
        <c:numFmt formatCode="General" sourceLinked="1"/>
        <c:tickLblPos val="nextTo"/>
        <c:crossAx val="106026496"/>
        <c:crosses val="autoZero"/>
        <c:crossBetween val="midCat"/>
      </c:valAx>
    </c:plotArea>
    <c:plotVisOnly val="1"/>
    <c:dispBlanksAs val="gap"/>
  </c:chart>
  <c:spPr>
    <a:ln>
      <a:noFill/>
    </a:ln>
  </c:spPr>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20308659586544187"/>
          <c:y val="4.4001503972891064E-2"/>
          <c:w val="0.70898660983500472"/>
          <c:h val="0.76964732637738176"/>
        </c:manualLayout>
      </c:layout>
      <c:scatterChart>
        <c:scatterStyle val="smoothMarker"/>
        <c:ser>
          <c:idx val="0"/>
          <c:order val="0"/>
          <c:tx>
            <c:strRef>
              <c:f>Лист1!$B$1</c:f>
              <c:strCache>
                <c:ptCount val="1"/>
                <c:pt idx="0">
                  <c:v>Без просочування, Без Ах</c:v>
                </c:pt>
              </c:strCache>
            </c:strRef>
          </c:tx>
          <c:spPr>
            <a:ln>
              <a:noFill/>
            </a:ln>
          </c:spPr>
          <c:marker>
            <c:symbol val="circle"/>
            <c:size val="7"/>
            <c:spPr>
              <a:solidFill>
                <a:schemeClr val="tx1"/>
              </a:solidFill>
              <a:ln>
                <a:solidFill>
                  <a:schemeClr val="tx1"/>
                </a:solidFill>
              </a:ln>
            </c:spPr>
          </c:marker>
          <c:trendline>
            <c:spPr>
              <a:ln w="28575"/>
            </c:spPr>
            <c:trendlineType val="linear"/>
          </c:trendline>
          <c:xVal>
            <c:numRef>
              <c:f>Лист1!$A$2:$A$5</c:f>
              <c:numCache>
                <c:formatCode>General</c:formatCode>
                <c:ptCount val="4"/>
                <c:pt idx="0">
                  <c:v>110</c:v>
                </c:pt>
                <c:pt idx="1">
                  <c:v>130</c:v>
                </c:pt>
                <c:pt idx="2">
                  <c:v>140</c:v>
                </c:pt>
                <c:pt idx="3">
                  <c:v>165</c:v>
                </c:pt>
              </c:numCache>
            </c:numRef>
          </c:xVal>
          <c:yVal>
            <c:numRef>
              <c:f>Лист1!$B$2:$B$5</c:f>
              <c:numCache>
                <c:formatCode>General</c:formatCode>
                <c:ptCount val="4"/>
                <c:pt idx="0">
                  <c:v>144</c:v>
                </c:pt>
                <c:pt idx="1">
                  <c:v>168</c:v>
                </c:pt>
                <c:pt idx="2">
                  <c:v>174</c:v>
                </c:pt>
                <c:pt idx="3">
                  <c:v>201</c:v>
                </c:pt>
              </c:numCache>
            </c:numRef>
          </c:yVal>
          <c:smooth val="1"/>
        </c:ser>
        <c:ser>
          <c:idx val="1"/>
          <c:order val="1"/>
          <c:tx>
            <c:strRef>
              <c:f>Лист1!$C$1</c:f>
              <c:strCache>
                <c:ptCount val="1"/>
                <c:pt idx="0">
                  <c:v>Без Ах</c:v>
                </c:pt>
              </c:strCache>
            </c:strRef>
          </c:tx>
          <c:spPr>
            <a:ln>
              <a:noFill/>
            </a:ln>
          </c:spPr>
          <c:marker>
            <c:spPr>
              <a:solidFill>
                <a:schemeClr val="tx1"/>
              </a:solidFill>
              <a:ln>
                <a:solidFill>
                  <a:schemeClr val="tx1"/>
                </a:solidFill>
              </a:ln>
            </c:spPr>
          </c:marker>
          <c:trendline>
            <c:spPr>
              <a:ln w="28575"/>
            </c:spPr>
            <c:trendlineType val="exp"/>
          </c:trendline>
          <c:xVal>
            <c:numRef>
              <c:f>Лист1!$A$2:$A$5</c:f>
              <c:numCache>
                <c:formatCode>General</c:formatCode>
                <c:ptCount val="4"/>
                <c:pt idx="0">
                  <c:v>110</c:v>
                </c:pt>
                <c:pt idx="1">
                  <c:v>130</c:v>
                </c:pt>
                <c:pt idx="2">
                  <c:v>140</c:v>
                </c:pt>
                <c:pt idx="3">
                  <c:v>165</c:v>
                </c:pt>
              </c:numCache>
            </c:numRef>
          </c:xVal>
          <c:yVal>
            <c:numRef>
              <c:f>Лист1!$C$2:$C$5</c:f>
              <c:numCache>
                <c:formatCode>General</c:formatCode>
                <c:ptCount val="4"/>
                <c:pt idx="0">
                  <c:v>123</c:v>
                </c:pt>
                <c:pt idx="1">
                  <c:v>145</c:v>
                </c:pt>
                <c:pt idx="2">
                  <c:v>152</c:v>
                </c:pt>
                <c:pt idx="3">
                  <c:v>188</c:v>
                </c:pt>
              </c:numCache>
            </c:numRef>
          </c:yVal>
          <c:smooth val="1"/>
        </c:ser>
        <c:ser>
          <c:idx val="2"/>
          <c:order val="2"/>
          <c:tx>
            <c:strRef>
              <c:f>Лист1!$D$1</c:f>
              <c:strCache>
                <c:ptCount val="1"/>
                <c:pt idx="0">
                  <c:v>Ах 0,05</c:v>
                </c:pt>
              </c:strCache>
            </c:strRef>
          </c:tx>
          <c:spPr>
            <a:ln>
              <a:noFill/>
            </a:ln>
          </c:spPr>
          <c:marker>
            <c:spPr>
              <a:solidFill>
                <a:schemeClr val="tx1"/>
              </a:solidFill>
              <a:ln>
                <a:solidFill>
                  <a:schemeClr val="tx1"/>
                </a:solidFill>
              </a:ln>
            </c:spPr>
          </c:marker>
          <c:trendline>
            <c:spPr>
              <a:ln w="28575"/>
            </c:spPr>
            <c:trendlineType val="poly"/>
            <c:order val="2"/>
          </c:trendline>
          <c:xVal>
            <c:numRef>
              <c:f>Лист1!$A$2:$A$5</c:f>
              <c:numCache>
                <c:formatCode>General</c:formatCode>
                <c:ptCount val="4"/>
                <c:pt idx="0">
                  <c:v>110</c:v>
                </c:pt>
                <c:pt idx="1">
                  <c:v>130</c:v>
                </c:pt>
                <c:pt idx="2">
                  <c:v>140</c:v>
                </c:pt>
                <c:pt idx="3">
                  <c:v>165</c:v>
                </c:pt>
              </c:numCache>
            </c:numRef>
          </c:xVal>
          <c:yVal>
            <c:numRef>
              <c:f>Лист1!$D$2:$D$5</c:f>
              <c:numCache>
                <c:formatCode>General</c:formatCode>
                <c:ptCount val="4"/>
                <c:pt idx="0">
                  <c:v>150</c:v>
                </c:pt>
                <c:pt idx="1">
                  <c:v>161</c:v>
                </c:pt>
                <c:pt idx="2">
                  <c:v>170</c:v>
                </c:pt>
                <c:pt idx="3">
                  <c:v>218</c:v>
                </c:pt>
              </c:numCache>
            </c:numRef>
          </c:yVal>
          <c:smooth val="1"/>
        </c:ser>
        <c:ser>
          <c:idx val="3"/>
          <c:order val="3"/>
          <c:tx>
            <c:strRef>
              <c:f>Лист1!$E$1</c:f>
              <c:strCache>
                <c:ptCount val="1"/>
                <c:pt idx="0">
                  <c:v>Ах 0,1</c:v>
                </c:pt>
              </c:strCache>
            </c:strRef>
          </c:tx>
          <c:spPr>
            <a:ln>
              <a:noFill/>
            </a:ln>
          </c:spPr>
          <c:trendline>
            <c:spPr>
              <a:ln w="28575"/>
            </c:spPr>
            <c:trendlineType val="poly"/>
            <c:order val="2"/>
          </c:trendline>
          <c:xVal>
            <c:numRef>
              <c:f>Лист1!$A$2:$A$5</c:f>
              <c:numCache>
                <c:formatCode>General</c:formatCode>
                <c:ptCount val="4"/>
                <c:pt idx="0">
                  <c:v>110</c:v>
                </c:pt>
                <c:pt idx="1">
                  <c:v>130</c:v>
                </c:pt>
                <c:pt idx="2">
                  <c:v>140</c:v>
                </c:pt>
                <c:pt idx="3">
                  <c:v>165</c:v>
                </c:pt>
              </c:numCache>
            </c:numRef>
          </c:xVal>
          <c:yVal>
            <c:numRef>
              <c:f>Лист1!$E$2:$E$5</c:f>
              <c:numCache>
                <c:formatCode>General</c:formatCode>
                <c:ptCount val="4"/>
                <c:pt idx="0">
                  <c:v>133</c:v>
                </c:pt>
                <c:pt idx="1">
                  <c:v>155</c:v>
                </c:pt>
                <c:pt idx="2">
                  <c:v>163</c:v>
                </c:pt>
                <c:pt idx="3">
                  <c:v>214</c:v>
                </c:pt>
              </c:numCache>
            </c:numRef>
          </c:yVal>
          <c:smooth val="1"/>
        </c:ser>
        <c:axId val="106161280"/>
        <c:axId val="106162816"/>
      </c:scatterChart>
      <c:valAx>
        <c:axId val="106161280"/>
        <c:scaling>
          <c:orientation val="minMax"/>
          <c:max val="170"/>
          <c:min val="100"/>
        </c:scaling>
        <c:axPos val="b"/>
        <c:majorGridlines/>
        <c:numFmt formatCode="General" sourceLinked="1"/>
        <c:tickLblPos val="nextTo"/>
        <c:crossAx val="106162816"/>
        <c:crosses val="autoZero"/>
        <c:crossBetween val="midCat"/>
      </c:valAx>
      <c:valAx>
        <c:axId val="106162816"/>
        <c:scaling>
          <c:orientation val="minMax"/>
          <c:min val="110"/>
        </c:scaling>
        <c:axPos val="l"/>
        <c:majorGridlines/>
        <c:numFmt formatCode="General" sourceLinked="1"/>
        <c:tickLblPos val="nextTo"/>
        <c:crossAx val="106161280"/>
        <c:crosses val="autoZero"/>
        <c:crossBetween val="midCat"/>
      </c:valAx>
    </c:plotArea>
    <c:plotVisOnly val="1"/>
    <c:dispBlanksAs val="gap"/>
  </c:chart>
  <c:spPr>
    <a:ln>
      <a:noFill/>
    </a:ln>
  </c:sp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756929812516677"/>
          <c:y val="6.186402180496673E-2"/>
          <c:w val="0.76935786955667351"/>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pPr>
              <a:solidFill>
                <a:schemeClr val="tx1"/>
              </a:solidFill>
            </c:spPr>
          </c:marker>
          <c:xVal>
            <c:numRef>
              <c:f>Лист1!$A$2:$A$6</c:f>
              <c:numCache>
                <c:formatCode>General</c:formatCode>
                <c:ptCount val="5"/>
                <c:pt idx="0">
                  <c:v>0</c:v>
                </c:pt>
                <c:pt idx="1">
                  <c:v>90</c:v>
                </c:pt>
                <c:pt idx="2">
                  <c:v>180</c:v>
                </c:pt>
                <c:pt idx="3">
                  <c:v>210</c:v>
                </c:pt>
                <c:pt idx="4">
                  <c:v>240</c:v>
                </c:pt>
              </c:numCache>
            </c:numRef>
          </c:xVal>
          <c:yVal>
            <c:numRef>
              <c:f>Лист1!$B$2:$B$6</c:f>
              <c:numCache>
                <c:formatCode>General</c:formatCode>
                <c:ptCount val="5"/>
                <c:pt idx="0">
                  <c:v>20</c:v>
                </c:pt>
                <c:pt idx="1">
                  <c:v>170</c:v>
                </c:pt>
                <c:pt idx="2">
                  <c:v>170</c:v>
                </c:pt>
                <c:pt idx="3">
                  <c:v>170</c:v>
                </c:pt>
                <c:pt idx="4">
                  <c:v>170</c:v>
                </c:pt>
              </c:numCache>
            </c:numRef>
          </c:yVal>
        </c:ser>
        <c:axId val="102690816"/>
        <c:axId val="102692352"/>
      </c:scatterChart>
      <c:valAx>
        <c:axId val="102690816"/>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2692352"/>
        <c:crosses val="autoZero"/>
        <c:crossBetween val="midCat"/>
      </c:valAx>
      <c:valAx>
        <c:axId val="102692352"/>
        <c:scaling>
          <c:orientation val="minMax"/>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2690816"/>
        <c:crosses val="autoZero"/>
        <c:crossBetween val="midCat"/>
      </c:valAx>
      <c:spPr>
        <a:noFill/>
        <a:ln>
          <a:noFill/>
        </a:ln>
      </c:spPr>
    </c:plotArea>
    <c:plotVisOnly val="1"/>
    <c:dispBlanksAs val="gap"/>
  </c:chart>
  <c:spPr>
    <a:ln>
      <a:noFill/>
    </a:ln>
  </c:spPr>
  <c:externalData r:id="rId2"/>
  <c:userShapes r:id="rId3"/>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20308659586544187"/>
          <c:y val="4.4001503972891064E-2"/>
          <c:w val="0.70898660983500472"/>
          <c:h val="0.77259551101105128"/>
        </c:manualLayout>
      </c:layout>
      <c:scatterChart>
        <c:scatterStyle val="smoothMarker"/>
        <c:ser>
          <c:idx val="0"/>
          <c:order val="0"/>
          <c:tx>
            <c:strRef>
              <c:f>Лист1!$B$1</c:f>
              <c:strCache>
                <c:ptCount val="1"/>
                <c:pt idx="0">
                  <c:v>Без просочування, Без Ах</c:v>
                </c:pt>
              </c:strCache>
            </c:strRef>
          </c:tx>
          <c:spPr>
            <a:ln>
              <a:noFill/>
            </a:ln>
          </c:spPr>
          <c:marker>
            <c:symbol val="circle"/>
            <c:size val="7"/>
            <c:spPr>
              <a:solidFill>
                <a:schemeClr val="tx1"/>
              </a:solidFill>
              <a:ln>
                <a:solidFill>
                  <a:schemeClr val="tx1"/>
                </a:solidFill>
              </a:ln>
            </c:spPr>
          </c:marker>
          <c:trendline>
            <c:spPr>
              <a:ln w="28575"/>
            </c:spPr>
            <c:trendlineType val="log"/>
          </c:trendline>
          <c:xVal>
            <c:numRef>
              <c:f>Лист1!$A$2:$A$5</c:f>
              <c:numCache>
                <c:formatCode>General</c:formatCode>
                <c:ptCount val="4"/>
                <c:pt idx="0">
                  <c:v>110</c:v>
                </c:pt>
                <c:pt idx="1">
                  <c:v>130</c:v>
                </c:pt>
                <c:pt idx="2">
                  <c:v>140</c:v>
                </c:pt>
                <c:pt idx="3">
                  <c:v>165</c:v>
                </c:pt>
              </c:numCache>
            </c:numRef>
          </c:xVal>
          <c:yVal>
            <c:numRef>
              <c:f>Лист1!$B$2:$B$5</c:f>
              <c:numCache>
                <c:formatCode>General</c:formatCode>
                <c:ptCount val="4"/>
                <c:pt idx="0">
                  <c:v>122</c:v>
                </c:pt>
                <c:pt idx="1">
                  <c:v>135</c:v>
                </c:pt>
                <c:pt idx="2">
                  <c:v>145</c:v>
                </c:pt>
                <c:pt idx="3">
                  <c:v>155</c:v>
                </c:pt>
              </c:numCache>
            </c:numRef>
          </c:yVal>
          <c:smooth val="1"/>
        </c:ser>
        <c:ser>
          <c:idx val="1"/>
          <c:order val="1"/>
          <c:tx>
            <c:strRef>
              <c:f>Лист1!$C$1</c:f>
              <c:strCache>
                <c:ptCount val="1"/>
                <c:pt idx="0">
                  <c:v>Без Ах</c:v>
                </c:pt>
              </c:strCache>
            </c:strRef>
          </c:tx>
          <c:spPr>
            <a:ln>
              <a:noFill/>
            </a:ln>
          </c:spPr>
          <c:marker>
            <c:spPr>
              <a:solidFill>
                <a:schemeClr val="tx1"/>
              </a:solidFill>
              <a:ln>
                <a:solidFill>
                  <a:schemeClr val="tx1"/>
                </a:solidFill>
              </a:ln>
            </c:spPr>
          </c:marker>
          <c:trendline>
            <c:spPr>
              <a:ln w="28575"/>
            </c:spPr>
            <c:trendlineType val="poly"/>
            <c:order val="2"/>
          </c:trendline>
          <c:xVal>
            <c:numRef>
              <c:f>Лист1!$A$2:$A$5</c:f>
              <c:numCache>
                <c:formatCode>General</c:formatCode>
                <c:ptCount val="4"/>
                <c:pt idx="0">
                  <c:v>110</c:v>
                </c:pt>
                <c:pt idx="1">
                  <c:v>130</c:v>
                </c:pt>
                <c:pt idx="2">
                  <c:v>140</c:v>
                </c:pt>
                <c:pt idx="3">
                  <c:v>165</c:v>
                </c:pt>
              </c:numCache>
            </c:numRef>
          </c:xVal>
          <c:yVal>
            <c:numRef>
              <c:f>Лист1!$C$2:$C$5</c:f>
              <c:numCache>
                <c:formatCode>General</c:formatCode>
                <c:ptCount val="4"/>
                <c:pt idx="0">
                  <c:v>138</c:v>
                </c:pt>
                <c:pt idx="1">
                  <c:v>143</c:v>
                </c:pt>
                <c:pt idx="2">
                  <c:v>150</c:v>
                </c:pt>
                <c:pt idx="3">
                  <c:v>165</c:v>
                </c:pt>
              </c:numCache>
            </c:numRef>
          </c:yVal>
          <c:smooth val="1"/>
        </c:ser>
        <c:ser>
          <c:idx val="2"/>
          <c:order val="2"/>
          <c:tx>
            <c:strRef>
              <c:f>Лист1!$D$1</c:f>
              <c:strCache>
                <c:ptCount val="1"/>
                <c:pt idx="0">
                  <c:v>Ах 0,05</c:v>
                </c:pt>
              </c:strCache>
            </c:strRef>
          </c:tx>
          <c:spPr>
            <a:ln>
              <a:solidFill>
                <a:schemeClr val="tx1"/>
              </a:solidFill>
            </a:ln>
          </c:spPr>
          <c:marker>
            <c:spPr>
              <a:solidFill>
                <a:schemeClr val="tx1"/>
              </a:solidFill>
              <a:ln>
                <a:solidFill>
                  <a:schemeClr val="tx1"/>
                </a:solidFill>
              </a:ln>
            </c:spPr>
          </c:marker>
          <c:xVal>
            <c:numRef>
              <c:f>Лист1!$A$2:$A$5</c:f>
              <c:numCache>
                <c:formatCode>General</c:formatCode>
                <c:ptCount val="4"/>
                <c:pt idx="0">
                  <c:v>110</c:v>
                </c:pt>
                <c:pt idx="1">
                  <c:v>130</c:v>
                </c:pt>
                <c:pt idx="2">
                  <c:v>140</c:v>
                </c:pt>
                <c:pt idx="3">
                  <c:v>165</c:v>
                </c:pt>
              </c:numCache>
            </c:numRef>
          </c:xVal>
          <c:yVal>
            <c:numRef>
              <c:f>Лист1!$D$2:$D$5</c:f>
              <c:numCache>
                <c:formatCode>General</c:formatCode>
                <c:ptCount val="4"/>
                <c:pt idx="0">
                  <c:v>130</c:v>
                </c:pt>
                <c:pt idx="1">
                  <c:v>140</c:v>
                </c:pt>
                <c:pt idx="2">
                  <c:v>146</c:v>
                </c:pt>
                <c:pt idx="3">
                  <c:v>163</c:v>
                </c:pt>
              </c:numCache>
            </c:numRef>
          </c:yVal>
          <c:smooth val="1"/>
        </c:ser>
        <c:ser>
          <c:idx val="3"/>
          <c:order val="3"/>
          <c:tx>
            <c:strRef>
              <c:f>Лист1!$E$1</c:f>
              <c:strCache>
                <c:ptCount val="1"/>
                <c:pt idx="0">
                  <c:v>Ах 0,1</c:v>
                </c:pt>
              </c:strCache>
            </c:strRef>
          </c:tx>
          <c:spPr>
            <a:ln>
              <a:noFill/>
            </a:ln>
          </c:spPr>
          <c:trendline>
            <c:spPr>
              <a:ln w="28575"/>
            </c:spPr>
            <c:trendlineType val="linear"/>
          </c:trendline>
          <c:xVal>
            <c:numRef>
              <c:f>Лист1!$A$2:$A$5</c:f>
              <c:numCache>
                <c:formatCode>General</c:formatCode>
                <c:ptCount val="4"/>
                <c:pt idx="0">
                  <c:v>110</c:v>
                </c:pt>
                <c:pt idx="1">
                  <c:v>130</c:v>
                </c:pt>
                <c:pt idx="2">
                  <c:v>140</c:v>
                </c:pt>
                <c:pt idx="3">
                  <c:v>165</c:v>
                </c:pt>
              </c:numCache>
            </c:numRef>
          </c:xVal>
          <c:yVal>
            <c:numRef>
              <c:f>Лист1!$E$2:$E$5</c:f>
              <c:numCache>
                <c:formatCode>General</c:formatCode>
                <c:ptCount val="4"/>
                <c:pt idx="0">
                  <c:v>112</c:v>
                </c:pt>
                <c:pt idx="1">
                  <c:v>134</c:v>
                </c:pt>
                <c:pt idx="2">
                  <c:v>140</c:v>
                </c:pt>
                <c:pt idx="3">
                  <c:v>171</c:v>
                </c:pt>
              </c:numCache>
            </c:numRef>
          </c:yVal>
          <c:smooth val="1"/>
        </c:ser>
        <c:axId val="106409984"/>
        <c:axId val="106411520"/>
      </c:scatterChart>
      <c:valAx>
        <c:axId val="106409984"/>
        <c:scaling>
          <c:orientation val="minMax"/>
          <c:max val="170"/>
          <c:min val="100"/>
        </c:scaling>
        <c:axPos val="b"/>
        <c:majorGridlines/>
        <c:numFmt formatCode="General" sourceLinked="1"/>
        <c:tickLblPos val="nextTo"/>
        <c:crossAx val="106411520"/>
        <c:crosses val="autoZero"/>
        <c:crossBetween val="midCat"/>
      </c:valAx>
      <c:valAx>
        <c:axId val="106411520"/>
        <c:scaling>
          <c:orientation val="minMax"/>
          <c:min val="100"/>
        </c:scaling>
        <c:axPos val="l"/>
        <c:majorGridlines/>
        <c:numFmt formatCode="General" sourceLinked="1"/>
        <c:tickLblPos val="nextTo"/>
        <c:crossAx val="106409984"/>
        <c:crosses val="autoZero"/>
        <c:crossBetween val="midCat"/>
      </c:valAx>
    </c:plotArea>
    <c:plotVisOnly val="1"/>
    <c:dispBlanksAs val="gap"/>
  </c:chart>
  <c:spPr>
    <a:ln>
      <a:noFill/>
    </a:ln>
  </c:spPr>
  <c:externalData r:id="rId1"/>
  <c:userShapes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5218368178115671"/>
          <c:y val="5.6030183727034118E-2"/>
          <c:w val="0.82819101276133611"/>
          <c:h val="0.71802677306339413"/>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0,2 - 0,6</c:v>
                </c:pt>
                <c:pt idx="1">
                  <c:v>0,61 - 1,02</c:v>
                </c:pt>
                <c:pt idx="2">
                  <c:v>1,03 - 1,85</c:v>
                </c:pt>
                <c:pt idx="3">
                  <c:v>1,86 - 2,47</c:v>
                </c:pt>
                <c:pt idx="4">
                  <c:v>2,48 і більше</c:v>
                </c:pt>
              </c:strCache>
            </c:strRef>
          </c:cat>
          <c:val>
            <c:numRef>
              <c:f>Лист1!$B$2:$B$6</c:f>
              <c:numCache>
                <c:formatCode>General</c:formatCode>
                <c:ptCount val="5"/>
                <c:pt idx="0">
                  <c:v>20.979999999999993</c:v>
                </c:pt>
                <c:pt idx="1">
                  <c:v>37.965000000000003</c:v>
                </c:pt>
                <c:pt idx="2">
                  <c:v>27.919999999999995</c:v>
                </c:pt>
                <c:pt idx="3">
                  <c:v>7.1649999999999974</c:v>
                </c:pt>
                <c:pt idx="4">
                  <c:v>5.9700000000000015</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0,2 - 0,6</c:v>
                </c:pt>
                <c:pt idx="1">
                  <c:v>0,61 - 1,02</c:v>
                </c:pt>
                <c:pt idx="2">
                  <c:v>1,03 - 1,85</c:v>
                </c:pt>
                <c:pt idx="3">
                  <c:v>1,86 - 2,47</c:v>
                </c:pt>
                <c:pt idx="4">
                  <c:v>2,48 і більше</c:v>
                </c:pt>
              </c:strCache>
            </c:strRef>
          </c:cat>
          <c:val>
            <c:numRef>
              <c:f>Лист1!$C$2:$C$6</c:f>
              <c:numCache>
                <c:formatCode>General</c:formatCode>
                <c:ptCount val="5"/>
                <c:pt idx="0">
                  <c:v>23.43</c:v>
                </c:pt>
                <c:pt idx="1">
                  <c:v>40.095000000000013</c:v>
                </c:pt>
                <c:pt idx="2">
                  <c:v>24.954999999999991</c:v>
                </c:pt>
                <c:pt idx="3">
                  <c:v>7.3800000000000008</c:v>
                </c:pt>
                <c:pt idx="4">
                  <c:v>4.1400000000000006</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0,2 - 0,6</c:v>
                </c:pt>
                <c:pt idx="1">
                  <c:v>0,61 - 1,02</c:v>
                </c:pt>
                <c:pt idx="2">
                  <c:v>1,03 - 1,85</c:v>
                </c:pt>
                <c:pt idx="3">
                  <c:v>1,86 - 2,47</c:v>
                </c:pt>
                <c:pt idx="4">
                  <c:v>2,48 і більше</c:v>
                </c:pt>
              </c:strCache>
            </c:strRef>
          </c:cat>
          <c:val>
            <c:numRef>
              <c:f>Лист1!$D$2:$D$6</c:f>
              <c:numCache>
                <c:formatCode>General</c:formatCode>
                <c:ptCount val="5"/>
                <c:pt idx="0">
                  <c:v>18.664999999999999</c:v>
                </c:pt>
                <c:pt idx="1">
                  <c:v>55.155000000000001</c:v>
                </c:pt>
                <c:pt idx="2">
                  <c:v>16.675000000000001</c:v>
                </c:pt>
                <c:pt idx="3">
                  <c:v>4.8599999999999985</c:v>
                </c:pt>
                <c:pt idx="4">
                  <c:v>4.6450000000000005</c:v>
                </c:pt>
              </c:numCache>
            </c:numRef>
          </c:val>
        </c:ser>
        <c:axId val="108841984"/>
        <c:axId val="108851968"/>
      </c:barChart>
      <c:catAx>
        <c:axId val="108841984"/>
        <c:scaling>
          <c:orientation val="minMax"/>
        </c:scaling>
        <c:axPos val="b"/>
        <c:numFmt formatCode="0%" sourceLinked="1"/>
        <c:tickLblPos val="nextTo"/>
        <c:crossAx val="108851968"/>
        <c:crosses val="autoZero"/>
        <c:auto val="1"/>
        <c:lblAlgn val="ctr"/>
        <c:lblOffset val="100"/>
      </c:catAx>
      <c:valAx>
        <c:axId val="108851968"/>
        <c:scaling>
          <c:orientation val="minMax"/>
        </c:scaling>
        <c:axPos val="l"/>
        <c:majorGridlines/>
        <c:title>
          <c:tx>
            <c:rich>
              <a:bodyPr rot="-5400000" vert="horz"/>
              <a:lstStyle/>
              <a:p>
                <a:pPr>
                  <a:defRPr/>
                </a:pPr>
                <a:r>
                  <a:rPr lang="uk-UA" sz="1400" b="0">
                    <a:latin typeface="Times New Roman" pitchFamily="18" charset="0"/>
                    <a:cs typeface="Times New Roman" pitchFamily="18" charset="0"/>
                  </a:rPr>
                  <a:t>Вміст волокна,</a:t>
                </a:r>
                <a:r>
                  <a:rPr lang="uk-UA" sz="1400" b="0" baseline="0">
                    <a:latin typeface="Times New Roman" pitchFamily="18" charset="0"/>
                    <a:cs typeface="Times New Roman" pitchFamily="18" charset="0"/>
                  </a:rPr>
                  <a:t> % від загального вмісту волокон</a:t>
                </a:r>
                <a:endParaRPr lang="uk-UA" sz="1400" b="0">
                  <a:latin typeface="Times New Roman" pitchFamily="18" charset="0"/>
                  <a:cs typeface="Times New Roman" pitchFamily="18" charset="0"/>
                </a:endParaRPr>
              </a:p>
            </c:rich>
          </c:tx>
          <c:layout>
            <c:manualLayout>
              <c:xMode val="edge"/>
              <c:yMode val="edge"/>
              <c:x val="1.6748140857392825E-2"/>
              <c:y val="8.4359767529058868E-2"/>
            </c:manualLayout>
          </c:layout>
        </c:title>
        <c:numFmt formatCode="General" sourceLinked="1"/>
        <c:tickLblPos val="nextTo"/>
        <c:crossAx val="108841984"/>
        <c:crosses val="autoZero"/>
        <c:crossBetween val="between"/>
      </c:valAx>
    </c:plotArea>
    <c:plotVisOnly val="1"/>
    <c:dispBlanksAs val="gap"/>
  </c:chart>
  <c:spPr>
    <a:ln>
      <a:noFill/>
    </a:ln>
  </c:spPr>
  <c:externalData r:id="rId2"/>
  <c:userShapes r:id="rId3"/>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8561083331121891"/>
          <c:y val="5.6030183727034118E-2"/>
          <c:w val="0.6452606158943661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478</c:v>
                </c:pt>
                <c:pt idx="1">
                  <c:v>455</c:v>
                </c:pt>
                <c:pt idx="2">
                  <c:v>441</c:v>
                </c:pt>
                <c:pt idx="3">
                  <c:v>370</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430</c:v>
                </c:pt>
                <c:pt idx="1">
                  <c:v>413</c:v>
                </c:pt>
                <c:pt idx="2">
                  <c:v>400</c:v>
                </c:pt>
                <c:pt idx="3">
                  <c:v>333</c:v>
                </c:pt>
                <c:pt idx="4">
                  <c:v>296</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400</c:v>
                </c:pt>
                <c:pt idx="1">
                  <c:v>390</c:v>
                </c:pt>
                <c:pt idx="2">
                  <c:v>363</c:v>
                </c:pt>
                <c:pt idx="3">
                  <c:v>320</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391</c:v>
                </c:pt>
                <c:pt idx="1">
                  <c:v>380</c:v>
                </c:pt>
                <c:pt idx="2">
                  <c:v>332</c:v>
                </c:pt>
                <c:pt idx="3">
                  <c:v>309</c:v>
                </c:pt>
              </c:numCache>
            </c:numRef>
          </c:val>
        </c:ser>
        <c:axId val="106611840"/>
        <c:axId val="106613376"/>
      </c:barChart>
      <c:catAx>
        <c:axId val="106611840"/>
        <c:scaling>
          <c:orientation val="minMax"/>
        </c:scaling>
        <c:axPos val="b"/>
        <c:numFmt formatCode="0%" sourceLinked="1"/>
        <c:tickLblPos val="nextTo"/>
        <c:txPr>
          <a:bodyPr/>
          <a:lstStyle/>
          <a:p>
            <a:pPr>
              <a:defRPr sz="1050">
                <a:latin typeface="Times New Roman" pitchFamily="18" charset="0"/>
                <a:cs typeface="Times New Roman" pitchFamily="18" charset="0"/>
              </a:defRPr>
            </a:pPr>
            <a:endParaRPr lang="ru-RU"/>
          </a:p>
        </c:txPr>
        <c:crossAx val="106613376"/>
        <c:crosses val="autoZero"/>
        <c:auto val="1"/>
        <c:lblAlgn val="ctr"/>
        <c:lblOffset val="100"/>
      </c:catAx>
      <c:valAx>
        <c:axId val="106613376"/>
        <c:scaling>
          <c:orientation val="minMax"/>
        </c:scaling>
        <c:axPos val="l"/>
        <c:majorGridlines/>
        <c:title>
          <c:tx>
            <c:rich>
              <a:bodyPr rot="-5400000" vert="horz"/>
              <a:lstStyle/>
              <a:p>
                <a:pPr>
                  <a:defRPr/>
                </a:pPr>
                <a:r>
                  <a:rPr lang="uk-UA" sz="1400" b="0" i="0" baseline="0">
                    <a:effectLst/>
                    <a:latin typeface="Times New Roman" pitchFamily="18" charset="0"/>
                    <a:cs typeface="Times New Roman" pitchFamily="18" charset="0"/>
                  </a:rPr>
                  <a:t>Руйнівне зусилля під час стиснення кільця у поперечному напрямку, Н </a:t>
                </a:r>
                <a:endParaRPr lang="uk-UA" sz="800">
                  <a:effectLst/>
                  <a:latin typeface="Times New Roman" pitchFamily="18" charset="0"/>
                  <a:cs typeface="Times New Roman" pitchFamily="18" charset="0"/>
                </a:endParaRPr>
              </a:p>
            </c:rich>
          </c:tx>
          <c:layout>
            <c:manualLayout>
              <c:xMode val="edge"/>
              <c:yMode val="edge"/>
              <c:x val="2.8322214931466885E-2"/>
              <c:y val="0.11820241219847516"/>
            </c:manualLayout>
          </c:layout>
        </c:title>
        <c:numFmt formatCode="General" sourceLinked="1"/>
        <c:tickLblPos val="nextTo"/>
        <c:txPr>
          <a:bodyPr/>
          <a:lstStyle/>
          <a:p>
            <a:pPr>
              <a:defRPr>
                <a:latin typeface="Times New Roman" pitchFamily="18" charset="0"/>
                <a:cs typeface="Times New Roman" pitchFamily="18" charset="0"/>
              </a:defRPr>
            </a:pPr>
            <a:endParaRPr lang="ru-RU"/>
          </a:p>
        </c:txPr>
        <c:crossAx val="106611840"/>
        <c:crosses val="autoZero"/>
        <c:crossBetween val="between"/>
      </c:valAx>
    </c:plotArea>
    <c:plotVisOnly val="1"/>
    <c:dispBlanksAs val="gap"/>
  </c:chart>
  <c:spPr>
    <a:ln>
      <a:noFill/>
    </a:ln>
  </c:spPr>
  <c:externalData r:id="rId2"/>
  <c:userShapes r:id="rId3"/>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8699609526268243"/>
          <c:y val="5.6030183727034118E-2"/>
          <c:w val="0.64788692397056924"/>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246</c:v>
                </c:pt>
                <c:pt idx="1">
                  <c:v>304</c:v>
                </c:pt>
                <c:pt idx="2">
                  <c:v>312</c:v>
                </c:pt>
                <c:pt idx="3">
                  <c:v>315</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279</c:v>
                </c:pt>
                <c:pt idx="1">
                  <c:v>330</c:v>
                </c:pt>
                <c:pt idx="2">
                  <c:v>349</c:v>
                </c:pt>
                <c:pt idx="3">
                  <c:v>352</c:v>
                </c:pt>
                <c:pt idx="4">
                  <c:v>358</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294</c:v>
                </c:pt>
                <c:pt idx="1">
                  <c:v>342</c:v>
                </c:pt>
                <c:pt idx="2">
                  <c:v>361</c:v>
                </c:pt>
                <c:pt idx="3">
                  <c:v>367</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302</c:v>
                </c:pt>
                <c:pt idx="1">
                  <c:v>364</c:v>
                </c:pt>
                <c:pt idx="2">
                  <c:v>365</c:v>
                </c:pt>
                <c:pt idx="3">
                  <c:v>374</c:v>
                </c:pt>
              </c:numCache>
            </c:numRef>
          </c:val>
        </c:ser>
        <c:axId val="106407808"/>
        <c:axId val="106409344"/>
      </c:barChart>
      <c:catAx>
        <c:axId val="106407808"/>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06409344"/>
        <c:crosses val="autoZero"/>
        <c:auto val="1"/>
        <c:lblAlgn val="ctr"/>
        <c:lblOffset val="100"/>
      </c:catAx>
      <c:valAx>
        <c:axId val="106409344"/>
        <c:scaling>
          <c:orientation val="minMax"/>
          <c:max val="450"/>
        </c:scaling>
        <c:axPos val="l"/>
        <c:majorGridlines/>
        <c:title>
          <c:tx>
            <c:rich>
              <a:bodyPr rot="-5400000" vert="horz"/>
              <a:lstStyle/>
              <a:p>
                <a:pPr>
                  <a:defRPr/>
                </a:pPr>
                <a:r>
                  <a:rPr lang="uk-UA" sz="1400" b="0">
                    <a:latin typeface="Times New Roman" pitchFamily="18" charset="0"/>
                    <a:cs typeface="Times New Roman" pitchFamily="18" charset="0"/>
                  </a:rPr>
                  <a:t>Абсолютний опір продавлюванню</a:t>
                </a:r>
                <a:r>
                  <a:rPr lang="uk-UA" sz="1400" b="0" baseline="0">
                    <a:latin typeface="Times New Roman" pitchFamily="18" charset="0"/>
                    <a:cs typeface="Times New Roman" pitchFamily="18" charset="0"/>
                  </a:rPr>
                  <a:t>, кПа</a:t>
                </a:r>
                <a:endParaRPr lang="uk-UA" sz="1400" b="0">
                  <a:latin typeface="Times New Roman" pitchFamily="18" charset="0"/>
                  <a:cs typeface="Times New Roman" pitchFamily="18" charset="0"/>
                </a:endParaRPr>
              </a:p>
            </c:rich>
          </c:tx>
          <c:layout>
            <c:manualLayout>
              <c:xMode val="edge"/>
              <c:yMode val="edge"/>
              <c:x val="5.3785177894429874E-2"/>
              <c:y val="0.2652440319960005"/>
            </c:manualLayout>
          </c:layout>
        </c:title>
        <c:numFmt formatCode="General" sourceLinked="1"/>
        <c:tickLblPos val="nextTo"/>
        <c:crossAx val="106407808"/>
        <c:crosses val="autoZero"/>
        <c:crossBetween val="between"/>
      </c:valAx>
    </c:plotArea>
    <c:plotVisOnly val="1"/>
    <c:dispBlanksAs val="gap"/>
  </c:chart>
  <c:spPr>
    <a:ln>
      <a:noFill/>
    </a:ln>
  </c:spPr>
  <c:externalData r:id="rId2"/>
  <c:userShapes r:id="rId3"/>
</c:chartSpace>
</file>

<file path=word/charts/chart24.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plotArea>
      <c:layout>
        <c:manualLayout>
          <c:layoutTarget val="inner"/>
          <c:xMode val="edge"/>
          <c:yMode val="edge"/>
          <c:x val="0.17336976861578737"/>
          <c:y val="5.6030183727034118E-2"/>
          <c:w val="0.6724943905124797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0.31580000000000025</c:v>
                </c:pt>
                <c:pt idx="1">
                  <c:v>0.37400000000000011</c:v>
                </c:pt>
                <c:pt idx="2">
                  <c:v>0.40350000000000008</c:v>
                </c:pt>
                <c:pt idx="3">
                  <c:v>0.41420000000000001</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0.29000000000000009</c:v>
                </c:pt>
                <c:pt idx="1">
                  <c:v>0.36040000000000011</c:v>
                </c:pt>
                <c:pt idx="2">
                  <c:v>0.4</c:v>
                </c:pt>
                <c:pt idx="3">
                  <c:v>0.38120000000000009</c:v>
                </c:pt>
                <c:pt idx="4">
                  <c:v>0.44970000000000004</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0.27600000000000002</c:v>
                </c:pt>
                <c:pt idx="1">
                  <c:v>0.34320000000000001</c:v>
                </c:pt>
                <c:pt idx="2">
                  <c:v>0.35890000000000011</c:v>
                </c:pt>
                <c:pt idx="3">
                  <c:v>0.33280000000000015</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0.28500000000000009</c:v>
                </c:pt>
                <c:pt idx="1">
                  <c:v>0.32660000000000011</c:v>
                </c:pt>
                <c:pt idx="2">
                  <c:v>0.37000000000000011</c:v>
                </c:pt>
                <c:pt idx="3">
                  <c:v>0.35000000000000009</c:v>
                </c:pt>
              </c:numCache>
            </c:numRef>
          </c:val>
        </c:ser>
        <c:axId val="109263488"/>
        <c:axId val="109117824"/>
      </c:barChart>
      <c:catAx>
        <c:axId val="109263488"/>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09117824"/>
        <c:crosses val="autoZero"/>
        <c:auto val="1"/>
        <c:lblAlgn val="ctr"/>
        <c:lblOffset val="100"/>
      </c:catAx>
      <c:valAx>
        <c:axId val="109117824"/>
        <c:scaling>
          <c:orientation val="minMax"/>
        </c:scaling>
        <c:axPos val="l"/>
        <c:majorGridlines/>
        <c:title>
          <c:tx>
            <c:rich>
              <a:bodyPr rot="-5400000" vert="horz"/>
              <a:lstStyle/>
              <a:p>
                <a:pPr>
                  <a:defRPr/>
                </a:pPr>
                <a:r>
                  <a:rPr lang="uk-UA" sz="1400" b="0">
                    <a:latin typeface="Times New Roman" pitchFamily="18" charset="0"/>
                    <a:cs typeface="Times New Roman" pitchFamily="18" charset="0"/>
                  </a:rPr>
                  <a:t>Жорсткість під час статичного вигину в поперечному напрямку,</a:t>
                </a:r>
                <a:r>
                  <a:rPr lang="uk-UA" sz="1400" b="0" baseline="0">
                    <a:latin typeface="Times New Roman" pitchFamily="18" charset="0"/>
                    <a:cs typeface="Times New Roman" pitchFamily="18" charset="0"/>
                  </a:rPr>
                  <a:t> Н∙см</a:t>
                </a:r>
                <a:endParaRPr lang="uk-UA" b="0">
                  <a:latin typeface="Times New Roman" pitchFamily="18" charset="0"/>
                  <a:cs typeface="Times New Roman" pitchFamily="18" charset="0"/>
                </a:endParaRPr>
              </a:p>
            </c:rich>
          </c:tx>
          <c:layout>
            <c:manualLayout>
              <c:xMode val="edge"/>
              <c:yMode val="edge"/>
              <c:x val="2.1377740708802793E-2"/>
              <c:y val="9.8219290854325819E-2"/>
            </c:manualLayout>
          </c:layout>
        </c:title>
        <c:numFmt formatCode="General" sourceLinked="1"/>
        <c:tickLblPos val="nextTo"/>
        <c:crossAx val="109263488"/>
        <c:crosses val="autoZero"/>
        <c:crossBetween val="between"/>
      </c:valAx>
    </c:plotArea>
    <c:plotVisOnly val="1"/>
    <c:dispBlanksAs val="gap"/>
  </c:chart>
  <c:spPr>
    <a:ln>
      <a:noFill/>
    </a:ln>
  </c:spPr>
  <c:externalData r:id="rId2"/>
  <c:userShapes r:id="rId3"/>
</c:chartSpace>
</file>

<file path=word/charts/chart25.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plotArea>
      <c:layout>
        <c:manualLayout>
          <c:layoutTarget val="inner"/>
          <c:xMode val="edge"/>
          <c:yMode val="edge"/>
          <c:x val="0.18561083331121891"/>
          <c:y val="5.6030183727034118E-2"/>
          <c:w val="0.6452606158943661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507</c:v>
                </c:pt>
                <c:pt idx="1">
                  <c:v>450</c:v>
                </c:pt>
                <c:pt idx="2">
                  <c:v>435</c:v>
                </c:pt>
                <c:pt idx="3">
                  <c:v>385</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316</c:v>
                </c:pt>
                <c:pt idx="1">
                  <c:v>350</c:v>
                </c:pt>
                <c:pt idx="2">
                  <c:v>351</c:v>
                </c:pt>
                <c:pt idx="3">
                  <c:v>338</c:v>
                </c:pt>
                <c:pt idx="4">
                  <c:v>296</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284</c:v>
                </c:pt>
                <c:pt idx="1">
                  <c:v>284</c:v>
                </c:pt>
                <c:pt idx="2">
                  <c:v>333</c:v>
                </c:pt>
                <c:pt idx="3">
                  <c:v>366</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319</c:v>
                </c:pt>
                <c:pt idx="1">
                  <c:v>346</c:v>
                </c:pt>
                <c:pt idx="2">
                  <c:v>291</c:v>
                </c:pt>
                <c:pt idx="3">
                  <c:v>339</c:v>
                </c:pt>
              </c:numCache>
            </c:numRef>
          </c:val>
        </c:ser>
        <c:axId val="109182336"/>
        <c:axId val="109286528"/>
      </c:barChart>
      <c:catAx>
        <c:axId val="109182336"/>
        <c:scaling>
          <c:orientation val="minMax"/>
        </c:scaling>
        <c:axPos val="b"/>
        <c:numFmt formatCode="0%" sourceLinked="1"/>
        <c:tickLblPos val="nextTo"/>
        <c:txPr>
          <a:bodyPr/>
          <a:lstStyle/>
          <a:p>
            <a:pPr>
              <a:defRPr sz="1050">
                <a:latin typeface="Times New Roman" pitchFamily="18" charset="0"/>
                <a:cs typeface="Times New Roman" pitchFamily="18" charset="0"/>
              </a:defRPr>
            </a:pPr>
            <a:endParaRPr lang="ru-RU"/>
          </a:p>
        </c:txPr>
        <c:crossAx val="109286528"/>
        <c:crosses val="autoZero"/>
        <c:auto val="1"/>
        <c:lblAlgn val="ctr"/>
        <c:lblOffset val="100"/>
      </c:catAx>
      <c:valAx>
        <c:axId val="109286528"/>
        <c:scaling>
          <c:orientation val="minMax"/>
        </c:scaling>
        <c:axPos val="l"/>
        <c:majorGridlines/>
        <c:title>
          <c:tx>
            <c:rich>
              <a:bodyPr rot="-5400000" vert="horz"/>
              <a:lstStyle/>
              <a:p>
                <a:pPr>
                  <a:defRPr/>
                </a:pPr>
                <a:r>
                  <a:rPr lang="uk-UA" sz="1400" b="0" i="0" baseline="0">
                    <a:effectLst/>
                    <a:latin typeface="Times New Roman" pitchFamily="18" charset="0"/>
                    <a:cs typeface="Times New Roman" pitchFamily="18" charset="0"/>
                  </a:rPr>
                  <a:t>Руйнівне зусилля під час стиснення кільця у поперечному напрямку, Н </a:t>
                </a:r>
                <a:endParaRPr lang="uk-UA" sz="800">
                  <a:effectLst/>
                  <a:latin typeface="Times New Roman" pitchFamily="18" charset="0"/>
                  <a:cs typeface="Times New Roman" pitchFamily="18" charset="0"/>
                </a:endParaRPr>
              </a:p>
            </c:rich>
          </c:tx>
          <c:layout>
            <c:manualLayout>
              <c:xMode val="edge"/>
              <c:yMode val="edge"/>
              <c:x val="2.8322214931466885E-2"/>
              <c:y val="0.11820241219847516"/>
            </c:manualLayout>
          </c:layout>
        </c:title>
        <c:numFmt formatCode="General" sourceLinked="1"/>
        <c:tickLblPos val="nextTo"/>
        <c:txPr>
          <a:bodyPr/>
          <a:lstStyle/>
          <a:p>
            <a:pPr>
              <a:defRPr>
                <a:latin typeface="Times New Roman" pitchFamily="18" charset="0"/>
                <a:cs typeface="Times New Roman" pitchFamily="18" charset="0"/>
              </a:defRPr>
            </a:pPr>
            <a:endParaRPr lang="ru-RU"/>
          </a:p>
        </c:txPr>
        <c:crossAx val="109182336"/>
        <c:crosses val="autoZero"/>
        <c:crossBetween val="between"/>
      </c:valAx>
    </c:plotArea>
    <c:plotVisOnly val="1"/>
    <c:dispBlanksAs val="gap"/>
  </c:chart>
  <c:spPr>
    <a:ln>
      <a:noFill/>
    </a:ln>
  </c:spPr>
  <c:externalData r:id="rId2"/>
  <c:userShapes r:id="rId3"/>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8699609526268243"/>
          <c:y val="5.6030183727034118E-2"/>
          <c:w val="0.64788692397056924"/>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184</c:v>
                </c:pt>
                <c:pt idx="1">
                  <c:v>221</c:v>
                </c:pt>
                <c:pt idx="2">
                  <c:v>287</c:v>
                </c:pt>
                <c:pt idx="3">
                  <c:v>278</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230</c:v>
                </c:pt>
                <c:pt idx="1">
                  <c:v>247</c:v>
                </c:pt>
                <c:pt idx="2">
                  <c:v>298</c:v>
                </c:pt>
                <c:pt idx="3">
                  <c:v>315</c:v>
                </c:pt>
                <c:pt idx="4">
                  <c:v>358</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242</c:v>
                </c:pt>
                <c:pt idx="1">
                  <c:v>247</c:v>
                </c:pt>
                <c:pt idx="2">
                  <c:v>280</c:v>
                </c:pt>
                <c:pt idx="3">
                  <c:v>313</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255</c:v>
                </c:pt>
                <c:pt idx="1">
                  <c:v>275</c:v>
                </c:pt>
                <c:pt idx="2">
                  <c:v>308</c:v>
                </c:pt>
                <c:pt idx="3">
                  <c:v>333</c:v>
                </c:pt>
              </c:numCache>
            </c:numRef>
          </c:val>
        </c:ser>
        <c:axId val="109490560"/>
        <c:axId val="109492096"/>
      </c:barChart>
      <c:catAx>
        <c:axId val="109490560"/>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09492096"/>
        <c:crosses val="autoZero"/>
        <c:auto val="1"/>
        <c:lblAlgn val="ctr"/>
        <c:lblOffset val="100"/>
      </c:catAx>
      <c:valAx>
        <c:axId val="109492096"/>
        <c:scaling>
          <c:orientation val="minMax"/>
          <c:max val="450"/>
        </c:scaling>
        <c:axPos val="l"/>
        <c:majorGridlines/>
        <c:title>
          <c:tx>
            <c:rich>
              <a:bodyPr rot="-5400000" vert="horz"/>
              <a:lstStyle/>
              <a:p>
                <a:pPr>
                  <a:defRPr/>
                </a:pPr>
                <a:r>
                  <a:rPr lang="uk-UA" sz="1400" b="0">
                    <a:latin typeface="Times New Roman" pitchFamily="18" charset="0"/>
                    <a:cs typeface="Times New Roman" pitchFamily="18" charset="0"/>
                  </a:rPr>
                  <a:t>Абсолютний опір продавлюванню</a:t>
                </a:r>
                <a:r>
                  <a:rPr lang="uk-UA" sz="1400" b="0" baseline="0">
                    <a:latin typeface="Times New Roman" pitchFamily="18" charset="0"/>
                    <a:cs typeface="Times New Roman" pitchFamily="18" charset="0"/>
                  </a:rPr>
                  <a:t>, кПа</a:t>
                </a:r>
                <a:endParaRPr lang="uk-UA" sz="1400" b="0">
                  <a:latin typeface="Times New Roman" pitchFamily="18" charset="0"/>
                  <a:cs typeface="Times New Roman" pitchFamily="18" charset="0"/>
                </a:endParaRPr>
              </a:p>
            </c:rich>
          </c:tx>
          <c:layout>
            <c:manualLayout>
              <c:xMode val="edge"/>
              <c:yMode val="edge"/>
              <c:x val="5.3785177894429874E-2"/>
              <c:y val="0.2652440319960005"/>
            </c:manualLayout>
          </c:layout>
        </c:title>
        <c:numFmt formatCode="General" sourceLinked="1"/>
        <c:tickLblPos val="nextTo"/>
        <c:crossAx val="109490560"/>
        <c:crosses val="autoZero"/>
        <c:crossBetween val="between"/>
      </c:valAx>
    </c:plotArea>
    <c:plotVisOnly val="1"/>
    <c:dispBlanksAs val="gap"/>
  </c:chart>
  <c:spPr>
    <a:ln>
      <a:noFill/>
    </a:ln>
  </c:spPr>
  <c:externalData r:id="rId2"/>
  <c:userShapes r:id="rId3"/>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7336976861578737"/>
          <c:y val="5.6030183727034118E-2"/>
          <c:w val="0.6724943905124797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0.6010000000000002</c:v>
                </c:pt>
                <c:pt idx="1">
                  <c:v>0.55389999999999995</c:v>
                </c:pt>
                <c:pt idx="2">
                  <c:v>0.51839999999999997</c:v>
                </c:pt>
                <c:pt idx="3">
                  <c:v>0.45779999999999998</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0.45</c:v>
                </c:pt>
                <c:pt idx="1">
                  <c:v>0.4052</c:v>
                </c:pt>
                <c:pt idx="2">
                  <c:v>0.45029999999999998</c:v>
                </c:pt>
                <c:pt idx="3">
                  <c:v>0.41090000000000015</c:v>
                </c:pt>
                <c:pt idx="4">
                  <c:v>0.44970000000000004</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0.38470000000000015</c:v>
                </c:pt>
                <c:pt idx="1">
                  <c:v>0.35740000000000011</c:v>
                </c:pt>
                <c:pt idx="2">
                  <c:v>0.43270000000000008</c:v>
                </c:pt>
                <c:pt idx="3">
                  <c:v>0.36710000000000009</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0.41520000000000001</c:v>
                </c:pt>
                <c:pt idx="1">
                  <c:v>0.40870000000000001</c:v>
                </c:pt>
                <c:pt idx="2">
                  <c:v>0.48610000000000009</c:v>
                </c:pt>
                <c:pt idx="3">
                  <c:v>0.37980000000000025</c:v>
                </c:pt>
              </c:numCache>
            </c:numRef>
          </c:val>
        </c:ser>
        <c:axId val="109368448"/>
        <c:axId val="109369984"/>
      </c:barChart>
      <c:catAx>
        <c:axId val="109368448"/>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09369984"/>
        <c:crosses val="autoZero"/>
        <c:auto val="1"/>
        <c:lblAlgn val="ctr"/>
        <c:lblOffset val="100"/>
      </c:catAx>
      <c:valAx>
        <c:axId val="109369984"/>
        <c:scaling>
          <c:orientation val="minMax"/>
        </c:scaling>
        <c:axPos val="l"/>
        <c:majorGridlines/>
        <c:title>
          <c:tx>
            <c:rich>
              <a:bodyPr rot="-5400000" vert="horz"/>
              <a:lstStyle/>
              <a:p>
                <a:pPr>
                  <a:defRPr/>
                </a:pPr>
                <a:r>
                  <a:rPr lang="uk-UA" sz="1400" b="0">
                    <a:latin typeface="Times New Roman" pitchFamily="18" charset="0"/>
                    <a:cs typeface="Times New Roman" pitchFamily="18" charset="0"/>
                  </a:rPr>
                  <a:t>Жорсткість під час статичного вигину в поперечному напрямку,</a:t>
                </a:r>
                <a:r>
                  <a:rPr lang="uk-UA" sz="1400" b="0" baseline="0">
                    <a:latin typeface="Times New Roman" pitchFamily="18" charset="0"/>
                    <a:cs typeface="Times New Roman" pitchFamily="18" charset="0"/>
                  </a:rPr>
                  <a:t> Н∙см</a:t>
                </a:r>
                <a:endParaRPr lang="uk-UA" b="0">
                  <a:latin typeface="Times New Roman" pitchFamily="18" charset="0"/>
                  <a:cs typeface="Times New Roman" pitchFamily="18" charset="0"/>
                </a:endParaRPr>
              </a:p>
            </c:rich>
          </c:tx>
          <c:layout>
            <c:manualLayout>
              <c:xMode val="edge"/>
              <c:yMode val="edge"/>
              <c:x val="2.1377740708802793E-2"/>
              <c:y val="9.8219290854325819E-2"/>
            </c:manualLayout>
          </c:layout>
        </c:title>
        <c:numFmt formatCode="General" sourceLinked="1"/>
        <c:tickLblPos val="nextTo"/>
        <c:crossAx val="109368448"/>
        <c:crosses val="autoZero"/>
        <c:crossBetween val="between"/>
      </c:valAx>
    </c:plotArea>
    <c:plotVisOnly val="1"/>
    <c:dispBlanksAs val="gap"/>
  </c:chart>
  <c:spPr>
    <a:ln>
      <a:noFill/>
    </a:ln>
  </c:spPr>
  <c:externalData r:id="rId2"/>
  <c:userShapes r:id="rId3"/>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8561083331121891"/>
          <c:y val="5.6030183727034118E-2"/>
          <c:w val="0.6452606158943661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342</c:v>
                </c:pt>
                <c:pt idx="1">
                  <c:v>357</c:v>
                </c:pt>
                <c:pt idx="2">
                  <c:v>328</c:v>
                </c:pt>
                <c:pt idx="3">
                  <c:v>365</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335</c:v>
                </c:pt>
                <c:pt idx="1">
                  <c:v>319</c:v>
                </c:pt>
                <c:pt idx="2">
                  <c:v>304</c:v>
                </c:pt>
                <c:pt idx="3">
                  <c:v>331</c:v>
                </c:pt>
                <c:pt idx="4">
                  <c:v>296</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244</c:v>
                </c:pt>
                <c:pt idx="1">
                  <c:v>257</c:v>
                </c:pt>
                <c:pt idx="2">
                  <c:v>299</c:v>
                </c:pt>
                <c:pt idx="3">
                  <c:v>329</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213</c:v>
                </c:pt>
                <c:pt idx="1">
                  <c:v>230</c:v>
                </c:pt>
                <c:pt idx="2">
                  <c:v>263</c:v>
                </c:pt>
                <c:pt idx="3">
                  <c:v>323</c:v>
                </c:pt>
              </c:numCache>
            </c:numRef>
          </c:val>
        </c:ser>
        <c:axId val="109541248"/>
        <c:axId val="109542784"/>
      </c:barChart>
      <c:catAx>
        <c:axId val="109541248"/>
        <c:scaling>
          <c:orientation val="minMax"/>
        </c:scaling>
        <c:axPos val="b"/>
        <c:numFmt formatCode="0%" sourceLinked="1"/>
        <c:tickLblPos val="nextTo"/>
        <c:txPr>
          <a:bodyPr/>
          <a:lstStyle/>
          <a:p>
            <a:pPr>
              <a:defRPr sz="1050">
                <a:latin typeface="Times New Roman" pitchFamily="18" charset="0"/>
                <a:cs typeface="Times New Roman" pitchFamily="18" charset="0"/>
              </a:defRPr>
            </a:pPr>
            <a:endParaRPr lang="ru-RU"/>
          </a:p>
        </c:txPr>
        <c:crossAx val="109542784"/>
        <c:crosses val="autoZero"/>
        <c:auto val="1"/>
        <c:lblAlgn val="ctr"/>
        <c:lblOffset val="100"/>
      </c:catAx>
      <c:valAx>
        <c:axId val="109542784"/>
        <c:scaling>
          <c:orientation val="minMax"/>
          <c:max val="400"/>
        </c:scaling>
        <c:axPos val="l"/>
        <c:majorGridlines/>
        <c:title>
          <c:tx>
            <c:rich>
              <a:bodyPr rot="-5400000" vert="horz"/>
              <a:lstStyle/>
              <a:p>
                <a:pPr>
                  <a:defRPr/>
                </a:pPr>
                <a:r>
                  <a:rPr lang="uk-UA" sz="1400" b="0" i="0" baseline="0">
                    <a:effectLst/>
                    <a:latin typeface="Times New Roman" pitchFamily="18" charset="0"/>
                    <a:cs typeface="Times New Roman" pitchFamily="18" charset="0"/>
                  </a:rPr>
                  <a:t>Руйнівне зусилля під час стиснення кільця у поперечному напрямку, Н </a:t>
                </a:r>
                <a:endParaRPr lang="uk-UA" sz="800">
                  <a:effectLst/>
                  <a:latin typeface="Times New Roman" pitchFamily="18" charset="0"/>
                  <a:cs typeface="Times New Roman" pitchFamily="18" charset="0"/>
                </a:endParaRPr>
              </a:p>
            </c:rich>
          </c:tx>
          <c:layout>
            <c:manualLayout>
              <c:xMode val="edge"/>
              <c:yMode val="edge"/>
              <c:x val="2.8322214931466885E-2"/>
              <c:y val="0.11820241219847516"/>
            </c:manualLayout>
          </c:layout>
        </c:title>
        <c:numFmt formatCode="General" sourceLinked="1"/>
        <c:tickLblPos val="nextTo"/>
        <c:txPr>
          <a:bodyPr/>
          <a:lstStyle/>
          <a:p>
            <a:pPr>
              <a:defRPr>
                <a:latin typeface="Times New Roman" pitchFamily="18" charset="0"/>
                <a:cs typeface="Times New Roman" pitchFamily="18" charset="0"/>
              </a:defRPr>
            </a:pPr>
            <a:endParaRPr lang="ru-RU"/>
          </a:p>
        </c:txPr>
        <c:crossAx val="109541248"/>
        <c:crosses val="autoZero"/>
        <c:crossBetween val="between"/>
      </c:valAx>
    </c:plotArea>
    <c:plotVisOnly val="1"/>
    <c:dispBlanksAs val="gap"/>
  </c:chart>
  <c:spPr>
    <a:ln>
      <a:noFill/>
    </a:ln>
  </c:spPr>
  <c:externalData r:id="rId2"/>
  <c:userShapes r:id="rId3"/>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8699609526268243"/>
          <c:y val="5.6030183727034118E-2"/>
          <c:w val="0.64788692397056924"/>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130</c:v>
                </c:pt>
                <c:pt idx="1">
                  <c:v>161</c:v>
                </c:pt>
                <c:pt idx="2">
                  <c:v>247</c:v>
                </c:pt>
                <c:pt idx="3">
                  <c:v>308</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149</c:v>
                </c:pt>
                <c:pt idx="1">
                  <c:v>195</c:v>
                </c:pt>
                <c:pt idx="2">
                  <c:v>261</c:v>
                </c:pt>
                <c:pt idx="3">
                  <c:v>316</c:v>
                </c:pt>
                <c:pt idx="4">
                  <c:v>358</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172</c:v>
                </c:pt>
                <c:pt idx="1">
                  <c:v>221</c:v>
                </c:pt>
                <c:pt idx="2">
                  <c:v>271</c:v>
                </c:pt>
                <c:pt idx="3">
                  <c:v>338</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182</c:v>
                </c:pt>
                <c:pt idx="1">
                  <c:v>231</c:v>
                </c:pt>
                <c:pt idx="2">
                  <c:v>283</c:v>
                </c:pt>
                <c:pt idx="3">
                  <c:v>349</c:v>
                </c:pt>
              </c:numCache>
            </c:numRef>
          </c:val>
        </c:ser>
        <c:axId val="109849216"/>
        <c:axId val="109855104"/>
      </c:barChart>
      <c:catAx>
        <c:axId val="109849216"/>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09855104"/>
        <c:crosses val="autoZero"/>
        <c:auto val="1"/>
        <c:lblAlgn val="ctr"/>
        <c:lblOffset val="100"/>
      </c:catAx>
      <c:valAx>
        <c:axId val="109855104"/>
        <c:scaling>
          <c:orientation val="minMax"/>
          <c:max val="450"/>
        </c:scaling>
        <c:axPos val="l"/>
        <c:majorGridlines/>
        <c:title>
          <c:tx>
            <c:rich>
              <a:bodyPr rot="-5400000" vert="horz"/>
              <a:lstStyle/>
              <a:p>
                <a:pPr>
                  <a:defRPr/>
                </a:pPr>
                <a:r>
                  <a:rPr lang="uk-UA" sz="1400" b="0">
                    <a:latin typeface="Times New Roman" pitchFamily="18" charset="0"/>
                    <a:cs typeface="Times New Roman" pitchFamily="18" charset="0"/>
                  </a:rPr>
                  <a:t>Абсолютний опір продавлюванню</a:t>
                </a:r>
                <a:r>
                  <a:rPr lang="uk-UA" sz="1400" b="0" baseline="0">
                    <a:latin typeface="Times New Roman" pitchFamily="18" charset="0"/>
                    <a:cs typeface="Times New Roman" pitchFamily="18" charset="0"/>
                  </a:rPr>
                  <a:t>, кПа</a:t>
                </a:r>
                <a:endParaRPr lang="uk-UA" sz="1400" b="0">
                  <a:latin typeface="Times New Roman" pitchFamily="18" charset="0"/>
                  <a:cs typeface="Times New Roman" pitchFamily="18" charset="0"/>
                </a:endParaRPr>
              </a:p>
            </c:rich>
          </c:tx>
          <c:layout>
            <c:manualLayout>
              <c:xMode val="edge"/>
              <c:yMode val="edge"/>
              <c:x val="5.3785177894429874E-2"/>
              <c:y val="0.2652440319960005"/>
            </c:manualLayout>
          </c:layout>
        </c:title>
        <c:numFmt formatCode="General" sourceLinked="1"/>
        <c:tickLblPos val="nextTo"/>
        <c:crossAx val="109849216"/>
        <c:crosses val="autoZero"/>
        <c:crossBetween val="between"/>
      </c:valAx>
    </c:plotArea>
    <c:plotVisOnly val="1"/>
    <c:dispBlanksAs val="gap"/>
  </c:chart>
  <c:spPr>
    <a:ln>
      <a:noFill/>
    </a:ln>
  </c:spPr>
  <c:externalData r:id="rId2"/>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842803803077791"/>
          <c:y val="4.4057617797775304E-2"/>
          <c:w val="0.76935786955667351"/>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pPr>
              <a:solidFill>
                <a:schemeClr val="tx1"/>
              </a:solidFill>
            </c:spPr>
          </c:marker>
          <c:xVal>
            <c:numRef>
              <c:f>Лист1!$A$2:$A$11</c:f>
              <c:numCache>
                <c:formatCode>General</c:formatCode>
                <c:ptCount val="10"/>
                <c:pt idx="0">
                  <c:v>0</c:v>
                </c:pt>
                <c:pt idx="1">
                  <c:v>20</c:v>
                </c:pt>
                <c:pt idx="2">
                  <c:v>40</c:v>
                </c:pt>
                <c:pt idx="3">
                  <c:v>85</c:v>
                </c:pt>
                <c:pt idx="4">
                  <c:v>150</c:v>
                </c:pt>
                <c:pt idx="5">
                  <c:v>180</c:v>
                </c:pt>
                <c:pt idx="6">
                  <c:v>210</c:v>
                </c:pt>
                <c:pt idx="7">
                  <c:v>240</c:v>
                </c:pt>
                <c:pt idx="8">
                  <c:v>270</c:v>
                </c:pt>
                <c:pt idx="9">
                  <c:v>300</c:v>
                </c:pt>
              </c:numCache>
            </c:numRef>
          </c:xVal>
          <c:yVal>
            <c:numRef>
              <c:f>Лист1!$B$2:$B$11</c:f>
              <c:numCache>
                <c:formatCode>General</c:formatCode>
                <c:ptCount val="10"/>
                <c:pt idx="0">
                  <c:v>20</c:v>
                </c:pt>
                <c:pt idx="1">
                  <c:v>70</c:v>
                </c:pt>
                <c:pt idx="2">
                  <c:v>70</c:v>
                </c:pt>
                <c:pt idx="3">
                  <c:v>160</c:v>
                </c:pt>
                <c:pt idx="4">
                  <c:v>160</c:v>
                </c:pt>
                <c:pt idx="5">
                  <c:v>160</c:v>
                </c:pt>
                <c:pt idx="6">
                  <c:v>160</c:v>
                </c:pt>
                <c:pt idx="7">
                  <c:v>160</c:v>
                </c:pt>
                <c:pt idx="8">
                  <c:v>160</c:v>
                </c:pt>
                <c:pt idx="9">
                  <c:v>160</c:v>
                </c:pt>
              </c:numCache>
            </c:numRef>
          </c:yVal>
        </c:ser>
        <c:axId val="102671104"/>
        <c:axId val="102672640"/>
      </c:scatterChart>
      <c:valAx>
        <c:axId val="102671104"/>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2672640"/>
        <c:crosses val="autoZero"/>
        <c:crossBetween val="midCat"/>
      </c:valAx>
      <c:valAx>
        <c:axId val="102672640"/>
        <c:scaling>
          <c:orientation val="minMax"/>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2671104"/>
        <c:crosses val="autoZero"/>
        <c:crossBetween val="midCat"/>
      </c:valAx>
      <c:spPr>
        <a:noFill/>
        <a:ln>
          <a:noFill/>
        </a:ln>
      </c:spPr>
    </c:plotArea>
    <c:plotVisOnly val="1"/>
    <c:dispBlanksAs val="gap"/>
  </c:chart>
  <c:spPr>
    <a:ln>
      <a:noFill/>
    </a:ln>
  </c:spPr>
  <c:externalData r:id="rId2"/>
  <c:userShapes r:id="rId3"/>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7336976861578737"/>
          <c:y val="5.6030183727034118E-2"/>
          <c:w val="0.6724943905124797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0.49330000000000013</c:v>
                </c:pt>
                <c:pt idx="1">
                  <c:v>0.4572</c:v>
                </c:pt>
                <c:pt idx="2">
                  <c:v>0.52459999999999996</c:v>
                </c:pt>
                <c:pt idx="3">
                  <c:v>0.51370000000000005</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0.46400000000000002</c:v>
                </c:pt>
                <c:pt idx="1">
                  <c:v>0.4200000000000001</c:v>
                </c:pt>
                <c:pt idx="2">
                  <c:v>0.38100000000000012</c:v>
                </c:pt>
                <c:pt idx="3">
                  <c:v>0.44850000000000001</c:v>
                </c:pt>
                <c:pt idx="4">
                  <c:v>0.44970000000000004</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0.37330000000000013</c:v>
                </c:pt>
                <c:pt idx="1">
                  <c:v>0.42190000000000011</c:v>
                </c:pt>
                <c:pt idx="2">
                  <c:v>0.34360000000000002</c:v>
                </c:pt>
                <c:pt idx="3">
                  <c:v>0.39710000000000012</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0.3822000000000001</c:v>
                </c:pt>
                <c:pt idx="1">
                  <c:v>0.43960000000000016</c:v>
                </c:pt>
                <c:pt idx="2">
                  <c:v>0.38900000000000012</c:v>
                </c:pt>
                <c:pt idx="3">
                  <c:v>0.42370000000000002</c:v>
                </c:pt>
              </c:numCache>
            </c:numRef>
          </c:val>
        </c:ser>
        <c:axId val="109886848"/>
        <c:axId val="110113920"/>
      </c:barChart>
      <c:catAx>
        <c:axId val="109886848"/>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10113920"/>
        <c:crosses val="autoZero"/>
        <c:auto val="1"/>
        <c:lblAlgn val="ctr"/>
        <c:lblOffset val="100"/>
      </c:catAx>
      <c:valAx>
        <c:axId val="110113920"/>
        <c:scaling>
          <c:orientation val="minMax"/>
        </c:scaling>
        <c:axPos val="l"/>
        <c:majorGridlines/>
        <c:title>
          <c:tx>
            <c:rich>
              <a:bodyPr rot="-5400000" vert="horz"/>
              <a:lstStyle/>
              <a:p>
                <a:pPr>
                  <a:defRPr/>
                </a:pPr>
                <a:r>
                  <a:rPr lang="uk-UA" sz="1400" b="0">
                    <a:latin typeface="Times New Roman" pitchFamily="18" charset="0"/>
                    <a:cs typeface="Times New Roman" pitchFamily="18" charset="0"/>
                  </a:rPr>
                  <a:t>Жорсткість під час статичного вигину в поперечному напрямку,</a:t>
                </a:r>
                <a:r>
                  <a:rPr lang="uk-UA" sz="1400" b="0" baseline="0">
                    <a:latin typeface="Times New Roman" pitchFamily="18" charset="0"/>
                    <a:cs typeface="Times New Roman" pitchFamily="18" charset="0"/>
                  </a:rPr>
                  <a:t> Н∙см</a:t>
                </a:r>
                <a:endParaRPr lang="uk-UA" b="0">
                  <a:latin typeface="Times New Roman" pitchFamily="18" charset="0"/>
                  <a:cs typeface="Times New Roman" pitchFamily="18" charset="0"/>
                </a:endParaRPr>
              </a:p>
            </c:rich>
          </c:tx>
          <c:layout>
            <c:manualLayout>
              <c:xMode val="edge"/>
              <c:yMode val="edge"/>
              <c:x val="2.1377740708802793E-2"/>
              <c:y val="9.8219290854325819E-2"/>
            </c:manualLayout>
          </c:layout>
        </c:title>
        <c:numFmt formatCode="General" sourceLinked="1"/>
        <c:tickLblPos val="nextTo"/>
        <c:crossAx val="109886848"/>
        <c:crosses val="autoZero"/>
        <c:crossBetween val="between"/>
      </c:valAx>
    </c:plotArea>
    <c:plotVisOnly val="1"/>
    <c:dispBlanksAs val="gap"/>
  </c:chart>
  <c:spPr>
    <a:ln>
      <a:noFill/>
    </a:ln>
  </c:spPr>
  <c:externalData r:id="rId2"/>
  <c:userShapes r:id="rId3"/>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8561083331121891"/>
          <c:y val="5.6030183727034118E-2"/>
          <c:w val="0.6452606158943661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251</c:v>
                </c:pt>
                <c:pt idx="1">
                  <c:v>265</c:v>
                </c:pt>
                <c:pt idx="2">
                  <c:v>226</c:v>
                </c:pt>
                <c:pt idx="3">
                  <c:v>191</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270</c:v>
                </c:pt>
                <c:pt idx="1">
                  <c:v>311</c:v>
                </c:pt>
                <c:pt idx="2">
                  <c:v>240</c:v>
                </c:pt>
                <c:pt idx="3">
                  <c:v>226</c:v>
                </c:pt>
                <c:pt idx="4">
                  <c:v>296</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341</c:v>
                </c:pt>
                <c:pt idx="1">
                  <c:v>364</c:v>
                </c:pt>
                <c:pt idx="2">
                  <c:v>282</c:v>
                </c:pt>
                <c:pt idx="3">
                  <c:v>242</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284</c:v>
                </c:pt>
                <c:pt idx="1">
                  <c:v>239</c:v>
                </c:pt>
                <c:pt idx="2">
                  <c:v>280</c:v>
                </c:pt>
                <c:pt idx="3">
                  <c:v>196</c:v>
                </c:pt>
              </c:numCache>
            </c:numRef>
          </c:val>
        </c:ser>
        <c:axId val="110276992"/>
        <c:axId val="110278528"/>
      </c:barChart>
      <c:catAx>
        <c:axId val="110276992"/>
        <c:scaling>
          <c:orientation val="minMax"/>
        </c:scaling>
        <c:axPos val="b"/>
        <c:numFmt formatCode="0%" sourceLinked="1"/>
        <c:tickLblPos val="nextTo"/>
        <c:txPr>
          <a:bodyPr/>
          <a:lstStyle/>
          <a:p>
            <a:pPr>
              <a:defRPr sz="1050">
                <a:latin typeface="Times New Roman" pitchFamily="18" charset="0"/>
                <a:cs typeface="Times New Roman" pitchFamily="18" charset="0"/>
              </a:defRPr>
            </a:pPr>
            <a:endParaRPr lang="ru-RU"/>
          </a:p>
        </c:txPr>
        <c:crossAx val="110278528"/>
        <c:crosses val="autoZero"/>
        <c:auto val="1"/>
        <c:lblAlgn val="ctr"/>
        <c:lblOffset val="100"/>
      </c:catAx>
      <c:valAx>
        <c:axId val="110278528"/>
        <c:scaling>
          <c:orientation val="minMax"/>
        </c:scaling>
        <c:axPos val="l"/>
        <c:majorGridlines/>
        <c:title>
          <c:tx>
            <c:rich>
              <a:bodyPr rot="-5400000" vert="horz"/>
              <a:lstStyle/>
              <a:p>
                <a:pPr>
                  <a:defRPr/>
                </a:pPr>
                <a:r>
                  <a:rPr lang="uk-UA" sz="1400" b="0" i="0" baseline="0">
                    <a:effectLst/>
                    <a:latin typeface="Times New Roman" pitchFamily="18" charset="0"/>
                    <a:cs typeface="Times New Roman" pitchFamily="18" charset="0"/>
                  </a:rPr>
                  <a:t>Руйнівне зусилля під час стиснення кільця у поперечному напрямку, Н </a:t>
                </a:r>
                <a:endParaRPr lang="uk-UA" sz="800">
                  <a:effectLst/>
                  <a:latin typeface="Times New Roman" pitchFamily="18" charset="0"/>
                  <a:cs typeface="Times New Roman" pitchFamily="18" charset="0"/>
                </a:endParaRPr>
              </a:p>
            </c:rich>
          </c:tx>
          <c:layout>
            <c:manualLayout>
              <c:xMode val="edge"/>
              <c:yMode val="edge"/>
              <c:x val="2.8322214931466885E-2"/>
              <c:y val="0.11820241219847516"/>
            </c:manualLayout>
          </c:layout>
        </c:title>
        <c:numFmt formatCode="General" sourceLinked="1"/>
        <c:tickLblPos val="nextTo"/>
        <c:txPr>
          <a:bodyPr/>
          <a:lstStyle/>
          <a:p>
            <a:pPr>
              <a:defRPr>
                <a:latin typeface="Times New Roman" pitchFamily="18" charset="0"/>
                <a:cs typeface="Times New Roman" pitchFamily="18" charset="0"/>
              </a:defRPr>
            </a:pPr>
            <a:endParaRPr lang="ru-RU"/>
          </a:p>
        </c:txPr>
        <c:crossAx val="110276992"/>
        <c:crosses val="autoZero"/>
        <c:crossBetween val="between"/>
      </c:valAx>
    </c:plotArea>
    <c:plotVisOnly val="1"/>
    <c:dispBlanksAs val="gap"/>
  </c:chart>
  <c:spPr>
    <a:ln>
      <a:noFill/>
    </a:ln>
  </c:spPr>
  <c:externalData r:id="rId2"/>
  <c:userShapes r:id="rId3"/>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8699609526268243"/>
          <c:y val="5.6030183727034118E-2"/>
          <c:w val="0.64788692397056924"/>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130</c:v>
                </c:pt>
                <c:pt idx="1">
                  <c:v>185</c:v>
                </c:pt>
                <c:pt idx="2">
                  <c:v>265</c:v>
                </c:pt>
                <c:pt idx="3">
                  <c:v>316</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176</c:v>
                </c:pt>
                <c:pt idx="1">
                  <c:v>239</c:v>
                </c:pt>
                <c:pt idx="2">
                  <c:v>276</c:v>
                </c:pt>
                <c:pt idx="3">
                  <c:v>323</c:v>
                </c:pt>
                <c:pt idx="4">
                  <c:v>358</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197</c:v>
                </c:pt>
                <c:pt idx="1">
                  <c:v>230</c:v>
                </c:pt>
                <c:pt idx="2">
                  <c:v>283</c:v>
                </c:pt>
                <c:pt idx="3">
                  <c:v>327</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230</c:v>
                </c:pt>
                <c:pt idx="1">
                  <c:v>258</c:v>
                </c:pt>
                <c:pt idx="2">
                  <c:v>293</c:v>
                </c:pt>
                <c:pt idx="3">
                  <c:v>349</c:v>
                </c:pt>
              </c:numCache>
            </c:numRef>
          </c:val>
        </c:ser>
        <c:axId val="110371968"/>
        <c:axId val="110373504"/>
      </c:barChart>
      <c:catAx>
        <c:axId val="110371968"/>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10373504"/>
        <c:crosses val="autoZero"/>
        <c:auto val="1"/>
        <c:lblAlgn val="ctr"/>
        <c:lblOffset val="100"/>
      </c:catAx>
      <c:valAx>
        <c:axId val="110373504"/>
        <c:scaling>
          <c:orientation val="minMax"/>
          <c:max val="450"/>
        </c:scaling>
        <c:axPos val="l"/>
        <c:majorGridlines/>
        <c:title>
          <c:tx>
            <c:rich>
              <a:bodyPr rot="-5400000" vert="horz"/>
              <a:lstStyle/>
              <a:p>
                <a:pPr>
                  <a:defRPr/>
                </a:pPr>
                <a:r>
                  <a:rPr lang="uk-UA" sz="1400" b="0">
                    <a:latin typeface="Times New Roman" pitchFamily="18" charset="0"/>
                    <a:cs typeface="Times New Roman" pitchFamily="18" charset="0"/>
                  </a:rPr>
                  <a:t>Абсолютний опір продавлюванню</a:t>
                </a:r>
                <a:r>
                  <a:rPr lang="uk-UA" sz="1400" b="0" baseline="0">
                    <a:latin typeface="Times New Roman" pitchFamily="18" charset="0"/>
                    <a:cs typeface="Times New Roman" pitchFamily="18" charset="0"/>
                  </a:rPr>
                  <a:t>, кПа</a:t>
                </a:r>
                <a:endParaRPr lang="uk-UA" sz="1400" b="0">
                  <a:latin typeface="Times New Roman" pitchFamily="18" charset="0"/>
                  <a:cs typeface="Times New Roman" pitchFamily="18" charset="0"/>
                </a:endParaRPr>
              </a:p>
            </c:rich>
          </c:tx>
          <c:layout>
            <c:manualLayout>
              <c:xMode val="edge"/>
              <c:yMode val="edge"/>
              <c:x val="5.3785177894429874E-2"/>
              <c:y val="0.2652440319960005"/>
            </c:manualLayout>
          </c:layout>
        </c:title>
        <c:numFmt formatCode="General" sourceLinked="1"/>
        <c:tickLblPos val="nextTo"/>
        <c:crossAx val="110371968"/>
        <c:crosses val="autoZero"/>
        <c:crossBetween val="between"/>
      </c:valAx>
    </c:plotArea>
    <c:plotVisOnly val="1"/>
    <c:dispBlanksAs val="gap"/>
  </c:chart>
  <c:spPr>
    <a:ln>
      <a:noFill/>
    </a:ln>
  </c:spPr>
  <c:externalData r:id="rId2"/>
  <c:userShapes r:id="rId3"/>
</c:chartSpace>
</file>

<file path=word/charts/chart33.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plotArea>
      <c:layout>
        <c:manualLayout>
          <c:layoutTarget val="inner"/>
          <c:xMode val="edge"/>
          <c:yMode val="edge"/>
          <c:x val="0.17336976861578737"/>
          <c:y val="5.6030183727034118E-2"/>
          <c:w val="0.6724943905124797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0.45660000000000001</c:v>
                </c:pt>
                <c:pt idx="1">
                  <c:v>0.39310000000000012</c:v>
                </c:pt>
                <c:pt idx="2">
                  <c:v>0.37830000000000025</c:v>
                </c:pt>
                <c:pt idx="3">
                  <c:v>0.4008000000000001</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0.38900000000000012</c:v>
                </c:pt>
                <c:pt idx="1">
                  <c:v>0.33400000000000013</c:v>
                </c:pt>
                <c:pt idx="2">
                  <c:v>0.33850000000000013</c:v>
                </c:pt>
                <c:pt idx="3">
                  <c:v>0.35020000000000001</c:v>
                </c:pt>
                <c:pt idx="4">
                  <c:v>0.44970000000000004</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0.35000000000000009</c:v>
                </c:pt>
                <c:pt idx="1">
                  <c:v>0.31000000000000011</c:v>
                </c:pt>
                <c:pt idx="2">
                  <c:v>0.36100000000000015</c:v>
                </c:pt>
                <c:pt idx="3">
                  <c:v>0.37180000000000013</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0.41000000000000009</c:v>
                </c:pt>
                <c:pt idx="1">
                  <c:v>0.33000000000000013</c:v>
                </c:pt>
                <c:pt idx="2">
                  <c:v>0.37830000000000025</c:v>
                </c:pt>
                <c:pt idx="3">
                  <c:v>0.39230000000000015</c:v>
                </c:pt>
              </c:numCache>
            </c:numRef>
          </c:val>
        </c:ser>
        <c:axId val="110716800"/>
        <c:axId val="110718336"/>
      </c:barChart>
      <c:catAx>
        <c:axId val="110716800"/>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10718336"/>
        <c:crosses val="autoZero"/>
        <c:auto val="1"/>
        <c:lblAlgn val="ctr"/>
        <c:lblOffset val="100"/>
      </c:catAx>
      <c:valAx>
        <c:axId val="110718336"/>
        <c:scaling>
          <c:orientation val="minMax"/>
        </c:scaling>
        <c:axPos val="l"/>
        <c:majorGridlines/>
        <c:title>
          <c:tx>
            <c:rich>
              <a:bodyPr rot="-5400000" vert="horz"/>
              <a:lstStyle/>
              <a:p>
                <a:pPr>
                  <a:defRPr/>
                </a:pPr>
                <a:r>
                  <a:rPr lang="uk-UA" sz="1400" b="0">
                    <a:latin typeface="Times New Roman" pitchFamily="18" charset="0"/>
                    <a:cs typeface="Times New Roman" pitchFamily="18" charset="0"/>
                  </a:rPr>
                  <a:t>Жорсткість під час статичного вигину в поперечному напрямку,</a:t>
                </a:r>
                <a:r>
                  <a:rPr lang="uk-UA" sz="1400" b="0" baseline="0">
                    <a:latin typeface="Times New Roman" pitchFamily="18" charset="0"/>
                    <a:cs typeface="Times New Roman" pitchFamily="18" charset="0"/>
                  </a:rPr>
                  <a:t> Н∙см</a:t>
                </a:r>
                <a:endParaRPr lang="uk-UA" b="0">
                  <a:latin typeface="Times New Roman" pitchFamily="18" charset="0"/>
                  <a:cs typeface="Times New Roman" pitchFamily="18" charset="0"/>
                </a:endParaRPr>
              </a:p>
            </c:rich>
          </c:tx>
          <c:layout>
            <c:manualLayout>
              <c:xMode val="edge"/>
              <c:yMode val="edge"/>
              <c:x val="2.1377740708802793E-2"/>
              <c:y val="9.8219290854325819E-2"/>
            </c:manualLayout>
          </c:layout>
        </c:title>
        <c:numFmt formatCode="General" sourceLinked="1"/>
        <c:tickLblPos val="nextTo"/>
        <c:crossAx val="110716800"/>
        <c:crosses val="autoZero"/>
        <c:crossBetween val="between"/>
      </c:valAx>
    </c:plotArea>
    <c:plotVisOnly val="1"/>
    <c:dispBlanksAs val="gap"/>
  </c:chart>
  <c:spPr>
    <a:ln>
      <a:noFill/>
    </a:ln>
  </c:spPr>
  <c:externalData r:id="rId2"/>
  <c:userShapes r:id="rId3"/>
</c:chartSpace>
</file>

<file path=word/charts/chart34.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plotArea>
      <c:layout>
        <c:manualLayout>
          <c:layoutTarget val="inner"/>
          <c:xMode val="edge"/>
          <c:yMode val="edge"/>
          <c:x val="0.18561083331121891"/>
          <c:y val="5.6030183727034118E-2"/>
          <c:w val="0.6452606158943661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289</c:v>
                </c:pt>
                <c:pt idx="1">
                  <c:v>252</c:v>
                </c:pt>
                <c:pt idx="2">
                  <c:v>252</c:v>
                </c:pt>
                <c:pt idx="3">
                  <c:v>252</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358</c:v>
                </c:pt>
                <c:pt idx="1">
                  <c:v>293</c:v>
                </c:pt>
                <c:pt idx="2">
                  <c:v>276</c:v>
                </c:pt>
                <c:pt idx="3">
                  <c:v>257</c:v>
                </c:pt>
                <c:pt idx="4">
                  <c:v>296</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417</c:v>
                </c:pt>
                <c:pt idx="1">
                  <c:v>309</c:v>
                </c:pt>
                <c:pt idx="2">
                  <c:v>304</c:v>
                </c:pt>
                <c:pt idx="3">
                  <c:v>273</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350</c:v>
                </c:pt>
                <c:pt idx="1">
                  <c:v>267</c:v>
                </c:pt>
                <c:pt idx="2">
                  <c:v>252</c:v>
                </c:pt>
                <c:pt idx="3">
                  <c:v>270</c:v>
                </c:pt>
              </c:numCache>
            </c:numRef>
          </c:val>
        </c:ser>
        <c:axId val="110418560"/>
        <c:axId val="110518656"/>
      </c:barChart>
      <c:catAx>
        <c:axId val="110418560"/>
        <c:scaling>
          <c:orientation val="minMax"/>
        </c:scaling>
        <c:axPos val="b"/>
        <c:numFmt formatCode="0%" sourceLinked="1"/>
        <c:tickLblPos val="nextTo"/>
        <c:txPr>
          <a:bodyPr/>
          <a:lstStyle/>
          <a:p>
            <a:pPr>
              <a:defRPr sz="1050">
                <a:latin typeface="Times New Roman" pitchFamily="18" charset="0"/>
                <a:cs typeface="Times New Roman" pitchFamily="18" charset="0"/>
              </a:defRPr>
            </a:pPr>
            <a:endParaRPr lang="ru-RU"/>
          </a:p>
        </c:txPr>
        <c:crossAx val="110518656"/>
        <c:crosses val="autoZero"/>
        <c:auto val="1"/>
        <c:lblAlgn val="ctr"/>
        <c:lblOffset val="100"/>
      </c:catAx>
      <c:valAx>
        <c:axId val="110518656"/>
        <c:scaling>
          <c:orientation val="minMax"/>
        </c:scaling>
        <c:axPos val="l"/>
        <c:majorGridlines/>
        <c:title>
          <c:tx>
            <c:rich>
              <a:bodyPr rot="-5400000" vert="horz"/>
              <a:lstStyle/>
              <a:p>
                <a:pPr>
                  <a:defRPr/>
                </a:pPr>
                <a:r>
                  <a:rPr lang="uk-UA" sz="1400" b="0" i="0" baseline="0">
                    <a:effectLst/>
                    <a:latin typeface="Times New Roman" pitchFamily="18" charset="0"/>
                    <a:cs typeface="Times New Roman" pitchFamily="18" charset="0"/>
                  </a:rPr>
                  <a:t>Руйнівне зусилля під час стиснення кільця у поперечному напрямку, Н </a:t>
                </a:r>
                <a:endParaRPr lang="uk-UA" sz="800">
                  <a:effectLst/>
                  <a:latin typeface="Times New Roman" pitchFamily="18" charset="0"/>
                  <a:cs typeface="Times New Roman" pitchFamily="18" charset="0"/>
                </a:endParaRPr>
              </a:p>
            </c:rich>
          </c:tx>
          <c:layout>
            <c:manualLayout>
              <c:xMode val="edge"/>
              <c:yMode val="edge"/>
              <c:x val="2.8322214931466885E-2"/>
              <c:y val="0.11820241219847516"/>
            </c:manualLayout>
          </c:layout>
        </c:title>
        <c:numFmt formatCode="General" sourceLinked="1"/>
        <c:tickLblPos val="nextTo"/>
        <c:txPr>
          <a:bodyPr/>
          <a:lstStyle/>
          <a:p>
            <a:pPr>
              <a:defRPr>
                <a:latin typeface="Times New Roman" pitchFamily="18" charset="0"/>
                <a:cs typeface="Times New Roman" pitchFamily="18" charset="0"/>
              </a:defRPr>
            </a:pPr>
            <a:endParaRPr lang="ru-RU"/>
          </a:p>
        </c:txPr>
        <c:crossAx val="110418560"/>
        <c:crosses val="autoZero"/>
        <c:crossBetween val="between"/>
      </c:valAx>
    </c:plotArea>
    <c:plotVisOnly val="1"/>
    <c:dispBlanksAs val="gap"/>
  </c:chart>
  <c:spPr>
    <a:ln>
      <a:noFill/>
    </a:ln>
  </c:spPr>
  <c:externalData r:id="rId2"/>
  <c:userShapes r:id="rId3"/>
</c:chartSpace>
</file>

<file path=word/charts/chart35.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plotArea>
      <c:layout>
        <c:manualLayout>
          <c:layoutTarget val="inner"/>
          <c:xMode val="edge"/>
          <c:yMode val="edge"/>
          <c:x val="0.18699609526268243"/>
          <c:y val="5.6030183727034118E-2"/>
          <c:w val="0.64788692397056924"/>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229</c:v>
                </c:pt>
                <c:pt idx="1">
                  <c:v>272</c:v>
                </c:pt>
                <c:pt idx="2">
                  <c:v>279</c:v>
                </c:pt>
                <c:pt idx="3">
                  <c:v>312</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251</c:v>
                </c:pt>
                <c:pt idx="1">
                  <c:v>279</c:v>
                </c:pt>
                <c:pt idx="2">
                  <c:v>285</c:v>
                </c:pt>
                <c:pt idx="3">
                  <c:v>316</c:v>
                </c:pt>
                <c:pt idx="4">
                  <c:v>358</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286</c:v>
                </c:pt>
                <c:pt idx="1">
                  <c:v>332</c:v>
                </c:pt>
                <c:pt idx="2">
                  <c:v>324</c:v>
                </c:pt>
                <c:pt idx="3">
                  <c:v>327</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297</c:v>
                </c:pt>
                <c:pt idx="1">
                  <c:v>362</c:v>
                </c:pt>
                <c:pt idx="2">
                  <c:v>342</c:v>
                </c:pt>
                <c:pt idx="3">
                  <c:v>329</c:v>
                </c:pt>
              </c:numCache>
            </c:numRef>
          </c:val>
        </c:ser>
        <c:axId val="110886272"/>
        <c:axId val="110638208"/>
      </c:barChart>
      <c:catAx>
        <c:axId val="110886272"/>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10638208"/>
        <c:crosses val="autoZero"/>
        <c:auto val="1"/>
        <c:lblAlgn val="ctr"/>
        <c:lblOffset val="100"/>
      </c:catAx>
      <c:valAx>
        <c:axId val="110638208"/>
        <c:scaling>
          <c:orientation val="minMax"/>
          <c:max val="450"/>
        </c:scaling>
        <c:axPos val="l"/>
        <c:majorGridlines/>
        <c:title>
          <c:tx>
            <c:rich>
              <a:bodyPr rot="-5400000" vert="horz"/>
              <a:lstStyle/>
              <a:p>
                <a:pPr>
                  <a:defRPr/>
                </a:pPr>
                <a:r>
                  <a:rPr lang="uk-UA" sz="1400" b="0">
                    <a:latin typeface="Times New Roman" pitchFamily="18" charset="0"/>
                    <a:cs typeface="Times New Roman" pitchFamily="18" charset="0"/>
                  </a:rPr>
                  <a:t>Абсолютний опір продавлюванню</a:t>
                </a:r>
                <a:r>
                  <a:rPr lang="uk-UA" sz="1400" b="0" baseline="0">
                    <a:latin typeface="Times New Roman" pitchFamily="18" charset="0"/>
                    <a:cs typeface="Times New Roman" pitchFamily="18" charset="0"/>
                  </a:rPr>
                  <a:t>, кПа</a:t>
                </a:r>
                <a:endParaRPr lang="uk-UA" sz="1400" b="0">
                  <a:latin typeface="Times New Roman" pitchFamily="18" charset="0"/>
                  <a:cs typeface="Times New Roman" pitchFamily="18" charset="0"/>
                </a:endParaRPr>
              </a:p>
            </c:rich>
          </c:tx>
          <c:layout>
            <c:manualLayout>
              <c:xMode val="edge"/>
              <c:yMode val="edge"/>
              <c:x val="5.3785177894429874E-2"/>
              <c:y val="0.2652440319960005"/>
            </c:manualLayout>
          </c:layout>
        </c:title>
        <c:numFmt formatCode="General" sourceLinked="1"/>
        <c:tickLblPos val="nextTo"/>
        <c:crossAx val="110886272"/>
        <c:crosses val="autoZero"/>
        <c:crossBetween val="between"/>
      </c:valAx>
    </c:plotArea>
    <c:plotVisOnly val="1"/>
    <c:dispBlanksAs val="gap"/>
  </c:chart>
  <c:spPr>
    <a:ln>
      <a:noFill/>
    </a:ln>
  </c:spPr>
  <c:externalData r:id="rId2"/>
  <c:userShapes r:id="rId3"/>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7336976861578737"/>
          <c:y val="5.6030183727034118E-2"/>
          <c:w val="0.67249439051247972"/>
          <c:h val="0.8326195683872849"/>
        </c:manualLayout>
      </c:layout>
      <c:barChart>
        <c:barDir val="col"/>
        <c:grouping val="clustered"/>
        <c:ser>
          <c:idx val="0"/>
          <c:order val="0"/>
          <c:tx>
            <c:strRef>
              <c:f>Лист1!$B$1</c:f>
              <c:strCache>
                <c:ptCount val="1"/>
                <c:pt idx="0">
                  <c:v>Ряд 1</c:v>
                </c:pt>
              </c:strCache>
            </c:strRef>
          </c:tx>
          <c:spPr>
            <a:solidFill>
              <a:schemeClr val="bg1"/>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Лист1!$B$2:$B$6</c:f>
              <c:numCache>
                <c:formatCode>General</c:formatCode>
                <c:ptCount val="5"/>
                <c:pt idx="0">
                  <c:v>0.48000000000000009</c:v>
                </c:pt>
                <c:pt idx="1">
                  <c:v>0.40040000000000009</c:v>
                </c:pt>
                <c:pt idx="2">
                  <c:v>0.40700000000000008</c:v>
                </c:pt>
                <c:pt idx="3">
                  <c:v>0.46</c:v>
                </c:pt>
              </c:numCache>
            </c:numRef>
          </c:val>
        </c:ser>
        <c:ser>
          <c:idx val="1"/>
          <c:order val="1"/>
          <c:tx>
            <c:strRef>
              <c:f>Лист1!$C$1</c:f>
              <c:strCache>
                <c:ptCount val="1"/>
                <c:pt idx="0">
                  <c:v>Ряд 2</c:v>
                </c:pt>
              </c:strCache>
            </c:strRef>
          </c:tx>
          <c:spPr>
            <a:solidFill>
              <a:schemeClr val="bg1">
                <a:lumMod val="75000"/>
              </a:schemeClr>
            </a:solid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Лист1!$C$2:$C$6</c:f>
              <c:numCache>
                <c:formatCode>General</c:formatCode>
                <c:ptCount val="5"/>
                <c:pt idx="0">
                  <c:v>0.36080000000000012</c:v>
                </c:pt>
                <c:pt idx="1">
                  <c:v>0.31980000000000014</c:v>
                </c:pt>
                <c:pt idx="2">
                  <c:v>0.31380000000000013</c:v>
                </c:pt>
                <c:pt idx="3">
                  <c:v>0.33750000000000013</c:v>
                </c:pt>
                <c:pt idx="4">
                  <c:v>0.44970000000000004</c:v>
                </c:pt>
              </c:numCache>
            </c:numRef>
          </c:val>
        </c:ser>
        <c:ser>
          <c:idx val="2"/>
          <c:order val="2"/>
          <c:tx>
            <c:strRef>
              <c:f>Лист1!$D$1</c:f>
              <c:strCache>
                <c:ptCount val="1"/>
                <c:pt idx="0">
                  <c:v>Ряд 3</c:v>
                </c:pt>
              </c:strCache>
            </c:strRef>
          </c:tx>
          <c:spPr>
            <a:pattFill prst="ltUpDiag">
              <a:fgClr>
                <a:schemeClr val="tx1"/>
              </a:fgClr>
              <a:bgClr>
                <a:schemeClr val="bg1"/>
              </a:bgClr>
            </a:pattFill>
            <a:ln>
              <a:solidFill>
                <a:schemeClr val="tx1"/>
              </a:solidFill>
            </a:ln>
          </c:spPr>
          <c:cat>
            <c:strRef>
              <c:f>Лист1!$A$2:$A$6</c:f>
              <c:strCache>
                <c:ptCount val="5"/>
                <c:pt idx="0">
                  <c:v>100 % ВНФ</c:v>
                </c:pt>
                <c:pt idx="1">
                  <c:v>75 % ВНФ</c:v>
                </c:pt>
                <c:pt idx="2">
                  <c:v>50 % ВНФ</c:v>
                </c:pt>
                <c:pt idx="3">
                  <c:v>25 % ВНФ</c:v>
                </c:pt>
                <c:pt idx="4">
                  <c:v>Макулатура</c:v>
                </c:pt>
              </c:strCache>
            </c:strRef>
          </c:cat>
          <c:val>
            <c:numRef>
              <c:f>Лист1!$D$2:$D$6</c:f>
              <c:numCache>
                <c:formatCode>General</c:formatCode>
                <c:ptCount val="5"/>
                <c:pt idx="0">
                  <c:v>0.39240000000000025</c:v>
                </c:pt>
                <c:pt idx="1">
                  <c:v>0.35500000000000009</c:v>
                </c:pt>
                <c:pt idx="2">
                  <c:v>0.37900000000000011</c:v>
                </c:pt>
                <c:pt idx="3">
                  <c:v>0.37140000000000012</c:v>
                </c:pt>
              </c:numCache>
            </c:numRef>
          </c:val>
        </c:ser>
        <c:ser>
          <c:idx val="3"/>
          <c:order val="3"/>
          <c:tx>
            <c:strRef>
              <c:f>Лист1!$E$1</c:f>
              <c:strCache>
                <c:ptCount val="1"/>
                <c:pt idx="0">
                  <c:v>Ряд 4</c:v>
                </c:pt>
              </c:strCache>
            </c:strRef>
          </c:tx>
          <c:spPr>
            <a:solidFill>
              <a:sysClr val="windowText" lastClr="000000"/>
            </a:solidFill>
          </c:spPr>
          <c:cat>
            <c:strRef>
              <c:f>Лист1!$A$2:$A$6</c:f>
              <c:strCache>
                <c:ptCount val="5"/>
                <c:pt idx="0">
                  <c:v>100 % ВНФ</c:v>
                </c:pt>
                <c:pt idx="1">
                  <c:v>75 % ВНФ</c:v>
                </c:pt>
                <c:pt idx="2">
                  <c:v>50 % ВНФ</c:v>
                </c:pt>
                <c:pt idx="3">
                  <c:v>25 % ВНФ</c:v>
                </c:pt>
                <c:pt idx="4">
                  <c:v>Макулатура</c:v>
                </c:pt>
              </c:strCache>
            </c:strRef>
          </c:cat>
          <c:val>
            <c:numRef>
              <c:f>Лист1!$E$2:$E$6</c:f>
              <c:numCache>
                <c:formatCode>General</c:formatCode>
                <c:ptCount val="5"/>
                <c:pt idx="0">
                  <c:v>0.48000000000000009</c:v>
                </c:pt>
                <c:pt idx="1">
                  <c:v>0.44670000000000004</c:v>
                </c:pt>
                <c:pt idx="2">
                  <c:v>0.43960000000000016</c:v>
                </c:pt>
                <c:pt idx="3">
                  <c:v>0.40700000000000008</c:v>
                </c:pt>
              </c:numCache>
            </c:numRef>
          </c:val>
        </c:ser>
        <c:axId val="110965120"/>
        <c:axId val="110966656"/>
      </c:barChart>
      <c:catAx>
        <c:axId val="110965120"/>
        <c:scaling>
          <c:orientation val="minMax"/>
        </c:scaling>
        <c:axPos val="b"/>
        <c:numFmt formatCode="0%" sourceLinked="1"/>
        <c:tickLblPos val="nextTo"/>
        <c:txPr>
          <a:bodyPr/>
          <a:lstStyle/>
          <a:p>
            <a:pPr>
              <a:defRPr>
                <a:latin typeface="Times New Roman" pitchFamily="18" charset="0"/>
                <a:cs typeface="Times New Roman" pitchFamily="18" charset="0"/>
              </a:defRPr>
            </a:pPr>
            <a:endParaRPr lang="ru-RU"/>
          </a:p>
        </c:txPr>
        <c:crossAx val="110966656"/>
        <c:crosses val="autoZero"/>
        <c:auto val="1"/>
        <c:lblAlgn val="ctr"/>
        <c:lblOffset val="100"/>
      </c:catAx>
      <c:valAx>
        <c:axId val="110966656"/>
        <c:scaling>
          <c:orientation val="minMax"/>
        </c:scaling>
        <c:axPos val="l"/>
        <c:majorGridlines/>
        <c:title>
          <c:tx>
            <c:rich>
              <a:bodyPr rot="-5400000" vert="horz"/>
              <a:lstStyle/>
              <a:p>
                <a:pPr>
                  <a:defRPr/>
                </a:pPr>
                <a:r>
                  <a:rPr lang="uk-UA" sz="1400" b="0">
                    <a:latin typeface="Times New Roman" pitchFamily="18" charset="0"/>
                    <a:cs typeface="Times New Roman" pitchFamily="18" charset="0"/>
                  </a:rPr>
                  <a:t>Жорсткість під час статичного вигину в поперечному напрямку,</a:t>
                </a:r>
                <a:r>
                  <a:rPr lang="uk-UA" sz="1400" b="0" baseline="0">
                    <a:latin typeface="Times New Roman" pitchFamily="18" charset="0"/>
                    <a:cs typeface="Times New Roman" pitchFamily="18" charset="0"/>
                  </a:rPr>
                  <a:t> Н∙см</a:t>
                </a:r>
                <a:endParaRPr lang="uk-UA" b="0">
                  <a:latin typeface="Times New Roman" pitchFamily="18" charset="0"/>
                  <a:cs typeface="Times New Roman" pitchFamily="18" charset="0"/>
                </a:endParaRPr>
              </a:p>
            </c:rich>
          </c:tx>
          <c:layout>
            <c:manualLayout>
              <c:xMode val="edge"/>
              <c:yMode val="edge"/>
              <c:x val="2.1377740708802793E-2"/>
              <c:y val="9.8219290854325819E-2"/>
            </c:manualLayout>
          </c:layout>
        </c:title>
        <c:numFmt formatCode="General" sourceLinked="1"/>
        <c:tickLblPos val="nextTo"/>
        <c:crossAx val="110965120"/>
        <c:crosses val="autoZero"/>
        <c:crossBetween val="between"/>
      </c:valAx>
    </c:plotArea>
    <c:plotVisOnly val="1"/>
    <c:dispBlanksAs val="gap"/>
  </c:chart>
  <c:spPr>
    <a:ln>
      <a:noFill/>
    </a:ln>
  </c:spPr>
  <c:externalData r:id="rId2"/>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356555777592955"/>
          <c:y val="5.5800202505893418E-2"/>
          <c:w val="0.79544648380417138"/>
          <c:h val="0.73610802616527682"/>
        </c:manualLayout>
      </c:layout>
      <c:scatterChart>
        <c:scatterStyle val="lineMarker"/>
        <c:ser>
          <c:idx val="0"/>
          <c:order val="0"/>
          <c:tx>
            <c:strRef>
              <c:f>Лист1!$B$1</c:f>
              <c:strCache>
                <c:ptCount val="1"/>
                <c:pt idx="0">
                  <c:v>Значения Y</c:v>
                </c:pt>
              </c:strCache>
            </c:strRef>
          </c:tx>
          <c:spPr>
            <a:ln>
              <a:solidFill>
                <a:schemeClr val="tx1"/>
              </a:solidFill>
            </a:ln>
          </c:spPr>
          <c:marker>
            <c:spPr>
              <a:solidFill>
                <a:schemeClr val="tx1"/>
              </a:solidFill>
              <a:ln>
                <a:solidFill>
                  <a:schemeClr val="tx1"/>
                </a:solidFill>
              </a:ln>
            </c:spPr>
          </c:marker>
          <c:xVal>
            <c:numRef>
              <c:f>Лист1!$A$2:$A$11</c:f>
              <c:numCache>
                <c:formatCode>General</c:formatCode>
                <c:ptCount val="10"/>
                <c:pt idx="0">
                  <c:v>0</c:v>
                </c:pt>
                <c:pt idx="1">
                  <c:v>45</c:v>
                </c:pt>
                <c:pt idx="2">
                  <c:v>75</c:v>
                </c:pt>
                <c:pt idx="3">
                  <c:v>105</c:v>
                </c:pt>
                <c:pt idx="4">
                  <c:v>145</c:v>
                </c:pt>
                <c:pt idx="5">
                  <c:v>181</c:v>
                </c:pt>
                <c:pt idx="6">
                  <c:v>217</c:v>
                </c:pt>
                <c:pt idx="7">
                  <c:v>253</c:v>
                </c:pt>
                <c:pt idx="8">
                  <c:v>289</c:v>
                </c:pt>
                <c:pt idx="9">
                  <c:v>325</c:v>
                </c:pt>
              </c:numCache>
            </c:numRef>
          </c:xVal>
          <c:yVal>
            <c:numRef>
              <c:f>Лист1!$B$2:$B$11</c:f>
              <c:numCache>
                <c:formatCode>General</c:formatCode>
                <c:ptCount val="10"/>
                <c:pt idx="0">
                  <c:v>20</c:v>
                </c:pt>
                <c:pt idx="1">
                  <c:v>105</c:v>
                </c:pt>
                <c:pt idx="2">
                  <c:v>105</c:v>
                </c:pt>
                <c:pt idx="3">
                  <c:v>160</c:v>
                </c:pt>
                <c:pt idx="4">
                  <c:v>160</c:v>
                </c:pt>
                <c:pt idx="5">
                  <c:v>160</c:v>
                </c:pt>
                <c:pt idx="6">
                  <c:v>160</c:v>
                </c:pt>
                <c:pt idx="7">
                  <c:v>160</c:v>
                </c:pt>
                <c:pt idx="8">
                  <c:v>160</c:v>
                </c:pt>
                <c:pt idx="9">
                  <c:v>160</c:v>
                </c:pt>
              </c:numCache>
            </c:numRef>
          </c:yVal>
        </c:ser>
        <c:axId val="102925824"/>
        <c:axId val="102927360"/>
      </c:scatterChart>
      <c:valAx>
        <c:axId val="102925824"/>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2927360"/>
        <c:crosses val="autoZero"/>
        <c:crossBetween val="midCat"/>
      </c:valAx>
      <c:valAx>
        <c:axId val="102927360"/>
        <c:scaling>
          <c:orientation val="minMax"/>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2925824"/>
        <c:crosses val="autoZero"/>
        <c:crossBetween val="midCat"/>
      </c:valAx>
    </c:plotArea>
    <c:plotVisOnly val="1"/>
    <c:dispBlanksAs val="gap"/>
  </c:chart>
  <c:spPr>
    <a:ln>
      <a:noFill/>
    </a:ln>
  </c:spPr>
  <c:externalData r:id="rId2"/>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842803803077791"/>
          <c:y val="4.4057617797775304E-2"/>
          <c:w val="0.76935786955667351"/>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pPr>
              <a:solidFill>
                <a:schemeClr val="tx1"/>
              </a:solidFill>
            </c:spPr>
          </c:marker>
          <c:xVal>
            <c:numRef>
              <c:f>Лист1!$A$2:$A$5</c:f>
              <c:numCache>
                <c:formatCode>General</c:formatCode>
                <c:ptCount val="4"/>
                <c:pt idx="0">
                  <c:v>0</c:v>
                </c:pt>
                <c:pt idx="1">
                  <c:v>30</c:v>
                </c:pt>
                <c:pt idx="2">
                  <c:v>60</c:v>
                </c:pt>
                <c:pt idx="3">
                  <c:v>150</c:v>
                </c:pt>
              </c:numCache>
            </c:numRef>
          </c:xVal>
          <c:yVal>
            <c:numRef>
              <c:f>Лист1!$B$2:$B$5</c:f>
              <c:numCache>
                <c:formatCode>General</c:formatCode>
                <c:ptCount val="4"/>
                <c:pt idx="0">
                  <c:v>120</c:v>
                </c:pt>
                <c:pt idx="1">
                  <c:v>175</c:v>
                </c:pt>
                <c:pt idx="2">
                  <c:v>175</c:v>
                </c:pt>
                <c:pt idx="3">
                  <c:v>175</c:v>
                </c:pt>
              </c:numCache>
            </c:numRef>
          </c:yVal>
        </c:ser>
        <c:axId val="102684928"/>
        <c:axId val="103124992"/>
      </c:scatterChart>
      <c:valAx>
        <c:axId val="102684928"/>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3124992"/>
        <c:crosses val="autoZero"/>
        <c:crossBetween val="midCat"/>
      </c:valAx>
      <c:valAx>
        <c:axId val="103124992"/>
        <c:scaling>
          <c:orientation val="minMax"/>
          <c:min val="10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2684928"/>
        <c:crosses val="autoZero"/>
        <c:crossBetween val="midCat"/>
      </c:valAx>
      <c:spPr>
        <a:noFill/>
        <a:ln>
          <a:noFill/>
        </a:ln>
      </c:spPr>
    </c:plotArea>
    <c:plotVisOnly val="1"/>
    <c:dispBlanksAs val="gap"/>
  </c:chart>
  <c:spPr>
    <a:ln>
      <a:noFill/>
    </a:ln>
  </c:spPr>
  <c:externalData r:id="rId2"/>
  <c:userShapes r:id="rId3"/>
</c:chartSpace>
</file>

<file path=word/charts/chart6.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9057005609017211"/>
          <c:y val="4.4057617797775304E-2"/>
          <c:w val="0.65749226911957648"/>
          <c:h val="0.74141619998034958"/>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Лист1!$A$2:$A$3</c:f>
              <c:numCache>
                <c:formatCode>General</c:formatCode>
                <c:ptCount val="2"/>
                <c:pt idx="0">
                  <c:v>0</c:v>
                </c:pt>
                <c:pt idx="1">
                  <c:v>15</c:v>
                </c:pt>
              </c:numCache>
            </c:numRef>
          </c:xVal>
          <c:yVal>
            <c:numRef>
              <c:f>Лист1!$B$2:$B$3</c:f>
              <c:numCache>
                <c:formatCode>General</c:formatCode>
                <c:ptCount val="2"/>
                <c:pt idx="0">
                  <c:v>110</c:v>
                </c:pt>
                <c:pt idx="1">
                  <c:v>110</c:v>
                </c:pt>
              </c:numCache>
            </c:numRef>
          </c:yVal>
        </c:ser>
        <c:axId val="103353344"/>
        <c:axId val="103392000"/>
      </c:scatterChart>
      <c:valAx>
        <c:axId val="103353344"/>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3392000"/>
        <c:crosses val="autoZero"/>
        <c:crossBetween val="midCat"/>
        <c:majorUnit val="15"/>
      </c:valAx>
      <c:valAx>
        <c:axId val="103392000"/>
        <c:scaling>
          <c:orientation val="minMax"/>
          <c:max val="140"/>
          <c:min val="5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3353344"/>
        <c:crosses val="autoZero"/>
        <c:crossBetween val="midCat"/>
        <c:majorUnit val="30"/>
      </c:valAx>
      <c:spPr>
        <a:noFill/>
        <a:ln w="25400">
          <a:noFill/>
        </a:ln>
      </c:spPr>
    </c:plotArea>
    <c:plotVisOnly val="1"/>
    <c:dispBlanksAs val="gap"/>
  </c:chart>
  <c:spPr>
    <a:ln>
      <a:noFill/>
    </a:ln>
  </c:spPr>
  <c:externalData r:id="rId2"/>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5633250564296045"/>
          <c:y val="4.4057617797775304E-2"/>
          <c:w val="0.68800489534183962"/>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Лист1!$A$2:$A$4</c:f>
              <c:numCache>
                <c:formatCode>General</c:formatCode>
                <c:ptCount val="3"/>
                <c:pt idx="0">
                  <c:v>0</c:v>
                </c:pt>
                <c:pt idx="1">
                  <c:v>15</c:v>
                </c:pt>
                <c:pt idx="2">
                  <c:v>30</c:v>
                </c:pt>
              </c:numCache>
            </c:numRef>
          </c:xVal>
          <c:yVal>
            <c:numRef>
              <c:f>Лист1!$B$2:$B$4</c:f>
              <c:numCache>
                <c:formatCode>General</c:formatCode>
                <c:ptCount val="3"/>
                <c:pt idx="0">
                  <c:v>80</c:v>
                </c:pt>
                <c:pt idx="1">
                  <c:v>110</c:v>
                </c:pt>
                <c:pt idx="2">
                  <c:v>110</c:v>
                </c:pt>
              </c:numCache>
            </c:numRef>
          </c:yVal>
        </c:ser>
        <c:ser>
          <c:idx val="1"/>
          <c:order val="1"/>
          <c:tx>
            <c:strRef>
              <c:f>Лист1!$C$1</c:f>
              <c:strCache>
                <c:ptCount val="1"/>
                <c:pt idx="0">
                  <c:v>Столбец1</c:v>
                </c:pt>
              </c:strCache>
            </c:strRef>
          </c:tx>
          <c:spPr>
            <a:ln>
              <a:solidFill>
                <a:schemeClr val="tx1"/>
              </a:solidFill>
              <a:prstDash val="dash"/>
            </a:ln>
          </c:spPr>
          <c:marker>
            <c:spPr>
              <a:solidFill>
                <a:schemeClr val="tx1"/>
              </a:solidFill>
              <a:ln>
                <a:solidFill>
                  <a:schemeClr val="tx1"/>
                </a:solidFill>
              </a:ln>
            </c:spPr>
          </c:marker>
          <c:xVal>
            <c:numRef>
              <c:f>Лист1!$A$2:$A$4</c:f>
              <c:numCache>
                <c:formatCode>General</c:formatCode>
                <c:ptCount val="3"/>
                <c:pt idx="0">
                  <c:v>0</c:v>
                </c:pt>
                <c:pt idx="1">
                  <c:v>15</c:v>
                </c:pt>
                <c:pt idx="2">
                  <c:v>30</c:v>
                </c:pt>
              </c:numCache>
            </c:numRef>
          </c:xVal>
          <c:yVal>
            <c:numRef>
              <c:f>Лист1!$C$2:$C$5</c:f>
              <c:numCache>
                <c:formatCode>General</c:formatCode>
                <c:ptCount val="4"/>
              </c:numCache>
            </c:numRef>
          </c:yVal>
        </c:ser>
        <c:axId val="103257216"/>
        <c:axId val="103258752"/>
      </c:scatterChart>
      <c:valAx>
        <c:axId val="103257216"/>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3258752"/>
        <c:crosses val="autoZero"/>
        <c:crossBetween val="midCat"/>
        <c:majorUnit val="15"/>
      </c:valAx>
      <c:valAx>
        <c:axId val="103258752"/>
        <c:scaling>
          <c:orientation val="minMax"/>
          <c:max val="140"/>
          <c:min val="5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3257216"/>
        <c:crosses val="autoZero"/>
        <c:crossBetween val="midCat"/>
        <c:majorUnit val="30"/>
      </c:valAx>
      <c:spPr>
        <a:noFill/>
        <a:ln>
          <a:noFill/>
        </a:ln>
      </c:spPr>
    </c:plotArea>
    <c:plotVisOnly val="1"/>
    <c:dispBlanksAs val="gap"/>
  </c:chart>
  <c:spPr>
    <a:ln>
      <a:noFill/>
    </a:ln>
  </c:spPr>
  <c:externalData r:id="rId2"/>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8413655698812379"/>
          <c:y val="4.4057617797775304E-2"/>
          <c:w val="0.65726528508379933"/>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Лист1!$A$2:$A$3</c:f>
              <c:numCache>
                <c:formatCode>General</c:formatCode>
                <c:ptCount val="2"/>
                <c:pt idx="0">
                  <c:v>0</c:v>
                </c:pt>
                <c:pt idx="1">
                  <c:v>15</c:v>
                </c:pt>
              </c:numCache>
            </c:numRef>
          </c:xVal>
          <c:yVal>
            <c:numRef>
              <c:f>Лист1!$B$2:$B$3</c:f>
              <c:numCache>
                <c:formatCode>General</c:formatCode>
                <c:ptCount val="2"/>
                <c:pt idx="0">
                  <c:v>130</c:v>
                </c:pt>
                <c:pt idx="1">
                  <c:v>130</c:v>
                </c:pt>
              </c:numCache>
            </c:numRef>
          </c:yVal>
        </c:ser>
        <c:axId val="103405440"/>
        <c:axId val="103406976"/>
      </c:scatterChart>
      <c:valAx>
        <c:axId val="103405440"/>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3406976"/>
        <c:crosses val="autoZero"/>
        <c:crossBetween val="midCat"/>
        <c:majorUnit val="15"/>
      </c:valAx>
      <c:valAx>
        <c:axId val="103406976"/>
        <c:scaling>
          <c:orientation val="minMax"/>
          <c:max val="180"/>
          <c:min val="5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3405440"/>
        <c:crosses val="autoZero"/>
        <c:crossBetween val="midCat"/>
        <c:majorUnit val="30"/>
      </c:valAx>
      <c:spPr>
        <a:noFill/>
        <a:ln w="25400">
          <a:noFill/>
        </a:ln>
      </c:spPr>
    </c:plotArea>
    <c:plotVisOnly val="1"/>
    <c:dispBlanksAs val="gap"/>
  </c:chart>
  <c:spPr>
    <a:ln>
      <a:noFill/>
    </a:ln>
  </c:spPr>
  <c:externalData r:id="rId2"/>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7439609864999648"/>
          <c:y val="4.4057617797775304E-2"/>
          <c:w val="0.668723568818829"/>
          <c:h val="0.7268984596137722"/>
        </c:manualLayout>
      </c:layout>
      <c:scatterChart>
        <c:scatterStyle val="lineMarker"/>
        <c:ser>
          <c:idx val="0"/>
          <c:order val="0"/>
          <c:tx>
            <c:strRef>
              <c:f>Лист1!$B$1</c:f>
              <c:strCache>
                <c:ptCount val="1"/>
                <c:pt idx="0">
                  <c:v>Значения Y</c:v>
                </c:pt>
              </c:strCache>
            </c:strRef>
          </c:tx>
          <c:spPr>
            <a:ln>
              <a:solidFill>
                <a:schemeClr val="tx1"/>
              </a:solidFill>
            </a:ln>
          </c:spPr>
          <c:marker>
            <c:symbol val="circle"/>
            <c:size val="7"/>
            <c:spPr>
              <a:solidFill>
                <a:schemeClr val="tx1"/>
              </a:solidFill>
              <a:ln>
                <a:solidFill>
                  <a:schemeClr val="tx1"/>
                </a:solidFill>
              </a:ln>
            </c:spPr>
          </c:marker>
          <c:xVal>
            <c:numRef>
              <c:f>Лист1!$A$2:$A$4</c:f>
              <c:numCache>
                <c:formatCode>General</c:formatCode>
                <c:ptCount val="3"/>
                <c:pt idx="0">
                  <c:v>0</c:v>
                </c:pt>
                <c:pt idx="1">
                  <c:v>15</c:v>
                </c:pt>
                <c:pt idx="2">
                  <c:v>45</c:v>
                </c:pt>
              </c:numCache>
            </c:numRef>
          </c:xVal>
          <c:yVal>
            <c:numRef>
              <c:f>Лист1!$B$2:$B$4</c:f>
              <c:numCache>
                <c:formatCode>General</c:formatCode>
                <c:ptCount val="3"/>
                <c:pt idx="0">
                  <c:v>80</c:v>
                </c:pt>
                <c:pt idx="1">
                  <c:v>130</c:v>
                </c:pt>
                <c:pt idx="2">
                  <c:v>130</c:v>
                </c:pt>
              </c:numCache>
            </c:numRef>
          </c:yVal>
        </c:ser>
        <c:ser>
          <c:idx val="1"/>
          <c:order val="1"/>
          <c:tx>
            <c:strRef>
              <c:f>Лист1!$C$1</c:f>
              <c:strCache>
                <c:ptCount val="1"/>
                <c:pt idx="0">
                  <c:v>Столбец1</c:v>
                </c:pt>
              </c:strCache>
            </c:strRef>
          </c:tx>
          <c:spPr>
            <a:ln>
              <a:solidFill>
                <a:schemeClr val="tx1"/>
              </a:solidFill>
              <a:prstDash val="dash"/>
            </a:ln>
          </c:spPr>
          <c:marker>
            <c:spPr>
              <a:solidFill>
                <a:schemeClr val="tx1"/>
              </a:solidFill>
              <a:ln>
                <a:solidFill>
                  <a:schemeClr val="tx1"/>
                </a:solidFill>
              </a:ln>
            </c:spPr>
          </c:marker>
          <c:xVal>
            <c:numRef>
              <c:f>Лист1!$A$2:$A$4</c:f>
              <c:numCache>
                <c:formatCode>General</c:formatCode>
                <c:ptCount val="3"/>
                <c:pt idx="0">
                  <c:v>0</c:v>
                </c:pt>
                <c:pt idx="1">
                  <c:v>15</c:v>
                </c:pt>
                <c:pt idx="2">
                  <c:v>45</c:v>
                </c:pt>
              </c:numCache>
            </c:numRef>
          </c:xVal>
          <c:yVal>
            <c:numRef>
              <c:f>Лист1!$C$2:$C$5</c:f>
              <c:numCache>
                <c:formatCode>General</c:formatCode>
                <c:ptCount val="4"/>
              </c:numCache>
            </c:numRef>
          </c:yVal>
        </c:ser>
        <c:axId val="104714240"/>
        <c:axId val="104715776"/>
      </c:scatterChart>
      <c:valAx>
        <c:axId val="104714240"/>
        <c:scaling>
          <c:orientation val="minMax"/>
          <c:max val="60"/>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4715776"/>
        <c:crosses val="autoZero"/>
        <c:crossBetween val="midCat"/>
        <c:majorUnit val="15"/>
      </c:valAx>
      <c:valAx>
        <c:axId val="104715776"/>
        <c:scaling>
          <c:orientation val="minMax"/>
          <c:max val="180"/>
          <c:min val="50"/>
        </c:scaling>
        <c:axPos val="l"/>
        <c:majorGridlines/>
        <c:numFmt formatCode="General" sourceLinked="1"/>
        <c:tickLblPos val="nextTo"/>
        <c:txPr>
          <a:bodyPr/>
          <a:lstStyle/>
          <a:p>
            <a:pPr>
              <a:defRPr sz="1400">
                <a:latin typeface="Times New Roman" pitchFamily="18" charset="0"/>
                <a:cs typeface="Times New Roman" pitchFamily="18" charset="0"/>
              </a:defRPr>
            </a:pPr>
            <a:endParaRPr lang="ru-RU"/>
          </a:p>
        </c:txPr>
        <c:crossAx val="104714240"/>
        <c:crosses val="autoZero"/>
        <c:crossBetween val="midCat"/>
        <c:majorUnit val="30"/>
      </c:valAx>
      <c:spPr>
        <a:noFill/>
        <a:ln>
          <a:noFill/>
        </a:ln>
      </c:spPr>
    </c:plotArea>
    <c:plotVisOnly val="1"/>
    <c:dispBlanksAs val="gap"/>
  </c:chart>
  <c:spPr>
    <a:ln>
      <a:noFill/>
    </a:ln>
  </c:spPr>
  <c:externalData r:id="rId2"/>
  <c:userShapes r:id="rId3"/>
</c:chartSpace>
</file>

<file path=word/drawings/drawing1.xml><?xml version="1.0" encoding="utf-8"?>
<c:userShapes xmlns:c="http://schemas.openxmlformats.org/drawingml/2006/chart">
  <cdr:relSizeAnchor xmlns:cdr="http://schemas.openxmlformats.org/drawingml/2006/chartDrawing">
    <cdr:from>
      <cdr:x>0.04628</cdr:x>
      <cdr:y>0.0721</cdr:y>
    </cdr:from>
    <cdr:to>
      <cdr:x>0.10986</cdr:x>
      <cdr:y>0.80339</cdr:y>
    </cdr:to>
    <cdr:sp macro="" textlink="">
      <cdr:nvSpPr>
        <cdr:cNvPr id="2" name="Поле 1"/>
        <cdr:cNvSpPr txBox="1"/>
      </cdr:nvSpPr>
      <cdr:spPr>
        <a:xfrm xmlns:a="http://schemas.openxmlformats.org/drawingml/2006/main" rot="16200000">
          <a:off x="-808802" y="1359077"/>
          <a:ext cx="2606968" cy="4028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0.40894</cdr:x>
      <cdr:y>0.88085</cdr:y>
    </cdr:from>
    <cdr:to>
      <cdr:x>0.77149</cdr:x>
      <cdr:y>0.9726</cdr:y>
    </cdr:to>
    <cdr:sp macro="" textlink="">
      <cdr:nvSpPr>
        <cdr:cNvPr id="6" name="Поле 5"/>
        <cdr:cNvSpPr txBox="1"/>
      </cdr:nvSpPr>
      <cdr:spPr>
        <a:xfrm xmlns:a="http://schemas.openxmlformats.org/drawingml/2006/main">
          <a:off x="2590800" y="3135086"/>
          <a:ext cx="2296886" cy="3265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0.77209</cdr:x>
      <cdr:y>0.0981</cdr:y>
    </cdr:from>
    <cdr:to>
      <cdr:x>0.77209</cdr:x>
      <cdr:y>0.31238</cdr:y>
    </cdr:to>
    <cdr:cxnSp macro="">
      <cdr:nvCxnSpPr>
        <cdr:cNvPr id="7" name="Прямая со стрелкой 6"/>
        <cdr:cNvCxnSpPr/>
      </cdr:nvCxnSpPr>
      <cdr:spPr>
        <a:xfrm xmlns:a="http://schemas.openxmlformats.org/drawingml/2006/main" flipH="1">
          <a:off x="4621333" y="307670"/>
          <a:ext cx="0" cy="672039"/>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0.42566</cdr:x>
      <cdr:y>0.09126</cdr:y>
    </cdr:from>
    <cdr:to>
      <cdr:x>0.42566</cdr:x>
      <cdr:y>0.30554</cdr:y>
    </cdr:to>
    <cdr:cxnSp macro="">
      <cdr:nvCxnSpPr>
        <cdr:cNvPr id="9" name="Прямая со стрелкой 8"/>
        <cdr:cNvCxnSpPr/>
      </cdr:nvCxnSpPr>
      <cdr:spPr>
        <a:xfrm xmlns:a="http://schemas.openxmlformats.org/drawingml/2006/main" flipH="1">
          <a:off x="2547497" y="262232"/>
          <a:ext cx="0" cy="615707"/>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10.xml><?xml version="1.0" encoding="utf-8"?>
<c:userShapes xmlns:c="http://schemas.openxmlformats.org/drawingml/2006/chart">
  <cdr:relSizeAnchor xmlns:cdr="http://schemas.openxmlformats.org/drawingml/2006/chartDrawing">
    <cdr:from>
      <cdr:x>0.06835</cdr:x>
      <cdr:y>0.05332</cdr:y>
    </cdr:from>
    <cdr:to>
      <cdr:x>0.20586</cdr:x>
      <cdr:y>0.91372</cdr:y>
    </cdr:to>
    <cdr:sp macro="" textlink="">
      <cdr:nvSpPr>
        <cdr:cNvPr id="2" name="Поле 1"/>
        <cdr:cNvSpPr txBox="1"/>
      </cdr:nvSpPr>
      <cdr:spPr>
        <a:xfrm xmlns:a="http://schemas.openxmlformats.org/drawingml/2006/main" rot="16200000">
          <a:off x="-419239" y="871546"/>
          <a:ext cx="2124771" cy="64502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0.4454</cdr:x>
      <cdr:y>0.27292</cdr:y>
    </cdr:from>
    <cdr:to>
      <cdr:x>0.4454</cdr:x>
      <cdr:y>0.4872</cdr:y>
    </cdr:to>
    <cdr:cxnSp macro="">
      <cdr:nvCxnSpPr>
        <cdr:cNvPr id="3" name="Прямая со стрелкой 2"/>
        <cdr:cNvCxnSpPr/>
      </cdr:nvCxnSpPr>
      <cdr:spPr>
        <a:xfrm xmlns:a="http://schemas.openxmlformats.org/drawingml/2006/main" flipH="1">
          <a:off x="1283191" y="841392"/>
          <a:ext cx="0" cy="660609"/>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0.24727</cdr:x>
      <cdr:y>0.88085</cdr:y>
    </cdr:from>
    <cdr:to>
      <cdr:x>0.96324</cdr:x>
      <cdr:y>0.9726</cdr:y>
    </cdr:to>
    <cdr:sp macro="" textlink="">
      <cdr:nvSpPr>
        <cdr:cNvPr id="6" name="Поле 5"/>
        <cdr:cNvSpPr txBox="1"/>
      </cdr:nvSpPr>
      <cdr:spPr>
        <a:xfrm xmlns:a="http://schemas.openxmlformats.org/drawingml/2006/main">
          <a:off x="712381" y="2715594"/>
          <a:ext cx="2062717" cy="28285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userShapes>
</file>

<file path=word/drawings/drawing11.xml><?xml version="1.0" encoding="utf-8"?>
<c:userShapes xmlns:c="http://schemas.openxmlformats.org/drawingml/2006/chart">
  <cdr:relSizeAnchor xmlns:cdr="http://schemas.openxmlformats.org/drawingml/2006/chartDrawing">
    <cdr:from>
      <cdr:x>0.06836</cdr:x>
      <cdr:y>0.04154</cdr:y>
    </cdr:from>
    <cdr:to>
      <cdr:x>0.20444</cdr:x>
      <cdr:y>0.91467</cdr:y>
    </cdr:to>
    <cdr:sp macro="" textlink="">
      <cdr:nvSpPr>
        <cdr:cNvPr id="2" name="Поле 1"/>
        <cdr:cNvSpPr txBox="1"/>
      </cdr:nvSpPr>
      <cdr:spPr>
        <a:xfrm xmlns:a="http://schemas.openxmlformats.org/drawingml/2006/main" rot="16200000">
          <a:off x="-438285" y="861518"/>
          <a:ext cx="2156207" cy="6383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0.25272</cdr:x>
      <cdr:y>0.88085</cdr:y>
    </cdr:from>
    <cdr:to>
      <cdr:x>1</cdr:x>
      <cdr:y>0.9726</cdr:y>
    </cdr:to>
    <cdr:sp macro="" textlink="">
      <cdr:nvSpPr>
        <cdr:cNvPr id="6" name="Поле 5"/>
        <cdr:cNvSpPr txBox="1"/>
      </cdr:nvSpPr>
      <cdr:spPr>
        <a:xfrm xmlns:a="http://schemas.openxmlformats.org/drawingml/2006/main">
          <a:off x="733646" y="2715594"/>
          <a:ext cx="2169042" cy="28285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0.774</cdr:x>
      <cdr:y>0.26044</cdr:y>
    </cdr:from>
    <cdr:to>
      <cdr:x>0.774</cdr:x>
      <cdr:y>0.47472</cdr:y>
    </cdr:to>
    <cdr:cxnSp macro="">
      <cdr:nvCxnSpPr>
        <cdr:cNvPr id="5" name="Прямая со стрелкой 4"/>
        <cdr:cNvCxnSpPr/>
      </cdr:nvCxnSpPr>
      <cdr:spPr>
        <a:xfrm xmlns:a="http://schemas.openxmlformats.org/drawingml/2006/main" flipH="1">
          <a:off x="4902613" y="927786"/>
          <a:ext cx="0" cy="763340"/>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12.xml><?xml version="1.0" encoding="utf-8"?>
<c:userShapes xmlns:c="http://schemas.openxmlformats.org/drawingml/2006/chart">
  <cdr:relSizeAnchor xmlns:cdr="http://schemas.openxmlformats.org/drawingml/2006/chartDrawing">
    <cdr:from>
      <cdr:x>0.06679</cdr:x>
      <cdr:y>0.03891</cdr:y>
    </cdr:from>
    <cdr:to>
      <cdr:x>0.20355</cdr:x>
      <cdr:y>0.97276</cdr:y>
    </cdr:to>
    <cdr:sp macro="" textlink="">
      <cdr:nvSpPr>
        <cdr:cNvPr id="2" name="Поле 1"/>
        <cdr:cNvSpPr txBox="1"/>
      </cdr:nvSpPr>
      <cdr:spPr>
        <a:xfrm xmlns:a="http://schemas.openxmlformats.org/drawingml/2006/main" rot="16200000">
          <a:off x="-488821" y="906803"/>
          <a:ext cx="2284215" cy="66095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0.42117</cdr:x>
      <cdr:y>0.31154</cdr:y>
    </cdr:from>
    <cdr:to>
      <cdr:x>0.42117</cdr:x>
      <cdr:y>0.52582</cdr:y>
    </cdr:to>
    <cdr:cxnSp macro="">
      <cdr:nvCxnSpPr>
        <cdr:cNvPr id="3" name="Прямая со стрелкой 2"/>
        <cdr:cNvCxnSpPr/>
      </cdr:nvCxnSpPr>
      <cdr:spPr>
        <a:xfrm xmlns:a="http://schemas.openxmlformats.org/drawingml/2006/main" flipH="1">
          <a:off x="2035509" y="762045"/>
          <a:ext cx="0" cy="524133"/>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0.2897</cdr:x>
      <cdr:y>0.88085</cdr:y>
    </cdr:from>
    <cdr:to>
      <cdr:x>0.95533</cdr:x>
      <cdr:y>1</cdr:y>
    </cdr:to>
    <cdr:sp macro="" textlink="">
      <cdr:nvSpPr>
        <cdr:cNvPr id="6" name="Поле 5"/>
        <cdr:cNvSpPr txBox="1"/>
      </cdr:nvSpPr>
      <cdr:spPr>
        <a:xfrm xmlns:a="http://schemas.openxmlformats.org/drawingml/2006/main">
          <a:off x="894043" y="2156255"/>
          <a:ext cx="2054201" cy="29167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userShapes>
</file>

<file path=word/drawings/drawing13.xml><?xml version="1.0" encoding="utf-8"?>
<c:userShapes xmlns:c="http://schemas.openxmlformats.org/drawingml/2006/chart">
  <cdr:relSizeAnchor xmlns:cdr="http://schemas.openxmlformats.org/drawingml/2006/chartDrawing">
    <cdr:from>
      <cdr:x>0.07617</cdr:x>
      <cdr:y>0.03891</cdr:y>
    </cdr:from>
    <cdr:to>
      <cdr:x>0.15726</cdr:x>
      <cdr:y>0.9572</cdr:y>
    </cdr:to>
    <cdr:sp macro="" textlink="">
      <cdr:nvSpPr>
        <cdr:cNvPr id="2" name="Поле 1"/>
        <cdr:cNvSpPr txBox="1"/>
      </cdr:nvSpPr>
      <cdr:spPr>
        <a:xfrm xmlns:a="http://schemas.openxmlformats.org/drawingml/2006/main" rot="16200000">
          <a:off x="-558998" y="1022309"/>
          <a:ext cx="2246155" cy="3918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0.22822</cdr:x>
      <cdr:y>0.88085</cdr:y>
    </cdr:from>
    <cdr:to>
      <cdr:x>0.95317</cdr:x>
      <cdr:y>1</cdr:y>
    </cdr:to>
    <cdr:sp macro="" textlink="">
      <cdr:nvSpPr>
        <cdr:cNvPr id="6" name="Поле 5"/>
        <cdr:cNvSpPr txBox="1"/>
      </cdr:nvSpPr>
      <cdr:spPr>
        <a:xfrm xmlns:a="http://schemas.openxmlformats.org/drawingml/2006/main">
          <a:off x="667355" y="2156255"/>
          <a:ext cx="2119881" cy="29167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0.76729</cdr:x>
      <cdr:y>0.28718</cdr:y>
    </cdr:from>
    <cdr:to>
      <cdr:x>0.76729</cdr:x>
      <cdr:y>0.50146</cdr:y>
    </cdr:to>
    <cdr:cxnSp macro="">
      <cdr:nvCxnSpPr>
        <cdr:cNvPr id="5" name="Прямая со стрелкой 4"/>
        <cdr:cNvCxnSpPr/>
      </cdr:nvCxnSpPr>
      <cdr:spPr>
        <a:xfrm xmlns:a="http://schemas.openxmlformats.org/drawingml/2006/main" flipH="1">
          <a:off x="2430779" y="845782"/>
          <a:ext cx="0" cy="631083"/>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14.xml><?xml version="1.0" encoding="utf-8"?>
<c:userShapes xmlns:c="http://schemas.openxmlformats.org/drawingml/2006/chart">
  <cdr:relSizeAnchor xmlns:cdr="http://schemas.openxmlformats.org/drawingml/2006/chartDrawing">
    <cdr:from>
      <cdr:x>0.07058</cdr:x>
      <cdr:y>0.14698</cdr:y>
    </cdr:from>
    <cdr:to>
      <cdr:x>0.12517</cdr:x>
      <cdr:y>0.79543</cdr:y>
    </cdr:to>
    <cdr:sp macro="" textlink="">
      <cdr:nvSpPr>
        <cdr:cNvPr id="2" name="Поле 1"/>
        <cdr:cNvSpPr txBox="1"/>
      </cdr:nvSpPr>
      <cdr:spPr>
        <a:xfrm xmlns:a="http://schemas.openxmlformats.org/drawingml/2006/main" rot="16200000">
          <a:off x="-360219" y="1320799"/>
          <a:ext cx="2078185" cy="3786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400">
              <a:latin typeface="Times New Roman" pitchFamily="18" charset="0"/>
              <a:cs typeface="Times New Roman" pitchFamily="18" charset="0"/>
            </a:rPr>
            <a:t>Вихід, %</a:t>
          </a:r>
        </a:p>
      </cdr:txBody>
    </cdr:sp>
  </cdr:relSizeAnchor>
  <cdr:relSizeAnchor xmlns:cdr="http://schemas.openxmlformats.org/drawingml/2006/chartDrawing">
    <cdr:from>
      <cdr:x>0.39283</cdr:x>
      <cdr:y>0.88178</cdr:y>
    </cdr:from>
    <cdr:to>
      <cdr:x>0.70177</cdr:x>
      <cdr:y>0.95119</cdr:y>
    </cdr:to>
    <cdr:sp macro="" textlink="">
      <cdr:nvSpPr>
        <cdr:cNvPr id="3" name="Поле 2"/>
        <cdr:cNvSpPr txBox="1"/>
      </cdr:nvSpPr>
      <cdr:spPr>
        <a:xfrm xmlns:a="http://schemas.openxmlformats.org/drawingml/2006/main">
          <a:off x="2724727" y="3168073"/>
          <a:ext cx="2142837" cy="24938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400">
              <a:latin typeface="Times New Roman" pitchFamily="18" charset="0"/>
              <a:cs typeface="Times New Roman" pitchFamily="18" charset="0"/>
            </a:rPr>
            <a:t>Температура варіння, </a:t>
          </a:r>
          <a:r>
            <a:rPr lang="uk-UA" sz="1100" baseline="30000">
              <a:effectLst/>
              <a:latin typeface="+mn-lt"/>
              <a:ea typeface="+mn-ea"/>
              <a:cs typeface="+mn-cs"/>
            </a:rPr>
            <a:t>0</a:t>
          </a:r>
          <a:r>
            <a:rPr lang="uk-UA" sz="1100">
              <a:effectLst/>
              <a:latin typeface="+mn-lt"/>
              <a:ea typeface="+mn-ea"/>
              <a:cs typeface="+mn-cs"/>
            </a:rPr>
            <a:t>С</a:t>
          </a:r>
          <a:endParaRPr lang="uk-UA" sz="1400">
            <a:latin typeface="Times New Roman" pitchFamily="18" charset="0"/>
            <a:cs typeface="Times New Roman" pitchFamily="18"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0.07058</cdr:x>
      <cdr:y>0.06993</cdr:y>
    </cdr:from>
    <cdr:to>
      <cdr:x>0.13982</cdr:x>
      <cdr:y>0.79543</cdr:y>
    </cdr:to>
    <cdr:sp macro="" textlink="">
      <cdr:nvSpPr>
        <cdr:cNvPr id="2" name="Поле 1"/>
        <cdr:cNvSpPr txBox="1"/>
      </cdr:nvSpPr>
      <cdr:spPr>
        <a:xfrm xmlns:a="http://schemas.openxmlformats.org/drawingml/2006/main" rot="16200000">
          <a:off x="-228556" y="902834"/>
          <a:ext cx="1916480" cy="48026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400">
              <a:latin typeface="Times New Roman" pitchFamily="18" charset="0"/>
              <a:cs typeface="Times New Roman" pitchFamily="18" charset="0"/>
            </a:rPr>
            <a:t>Розривна</a:t>
          </a:r>
          <a:r>
            <a:rPr lang="uk-UA" sz="1400" baseline="0">
              <a:latin typeface="Times New Roman" pitchFamily="18" charset="0"/>
              <a:cs typeface="Times New Roman" pitchFamily="18" charset="0"/>
            </a:rPr>
            <a:t> довжина</a:t>
          </a:r>
          <a:r>
            <a:rPr lang="uk-UA" sz="1400">
              <a:latin typeface="Times New Roman" pitchFamily="18" charset="0"/>
              <a:cs typeface="Times New Roman" pitchFamily="18" charset="0"/>
            </a:rPr>
            <a:t>, м</a:t>
          </a:r>
        </a:p>
      </cdr:txBody>
    </cdr:sp>
  </cdr:relSizeAnchor>
  <cdr:relSizeAnchor xmlns:cdr="http://schemas.openxmlformats.org/drawingml/2006/chartDrawing">
    <cdr:from>
      <cdr:x>0.40349</cdr:x>
      <cdr:y>0.88867</cdr:y>
    </cdr:from>
    <cdr:to>
      <cdr:x>0.70177</cdr:x>
      <cdr:y>1</cdr:y>
    </cdr:to>
    <cdr:sp macro="" textlink="">
      <cdr:nvSpPr>
        <cdr:cNvPr id="4" name="Поле 3"/>
        <cdr:cNvSpPr txBox="1"/>
      </cdr:nvSpPr>
      <cdr:spPr>
        <a:xfrm xmlns:a="http://schemas.openxmlformats.org/drawingml/2006/main">
          <a:off x="2798649" y="2347511"/>
          <a:ext cx="2068901" cy="2940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400">
              <a:latin typeface="Times New Roman" pitchFamily="18" charset="0"/>
              <a:cs typeface="Times New Roman" pitchFamily="18" charset="0"/>
            </a:rPr>
            <a:t>Температура варіння, °С</a:t>
          </a:r>
        </a:p>
        <a:p xmlns:a="http://schemas.openxmlformats.org/drawingml/2006/main">
          <a:endParaRPr lang="uk-UA" sz="1100"/>
        </a:p>
      </cdr:txBody>
    </cdr:sp>
  </cdr:relSizeAnchor>
</c:userShapes>
</file>

<file path=word/drawings/drawing16.xml><?xml version="1.0" encoding="utf-8"?>
<c:userShapes xmlns:c="http://schemas.openxmlformats.org/drawingml/2006/chart">
  <cdr:relSizeAnchor xmlns:cdr="http://schemas.openxmlformats.org/drawingml/2006/chartDrawing">
    <cdr:from>
      <cdr:x>0.07058</cdr:x>
      <cdr:y>0.0625</cdr:y>
    </cdr:from>
    <cdr:to>
      <cdr:x>0.12517</cdr:x>
      <cdr:y>0.79543</cdr:y>
    </cdr:to>
    <cdr:sp macro="" textlink="">
      <cdr:nvSpPr>
        <cdr:cNvPr id="2" name="Поле 1"/>
        <cdr:cNvSpPr txBox="1"/>
      </cdr:nvSpPr>
      <cdr:spPr>
        <a:xfrm xmlns:a="http://schemas.openxmlformats.org/drawingml/2006/main" rot="16200000">
          <a:off x="-295930" y="951735"/>
          <a:ext cx="1949602" cy="37864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400">
              <a:latin typeface="Times New Roman" pitchFamily="18" charset="0"/>
              <a:cs typeface="Times New Roman" pitchFamily="18" charset="0"/>
            </a:rPr>
            <a:t>Розривна</a:t>
          </a:r>
          <a:r>
            <a:rPr lang="uk-UA" sz="1400" baseline="0">
              <a:latin typeface="Times New Roman" pitchFamily="18" charset="0"/>
              <a:cs typeface="Times New Roman" pitchFamily="18" charset="0"/>
            </a:rPr>
            <a:t> довжина</a:t>
          </a:r>
          <a:r>
            <a:rPr lang="uk-UA" sz="1400">
              <a:latin typeface="Times New Roman" pitchFamily="18" charset="0"/>
              <a:cs typeface="Times New Roman" pitchFamily="18" charset="0"/>
            </a:rPr>
            <a:t>, м</a:t>
          </a:r>
        </a:p>
      </cdr:txBody>
    </cdr:sp>
  </cdr:relSizeAnchor>
  <cdr:relSizeAnchor xmlns:cdr="http://schemas.openxmlformats.org/drawingml/2006/chartDrawing">
    <cdr:from>
      <cdr:x>0.37685</cdr:x>
      <cdr:y>0.89033</cdr:y>
    </cdr:from>
    <cdr:to>
      <cdr:x>0.68712</cdr:x>
      <cdr:y>1</cdr:y>
    </cdr:to>
    <cdr:sp macro="" textlink="">
      <cdr:nvSpPr>
        <cdr:cNvPr id="3" name="Поле 2"/>
        <cdr:cNvSpPr txBox="1"/>
      </cdr:nvSpPr>
      <cdr:spPr>
        <a:xfrm xmlns:a="http://schemas.openxmlformats.org/drawingml/2006/main">
          <a:off x="2613871" y="2524614"/>
          <a:ext cx="2152065" cy="3109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400">
              <a:latin typeface="Times New Roman" pitchFamily="18" charset="0"/>
              <a:cs typeface="Times New Roman" pitchFamily="18" charset="0"/>
            </a:rPr>
            <a:t>Температура варіння, °С</a:t>
          </a:r>
        </a:p>
        <a:p xmlns:a="http://schemas.openxmlformats.org/drawingml/2006/main">
          <a:endParaRPr lang="uk-UA" sz="1100"/>
        </a:p>
      </cdr:txBody>
    </cdr:sp>
  </cdr:relSizeAnchor>
</c:userShapes>
</file>

<file path=word/drawings/drawing17.xml><?xml version="1.0" encoding="utf-8"?>
<c:userShapes xmlns:c="http://schemas.openxmlformats.org/drawingml/2006/chart">
  <cdr:relSizeAnchor xmlns:cdr="http://schemas.openxmlformats.org/drawingml/2006/chartDrawing">
    <cdr:from>
      <cdr:x>0.04394</cdr:x>
      <cdr:y>0.14698</cdr:y>
    </cdr:from>
    <cdr:to>
      <cdr:x>0.12517</cdr:x>
      <cdr:y>0.79543</cdr:y>
    </cdr:to>
    <cdr:sp macro="" textlink="">
      <cdr:nvSpPr>
        <cdr:cNvPr id="2" name="Поле 1"/>
        <cdr:cNvSpPr txBox="1"/>
      </cdr:nvSpPr>
      <cdr:spPr>
        <a:xfrm xmlns:a="http://schemas.openxmlformats.org/drawingml/2006/main" rot="16200000">
          <a:off x="-452595" y="1228443"/>
          <a:ext cx="2078182" cy="56339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400">
              <a:latin typeface="Times New Roman" pitchFamily="18" charset="0"/>
              <a:cs typeface="Times New Roman" pitchFamily="18" charset="0"/>
            </a:rPr>
            <a:t>Абсолютний опір продавлюванню, кПа</a:t>
          </a:r>
        </a:p>
      </cdr:txBody>
    </cdr:sp>
  </cdr:relSizeAnchor>
  <cdr:relSizeAnchor xmlns:cdr="http://schemas.openxmlformats.org/drawingml/2006/chartDrawing">
    <cdr:from>
      <cdr:x>0.39017</cdr:x>
      <cdr:y>0.88235</cdr:y>
    </cdr:from>
    <cdr:to>
      <cdr:x>0.70577</cdr:x>
      <cdr:y>0.96524</cdr:y>
    </cdr:to>
    <cdr:sp macro="" textlink="">
      <cdr:nvSpPr>
        <cdr:cNvPr id="3" name="Поле 2"/>
        <cdr:cNvSpPr txBox="1"/>
      </cdr:nvSpPr>
      <cdr:spPr>
        <a:xfrm xmlns:a="http://schemas.openxmlformats.org/drawingml/2006/main">
          <a:off x="2706254" y="3048000"/>
          <a:ext cx="2189018" cy="28632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400">
              <a:latin typeface="Times New Roman" pitchFamily="18" charset="0"/>
              <a:cs typeface="Times New Roman" pitchFamily="18" charset="0"/>
            </a:rPr>
            <a:t>Температура варіння, ˚С</a:t>
          </a:r>
        </a:p>
        <a:p xmlns:a="http://schemas.openxmlformats.org/drawingml/2006/main">
          <a:endParaRPr lang="uk-UA" sz="1100"/>
        </a:p>
      </cdr:txBody>
    </cdr:sp>
  </cdr:relSizeAnchor>
</c:userShapes>
</file>

<file path=word/drawings/drawing18.xml><?xml version="1.0" encoding="utf-8"?>
<c:userShapes xmlns:c="http://schemas.openxmlformats.org/drawingml/2006/chart">
  <cdr:relSizeAnchor xmlns:cdr="http://schemas.openxmlformats.org/drawingml/2006/chartDrawing">
    <cdr:from>
      <cdr:x>0.04794</cdr:x>
      <cdr:y>0.14698</cdr:y>
    </cdr:from>
    <cdr:to>
      <cdr:x>0.12517</cdr:x>
      <cdr:y>0.79543</cdr:y>
    </cdr:to>
    <cdr:sp macro="" textlink="">
      <cdr:nvSpPr>
        <cdr:cNvPr id="2" name="Поле 1"/>
        <cdr:cNvSpPr txBox="1"/>
      </cdr:nvSpPr>
      <cdr:spPr>
        <a:xfrm xmlns:a="http://schemas.openxmlformats.org/drawingml/2006/main" rot="16200000">
          <a:off x="-438739" y="1242299"/>
          <a:ext cx="2078182" cy="5356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400">
              <a:latin typeface="Times New Roman" pitchFamily="18" charset="0"/>
              <a:cs typeface="Times New Roman" pitchFamily="18" charset="0"/>
            </a:rPr>
            <a:t>Абсолютний опір продавлюванню, кПа</a:t>
          </a:r>
        </a:p>
      </cdr:txBody>
    </cdr:sp>
  </cdr:relSizeAnchor>
  <cdr:relSizeAnchor xmlns:cdr="http://schemas.openxmlformats.org/drawingml/2006/chartDrawing">
    <cdr:from>
      <cdr:x>0.40615</cdr:x>
      <cdr:y>0.8889</cdr:y>
    </cdr:from>
    <cdr:to>
      <cdr:x>0.74172</cdr:x>
      <cdr:y>0.96126</cdr:y>
    </cdr:to>
    <cdr:sp macro="" textlink="">
      <cdr:nvSpPr>
        <cdr:cNvPr id="3" name="Поле 2"/>
        <cdr:cNvSpPr txBox="1"/>
      </cdr:nvSpPr>
      <cdr:spPr>
        <a:xfrm xmlns:a="http://schemas.openxmlformats.org/drawingml/2006/main">
          <a:off x="2817091" y="3177310"/>
          <a:ext cx="2327563" cy="25861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400">
              <a:latin typeface="Times New Roman" pitchFamily="18" charset="0"/>
              <a:cs typeface="Times New Roman" pitchFamily="18" charset="0"/>
            </a:rPr>
            <a:t>Температура варіння, ˚С</a:t>
          </a:r>
        </a:p>
        <a:p xmlns:a="http://schemas.openxmlformats.org/drawingml/2006/main">
          <a:endParaRPr lang="uk-UA" sz="1100"/>
        </a:p>
      </cdr:txBody>
    </cdr:sp>
  </cdr:relSizeAnchor>
</c:userShapes>
</file>

<file path=word/drawings/drawing19.xml><?xml version="1.0" encoding="utf-8"?>
<c:userShapes xmlns:c="http://schemas.openxmlformats.org/drawingml/2006/chart">
  <cdr:relSizeAnchor xmlns:cdr="http://schemas.openxmlformats.org/drawingml/2006/chartDrawing">
    <cdr:from>
      <cdr:x>0.05859</cdr:x>
      <cdr:y>0.14698</cdr:y>
    </cdr:from>
    <cdr:to>
      <cdr:x>0.12517</cdr:x>
      <cdr:y>0.79543</cdr:y>
    </cdr:to>
    <cdr:sp macro="" textlink="">
      <cdr:nvSpPr>
        <cdr:cNvPr id="2" name="Поле 1"/>
        <cdr:cNvSpPr txBox="1"/>
      </cdr:nvSpPr>
      <cdr:spPr>
        <a:xfrm xmlns:a="http://schemas.openxmlformats.org/drawingml/2006/main" rot="16200000">
          <a:off x="-401795" y="1279243"/>
          <a:ext cx="2078182" cy="46179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400">
              <a:latin typeface="Times New Roman" pitchFamily="18" charset="0"/>
              <a:cs typeface="Times New Roman" pitchFamily="18" charset="0"/>
            </a:rPr>
            <a:t>Опір роздиранню, мН</a:t>
          </a:r>
        </a:p>
      </cdr:txBody>
    </cdr:sp>
  </cdr:relSizeAnchor>
  <cdr:relSizeAnchor xmlns:cdr="http://schemas.openxmlformats.org/drawingml/2006/chartDrawing">
    <cdr:from>
      <cdr:x>0.39683</cdr:x>
      <cdr:y>0.89194</cdr:y>
    </cdr:from>
    <cdr:to>
      <cdr:x>0.7071</cdr:x>
      <cdr:y>0.96319</cdr:y>
    </cdr:to>
    <cdr:sp macro="" textlink="">
      <cdr:nvSpPr>
        <cdr:cNvPr id="3" name="Поле 2"/>
        <cdr:cNvSpPr txBox="1"/>
      </cdr:nvSpPr>
      <cdr:spPr>
        <a:xfrm xmlns:a="http://schemas.openxmlformats.org/drawingml/2006/main">
          <a:off x="2752436" y="3121891"/>
          <a:ext cx="2152072" cy="24938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400">
              <a:latin typeface="Times New Roman" pitchFamily="18" charset="0"/>
              <a:cs typeface="Times New Roman" pitchFamily="18" charset="0"/>
            </a:rPr>
            <a:t>Температура варіння, ˚С</a:t>
          </a:r>
        </a:p>
        <a:p xmlns:a="http://schemas.openxmlformats.org/drawingml/2006/main">
          <a:endParaRPr lang="uk-UA" sz="1100"/>
        </a:p>
      </cdr:txBody>
    </cdr:sp>
  </cdr:relSizeAnchor>
</c:userShapes>
</file>

<file path=word/drawings/drawing2.xml><?xml version="1.0" encoding="utf-8"?>
<c:userShapes xmlns:c="http://schemas.openxmlformats.org/drawingml/2006/chart">
  <cdr:relSizeAnchor xmlns:cdr="http://schemas.openxmlformats.org/drawingml/2006/chartDrawing">
    <cdr:from>
      <cdr:x>0.04628</cdr:x>
      <cdr:y>0.0721</cdr:y>
    </cdr:from>
    <cdr:to>
      <cdr:x>0.10986</cdr:x>
      <cdr:y>0.80339</cdr:y>
    </cdr:to>
    <cdr:sp macro="" textlink="">
      <cdr:nvSpPr>
        <cdr:cNvPr id="2" name="Поле 1"/>
        <cdr:cNvSpPr txBox="1"/>
      </cdr:nvSpPr>
      <cdr:spPr>
        <a:xfrm xmlns:a="http://schemas.openxmlformats.org/drawingml/2006/main" rot="16200000">
          <a:off x="-808802" y="1359077"/>
          <a:ext cx="2606968" cy="4028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a:t>
          </a:r>
          <a:r>
            <a:rPr lang="ru-RU" sz="1400" baseline="0">
              <a:solidFill>
                <a:sysClr val="windowText" lastClr="000000"/>
              </a:solidFill>
              <a:latin typeface="Times New Roman" panose="02020603050405020304" pitchFamily="18" charset="0"/>
              <a:cs typeface="Times New Roman" panose="02020603050405020304" pitchFamily="18" charset="0"/>
            </a:rPr>
            <a:t> </a:t>
          </a:r>
          <a:r>
            <a:rPr lang="en-US" sz="1400" baseline="0">
              <a:solidFill>
                <a:sysClr val="windowText" lastClr="000000"/>
              </a:solidFill>
              <a:latin typeface="Times New Roman" panose="02020603050405020304" pitchFamily="18" charset="0"/>
              <a:cs typeface="Times New Roman" panose="02020603050405020304" pitchFamily="18" charset="0"/>
            </a:rPr>
            <a:t>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0.40894</cdr:x>
      <cdr:y>0.88085</cdr:y>
    </cdr:from>
    <cdr:to>
      <cdr:x>0.77149</cdr:x>
      <cdr:y>0.9726</cdr:y>
    </cdr:to>
    <cdr:sp macro="" textlink="">
      <cdr:nvSpPr>
        <cdr:cNvPr id="6" name="Поле 5"/>
        <cdr:cNvSpPr txBox="1"/>
      </cdr:nvSpPr>
      <cdr:spPr>
        <a:xfrm xmlns:a="http://schemas.openxmlformats.org/drawingml/2006/main">
          <a:off x="2590800" y="3135086"/>
          <a:ext cx="2296886" cy="3265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0.81133</cdr:x>
      <cdr:y>0.07418</cdr:y>
    </cdr:from>
    <cdr:to>
      <cdr:x>0.81133</cdr:x>
      <cdr:y>0.28846</cdr:y>
    </cdr:to>
    <cdr:cxnSp macro="">
      <cdr:nvCxnSpPr>
        <cdr:cNvPr id="7" name="Прямая со стрелкой 6"/>
        <cdr:cNvCxnSpPr/>
      </cdr:nvCxnSpPr>
      <cdr:spPr>
        <a:xfrm xmlns:a="http://schemas.openxmlformats.org/drawingml/2006/main" flipH="1">
          <a:off x="5140587" y="264537"/>
          <a:ext cx="0" cy="764157"/>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0.73261</cdr:x>
      <cdr:y>0.07677</cdr:y>
    </cdr:from>
    <cdr:to>
      <cdr:x>0.73261</cdr:x>
      <cdr:y>0.29105</cdr:y>
    </cdr:to>
    <cdr:cxnSp macro="">
      <cdr:nvCxnSpPr>
        <cdr:cNvPr id="8" name="Прямая со стрелкой 7"/>
        <cdr:cNvCxnSpPr/>
      </cdr:nvCxnSpPr>
      <cdr:spPr>
        <a:xfrm xmlns:a="http://schemas.openxmlformats.org/drawingml/2006/main" flipH="1">
          <a:off x="4641866" y="273773"/>
          <a:ext cx="0" cy="764157"/>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0.65827</cdr:x>
      <cdr:y>0.07677</cdr:y>
    </cdr:from>
    <cdr:to>
      <cdr:x>0.65827</cdr:x>
      <cdr:y>0.29105</cdr:y>
    </cdr:to>
    <cdr:cxnSp macro="">
      <cdr:nvCxnSpPr>
        <cdr:cNvPr id="9" name="Прямая со стрелкой 8"/>
        <cdr:cNvCxnSpPr/>
      </cdr:nvCxnSpPr>
      <cdr:spPr>
        <a:xfrm xmlns:a="http://schemas.openxmlformats.org/drawingml/2006/main" flipH="1">
          <a:off x="4170818" y="273774"/>
          <a:ext cx="0" cy="764157"/>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0.xml><?xml version="1.0" encoding="utf-8"?>
<c:userShapes xmlns:c="http://schemas.openxmlformats.org/drawingml/2006/chart">
  <cdr:relSizeAnchor xmlns:cdr="http://schemas.openxmlformats.org/drawingml/2006/chartDrawing">
    <cdr:from>
      <cdr:x>0.06791</cdr:x>
      <cdr:y>0.14698</cdr:y>
    </cdr:from>
    <cdr:to>
      <cdr:x>0.12517</cdr:x>
      <cdr:y>0.79543</cdr:y>
    </cdr:to>
    <cdr:sp macro="" textlink="">
      <cdr:nvSpPr>
        <cdr:cNvPr id="2" name="Поле 1"/>
        <cdr:cNvSpPr txBox="1"/>
      </cdr:nvSpPr>
      <cdr:spPr>
        <a:xfrm xmlns:a="http://schemas.openxmlformats.org/drawingml/2006/main" rot="16200000">
          <a:off x="-465214" y="1450693"/>
          <a:ext cx="2269652" cy="3971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400">
              <a:latin typeface="Times New Roman" pitchFamily="18" charset="0"/>
              <a:cs typeface="Times New Roman" pitchFamily="18" charset="0"/>
            </a:rPr>
            <a:t>Опір роздиранню, мН</a:t>
          </a:r>
        </a:p>
      </cdr:txBody>
    </cdr:sp>
  </cdr:relSizeAnchor>
  <cdr:relSizeAnchor xmlns:cdr="http://schemas.openxmlformats.org/drawingml/2006/chartDrawing">
    <cdr:from>
      <cdr:x>0.37153</cdr:x>
      <cdr:y>0.88725</cdr:y>
    </cdr:from>
    <cdr:to>
      <cdr:x>0.68979</cdr:x>
      <cdr:y>0.96458</cdr:y>
    </cdr:to>
    <cdr:sp macro="" textlink="">
      <cdr:nvSpPr>
        <cdr:cNvPr id="3" name="Поле 2"/>
        <cdr:cNvSpPr txBox="1"/>
      </cdr:nvSpPr>
      <cdr:spPr>
        <a:xfrm xmlns:a="http://schemas.openxmlformats.org/drawingml/2006/main">
          <a:off x="2576945" y="3105479"/>
          <a:ext cx="2207491" cy="2706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400">
              <a:latin typeface="Times New Roman" pitchFamily="18" charset="0"/>
              <a:cs typeface="Times New Roman" pitchFamily="18" charset="0"/>
            </a:rPr>
            <a:t>Температура варіння, ˚С</a:t>
          </a:r>
        </a:p>
      </cdr:txBody>
    </cdr:sp>
  </cdr:relSizeAnchor>
</c:userShapes>
</file>

<file path=word/drawings/drawing21.xml><?xml version="1.0" encoding="utf-8"?>
<c:userShapes xmlns:c="http://schemas.openxmlformats.org/drawingml/2006/chart">
  <cdr:relSizeAnchor xmlns:cdr="http://schemas.openxmlformats.org/drawingml/2006/chartDrawing">
    <cdr:from>
      <cdr:x>0.34639</cdr:x>
      <cdr:y>0.87768</cdr:y>
    </cdr:from>
    <cdr:to>
      <cdr:x>0.7163</cdr:x>
      <cdr:y>0.9532</cdr:y>
    </cdr:to>
    <cdr:sp macro="" textlink="">
      <cdr:nvSpPr>
        <cdr:cNvPr id="2" name="Поле 1"/>
        <cdr:cNvSpPr txBox="1"/>
      </cdr:nvSpPr>
      <cdr:spPr>
        <a:xfrm xmlns:a="http://schemas.openxmlformats.org/drawingml/2006/main">
          <a:off x="2041236" y="3112655"/>
          <a:ext cx="2179782" cy="26785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400">
              <a:latin typeface="Times New Roman" pitchFamily="18" charset="0"/>
              <a:cs typeface="Times New Roman" pitchFamily="18" charset="0"/>
            </a:rPr>
            <a:t>Довжина волокон, мм</a:t>
          </a:r>
          <a:endParaRPr lang="uk-UA" sz="1100">
            <a:latin typeface="Times New Roman" pitchFamily="18" charset="0"/>
            <a:cs typeface="Times New Roman" pitchFamily="18" charset="0"/>
          </a:endParaRPr>
        </a:p>
      </cdr:txBody>
    </cdr:sp>
  </cdr:relSizeAnchor>
</c:userShapes>
</file>

<file path=word/drawings/drawing22.xml><?xml version="1.0" encoding="utf-8"?>
<c:userShapes xmlns:c="http://schemas.openxmlformats.org/drawingml/2006/chart">
  <cdr:relSizeAnchor xmlns:cdr="http://schemas.openxmlformats.org/drawingml/2006/chartDrawing">
    <cdr:from>
      <cdr:x>0.18208</cdr:x>
      <cdr:y>0.66574</cdr:y>
    </cdr:from>
    <cdr:to>
      <cdr:x>0.95383</cdr:x>
      <cdr:y>0.66574</cdr:y>
    </cdr:to>
    <cdr:cxnSp macro="">
      <cdr:nvCxnSpPr>
        <cdr:cNvPr id="3" name="Прямая со стрелкой 2"/>
        <cdr:cNvCxnSpPr/>
      </cdr:nvCxnSpPr>
      <cdr:spPr>
        <a:xfrm xmlns:a="http://schemas.openxmlformats.org/drawingml/2006/main">
          <a:off x="1200710" y="2133600"/>
          <a:ext cx="5089286"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0.84878</cdr:x>
      <cdr:y>0.56199</cdr:y>
    </cdr:from>
    <cdr:to>
      <cdr:x>0.98604</cdr:x>
      <cdr:y>0.64556</cdr:y>
    </cdr:to>
    <cdr:sp macro="" textlink="">
      <cdr:nvSpPr>
        <cdr:cNvPr id="5" name="Поле 4"/>
        <cdr:cNvSpPr txBox="1"/>
      </cdr:nvSpPr>
      <cdr:spPr>
        <a:xfrm xmlns:a="http://schemas.openxmlformats.org/drawingml/2006/main">
          <a:off x="5597262" y="1801104"/>
          <a:ext cx="905158" cy="2678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a:t>
          </a:r>
          <a:r>
            <a:rPr lang="uk-UA" sz="1200" baseline="0">
              <a:latin typeface="Times New Roman" pitchFamily="18" charset="0"/>
              <a:cs typeface="Times New Roman" pitchFamily="18" charset="0"/>
            </a:rPr>
            <a:t> 25 </a:t>
          </a:r>
          <a:endParaRPr lang="uk-UA" sz="1200">
            <a:latin typeface="Times New Roman" pitchFamily="18" charset="0"/>
            <a:cs typeface="Times New Roman" pitchFamily="18" charset="0"/>
          </a:endParaRPr>
        </a:p>
      </cdr:txBody>
    </cdr:sp>
  </cdr:relSizeAnchor>
</c:userShapes>
</file>

<file path=word/drawings/drawing23.xml><?xml version="1.0" encoding="utf-8"?>
<c:userShapes xmlns:c="http://schemas.openxmlformats.org/drawingml/2006/chart">
  <cdr:relSizeAnchor xmlns:cdr="http://schemas.openxmlformats.org/drawingml/2006/chartDrawing">
    <cdr:from>
      <cdr:x>0.18776</cdr:x>
      <cdr:y>0.11528</cdr:y>
    </cdr:from>
    <cdr:to>
      <cdr:x>0.94021</cdr:x>
      <cdr:y>0.11528</cdr:y>
    </cdr:to>
    <cdr:cxnSp macro="">
      <cdr:nvCxnSpPr>
        <cdr:cNvPr id="3" name="Прямая со стрелкой 2"/>
        <cdr:cNvCxnSpPr/>
      </cdr:nvCxnSpPr>
      <cdr:spPr>
        <a:xfrm xmlns:a="http://schemas.openxmlformats.org/drawingml/2006/main">
          <a:off x="1246910" y="369454"/>
          <a:ext cx="4996872" cy="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0.8512</cdr:x>
      <cdr:y>0.02882</cdr:y>
    </cdr:from>
    <cdr:to>
      <cdr:x>0.99306</cdr:x>
      <cdr:y>0.13545</cdr:y>
    </cdr:to>
    <cdr:sp macro="" textlink="">
      <cdr:nvSpPr>
        <cdr:cNvPr id="6" name="Поле 5"/>
        <cdr:cNvSpPr txBox="1"/>
      </cdr:nvSpPr>
      <cdr:spPr>
        <a:xfrm xmlns:a="http://schemas.openxmlformats.org/drawingml/2006/main">
          <a:off x="5652655" y="92363"/>
          <a:ext cx="942109" cy="3417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- 25</a:t>
          </a:r>
        </a:p>
      </cdr:txBody>
    </cdr:sp>
  </cdr:relSizeAnchor>
</c:userShapes>
</file>

<file path=word/drawings/drawing24.xml><?xml version="1.0" encoding="utf-8"?>
<c:userShapes xmlns:c="http://schemas.openxmlformats.org/drawingml/2006/chart">
  <cdr:relSizeAnchor xmlns:cdr="http://schemas.openxmlformats.org/drawingml/2006/chartDrawing">
    <cdr:from>
      <cdr:x>0.17164</cdr:x>
      <cdr:y>0.38619</cdr:y>
    </cdr:from>
    <cdr:to>
      <cdr:x>0.95891</cdr:x>
      <cdr:y>0.38619</cdr:y>
    </cdr:to>
    <cdr:cxnSp macro="">
      <cdr:nvCxnSpPr>
        <cdr:cNvPr id="3" name="Прямая со стрелкой 2"/>
        <cdr:cNvCxnSpPr/>
      </cdr:nvCxnSpPr>
      <cdr:spPr>
        <a:xfrm xmlns:a="http://schemas.openxmlformats.org/drawingml/2006/main">
          <a:off x="1117600" y="1237686"/>
          <a:ext cx="5126143"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0.8468</cdr:x>
      <cdr:y>0.25938</cdr:y>
    </cdr:from>
    <cdr:to>
      <cdr:x>1</cdr:x>
      <cdr:y>0.36025</cdr:y>
    </cdr:to>
    <cdr:sp macro="" textlink="">
      <cdr:nvSpPr>
        <cdr:cNvPr id="4" name="Поле 3"/>
        <cdr:cNvSpPr txBox="1"/>
      </cdr:nvSpPr>
      <cdr:spPr>
        <a:xfrm xmlns:a="http://schemas.openxmlformats.org/drawingml/2006/main">
          <a:off x="5514107" y="831272"/>
          <a:ext cx="997530" cy="3232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коробковий</a:t>
          </a:r>
        </a:p>
      </cdr:txBody>
    </cdr:sp>
  </cdr:relSizeAnchor>
</c:userShapes>
</file>

<file path=word/drawings/drawing25.xml><?xml version="1.0" encoding="utf-8"?>
<c:userShapes xmlns:c="http://schemas.openxmlformats.org/drawingml/2006/chart">
  <cdr:relSizeAnchor xmlns:cdr="http://schemas.openxmlformats.org/drawingml/2006/chartDrawing">
    <cdr:from>
      <cdr:x>0.18412</cdr:x>
      <cdr:y>0.6715</cdr:y>
    </cdr:from>
    <cdr:to>
      <cdr:x>0.95587</cdr:x>
      <cdr:y>0.6715</cdr:y>
    </cdr:to>
    <cdr:cxnSp macro="">
      <cdr:nvCxnSpPr>
        <cdr:cNvPr id="3" name="Прямая со стрелкой 2"/>
        <cdr:cNvCxnSpPr/>
      </cdr:nvCxnSpPr>
      <cdr:spPr>
        <a:xfrm xmlns:a="http://schemas.openxmlformats.org/drawingml/2006/main">
          <a:off x="1214163" y="2152059"/>
          <a:ext cx="5089286"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0.83758</cdr:x>
      <cdr:y>0.56199</cdr:y>
    </cdr:from>
    <cdr:to>
      <cdr:x>0.97484</cdr:x>
      <cdr:y>0.64556</cdr:y>
    </cdr:to>
    <cdr:sp macro="" textlink="">
      <cdr:nvSpPr>
        <cdr:cNvPr id="5" name="Поле 4"/>
        <cdr:cNvSpPr txBox="1"/>
      </cdr:nvSpPr>
      <cdr:spPr>
        <a:xfrm xmlns:a="http://schemas.openxmlformats.org/drawingml/2006/main">
          <a:off x="5523388" y="1801090"/>
          <a:ext cx="905158" cy="2678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a:t>
          </a:r>
          <a:r>
            <a:rPr lang="uk-UA" sz="1200" baseline="0">
              <a:latin typeface="Times New Roman" pitchFamily="18" charset="0"/>
              <a:cs typeface="Times New Roman" pitchFamily="18" charset="0"/>
            </a:rPr>
            <a:t> 25 </a:t>
          </a:r>
          <a:endParaRPr lang="uk-UA" sz="1200">
            <a:latin typeface="Times New Roman" pitchFamily="18" charset="0"/>
            <a:cs typeface="Times New Roman" pitchFamily="18" charset="0"/>
          </a:endParaRPr>
        </a:p>
      </cdr:txBody>
    </cdr:sp>
  </cdr:relSizeAnchor>
</c:userShapes>
</file>

<file path=word/drawings/drawing26.xml><?xml version="1.0" encoding="utf-8"?>
<c:userShapes xmlns:c="http://schemas.openxmlformats.org/drawingml/2006/chart">
  <cdr:relSizeAnchor xmlns:cdr="http://schemas.openxmlformats.org/drawingml/2006/chartDrawing">
    <cdr:from>
      <cdr:x>0.18776</cdr:x>
      <cdr:y>0.11528</cdr:y>
    </cdr:from>
    <cdr:to>
      <cdr:x>0.94021</cdr:x>
      <cdr:y>0.11528</cdr:y>
    </cdr:to>
    <cdr:cxnSp macro="">
      <cdr:nvCxnSpPr>
        <cdr:cNvPr id="3" name="Прямая со стрелкой 2"/>
        <cdr:cNvCxnSpPr/>
      </cdr:nvCxnSpPr>
      <cdr:spPr>
        <a:xfrm xmlns:a="http://schemas.openxmlformats.org/drawingml/2006/main">
          <a:off x="1246910" y="369454"/>
          <a:ext cx="4996872" cy="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0.8512</cdr:x>
      <cdr:y>0.02882</cdr:y>
    </cdr:from>
    <cdr:to>
      <cdr:x>0.99306</cdr:x>
      <cdr:y>0.13545</cdr:y>
    </cdr:to>
    <cdr:sp macro="" textlink="">
      <cdr:nvSpPr>
        <cdr:cNvPr id="6" name="Поле 5"/>
        <cdr:cNvSpPr txBox="1"/>
      </cdr:nvSpPr>
      <cdr:spPr>
        <a:xfrm xmlns:a="http://schemas.openxmlformats.org/drawingml/2006/main">
          <a:off x="5652655" y="92363"/>
          <a:ext cx="942109" cy="3417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- 25</a:t>
          </a:r>
        </a:p>
      </cdr:txBody>
    </cdr:sp>
  </cdr:relSizeAnchor>
</c:userShapes>
</file>

<file path=word/drawings/drawing27.xml><?xml version="1.0" encoding="utf-8"?>
<c:userShapes xmlns:c="http://schemas.openxmlformats.org/drawingml/2006/chart">
  <cdr:relSizeAnchor xmlns:cdr="http://schemas.openxmlformats.org/drawingml/2006/chartDrawing">
    <cdr:from>
      <cdr:x>0.16803</cdr:x>
      <cdr:y>0.53029</cdr:y>
    </cdr:from>
    <cdr:to>
      <cdr:x>0.9553</cdr:x>
      <cdr:y>0.53029</cdr:y>
    </cdr:to>
    <cdr:cxnSp macro="">
      <cdr:nvCxnSpPr>
        <cdr:cNvPr id="3" name="Прямая со стрелкой 2"/>
        <cdr:cNvCxnSpPr/>
      </cdr:nvCxnSpPr>
      <cdr:spPr>
        <a:xfrm xmlns:a="http://schemas.openxmlformats.org/drawingml/2006/main">
          <a:off x="1094121" y="1699491"/>
          <a:ext cx="5126143"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0.83971</cdr:x>
      <cdr:y>0.40924</cdr:y>
    </cdr:from>
    <cdr:to>
      <cdr:x>1</cdr:x>
      <cdr:y>0.51011</cdr:y>
    </cdr:to>
    <cdr:sp macro="" textlink="">
      <cdr:nvSpPr>
        <cdr:cNvPr id="4" name="Поле 3"/>
        <cdr:cNvSpPr txBox="1"/>
      </cdr:nvSpPr>
      <cdr:spPr>
        <a:xfrm xmlns:a="http://schemas.openxmlformats.org/drawingml/2006/main">
          <a:off x="5467941" y="1311563"/>
          <a:ext cx="1043695" cy="3232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коробковий</a:t>
          </a:r>
        </a:p>
      </cdr:txBody>
    </cdr:sp>
  </cdr:relSizeAnchor>
</c:userShapes>
</file>

<file path=word/drawings/drawing28.xml><?xml version="1.0" encoding="utf-8"?>
<c:userShapes xmlns:c="http://schemas.openxmlformats.org/drawingml/2006/chart">
  <cdr:relSizeAnchor xmlns:cdr="http://schemas.openxmlformats.org/drawingml/2006/chartDrawing">
    <cdr:from>
      <cdr:x>0.18768</cdr:x>
      <cdr:y>0.5447</cdr:y>
    </cdr:from>
    <cdr:to>
      <cdr:x>0.95943</cdr:x>
      <cdr:y>0.5447</cdr:y>
    </cdr:to>
    <cdr:cxnSp macro="">
      <cdr:nvCxnSpPr>
        <cdr:cNvPr id="3" name="Прямая со стрелкой 2"/>
        <cdr:cNvCxnSpPr/>
      </cdr:nvCxnSpPr>
      <cdr:spPr>
        <a:xfrm xmlns:a="http://schemas.openxmlformats.org/drawingml/2006/main">
          <a:off x="1237673" y="1745672"/>
          <a:ext cx="5089286"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0.84318</cdr:x>
      <cdr:y>0.4496</cdr:y>
    </cdr:from>
    <cdr:to>
      <cdr:x>0.98044</cdr:x>
      <cdr:y>0.53317</cdr:y>
    </cdr:to>
    <cdr:sp macro="" textlink="">
      <cdr:nvSpPr>
        <cdr:cNvPr id="5" name="Поле 4"/>
        <cdr:cNvSpPr txBox="1"/>
      </cdr:nvSpPr>
      <cdr:spPr>
        <a:xfrm xmlns:a="http://schemas.openxmlformats.org/drawingml/2006/main">
          <a:off x="5560317" y="1440886"/>
          <a:ext cx="905158" cy="2678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a:t>
          </a:r>
          <a:r>
            <a:rPr lang="uk-UA" sz="1200" baseline="0">
              <a:latin typeface="Times New Roman" pitchFamily="18" charset="0"/>
              <a:cs typeface="Times New Roman" pitchFamily="18" charset="0"/>
            </a:rPr>
            <a:t> 25 </a:t>
          </a:r>
          <a:endParaRPr lang="uk-UA" sz="1200">
            <a:latin typeface="Times New Roman" pitchFamily="18" charset="0"/>
            <a:cs typeface="Times New Roman" pitchFamily="18" charset="0"/>
          </a:endParaRPr>
        </a:p>
      </cdr:txBody>
    </cdr:sp>
  </cdr:relSizeAnchor>
</c:userShapes>
</file>

<file path=word/drawings/drawing29.xml><?xml version="1.0" encoding="utf-8"?>
<c:userShapes xmlns:c="http://schemas.openxmlformats.org/drawingml/2006/chart">
  <cdr:relSizeAnchor xmlns:cdr="http://schemas.openxmlformats.org/drawingml/2006/chartDrawing">
    <cdr:from>
      <cdr:x>0.18776</cdr:x>
      <cdr:y>0.11528</cdr:y>
    </cdr:from>
    <cdr:to>
      <cdr:x>0.94021</cdr:x>
      <cdr:y>0.11528</cdr:y>
    </cdr:to>
    <cdr:cxnSp macro="">
      <cdr:nvCxnSpPr>
        <cdr:cNvPr id="3" name="Прямая со стрелкой 2"/>
        <cdr:cNvCxnSpPr/>
      </cdr:nvCxnSpPr>
      <cdr:spPr>
        <a:xfrm xmlns:a="http://schemas.openxmlformats.org/drawingml/2006/main">
          <a:off x="1246910" y="369454"/>
          <a:ext cx="4996872" cy="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0.8512</cdr:x>
      <cdr:y>0.02882</cdr:y>
    </cdr:from>
    <cdr:to>
      <cdr:x>0.99306</cdr:x>
      <cdr:y>0.13545</cdr:y>
    </cdr:to>
    <cdr:sp macro="" textlink="">
      <cdr:nvSpPr>
        <cdr:cNvPr id="6" name="Поле 5"/>
        <cdr:cNvSpPr txBox="1"/>
      </cdr:nvSpPr>
      <cdr:spPr>
        <a:xfrm xmlns:a="http://schemas.openxmlformats.org/drawingml/2006/main">
          <a:off x="5652655" y="92363"/>
          <a:ext cx="942109" cy="3417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- 25</a:t>
          </a:r>
        </a:p>
      </cdr:txBody>
    </cdr:sp>
  </cdr:relSizeAnchor>
</c:userShapes>
</file>

<file path=word/drawings/drawing3.xml><?xml version="1.0" encoding="utf-8"?>
<c:userShapes xmlns:c="http://schemas.openxmlformats.org/drawingml/2006/chart">
  <cdr:relSizeAnchor xmlns:cdr="http://schemas.openxmlformats.org/drawingml/2006/chartDrawing">
    <cdr:from>
      <cdr:x>0.04628</cdr:x>
      <cdr:y>0.0721</cdr:y>
    </cdr:from>
    <cdr:to>
      <cdr:x>0.10986</cdr:x>
      <cdr:y>0.80339</cdr:y>
    </cdr:to>
    <cdr:sp macro="" textlink="">
      <cdr:nvSpPr>
        <cdr:cNvPr id="2" name="Поле 1"/>
        <cdr:cNvSpPr txBox="1"/>
      </cdr:nvSpPr>
      <cdr:spPr>
        <a:xfrm xmlns:a="http://schemas.openxmlformats.org/drawingml/2006/main" rot="16200000">
          <a:off x="-808802" y="1359077"/>
          <a:ext cx="2606968" cy="4028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0.52561</cdr:x>
      <cdr:y>0.12339</cdr:y>
    </cdr:from>
    <cdr:to>
      <cdr:x>0.52561</cdr:x>
      <cdr:y>0.33767</cdr:y>
    </cdr:to>
    <cdr:cxnSp macro="">
      <cdr:nvCxnSpPr>
        <cdr:cNvPr id="3" name="Прямая со стрелкой 2"/>
        <cdr:cNvCxnSpPr/>
      </cdr:nvCxnSpPr>
      <cdr:spPr>
        <a:xfrm xmlns:a="http://schemas.openxmlformats.org/drawingml/2006/main" flipH="1">
          <a:off x="3330287" y="439864"/>
          <a:ext cx="0" cy="763885"/>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0.40894</cdr:x>
      <cdr:y>0.88085</cdr:y>
    </cdr:from>
    <cdr:to>
      <cdr:x>0.77149</cdr:x>
      <cdr:y>0.9726</cdr:y>
    </cdr:to>
    <cdr:sp macro="" textlink="">
      <cdr:nvSpPr>
        <cdr:cNvPr id="6" name="Поле 5"/>
        <cdr:cNvSpPr txBox="1"/>
      </cdr:nvSpPr>
      <cdr:spPr>
        <a:xfrm xmlns:a="http://schemas.openxmlformats.org/drawingml/2006/main">
          <a:off x="2590800" y="3135086"/>
          <a:ext cx="2296886" cy="3265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0.85579</cdr:x>
      <cdr:y>0.12209</cdr:y>
    </cdr:from>
    <cdr:to>
      <cdr:x>0.85579</cdr:x>
      <cdr:y>0.33637</cdr:y>
    </cdr:to>
    <cdr:cxnSp macro="">
      <cdr:nvCxnSpPr>
        <cdr:cNvPr id="5" name="Прямая со стрелкой 4"/>
        <cdr:cNvCxnSpPr/>
      </cdr:nvCxnSpPr>
      <cdr:spPr>
        <a:xfrm xmlns:a="http://schemas.openxmlformats.org/drawingml/2006/main" flipH="1">
          <a:off x="5422323" y="435246"/>
          <a:ext cx="0" cy="763885"/>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0.78946</cdr:x>
      <cdr:y>0.1208</cdr:y>
    </cdr:from>
    <cdr:to>
      <cdr:x>0.78946</cdr:x>
      <cdr:y>0.33508</cdr:y>
    </cdr:to>
    <cdr:cxnSp macro="">
      <cdr:nvCxnSpPr>
        <cdr:cNvPr id="7" name="Прямая со стрелкой 6"/>
        <cdr:cNvCxnSpPr/>
      </cdr:nvCxnSpPr>
      <cdr:spPr>
        <a:xfrm xmlns:a="http://schemas.openxmlformats.org/drawingml/2006/main" flipH="1">
          <a:off x="5002069" y="430628"/>
          <a:ext cx="0" cy="763885"/>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0.72241</cdr:x>
      <cdr:y>0.12339</cdr:y>
    </cdr:from>
    <cdr:to>
      <cdr:x>0.72241</cdr:x>
      <cdr:y>0.33767</cdr:y>
    </cdr:to>
    <cdr:cxnSp macro="">
      <cdr:nvCxnSpPr>
        <cdr:cNvPr id="8" name="Прямая со стрелкой 7"/>
        <cdr:cNvCxnSpPr/>
      </cdr:nvCxnSpPr>
      <cdr:spPr>
        <a:xfrm xmlns:a="http://schemas.openxmlformats.org/drawingml/2006/main" flipH="1">
          <a:off x="4577195" y="439864"/>
          <a:ext cx="0" cy="763885"/>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0.65827</cdr:x>
      <cdr:y>0.12339</cdr:y>
    </cdr:from>
    <cdr:to>
      <cdr:x>0.65827</cdr:x>
      <cdr:y>0.33767</cdr:y>
    </cdr:to>
    <cdr:cxnSp macro="">
      <cdr:nvCxnSpPr>
        <cdr:cNvPr id="9" name="Прямая со стрелкой 8"/>
        <cdr:cNvCxnSpPr/>
      </cdr:nvCxnSpPr>
      <cdr:spPr>
        <a:xfrm xmlns:a="http://schemas.openxmlformats.org/drawingml/2006/main" flipH="1">
          <a:off x="4170796" y="439864"/>
          <a:ext cx="0" cy="763885"/>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0.59121</cdr:x>
      <cdr:y>0.12598</cdr:y>
    </cdr:from>
    <cdr:to>
      <cdr:x>0.59121</cdr:x>
      <cdr:y>0.34026</cdr:y>
    </cdr:to>
    <cdr:cxnSp macro="">
      <cdr:nvCxnSpPr>
        <cdr:cNvPr id="10" name="Прямая со стрелкой 9"/>
        <cdr:cNvCxnSpPr/>
      </cdr:nvCxnSpPr>
      <cdr:spPr>
        <a:xfrm xmlns:a="http://schemas.openxmlformats.org/drawingml/2006/main" flipH="1">
          <a:off x="3745923" y="449100"/>
          <a:ext cx="0" cy="763885"/>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30.xml><?xml version="1.0" encoding="utf-8"?>
<c:userShapes xmlns:c="http://schemas.openxmlformats.org/drawingml/2006/chart">
  <cdr:relSizeAnchor xmlns:cdr="http://schemas.openxmlformats.org/drawingml/2006/chartDrawing">
    <cdr:from>
      <cdr:x>0.17164</cdr:x>
      <cdr:y>0.46977</cdr:y>
    </cdr:from>
    <cdr:to>
      <cdr:x>0.95891</cdr:x>
      <cdr:y>0.46977</cdr:y>
    </cdr:to>
    <cdr:cxnSp macro="">
      <cdr:nvCxnSpPr>
        <cdr:cNvPr id="3" name="Прямая со стрелкой 2"/>
        <cdr:cNvCxnSpPr/>
      </cdr:nvCxnSpPr>
      <cdr:spPr>
        <a:xfrm xmlns:a="http://schemas.openxmlformats.org/drawingml/2006/main">
          <a:off x="1117600" y="1505527"/>
          <a:ext cx="5126143"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0.8468</cdr:x>
      <cdr:y>0.3516</cdr:y>
    </cdr:from>
    <cdr:to>
      <cdr:x>1</cdr:x>
      <cdr:y>0.45247</cdr:y>
    </cdr:to>
    <cdr:sp macro="" textlink="">
      <cdr:nvSpPr>
        <cdr:cNvPr id="4" name="Поле 3"/>
        <cdr:cNvSpPr txBox="1"/>
      </cdr:nvSpPr>
      <cdr:spPr>
        <a:xfrm xmlns:a="http://schemas.openxmlformats.org/drawingml/2006/main">
          <a:off x="5514107" y="1126836"/>
          <a:ext cx="997530" cy="3232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коробковий</a:t>
          </a:r>
        </a:p>
      </cdr:txBody>
    </cdr:sp>
  </cdr:relSizeAnchor>
</c:userShapes>
</file>

<file path=word/drawings/drawing31.xml><?xml version="1.0" encoding="utf-8"?>
<c:userShapes xmlns:c="http://schemas.openxmlformats.org/drawingml/2006/chart">
  <cdr:relSizeAnchor xmlns:cdr="http://schemas.openxmlformats.org/drawingml/2006/chartDrawing">
    <cdr:from>
      <cdr:x>0.18552</cdr:x>
      <cdr:y>0.54469</cdr:y>
    </cdr:from>
    <cdr:to>
      <cdr:x>0.95727</cdr:x>
      <cdr:y>0.54469</cdr:y>
    </cdr:to>
    <cdr:cxnSp macro="">
      <cdr:nvCxnSpPr>
        <cdr:cNvPr id="3" name="Прямая со стрелкой 2"/>
        <cdr:cNvCxnSpPr/>
      </cdr:nvCxnSpPr>
      <cdr:spPr>
        <a:xfrm xmlns:a="http://schemas.openxmlformats.org/drawingml/2006/main">
          <a:off x="1223399" y="1745659"/>
          <a:ext cx="5089286"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0.84458</cdr:x>
      <cdr:y>0.44671</cdr:y>
    </cdr:from>
    <cdr:to>
      <cdr:x>0.98184</cdr:x>
      <cdr:y>0.53028</cdr:y>
    </cdr:to>
    <cdr:sp macro="" textlink="">
      <cdr:nvSpPr>
        <cdr:cNvPr id="5" name="Поле 4"/>
        <cdr:cNvSpPr txBox="1"/>
      </cdr:nvSpPr>
      <cdr:spPr>
        <a:xfrm xmlns:a="http://schemas.openxmlformats.org/drawingml/2006/main">
          <a:off x="5569569" y="1431636"/>
          <a:ext cx="905158" cy="2678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a:t>
          </a:r>
          <a:r>
            <a:rPr lang="uk-UA" sz="1200" baseline="0">
              <a:latin typeface="Times New Roman" pitchFamily="18" charset="0"/>
              <a:cs typeface="Times New Roman" pitchFamily="18" charset="0"/>
            </a:rPr>
            <a:t> 25 </a:t>
          </a:r>
          <a:endParaRPr lang="uk-UA" sz="1200">
            <a:latin typeface="Times New Roman" pitchFamily="18" charset="0"/>
            <a:cs typeface="Times New Roman" pitchFamily="18" charset="0"/>
          </a:endParaRPr>
        </a:p>
      </cdr:txBody>
    </cdr:sp>
  </cdr:relSizeAnchor>
</c:userShapes>
</file>

<file path=word/drawings/drawing32.xml><?xml version="1.0" encoding="utf-8"?>
<c:userShapes xmlns:c="http://schemas.openxmlformats.org/drawingml/2006/chart">
  <cdr:relSizeAnchor xmlns:cdr="http://schemas.openxmlformats.org/drawingml/2006/chartDrawing">
    <cdr:from>
      <cdr:x>0.18776</cdr:x>
      <cdr:y>0.11528</cdr:y>
    </cdr:from>
    <cdr:to>
      <cdr:x>0.94021</cdr:x>
      <cdr:y>0.11528</cdr:y>
    </cdr:to>
    <cdr:cxnSp macro="">
      <cdr:nvCxnSpPr>
        <cdr:cNvPr id="3" name="Прямая со стрелкой 2"/>
        <cdr:cNvCxnSpPr/>
      </cdr:nvCxnSpPr>
      <cdr:spPr>
        <a:xfrm xmlns:a="http://schemas.openxmlformats.org/drawingml/2006/main">
          <a:off x="1246910" y="369454"/>
          <a:ext cx="4996872" cy="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0.8512</cdr:x>
      <cdr:y>0.02882</cdr:y>
    </cdr:from>
    <cdr:to>
      <cdr:x>0.99306</cdr:x>
      <cdr:y>0.13545</cdr:y>
    </cdr:to>
    <cdr:sp macro="" textlink="">
      <cdr:nvSpPr>
        <cdr:cNvPr id="6" name="Поле 5"/>
        <cdr:cNvSpPr txBox="1"/>
      </cdr:nvSpPr>
      <cdr:spPr>
        <a:xfrm xmlns:a="http://schemas.openxmlformats.org/drawingml/2006/main">
          <a:off x="5652655" y="92363"/>
          <a:ext cx="942109" cy="3417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- 25</a:t>
          </a:r>
        </a:p>
      </cdr:txBody>
    </cdr:sp>
  </cdr:relSizeAnchor>
</c:userShapes>
</file>

<file path=word/drawings/drawing33.xml><?xml version="1.0" encoding="utf-8"?>
<c:userShapes xmlns:c="http://schemas.openxmlformats.org/drawingml/2006/chart">
  <cdr:relSizeAnchor xmlns:cdr="http://schemas.openxmlformats.org/drawingml/2006/chartDrawing">
    <cdr:from>
      <cdr:x>0.1652</cdr:x>
      <cdr:y>0.38907</cdr:y>
    </cdr:from>
    <cdr:to>
      <cdr:x>0.95247</cdr:x>
      <cdr:y>0.38907</cdr:y>
    </cdr:to>
    <cdr:cxnSp macro="">
      <cdr:nvCxnSpPr>
        <cdr:cNvPr id="3" name="Прямая со стрелкой 2"/>
        <cdr:cNvCxnSpPr/>
      </cdr:nvCxnSpPr>
      <cdr:spPr>
        <a:xfrm xmlns:a="http://schemas.openxmlformats.org/drawingml/2006/main">
          <a:off x="1075648" y="1246909"/>
          <a:ext cx="5126143"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0.83971</cdr:x>
      <cdr:y>0.2672</cdr:y>
    </cdr:from>
    <cdr:to>
      <cdr:x>1</cdr:x>
      <cdr:y>0.36807</cdr:y>
    </cdr:to>
    <cdr:sp macro="" textlink="">
      <cdr:nvSpPr>
        <cdr:cNvPr id="4" name="Поле 3"/>
        <cdr:cNvSpPr txBox="1"/>
      </cdr:nvSpPr>
      <cdr:spPr>
        <a:xfrm xmlns:a="http://schemas.openxmlformats.org/drawingml/2006/main">
          <a:off x="5475858" y="856349"/>
          <a:ext cx="1043695" cy="32327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коробковий</a:t>
          </a:r>
        </a:p>
      </cdr:txBody>
    </cdr:sp>
  </cdr:relSizeAnchor>
</c:userShapes>
</file>

<file path=word/drawings/drawing34.xml><?xml version="1.0" encoding="utf-8"?>
<c:userShapes xmlns:c="http://schemas.openxmlformats.org/drawingml/2006/chart">
  <cdr:relSizeAnchor xmlns:cdr="http://schemas.openxmlformats.org/drawingml/2006/chartDrawing">
    <cdr:from>
      <cdr:x>0.18768</cdr:x>
      <cdr:y>0.58505</cdr:y>
    </cdr:from>
    <cdr:to>
      <cdr:x>0.95943</cdr:x>
      <cdr:y>0.58505</cdr:y>
    </cdr:to>
    <cdr:cxnSp macro="">
      <cdr:nvCxnSpPr>
        <cdr:cNvPr id="3" name="Прямая со стрелкой 2"/>
        <cdr:cNvCxnSpPr/>
      </cdr:nvCxnSpPr>
      <cdr:spPr>
        <a:xfrm xmlns:a="http://schemas.openxmlformats.org/drawingml/2006/main">
          <a:off x="1237673" y="1874988"/>
          <a:ext cx="5089286"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0.84318</cdr:x>
      <cdr:y>0.48707</cdr:y>
    </cdr:from>
    <cdr:to>
      <cdr:x>0.98044</cdr:x>
      <cdr:y>0.57064</cdr:y>
    </cdr:to>
    <cdr:sp macro="" textlink="">
      <cdr:nvSpPr>
        <cdr:cNvPr id="5" name="Поле 4"/>
        <cdr:cNvSpPr txBox="1"/>
      </cdr:nvSpPr>
      <cdr:spPr>
        <a:xfrm xmlns:a="http://schemas.openxmlformats.org/drawingml/2006/main">
          <a:off x="5560329" y="1560970"/>
          <a:ext cx="905158" cy="2678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a:t>
          </a:r>
          <a:r>
            <a:rPr lang="uk-UA" sz="1200" baseline="0">
              <a:latin typeface="Times New Roman" pitchFamily="18" charset="0"/>
              <a:cs typeface="Times New Roman" pitchFamily="18" charset="0"/>
            </a:rPr>
            <a:t> 25 </a:t>
          </a:r>
          <a:endParaRPr lang="uk-UA" sz="1200">
            <a:latin typeface="Times New Roman" pitchFamily="18" charset="0"/>
            <a:cs typeface="Times New Roman" pitchFamily="18" charset="0"/>
          </a:endParaRPr>
        </a:p>
      </cdr:txBody>
    </cdr:sp>
  </cdr:relSizeAnchor>
</c:userShapes>
</file>

<file path=word/drawings/drawing35.xml><?xml version="1.0" encoding="utf-8"?>
<c:userShapes xmlns:c="http://schemas.openxmlformats.org/drawingml/2006/chart">
  <cdr:relSizeAnchor xmlns:cdr="http://schemas.openxmlformats.org/drawingml/2006/chartDrawing">
    <cdr:from>
      <cdr:x>0.18776</cdr:x>
      <cdr:y>0.11528</cdr:y>
    </cdr:from>
    <cdr:to>
      <cdr:x>0.94021</cdr:x>
      <cdr:y>0.11528</cdr:y>
    </cdr:to>
    <cdr:cxnSp macro="">
      <cdr:nvCxnSpPr>
        <cdr:cNvPr id="3" name="Прямая со стрелкой 2"/>
        <cdr:cNvCxnSpPr/>
      </cdr:nvCxnSpPr>
      <cdr:spPr>
        <a:xfrm xmlns:a="http://schemas.openxmlformats.org/drawingml/2006/main">
          <a:off x="1246910" y="369454"/>
          <a:ext cx="4996872" cy="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0.8512</cdr:x>
      <cdr:y>0.02882</cdr:y>
    </cdr:from>
    <cdr:to>
      <cdr:x>0.99306</cdr:x>
      <cdr:y>0.13545</cdr:y>
    </cdr:to>
    <cdr:sp macro="" textlink="">
      <cdr:nvSpPr>
        <cdr:cNvPr id="6" name="Поле 5"/>
        <cdr:cNvSpPr txBox="1"/>
      </cdr:nvSpPr>
      <cdr:spPr>
        <a:xfrm xmlns:a="http://schemas.openxmlformats.org/drawingml/2006/main">
          <a:off x="5652655" y="92363"/>
          <a:ext cx="942109" cy="3417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КТО - 25</a:t>
          </a:r>
        </a:p>
      </cdr:txBody>
    </cdr:sp>
  </cdr:relSizeAnchor>
</c:userShapes>
</file>

<file path=word/drawings/drawing36.xml><?xml version="1.0" encoding="utf-8"?>
<c:userShapes xmlns:c="http://schemas.openxmlformats.org/drawingml/2006/chart">
  <cdr:relSizeAnchor xmlns:cdr="http://schemas.openxmlformats.org/drawingml/2006/chartDrawing">
    <cdr:from>
      <cdr:x>0.16455</cdr:x>
      <cdr:y>0.46977</cdr:y>
    </cdr:from>
    <cdr:to>
      <cdr:x>0.95182</cdr:x>
      <cdr:y>0.46977</cdr:y>
    </cdr:to>
    <cdr:cxnSp macro="">
      <cdr:nvCxnSpPr>
        <cdr:cNvPr id="3" name="Прямая со стрелкой 2"/>
        <cdr:cNvCxnSpPr/>
      </cdr:nvCxnSpPr>
      <cdr:spPr>
        <a:xfrm xmlns:a="http://schemas.openxmlformats.org/drawingml/2006/main">
          <a:off x="1071416" y="1505528"/>
          <a:ext cx="5126143" cy="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0.83545</cdr:x>
      <cdr:y>0.36601</cdr:y>
    </cdr:from>
    <cdr:to>
      <cdr:x>0.98865</cdr:x>
      <cdr:y>0.46688</cdr:y>
    </cdr:to>
    <cdr:sp macro="" textlink="">
      <cdr:nvSpPr>
        <cdr:cNvPr id="4" name="Поле 3"/>
        <cdr:cNvSpPr txBox="1"/>
      </cdr:nvSpPr>
      <cdr:spPr>
        <a:xfrm xmlns:a="http://schemas.openxmlformats.org/drawingml/2006/main">
          <a:off x="5439869" y="1173018"/>
          <a:ext cx="997530" cy="3232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Коробковий</a:t>
          </a:r>
        </a:p>
      </cdr:txBody>
    </cdr:sp>
  </cdr:relSizeAnchor>
</c:userShapes>
</file>

<file path=word/drawings/drawing4.xml><?xml version="1.0" encoding="utf-8"?>
<c:userShapes xmlns:c="http://schemas.openxmlformats.org/drawingml/2006/chart">
  <cdr:relSizeAnchor xmlns:cdr="http://schemas.openxmlformats.org/drawingml/2006/chartDrawing">
    <cdr:from>
      <cdr:x>0.39228</cdr:x>
      <cdr:y>0.90012</cdr:y>
    </cdr:from>
    <cdr:to>
      <cdr:x>0.74425</cdr:x>
      <cdr:y>0.97192</cdr:y>
    </cdr:to>
    <cdr:sp macro="" textlink="">
      <cdr:nvSpPr>
        <cdr:cNvPr id="2" name="Поле 1"/>
        <cdr:cNvSpPr txBox="1"/>
      </cdr:nvSpPr>
      <cdr:spPr>
        <a:xfrm xmlns:a="http://schemas.openxmlformats.org/drawingml/2006/main">
          <a:off x="2336800" y="3241964"/>
          <a:ext cx="2096654" cy="25861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400">
              <a:latin typeface="Times New Roman" pitchFamily="18" charset="0"/>
              <a:cs typeface="Times New Roman" pitchFamily="18" charset="0"/>
            </a:rPr>
            <a:t>Тривалість варіння, хв</a:t>
          </a:r>
        </a:p>
      </cdr:txBody>
    </cdr:sp>
  </cdr:relSizeAnchor>
  <cdr:relSizeAnchor xmlns:cdr="http://schemas.openxmlformats.org/drawingml/2006/chartDrawing">
    <cdr:from>
      <cdr:x>0.02713</cdr:x>
      <cdr:y>0.21541</cdr:y>
    </cdr:from>
    <cdr:to>
      <cdr:x>0.07598</cdr:x>
      <cdr:y>0.79228</cdr:y>
    </cdr:to>
    <cdr:sp macro="" textlink="">
      <cdr:nvSpPr>
        <cdr:cNvPr id="3" name="Поле 2"/>
        <cdr:cNvSpPr txBox="1"/>
      </cdr:nvSpPr>
      <cdr:spPr>
        <a:xfrm xmlns:a="http://schemas.openxmlformats.org/drawingml/2006/main" rot="16200000">
          <a:off x="-731749" y="1669241"/>
          <a:ext cx="2077718" cy="2909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400">
              <a:latin typeface="Times New Roman" pitchFamily="18" charset="0"/>
              <a:cs typeface="Times New Roman" pitchFamily="18" charset="0"/>
            </a:rPr>
            <a:t>Температура</a:t>
          </a:r>
          <a:r>
            <a:rPr lang="uk-UA" sz="1400" baseline="0">
              <a:latin typeface="Times New Roman" pitchFamily="18" charset="0"/>
              <a:cs typeface="Times New Roman" pitchFamily="18" charset="0"/>
            </a:rPr>
            <a:t> варіння, ˚С</a:t>
          </a:r>
          <a:endParaRPr lang="uk-UA" sz="1400">
            <a:latin typeface="Times New Roman" pitchFamily="18" charset="0"/>
            <a:cs typeface="Times New Roman" pitchFamily="18" charset="0"/>
          </a:endParaRPr>
        </a:p>
      </cdr:txBody>
    </cdr:sp>
  </cdr:relSizeAnchor>
  <cdr:relSizeAnchor xmlns:cdr="http://schemas.openxmlformats.org/drawingml/2006/chartDrawing">
    <cdr:from>
      <cdr:x>0.49936</cdr:x>
      <cdr:y>0.1388</cdr:y>
    </cdr:from>
    <cdr:to>
      <cdr:x>0.49936</cdr:x>
      <cdr:y>0.35089</cdr:y>
    </cdr:to>
    <cdr:cxnSp macro="">
      <cdr:nvCxnSpPr>
        <cdr:cNvPr id="5" name="Прямая со стрелкой 4"/>
        <cdr:cNvCxnSpPr/>
      </cdr:nvCxnSpPr>
      <cdr:spPr>
        <a:xfrm xmlns:a="http://schemas.openxmlformats.org/drawingml/2006/main" flipH="1">
          <a:off x="2974681" y="499908"/>
          <a:ext cx="0" cy="763884"/>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0.9087</cdr:x>
      <cdr:y>0.12854</cdr:y>
    </cdr:from>
    <cdr:to>
      <cdr:x>0.9087</cdr:x>
      <cdr:y>0.34063</cdr:y>
    </cdr:to>
    <cdr:cxnSp macro="">
      <cdr:nvCxnSpPr>
        <cdr:cNvPr id="6" name="Прямая со стрелкой 5"/>
        <cdr:cNvCxnSpPr/>
      </cdr:nvCxnSpPr>
      <cdr:spPr>
        <a:xfrm xmlns:a="http://schemas.openxmlformats.org/drawingml/2006/main" flipH="1">
          <a:off x="5413081" y="462963"/>
          <a:ext cx="0" cy="763884"/>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0.82652</cdr:x>
      <cdr:y>0.12854</cdr:y>
    </cdr:from>
    <cdr:to>
      <cdr:x>0.82652</cdr:x>
      <cdr:y>0.34063</cdr:y>
    </cdr:to>
    <cdr:cxnSp macro="">
      <cdr:nvCxnSpPr>
        <cdr:cNvPr id="7" name="Прямая со стрелкой 6"/>
        <cdr:cNvCxnSpPr/>
      </cdr:nvCxnSpPr>
      <cdr:spPr>
        <a:xfrm xmlns:a="http://schemas.openxmlformats.org/drawingml/2006/main" flipH="1">
          <a:off x="4923554" y="462962"/>
          <a:ext cx="0" cy="763884"/>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0.7459</cdr:x>
      <cdr:y>0.13623</cdr:y>
    </cdr:from>
    <cdr:to>
      <cdr:x>0.7459</cdr:x>
      <cdr:y>0.34832</cdr:y>
    </cdr:to>
    <cdr:cxnSp macro="">
      <cdr:nvCxnSpPr>
        <cdr:cNvPr id="8" name="Прямая со стрелкой 7"/>
        <cdr:cNvCxnSpPr/>
      </cdr:nvCxnSpPr>
      <cdr:spPr>
        <a:xfrm xmlns:a="http://schemas.openxmlformats.org/drawingml/2006/main" flipH="1">
          <a:off x="4443263" y="490672"/>
          <a:ext cx="0" cy="763884"/>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0.66217</cdr:x>
      <cdr:y>0.1388</cdr:y>
    </cdr:from>
    <cdr:to>
      <cdr:x>0.66217</cdr:x>
      <cdr:y>0.35089</cdr:y>
    </cdr:to>
    <cdr:cxnSp macro="">
      <cdr:nvCxnSpPr>
        <cdr:cNvPr id="9" name="Прямая со стрелкой 8"/>
        <cdr:cNvCxnSpPr/>
      </cdr:nvCxnSpPr>
      <cdr:spPr>
        <a:xfrm xmlns:a="http://schemas.openxmlformats.org/drawingml/2006/main" flipH="1">
          <a:off x="3944499" y="499908"/>
          <a:ext cx="0" cy="763884"/>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0.58154</cdr:x>
      <cdr:y>0.1388</cdr:y>
    </cdr:from>
    <cdr:to>
      <cdr:x>0.58154</cdr:x>
      <cdr:y>0.35089</cdr:y>
    </cdr:to>
    <cdr:cxnSp macro="">
      <cdr:nvCxnSpPr>
        <cdr:cNvPr id="10" name="Прямая со стрелкой 9"/>
        <cdr:cNvCxnSpPr/>
      </cdr:nvCxnSpPr>
      <cdr:spPr>
        <a:xfrm xmlns:a="http://schemas.openxmlformats.org/drawingml/2006/main" flipH="1">
          <a:off x="3464208" y="499908"/>
          <a:ext cx="0" cy="763884"/>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5.xml><?xml version="1.0" encoding="utf-8"?>
<c:userShapes xmlns:c="http://schemas.openxmlformats.org/drawingml/2006/chart">
  <cdr:relSizeAnchor xmlns:cdr="http://schemas.openxmlformats.org/drawingml/2006/chartDrawing">
    <cdr:from>
      <cdr:x>0.04628</cdr:x>
      <cdr:y>0.0721</cdr:y>
    </cdr:from>
    <cdr:to>
      <cdr:x>0.10986</cdr:x>
      <cdr:y>0.80339</cdr:y>
    </cdr:to>
    <cdr:sp macro="" textlink="">
      <cdr:nvSpPr>
        <cdr:cNvPr id="2" name="Поле 1"/>
        <cdr:cNvSpPr txBox="1"/>
      </cdr:nvSpPr>
      <cdr:spPr>
        <a:xfrm xmlns:a="http://schemas.openxmlformats.org/drawingml/2006/main" rot="16200000">
          <a:off x="-808802" y="1359077"/>
          <a:ext cx="2606968" cy="4028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0.40894</cdr:x>
      <cdr:y>0.88085</cdr:y>
    </cdr:from>
    <cdr:to>
      <cdr:x>0.77149</cdr:x>
      <cdr:y>0.9726</cdr:y>
    </cdr:to>
    <cdr:sp macro="" textlink="">
      <cdr:nvSpPr>
        <cdr:cNvPr id="6" name="Поле 5"/>
        <cdr:cNvSpPr txBox="1"/>
      </cdr:nvSpPr>
      <cdr:spPr>
        <a:xfrm xmlns:a="http://schemas.openxmlformats.org/drawingml/2006/main">
          <a:off x="2590800" y="3135086"/>
          <a:ext cx="2296886" cy="3265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0.91921</cdr:x>
      <cdr:y>0.08972</cdr:y>
    </cdr:from>
    <cdr:to>
      <cdr:x>0.91921</cdr:x>
      <cdr:y>0.304</cdr:y>
    </cdr:to>
    <cdr:cxnSp macro="">
      <cdr:nvCxnSpPr>
        <cdr:cNvPr id="7" name="Прямая со стрелкой 6"/>
        <cdr:cNvCxnSpPr/>
      </cdr:nvCxnSpPr>
      <cdr:spPr>
        <a:xfrm xmlns:a="http://schemas.openxmlformats.org/drawingml/2006/main" flipH="1">
          <a:off x="5824128" y="319956"/>
          <a:ext cx="0" cy="764157"/>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0.4848</cdr:x>
      <cdr:y>0.08972</cdr:y>
    </cdr:from>
    <cdr:to>
      <cdr:x>0.4848</cdr:x>
      <cdr:y>0.304</cdr:y>
    </cdr:to>
    <cdr:cxnSp macro="">
      <cdr:nvCxnSpPr>
        <cdr:cNvPr id="9" name="Прямая со стрелкой 8"/>
        <cdr:cNvCxnSpPr/>
      </cdr:nvCxnSpPr>
      <cdr:spPr>
        <a:xfrm xmlns:a="http://schemas.openxmlformats.org/drawingml/2006/main" flipH="1">
          <a:off x="3071707" y="319956"/>
          <a:ext cx="0" cy="764156"/>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6.xml><?xml version="1.0" encoding="utf-8"?>
<c:userShapes xmlns:c="http://schemas.openxmlformats.org/drawingml/2006/chart">
  <cdr:relSizeAnchor xmlns:cdr="http://schemas.openxmlformats.org/drawingml/2006/chartDrawing">
    <cdr:from>
      <cdr:x>0.04447</cdr:x>
      <cdr:y>0.05941</cdr:y>
    </cdr:from>
    <cdr:to>
      <cdr:x>0.15052</cdr:x>
      <cdr:y>0.83168</cdr:y>
    </cdr:to>
    <cdr:sp macro="" textlink="">
      <cdr:nvSpPr>
        <cdr:cNvPr id="2" name="Поле 1"/>
        <cdr:cNvSpPr txBox="1"/>
      </cdr:nvSpPr>
      <cdr:spPr>
        <a:xfrm xmlns:a="http://schemas.openxmlformats.org/drawingml/2006/main" rot="16200000">
          <a:off x="-814474" y="1122738"/>
          <a:ext cx="2228849" cy="3262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0.45359</cdr:x>
      <cdr:y>0.29834</cdr:y>
    </cdr:from>
    <cdr:to>
      <cdr:x>0.45359</cdr:x>
      <cdr:y>0.51262</cdr:y>
    </cdr:to>
    <cdr:cxnSp macro="">
      <cdr:nvCxnSpPr>
        <cdr:cNvPr id="3" name="Прямая со стрелкой 2"/>
        <cdr:cNvCxnSpPr/>
      </cdr:nvCxnSpPr>
      <cdr:spPr>
        <a:xfrm xmlns:a="http://schemas.openxmlformats.org/drawingml/2006/main" flipH="1">
          <a:off x="1393775" y="1030768"/>
          <a:ext cx="0" cy="740345"/>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0.291</cdr:x>
      <cdr:y>0.88085</cdr:y>
    </cdr:from>
    <cdr:to>
      <cdr:x>0.95996</cdr:x>
      <cdr:y>0.9726</cdr:y>
    </cdr:to>
    <cdr:sp macro="" textlink="">
      <cdr:nvSpPr>
        <cdr:cNvPr id="6" name="Поле 5"/>
        <cdr:cNvSpPr txBox="1"/>
      </cdr:nvSpPr>
      <cdr:spPr>
        <a:xfrm xmlns:a="http://schemas.openxmlformats.org/drawingml/2006/main">
          <a:off x="925033" y="3043368"/>
          <a:ext cx="2126512" cy="31699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userShapes>
</file>

<file path=word/drawings/drawing7.xml><?xml version="1.0" encoding="utf-8"?>
<c:userShapes xmlns:c="http://schemas.openxmlformats.org/drawingml/2006/chart">
  <cdr:relSizeAnchor xmlns:cdr="http://schemas.openxmlformats.org/drawingml/2006/chartDrawing">
    <cdr:from>
      <cdr:x>0.03678</cdr:x>
      <cdr:y>0.09458</cdr:y>
    </cdr:from>
    <cdr:to>
      <cdr:x>0.16201</cdr:x>
      <cdr:y>0.89791</cdr:y>
    </cdr:to>
    <cdr:sp macro="" textlink="">
      <cdr:nvSpPr>
        <cdr:cNvPr id="2" name="Поле 1"/>
        <cdr:cNvSpPr txBox="1"/>
      </cdr:nvSpPr>
      <cdr:spPr>
        <a:xfrm xmlns:a="http://schemas.openxmlformats.org/drawingml/2006/main" rot="16200000">
          <a:off x="-645522" y="1108447"/>
          <a:ext cx="2317960" cy="6469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0.24018</cdr:x>
      <cdr:y>0.88085</cdr:y>
    </cdr:from>
    <cdr:to>
      <cdr:x>0.99655</cdr:x>
      <cdr:y>0.9726</cdr:y>
    </cdr:to>
    <cdr:sp macro="" textlink="">
      <cdr:nvSpPr>
        <cdr:cNvPr id="6" name="Поле 5"/>
        <cdr:cNvSpPr txBox="1"/>
      </cdr:nvSpPr>
      <cdr:spPr>
        <a:xfrm xmlns:a="http://schemas.openxmlformats.org/drawingml/2006/main">
          <a:off x="712381" y="2772088"/>
          <a:ext cx="2243470" cy="28874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0.59757</cdr:x>
      <cdr:y>0.27134</cdr:y>
    </cdr:from>
    <cdr:to>
      <cdr:x>0.59757</cdr:x>
      <cdr:y>0.48562</cdr:y>
    </cdr:to>
    <cdr:cxnSp macro="">
      <cdr:nvCxnSpPr>
        <cdr:cNvPr id="5" name="Прямая со стрелкой 4"/>
        <cdr:cNvCxnSpPr/>
      </cdr:nvCxnSpPr>
      <cdr:spPr>
        <a:xfrm xmlns:a="http://schemas.openxmlformats.org/drawingml/2006/main" flipH="1">
          <a:off x="1772447" y="920262"/>
          <a:ext cx="0" cy="726738"/>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8.xml><?xml version="1.0" encoding="utf-8"?>
<c:userShapes xmlns:c="http://schemas.openxmlformats.org/drawingml/2006/chart">
  <cdr:relSizeAnchor xmlns:cdr="http://schemas.openxmlformats.org/drawingml/2006/chartDrawing">
    <cdr:from>
      <cdr:x>0.05797</cdr:x>
      <cdr:y>0.04851</cdr:y>
    </cdr:from>
    <cdr:to>
      <cdr:x>0.19548</cdr:x>
      <cdr:y>0.90891</cdr:y>
    </cdr:to>
    <cdr:sp macro="" textlink="">
      <cdr:nvSpPr>
        <cdr:cNvPr id="2" name="Поле 1"/>
        <cdr:cNvSpPr txBox="1"/>
      </cdr:nvSpPr>
      <cdr:spPr>
        <a:xfrm xmlns:a="http://schemas.openxmlformats.org/drawingml/2006/main" rot="16200000">
          <a:off x="-408771" y="810124"/>
          <a:ext cx="2063579" cy="6760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0.4454</cdr:x>
      <cdr:y>0.31925</cdr:y>
    </cdr:from>
    <cdr:to>
      <cdr:x>0.4454</cdr:x>
      <cdr:y>0.53353</cdr:y>
    </cdr:to>
    <cdr:cxnSp macro="">
      <cdr:nvCxnSpPr>
        <cdr:cNvPr id="3" name="Прямая со стрелкой 2"/>
        <cdr:cNvCxnSpPr/>
      </cdr:nvCxnSpPr>
      <cdr:spPr>
        <a:xfrm xmlns:a="http://schemas.openxmlformats.org/drawingml/2006/main" flipH="1">
          <a:off x="1281215" y="787587"/>
          <a:ext cx="0" cy="528623"/>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0.24727</cdr:x>
      <cdr:y>0.88067</cdr:y>
    </cdr:from>
    <cdr:to>
      <cdr:x>0.96324</cdr:x>
      <cdr:y>1</cdr:y>
    </cdr:to>
    <cdr:sp macro="" textlink="">
      <cdr:nvSpPr>
        <cdr:cNvPr id="6" name="Поле 5"/>
        <cdr:cNvSpPr txBox="1"/>
      </cdr:nvSpPr>
      <cdr:spPr>
        <a:xfrm xmlns:a="http://schemas.openxmlformats.org/drawingml/2006/main">
          <a:off x="1215621" y="2112626"/>
          <a:ext cx="3519831" cy="2861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userShapes>
</file>

<file path=word/drawings/drawing9.xml><?xml version="1.0" encoding="utf-8"?>
<c:userShapes xmlns:c="http://schemas.openxmlformats.org/drawingml/2006/chart">
  <cdr:relSizeAnchor xmlns:cdr="http://schemas.openxmlformats.org/drawingml/2006/chartDrawing">
    <cdr:from>
      <cdr:x>0.06039</cdr:x>
      <cdr:y>0.05597</cdr:y>
    </cdr:from>
    <cdr:to>
      <cdr:x>0.17151</cdr:x>
      <cdr:y>0.9291</cdr:y>
    </cdr:to>
    <cdr:sp macro="" textlink="">
      <cdr:nvSpPr>
        <cdr:cNvPr id="2" name="Поле 1"/>
        <cdr:cNvSpPr txBox="1"/>
      </cdr:nvSpPr>
      <cdr:spPr>
        <a:xfrm xmlns:a="http://schemas.openxmlformats.org/drawingml/2006/main" rot="16200000">
          <a:off x="-477036" y="908163"/>
          <a:ext cx="2094111" cy="5462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Температура</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ºC</a:t>
          </a:r>
          <a:endParaRPr lang="ru-RU" sz="1400">
            <a:solidFill>
              <a:sysClr val="windowText" lastClr="000000"/>
            </a:solidFill>
            <a:latin typeface="Times New Roman" panose="02020603050405020304" pitchFamily="18" charset="0"/>
            <a:cs typeface="Times New Roman" panose="02020603050405020304" pitchFamily="18" charset="0"/>
          </a:endParaRPr>
        </a:p>
        <a:p xmlns:a="http://schemas.openxmlformats.org/drawingml/2006/main">
          <a:endParaRPr lang="uk-UA" sz="1400"/>
        </a:p>
      </cdr:txBody>
    </cdr:sp>
  </cdr:relSizeAnchor>
  <cdr:relSizeAnchor xmlns:cdr="http://schemas.openxmlformats.org/drawingml/2006/chartDrawing">
    <cdr:from>
      <cdr:x>0.25272</cdr:x>
      <cdr:y>0.88067</cdr:y>
    </cdr:from>
    <cdr:to>
      <cdr:x>1</cdr:x>
      <cdr:y>1</cdr:y>
    </cdr:to>
    <cdr:sp macro="" textlink="">
      <cdr:nvSpPr>
        <cdr:cNvPr id="6" name="Поле 5"/>
        <cdr:cNvSpPr txBox="1"/>
      </cdr:nvSpPr>
      <cdr:spPr>
        <a:xfrm xmlns:a="http://schemas.openxmlformats.org/drawingml/2006/main">
          <a:off x="1242414" y="2112626"/>
          <a:ext cx="3673756" cy="2861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uk-UA" sz="1400">
              <a:solidFill>
                <a:sysClr val="windowText" lastClr="000000"/>
              </a:solidFill>
              <a:latin typeface="Times New Roman" panose="02020603050405020304" pitchFamily="18" charset="0"/>
              <a:cs typeface="Times New Roman" panose="02020603050405020304" pitchFamily="18" charset="0"/>
            </a:rPr>
            <a:t>Тривалість</a:t>
          </a:r>
          <a:r>
            <a:rPr lang="uk-UA" sz="1400" baseline="0">
              <a:solidFill>
                <a:sysClr val="windowText" lastClr="000000"/>
              </a:solidFill>
              <a:latin typeface="Times New Roman" panose="02020603050405020304" pitchFamily="18" charset="0"/>
              <a:cs typeface="Times New Roman" panose="02020603050405020304" pitchFamily="18" charset="0"/>
            </a:rPr>
            <a:t> варіння</a:t>
          </a:r>
          <a:r>
            <a:rPr lang="en-US" sz="1400">
              <a:solidFill>
                <a:sysClr val="windowText" lastClr="000000"/>
              </a:solidFill>
              <a:latin typeface="Times New Roman" panose="02020603050405020304" pitchFamily="18" charset="0"/>
              <a:cs typeface="Times New Roman" panose="02020603050405020304" pitchFamily="18" charset="0"/>
            </a:rPr>
            <a:t>,</a:t>
          </a:r>
          <a:r>
            <a:rPr lang="en-US" sz="1400" baseline="0">
              <a:solidFill>
                <a:sysClr val="windowText" lastClr="000000"/>
              </a:solidFill>
              <a:latin typeface="Times New Roman" panose="02020603050405020304" pitchFamily="18" charset="0"/>
              <a:cs typeface="Times New Roman" panose="02020603050405020304" pitchFamily="18" charset="0"/>
            </a:rPr>
            <a:t> </a:t>
          </a:r>
          <a:r>
            <a:rPr lang="ru-RU" sz="1400" baseline="0">
              <a:solidFill>
                <a:sysClr val="windowText" lastClr="000000"/>
              </a:solidFill>
              <a:latin typeface="Times New Roman" panose="02020603050405020304" pitchFamily="18" charset="0"/>
              <a:cs typeface="Times New Roman" panose="02020603050405020304" pitchFamily="18" charset="0"/>
            </a:rPr>
            <a:t>хв</a:t>
          </a:r>
          <a:endParaRPr lang="ru-RU" sz="1400">
            <a:solidFill>
              <a:sysClr val="windowText" lastClr="000000"/>
            </a:solidFill>
            <a:latin typeface="Times New Roman" pitchFamily="18" charset="0"/>
            <a:cs typeface="Times New Roman" pitchFamily="18" charset="0"/>
          </a:endParaRPr>
        </a:p>
        <a:p xmlns:a="http://schemas.openxmlformats.org/drawingml/2006/main">
          <a:endParaRPr lang="uk-UA" sz="1100"/>
        </a:p>
      </cdr:txBody>
    </cdr:sp>
  </cdr:relSizeAnchor>
  <cdr:relSizeAnchor xmlns:cdr="http://schemas.openxmlformats.org/drawingml/2006/chartDrawing">
    <cdr:from>
      <cdr:x>0.774</cdr:x>
      <cdr:y>0.32222</cdr:y>
    </cdr:from>
    <cdr:to>
      <cdr:x>0.774</cdr:x>
      <cdr:y>0.5365</cdr:y>
    </cdr:to>
    <cdr:cxnSp macro="">
      <cdr:nvCxnSpPr>
        <cdr:cNvPr id="5" name="Прямая со стрелкой 4"/>
        <cdr:cNvCxnSpPr/>
      </cdr:nvCxnSpPr>
      <cdr:spPr>
        <a:xfrm xmlns:a="http://schemas.openxmlformats.org/drawingml/2006/main" flipH="1">
          <a:off x="2248567" y="794899"/>
          <a:ext cx="0" cy="528623"/>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CFCDDE-485B-4C13-AB72-9B793C9A5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117</Pages>
  <Words>23981</Words>
  <Characters>136696</Characters>
  <Application>Microsoft Office Word</Application>
  <DocSecurity>0</DocSecurity>
  <Lines>1139</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User</cp:lastModifiedBy>
  <cp:revision>3</cp:revision>
  <cp:lastPrinted>2019-05-16T08:27:00Z</cp:lastPrinted>
  <dcterms:created xsi:type="dcterms:W3CDTF">2019-05-17T16:44:00Z</dcterms:created>
  <dcterms:modified xsi:type="dcterms:W3CDTF">2019-05-22T08:55:00Z</dcterms:modified>
</cp:coreProperties>
</file>