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528" w:rsidRPr="00E44F14" w:rsidRDefault="00CD1528" w:rsidP="00E82943">
      <w:pPr>
        <w:spacing w:line="240" w:lineRule="auto"/>
        <w:ind w:left="708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44F14">
        <w:rPr>
          <w:rFonts w:ascii="Times New Roman" w:hAnsi="Times New Roman" w:cs="Times New Roman"/>
          <w:b/>
          <w:sz w:val="28"/>
          <w:szCs w:val="28"/>
          <w:lang w:val="uk-UA"/>
        </w:rPr>
        <w:t>УДК 519.688</w:t>
      </w:r>
    </w:p>
    <w:p w:rsidR="00CD1528" w:rsidRPr="00E44F14" w:rsidRDefault="00CD1528" w:rsidP="00E82943">
      <w:pPr>
        <w:spacing w:line="240" w:lineRule="auto"/>
        <w:ind w:left="708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1528" w:rsidRPr="00E44F14" w:rsidRDefault="00CD1528" w:rsidP="00E82943">
      <w:pPr>
        <w:spacing w:line="240" w:lineRule="auto"/>
        <w:ind w:left="708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E44F14">
        <w:rPr>
          <w:rFonts w:ascii="Times New Roman" w:hAnsi="Times New Roman" w:cs="Times New Roman"/>
          <w:b/>
          <w:sz w:val="28"/>
          <w:szCs w:val="28"/>
          <w:lang w:val="uk-UA"/>
        </w:rPr>
        <w:t>К.т.н</w:t>
      </w:r>
      <w:proofErr w:type="spellEnd"/>
      <w:r w:rsidRPr="00E44F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., доцент </w:t>
      </w:r>
      <w:proofErr w:type="spellStart"/>
      <w:r w:rsidRPr="00E44F14">
        <w:rPr>
          <w:rFonts w:ascii="Times New Roman" w:hAnsi="Times New Roman" w:cs="Times New Roman"/>
          <w:b/>
          <w:sz w:val="28"/>
          <w:szCs w:val="28"/>
          <w:lang w:val="uk-UA"/>
        </w:rPr>
        <w:t>Люшенко</w:t>
      </w:r>
      <w:proofErr w:type="spellEnd"/>
      <w:r w:rsidRPr="00E44F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Л.А., студент </w:t>
      </w:r>
      <w:proofErr w:type="spellStart"/>
      <w:r w:rsidRPr="00E44F14">
        <w:rPr>
          <w:rFonts w:ascii="Times New Roman" w:hAnsi="Times New Roman" w:cs="Times New Roman"/>
          <w:b/>
          <w:sz w:val="28"/>
          <w:szCs w:val="28"/>
          <w:lang w:val="uk-UA"/>
        </w:rPr>
        <w:t>Перегуда</w:t>
      </w:r>
      <w:proofErr w:type="spellEnd"/>
      <w:r w:rsidRPr="00E44F1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Я.І.</w:t>
      </w:r>
    </w:p>
    <w:p w:rsidR="00CD1528" w:rsidRPr="00E44F14" w:rsidRDefault="00CD1528" w:rsidP="00E82943">
      <w:pPr>
        <w:spacing w:line="240" w:lineRule="auto"/>
        <w:ind w:left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1528" w:rsidRPr="00E44F14" w:rsidRDefault="00CD1528" w:rsidP="00E82943">
      <w:pPr>
        <w:spacing w:line="240" w:lineRule="auto"/>
        <w:ind w:left="708"/>
        <w:jc w:val="center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44F14">
        <w:rPr>
          <w:rFonts w:ascii="Times New Roman" w:hAnsi="Times New Roman" w:cs="Times New Roman"/>
          <w:b/>
          <w:sz w:val="28"/>
          <w:szCs w:val="28"/>
          <w:lang w:val="uk-UA"/>
        </w:rPr>
        <w:t>Національний технічний університет України</w:t>
      </w:r>
    </w:p>
    <w:p w:rsidR="00CD1528" w:rsidRPr="00E44F14" w:rsidRDefault="00CD1528" w:rsidP="00E82943">
      <w:pPr>
        <w:spacing w:line="240" w:lineRule="auto"/>
        <w:ind w:left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44F14">
        <w:rPr>
          <w:rFonts w:ascii="Times New Roman" w:hAnsi="Times New Roman" w:cs="Times New Roman"/>
          <w:b/>
          <w:sz w:val="28"/>
          <w:szCs w:val="28"/>
          <w:lang w:val="uk-UA"/>
        </w:rPr>
        <w:t>«Київський політехнічний інститут імені Ігоря Сікорського»</w:t>
      </w:r>
    </w:p>
    <w:p w:rsidR="009822B0" w:rsidRPr="00E44F14" w:rsidRDefault="009822B0" w:rsidP="00E82943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D1528" w:rsidRPr="00E44F14" w:rsidRDefault="00A40ED9" w:rsidP="00E82943">
      <w:pPr>
        <w:spacing w:line="240" w:lineRule="auto"/>
        <w:ind w:left="708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CD1528" w:rsidRPr="00E44F14">
        <w:rPr>
          <w:rFonts w:ascii="Times New Roman" w:hAnsi="Times New Roman" w:cs="Times New Roman"/>
          <w:b/>
          <w:sz w:val="32"/>
          <w:szCs w:val="32"/>
          <w:lang w:val="uk-UA"/>
        </w:rPr>
        <w:t xml:space="preserve">МОДИФІКОВАНИЙ </w:t>
      </w:r>
      <w:r w:rsidR="00042AB1" w:rsidRPr="00E44F14">
        <w:rPr>
          <w:rFonts w:ascii="Times New Roman" w:hAnsi="Times New Roman" w:cs="Times New Roman"/>
          <w:b/>
          <w:sz w:val="32"/>
          <w:szCs w:val="32"/>
          <w:lang w:val="uk-UA"/>
        </w:rPr>
        <w:t>СПОСІБ ПРОГНОЗУВАННЯ ДИНАМІКИ ВАЛЮТНОГО КУРСУ</w:t>
      </w:r>
    </w:p>
    <w:p w:rsidR="00CD1528" w:rsidRPr="00E44F14" w:rsidRDefault="00CD1528" w:rsidP="00E82943">
      <w:pPr>
        <w:spacing w:line="240" w:lineRule="auto"/>
        <w:ind w:left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D1528" w:rsidRPr="00E44F14" w:rsidRDefault="00CD1528" w:rsidP="00E82943">
      <w:pPr>
        <w:spacing w:line="240" w:lineRule="auto"/>
        <w:ind w:left="708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E44F14">
        <w:rPr>
          <w:rFonts w:ascii="Times New Roman" w:hAnsi="Times New Roman" w:cs="Times New Roman"/>
          <w:b/>
          <w:sz w:val="28"/>
          <w:szCs w:val="28"/>
          <w:lang w:val="uk-UA"/>
        </w:rPr>
        <w:t>Abstract</w:t>
      </w:r>
      <w:proofErr w:type="spellEnd"/>
    </w:p>
    <w:p w:rsidR="00CD1528" w:rsidRPr="00E44F14" w:rsidRDefault="00CD1528" w:rsidP="00E82943">
      <w:pPr>
        <w:spacing w:line="240" w:lineRule="auto"/>
        <w:ind w:left="708"/>
        <w:jc w:val="both"/>
        <w:outlineLvl w:val="0"/>
        <w:rPr>
          <w:rFonts w:ascii="Times New Roman" w:hAnsi="Times New Roman" w:cs="Times New Roman"/>
          <w:sz w:val="28"/>
          <w:szCs w:val="28"/>
          <w:lang w:val="uk-UA"/>
        </w:rPr>
      </w:pPr>
    </w:p>
    <w:p w:rsidR="00CD1528" w:rsidRPr="00E44F14" w:rsidRDefault="00CD1528" w:rsidP="00E82943">
      <w:pPr>
        <w:tabs>
          <w:tab w:val="center" w:pos="4889"/>
        </w:tabs>
        <w:spacing w:line="240" w:lineRule="auto"/>
        <w:ind w:left="708"/>
        <w:outlineLvl w:val="0"/>
        <w:rPr>
          <w:rFonts w:ascii="Times New Roman" w:hAnsi="Times New Roman" w:cs="Times New Roman"/>
          <w:b/>
          <w:sz w:val="24"/>
          <w:lang w:val="uk-UA"/>
        </w:rPr>
      </w:pPr>
      <w:r w:rsidRPr="00E44F14">
        <w:rPr>
          <w:rFonts w:ascii="Times New Roman" w:hAnsi="Times New Roman" w:cs="Times New Roman"/>
          <w:b/>
          <w:sz w:val="24"/>
          <w:lang w:val="uk-UA"/>
        </w:rPr>
        <w:tab/>
      </w:r>
      <w:proofErr w:type="spellStart"/>
      <w:r w:rsidRPr="00E44F14">
        <w:rPr>
          <w:rFonts w:ascii="Times New Roman" w:hAnsi="Times New Roman" w:cs="Times New Roman"/>
          <w:b/>
          <w:sz w:val="24"/>
          <w:lang w:val="uk-UA"/>
        </w:rPr>
        <w:t>Lesya</w:t>
      </w:r>
      <w:proofErr w:type="spellEnd"/>
      <w:r w:rsidRPr="00E44F14">
        <w:rPr>
          <w:rFonts w:ascii="Times New Roman" w:hAnsi="Times New Roman" w:cs="Times New Roman"/>
          <w:b/>
          <w:sz w:val="24"/>
          <w:lang w:val="uk-UA"/>
        </w:rPr>
        <w:t xml:space="preserve"> A. </w:t>
      </w:r>
      <w:proofErr w:type="spellStart"/>
      <w:r w:rsidRPr="00E44F14">
        <w:rPr>
          <w:rFonts w:ascii="Times New Roman" w:hAnsi="Times New Roman" w:cs="Times New Roman"/>
          <w:b/>
          <w:sz w:val="24"/>
          <w:lang w:val="uk-UA"/>
        </w:rPr>
        <w:t>Lyushenko</w:t>
      </w:r>
      <w:proofErr w:type="spellEnd"/>
      <w:r w:rsidRPr="00E44F14">
        <w:rPr>
          <w:rFonts w:ascii="Times New Roman" w:hAnsi="Times New Roman" w:cs="Times New Roman"/>
          <w:b/>
          <w:sz w:val="24"/>
          <w:lang w:val="uk-UA"/>
        </w:rPr>
        <w:t xml:space="preserve">, </w:t>
      </w:r>
      <w:proofErr w:type="spellStart"/>
      <w:r w:rsidRPr="00E44F14">
        <w:rPr>
          <w:rFonts w:ascii="Times New Roman" w:hAnsi="Times New Roman" w:cs="Times New Roman"/>
          <w:b/>
          <w:sz w:val="24"/>
          <w:lang w:val="uk-UA"/>
        </w:rPr>
        <w:t>assoc</w:t>
      </w:r>
      <w:proofErr w:type="spellEnd"/>
      <w:r w:rsidRPr="00E44F14">
        <w:rPr>
          <w:rFonts w:ascii="Times New Roman" w:hAnsi="Times New Roman" w:cs="Times New Roman"/>
          <w:b/>
          <w:sz w:val="24"/>
          <w:lang w:val="uk-UA"/>
        </w:rPr>
        <w:t xml:space="preserve">. </w:t>
      </w:r>
      <w:proofErr w:type="spellStart"/>
      <w:r w:rsidRPr="00E44F14">
        <w:rPr>
          <w:rFonts w:ascii="Times New Roman" w:hAnsi="Times New Roman" w:cs="Times New Roman"/>
          <w:b/>
          <w:sz w:val="24"/>
          <w:lang w:val="uk-UA"/>
        </w:rPr>
        <w:t>prof</w:t>
      </w:r>
      <w:proofErr w:type="spellEnd"/>
      <w:r w:rsidRPr="00E44F14">
        <w:rPr>
          <w:rFonts w:ascii="Times New Roman" w:hAnsi="Times New Roman" w:cs="Times New Roman"/>
          <w:b/>
          <w:sz w:val="24"/>
          <w:lang w:val="uk-UA"/>
        </w:rPr>
        <w:t xml:space="preserve">.; </w:t>
      </w:r>
      <w:proofErr w:type="spellStart"/>
      <w:r w:rsidRPr="00E44F14">
        <w:rPr>
          <w:rFonts w:ascii="Times New Roman" w:hAnsi="Times New Roman" w:cs="Times New Roman"/>
          <w:b/>
          <w:sz w:val="24"/>
          <w:lang w:val="uk-UA"/>
        </w:rPr>
        <w:t>Yaroslav</w:t>
      </w:r>
      <w:proofErr w:type="spellEnd"/>
      <w:r w:rsidRPr="00E44F14">
        <w:rPr>
          <w:rFonts w:ascii="Times New Roman" w:hAnsi="Times New Roman" w:cs="Times New Roman"/>
          <w:b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b/>
          <w:sz w:val="24"/>
          <w:lang w:val="uk-UA"/>
        </w:rPr>
        <w:t>Perehuda</w:t>
      </w:r>
      <w:proofErr w:type="spellEnd"/>
      <w:r w:rsidRPr="00E44F14">
        <w:rPr>
          <w:rFonts w:ascii="Times New Roman" w:hAnsi="Times New Roman" w:cs="Times New Roman"/>
          <w:b/>
          <w:sz w:val="24"/>
          <w:lang w:val="uk-UA"/>
        </w:rPr>
        <w:t xml:space="preserve">, </w:t>
      </w:r>
      <w:proofErr w:type="spellStart"/>
      <w:r w:rsidRPr="00E44F14">
        <w:rPr>
          <w:rFonts w:ascii="Times New Roman" w:hAnsi="Times New Roman" w:cs="Times New Roman"/>
          <w:b/>
          <w:sz w:val="24"/>
          <w:lang w:val="uk-UA"/>
        </w:rPr>
        <w:t>student</w:t>
      </w:r>
      <w:proofErr w:type="spellEnd"/>
    </w:p>
    <w:p w:rsidR="00CD1528" w:rsidRPr="00E44F14" w:rsidRDefault="00CD1528" w:rsidP="00E82943">
      <w:pPr>
        <w:spacing w:line="240" w:lineRule="auto"/>
        <w:ind w:left="708"/>
        <w:jc w:val="center"/>
        <w:outlineLvl w:val="0"/>
        <w:rPr>
          <w:rFonts w:ascii="Times New Roman" w:hAnsi="Times New Roman" w:cs="Times New Roman"/>
          <w:b/>
          <w:i/>
          <w:sz w:val="24"/>
          <w:lang w:val="uk-UA"/>
        </w:rPr>
      </w:pPr>
      <w:proofErr w:type="spellStart"/>
      <w:r w:rsidRPr="00E44F14">
        <w:rPr>
          <w:rFonts w:ascii="Times New Roman" w:hAnsi="Times New Roman" w:cs="Times New Roman"/>
          <w:b/>
          <w:i/>
          <w:sz w:val="24"/>
          <w:lang w:val="uk-UA"/>
        </w:rPr>
        <w:t>Modified</w:t>
      </w:r>
      <w:proofErr w:type="spellEnd"/>
      <w:r w:rsidRPr="00E44F14">
        <w:rPr>
          <w:rFonts w:ascii="Times New Roman" w:hAnsi="Times New Roman" w:cs="Times New Roman"/>
          <w:b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>method</w:t>
      </w:r>
      <w:proofErr w:type="spellEnd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>of</w:t>
      </w:r>
      <w:proofErr w:type="spellEnd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>forecasting</w:t>
      </w:r>
      <w:proofErr w:type="spellEnd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>the</w:t>
      </w:r>
      <w:proofErr w:type="spellEnd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>dynamics</w:t>
      </w:r>
      <w:proofErr w:type="spellEnd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>of</w:t>
      </w:r>
      <w:proofErr w:type="spellEnd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>foreign</w:t>
      </w:r>
      <w:proofErr w:type="spellEnd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>exchange</w:t>
      </w:r>
      <w:proofErr w:type="spellEnd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>market</w:t>
      </w:r>
      <w:proofErr w:type="spellEnd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b/>
          <w:i/>
          <w:sz w:val="24"/>
          <w:lang w:val="uk-UA"/>
        </w:rPr>
        <w:t>prices</w:t>
      </w:r>
      <w:proofErr w:type="spellEnd"/>
    </w:p>
    <w:p w:rsidR="00CD1528" w:rsidRPr="00E44F14" w:rsidRDefault="00CD1528" w:rsidP="00E82943">
      <w:pPr>
        <w:spacing w:line="240" w:lineRule="auto"/>
        <w:jc w:val="both"/>
        <w:outlineLvl w:val="0"/>
        <w:rPr>
          <w:rFonts w:ascii="Times New Roman" w:hAnsi="Times New Roman" w:cs="Times New Roman"/>
          <w:sz w:val="24"/>
          <w:lang w:val="uk-UA"/>
        </w:rPr>
      </w:pPr>
      <w:r w:rsidRPr="00E44F14">
        <w:rPr>
          <w:rFonts w:ascii="Times New Roman" w:hAnsi="Times New Roman" w:cs="Times New Roman"/>
          <w:i/>
          <w:sz w:val="24"/>
          <w:lang w:val="uk-UA"/>
        </w:rPr>
        <w:tab/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This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paper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concerns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the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task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of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forecasting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the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dynamics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of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foreign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exchange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market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prices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.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The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classical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SARIMA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mathematical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model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is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studied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and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discussed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.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The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modification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of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said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model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based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on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the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linear</w:t>
      </w:r>
      <w:proofErr w:type="spellEnd"/>
      <w:r w:rsidR="00E207C7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E207C7" w:rsidRPr="00E44F14">
        <w:rPr>
          <w:rFonts w:ascii="Times New Roman" w:hAnsi="Times New Roman" w:cs="Times New Roman"/>
          <w:i/>
          <w:sz w:val="24"/>
          <w:lang w:val="uk-UA"/>
        </w:rPr>
        <w:t>trend</w:t>
      </w:r>
      <w:proofErr w:type="spellEnd"/>
      <w:r w:rsidR="00D54CE5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D54CE5" w:rsidRPr="00E44F14">
        <w:rPr>
          <w:rFonts w:ascii="Times New Roman" w:hAnsi="Times New Roman" w:cs="Times New Roman"/>
          <w:i/>
          <w:sz w:val="24"/>
          <w:lang w:val="uk-UA"/>
        </w:rPr>
        <w:t>model</w:t>
      </w:r>
      <w:proofErr w:type="spellEnd"/>
      <w:r w:rsidR="00D54CE5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D54CE5" w:rsidRPr="00E44F14">
        <w:rPr>
          <w:rFonts w:ascii="Times New Roman" w:hAnsi="Times New Roman" w:cs="Times New Roman"/>
          <w:i/>
          <w:sz w:val="24"/>
          <w:lang w:val="uk-UA"/>
        </w:rPr>
        <w:t>is</w:t>
      </w:r>
      <w:proofErr w:type="spellEnd"/>
      <w:r w:rsidR="00D54CE5"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="00D54CE5" w:rsidRPr="00E44F14">
        <w:rPr>
          <w:rFonts w:ascii="Times New Roman" w:hAnsi="Times New Roman" w:cs="Times New Roman"/>
          <w:i/>
          <w:sz w:val="24"/>
          <w:lang w:val="uk-UA"/>
        </w:rPr>
        <w:t>proposed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.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The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ways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for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further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research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are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proposed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as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 xml:space="preserve"> </w:t>
      </w:r>
      <w:proofErr w:type="spellStart"/>
      <w:r w:rsidRPr="00E44F14">
        <w:rPr>
          <w:rFonts w:ascii="Times New Roman" w:hAnsi="Times New Roman" w:cs="Times New Roman"/>
          <w:i/>
          <w:sz w:val="24"/>
          <w:lang w:val="uk-UA"/>
        </w:rPr>
        <w:t>well</w:t>
      </w:r>
      <w:proofErr w:type="spellEnd"/>
      <w:r w:rsidRPr="00E44F14">
        <w:rPr>
          <w:rFonts w:ascii="Times New Roman" w:hAnsi="Times New Roman" w:cs="Times New Roman"/>
          <w:i/>
          <w:sz w:val="24"/>
          <w:lang w:val="uk-UA"/>
        </w:rPr>
        <w:t>.</w:t>
      </w:r>
    </w:p>
    <w:p w:rsidR="00CD1528" w:rsidRPr="00E44F14" w:rsidRDefault="00CD1528" w:rsidP="00E82943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9822B0" w:rsidRDefault="00A40ED9" w:rsidP="00E82943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Вступ</w:t>
      </w:r>
    </w:p>
    <w:p w:rsidR="00E82943" w:rsidRPr="00E44F14" w:rsidRDefault="00E82943" w:rsidP="00E82943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9822B0" w:rsidRPr="00E44F14" w:rsidRDefault="00A40ED9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Задача прогнозування динаміки </w:t>
      </w:r>
      <w:r w:rsidR="00140A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валютного курсу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</w:t>
      </w:r>
      <w:r w:rsidR="00140A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економічною актуальною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задачею</w:t>
      </w:r>
      <w:r w:rsidR="00140A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 яка дозволяє передбачати виникнення ризиків дестабілізації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економі</w:t>
      </w:r>
      <w:r w:rsidR="00140A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чних процесів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окремої країни, так і світу в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цілому. Існує багато </w:t>
      </w:r>
      <w:r w:rsidR="00140A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методів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прогнозування валютних </w:t>
      </w:r>
      <w:r w:rsidR="00140A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курсів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 для кожного з яких потріб</w:t>
      </w:r>
      <w:r w:rsidR="00765ABF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ні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св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окрем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наб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ори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40A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вхідних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даних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 Вони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уть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включати в с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часові ряди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валют</w:t>
      </w:r>
      <w:r w:rsidR="0027474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них курсів, цін на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золот</w:t>
      </w:r>
      <w:r w:rsidR="0027474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27474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індекс споживчих цін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певні </w:t>
      </w:r>
      <w:r w:rsidR="0027474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емпір</w:t>
      </w:r>
      <w:r w:rsidR="00D11886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27474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чні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коефіцієнти, визначені на основі </w:t>
      </w:r>
      <w:r w:rsidR="0027474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спостережень або певного досвіду</w:t>
      </w:r>
      <w:r w:rsidR="00CD15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 тощо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9822B0" w:rsidRPr="00E44F14" w:rsidRDefault="00A40ED9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даній статті пропонується </w:t>
      </w:r>
      <w:r w:rsidR="00735D6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прогнозування </w:t>
      </w:r>
      <w:r w:rsidR="00B654A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динаміки</w:t>
      </w:r>
      <w:r w:rsidR="00735D6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654A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валютного курсу</w:t>
      </w:r>
      <w:r w:rsidR="00735D6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модифікувати</w:t>
      </w:r>
      <w:r w:rsidR="00735D6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A5F5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математичн</w:t>
      </w:r>
      <w:r w:rsidR="00735D6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EA5F5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модел</w:t>
      </w:r>
      <w:r w:rsidR="00735D6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ь </w:t>
      </w:r>
      <w:r w:rsidR="00EA5F5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SARIMA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735D6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яка уточняється за рахунок </w:t>
      </w:r>
      <w:r w:rsidR="00EA5F5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лінійних трендів</w:t>
      </w:r>
      <w:r w:rsidR="002B3D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коливання курсу валют</w:t>
      </w:r>
      <w:r w:rsidR="00EA5F5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A5F5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Так</w:t>
      </w:r>
      <w:r w:rsidR="00B654A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EA5F5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B3D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модифік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ація </w:t>
      </w:r>
      <w:r w:rsidR="002B3D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A5F5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дозволяє враховувати </w:t>
      </w:r>
      <w:r w:rsidR="00B654A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вплив різних чинників, а 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 тільки </w:t>
      </w:r>
      <w:r w:rsidR="00EA5F5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сезонні коливання курсу валю</w:t>
      </w:r>
      <w:r w:rsidR="00735D6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т, які визначаються при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аналізі</w:t>
      </w:r>
      <w:r w:rsidR="00D54CE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B3D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динаміки часового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ряду</w:t>
      </w:r>
      <w:r w:rsidR="00B654A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54CE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9822B0" w:rsidRPr="00E44F14" w:rsidRDefault="009822B0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822B0" w:rsidRPr="00E44F14" w:rsidRDefault="00A40ED9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Постановка задачі</w:t>
      </w:r>
    </w:p>
    <w:p w:rsidR="009822B0" w:rsidRPr="00E44F14" w:rsidRDefault="00A40ED9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Задача полягає в </w:t>
      </w:r>
      <w:r w:rsidR="002B3D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побудові </w:t>
      </w:r>
      <w:r w:rsidR="00042AB1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способу</w:t>
      </w:r>
      <w:r w:rsidR="002B3D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прогнозування валютних курсових різниць, використову</w:t>
      </w:r>
      <w:r w:rsidR="002C6D3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ючи</w:t>
      </w:r>
      <w:r w:rsidR="002B3D9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модифіковану математичну модель SARIMA, яка уточняється за рахунок лінійних трендів коливання курсу валют.</w:t>
      </w:r>
    </w:p>
    <w:p w:rsidR="009822B0" w:rsidRDefault="009822B0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82943" w:rsidRPr="00E44F14" w:rsidRDefault="00E82943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9822B0" w:rsidRPr="00E44F14" w:rsidRDefault="00A40ED9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Термінологія</w:t>
      </w:r>
    </w:p>
    <w:p w:rsidR="00042AB1" w:rsidRPr="00E44F14" w:rsidRDefault="00042AB1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Вал</w:t>
      </w:r>
      <w:r w:rsidR="00AA4B39"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ю</w:t>
      </w: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тний курс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вираження ціни грошової одиниці однієї країни в грошових одиницях іншої.</w:t>
      </w:r>
    </w:p>
    <w:p w:rsidR="009822B0" w:rsidRPr="00E44F14" w:rsidRDefault="002C6D38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Прогнозування валютних курсових різниць</w:t>
      </w:r>
      <w:r w:rsidR="000D544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0D544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передбачення значень валютного курсу за допомогою математичних чи економічних моделей, методу обліку паритету купівельної спроможності, </w:t>
      </w:r>
      <w:r w:rsidR="00A455F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методу обліку економічної стабільності тощо</w:t>
      </w:r>
      <w:r w:rsidR="00A40ED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D54CE5" w:rsidRPr="00E44F14" w:rsidRDefault="00A40ED9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Математ</w:t>
      </w:r>
      <w:r w:rsidR="0084795C"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и</w:t>
      </w: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чна мод</w:t>
      </w:r>
      <w:r w:rsidR="0084795C"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е</w:t>
      </w: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ль </w:t>
      </w:r>
      <w:r w:rsidR="002B3D9E"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SARIMA</w:t>
      </w:r>
      <w:r w:rsidR="000D5443"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0D544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однин із видів класу математичних моделей ARMA, призначених для прогнозу значень часових рядів н</w:t>
      </w:r>
      <w:r w:rsidR="00D11886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0D544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основі власних лагів та відхилень. Модель SARIMA відрізняється від інших моделей тим, що дозволяє враховувати сезонність часових рядів.</w:t>
      </w:r>
    </w:p>
    <w:p w:rsidR="002C6D38" w:rsidRPr="00E44F14" w:rsidRDefault="002C6D38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lang w:val="uk-UA"/>
        </w:rPr>
      </w:pPr>
    </w:p>
    <w:p w:rsidR="009822B0" w:rsidRPr="00E44F14" w:rsidRDefault="00A40ED9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Опис способу</w:t>
      </w:r>
    </w:p>
    <w:p w:rsidR="003F5B1A" w:rsidRPr="00E44F14" w:rsidRDefault="003F5B1A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Динаміка </w:t>
      </w:r>
      <w:r w:rsidR="002C6D3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валютних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C6D3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курсів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зазвичай </w:t>
      </w:r>
      <w:r w:rsidR="002C6D3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подається як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графік, у якому кількість одиниць однієї валюти</w:t>
      </w:r>
      <w:r w:rsidR="002C6D3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яку потрібно витратити щоб </w:t>
      </w:r>
      <w:r w:rsidR="002C6D3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придбати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одиницю іншої валюти</w:t>
      </w:r>
      <w:r w:rsidR="002C6D3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11886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співвідноситься до</w:t>
      </w:r>
      <w:r w:rsidR="002C6D3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часу, що в свою чергу формує відповідний часовий ряд.</w:t>
      </w:r>
    </w:p>
    <w:p w:rsidR="00A455F8" w:rsidRPr="00E44F14" w:rsidRDefault="003F5B1A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Існує досить багато способів для аналізу часових рядів та прогнозування</w:t>
      </w:r>
      <w:r w:rsidR="00D11886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його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подальших значень</w:t>
      </w:r>
      <w:r w:rsidR="00A455F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До них входять проста та зважена ковзна середня, експонентне згладжування, модель Брауна, </w:t>
      </w:r>
      <w:proofErr w:type="spellStart"/>
      <w:r w:rsidR="00A455F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авторегресійна</w:t>
      </w:r>
      <w:proofErr w:type="spellEnd"/>
      <w:r w:rsidR="00A455F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ковзна середня тощо. </w:t>
      </w:r>
    </w:p>
    <w:p w:rsidR="00A455F8" w:rsidRPr="00E44F14" w:rsidRDefault="00A455F8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 w:rsid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цій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статті </w:t>
      </w:r>
      <w:r w:rsidR="00E44F1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увага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приділятиметься модифікованому методу прогнозування часового ряду шляхом використання математичної моделі на базі ARMA – SARIMA та лінійного тренду.</w:t>
      </w:r>
    </w:p>
    <w:p w:rsidR="00D90DDE" w:rsidRPr="00E44F14" w:rsidRDefault="001C448E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Модел</w:t>
      </w:r>
      <w:r w:rsidR="00A455F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ARMA (</w:t>
      </w:r>
      <w:proofErr w:type="spellStart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Autoregressive</w:t>
      </w:r>
      <w:proofErr w:type="spellEnd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Moving</w:t>
      </w:r>
      <w:proofErr w:type="spellEnd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Average</w:t>
      </w:r>
      <w:proofErr w:type="spellEnd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Model</w:t>
      </w:r>
      <w:proofErr w:type="spellEnd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A455F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AA155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клас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модел</w:t>
      </w:r>
      <w:r w:rsidR="00AA155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ей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авторегресійного</w:t>
      </w:r>
      <w:proofErr w:type="spellEnd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ковзного середнього, одна з математичних моделей, що використову</w:t>
      </w:r>
      <w:r w:rsidR="00D11886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ться для аналізу та прогнозування часових рядів у статистиці.</w:t>
      </w:r>
      <w:r w:rsidR="00D90DD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Основу моделей даного класу складають дві основні </w:t>
      </w:r>
      <w:proofErr w:type="spellStart"/>
      <w:r w:rsidR="00D90DD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суб</w:t>
      </w:r>
      <w:proofErr w:type="spellEnd"/>
      <w:r w:rsidR="00D90DD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моделі: </w:t>
      </w:r>
      <w:proofErr w:type="spellStart"/>
      <w:r w:rsidR="00D90DD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авторегресійна</w:t>
      </w:r>
      <w:proofErr w:type="spellEnd"/>
      <w:r w:rsidR="00D90DD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модель AR, та модель ковзного середнього MA</w:t>
      </w:r>
      <w:r w:rsidR="0001568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[1].</w:t>
      </w:r>
    </w:p>
    <w:p w:rsidR="00CB50F0" w:rsidRPr="00E44F14" w:rsidRDefault="00CB50F0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Варто звернути увагу, що ARMA застосовується тільки для стаціонарних часових рядів. Враховуючи, що часовий ряд валютних цін не є стаціонарним, дана модель для прогнозування валютного курсу н</w:t>
      </w:r>
      <w:r w:rsidR="00D11886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підходить.</w:t>
      </w:r>
      <w:r w:rsidR="00D90DD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Для таких випадків існує варіація класичної моделі під назвою ARIMA. Вона дозволяє перед початком роботи привести часовий ряд до стаціонарного вигляду.</w:t>
      </w:r>
    </w:p>
    <w:p w:rsidR="00C930ED" w:rsidRPr="00E44F14" w:rsidRDefault="00CB50F0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Хоча модель ARIMA вже можна використовувати для прогнозування динаміки курсу валют, у неї є свої недоліки. Вона не дозволяє враховувати сезонність значень у числовому ряді.</w:t>
      </w:r>
      <w:r w:rsidR="00AA155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приклад, якщо країна закуповує багато газу в зимовий період, це може чинити сезонний тиск на валюту. Ще одним прикладом може бути період збору зернових культур в період </w:t>
      </w:r>
      <w:r w:rsidR="00AA155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серпня-січня,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який</w:t>
      </w:r>
      <w:r w:rsidR="00AA155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свою чергу збільшує валютну виручку яка надходить до країни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 [2]</w:t>
      </w:r>
      <w:r w:rsidR="00AA155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B50F0" w:rsidRPr="00E44F14" w:rsidRDefault="00AA1554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Таких чинників </w:t>
      </w:r>
      <w:r w:rsidR="000341E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досить багато</w:t>
      </w:r>
      <w:r w:rsidR="000341E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кожен з них в деякій мірі впливає на економічний стан в країні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 ARIMA не дозволяє взяти це до уваги, на відміну від математичної моделі SARIMA.</w:t>
      </w:r>
    </w:p>
    <w:p w:rsidR="00AA1554" w:rsidRPr="00E44F14" w:rsidRDefault="00AA1554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bookmarkStart w:id="0" w:name="_Hlk118134449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SARIMA</w:t>
      </w:r>
      <w:bookmarkEnd w:id="0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Seasonal</w:t>
      </w:r>
      <w:proofErr w:type="spellEnd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ARIMA) дозволяє працювати з нестаціонарними часовими рядами які мають ознаки сезонності, тобто є ідеальним варіантом для прогнозу динаміки валютного курсу.</w:t>
      </w:r>
    </w:p>
    <w:p w:rsidR="00D90DDE" w:rsidRPr="00E44F14" w:rsidRDefault="00D90DDE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Сезонне диференціювання цієї моделі подібне до звичайного, але замість того, щоб віднімати доданки послідовно, </w:t>
      </w:r>
      <w:r w:rsidR="0069152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потрібно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віднімати доданки від попереднього сезону. Додаткові лаги компенсуються частотою сезонності</w:t>
      </w:r>
      <w:r w:rsidR="0001568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D90DDE" w:rsidRPr="00E44F14" w:rsidRDefault="00D90DDE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Представлена модель SARIMA у вигляді даної формули:</w:t>
      </w:r>
    </w:p>
    <w:p w:rsidR="00D90DDE" w:rsidRPr="00E44F14" w:rsidRDefault="008374CF" w:rsidP="00E82943">
      <w:pPr>
        <w:spacing w:line="240" w:lineRule="auto"/>
        <w:ind w:left="142" w:hanging="14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sSup>
            <m:sSup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∆</m:t>
              </m:r>
            </m:e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d</m:t>
              </m:r>
            </m:sup>
          </m:sSup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t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=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c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+</m:t>
          </m:r>
          <m:sSub>
            <m:sSub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ε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t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subSup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i=1</m:t>
              </m:r>
            </m:sub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q</m:t>
              </m:r>
            </m:sup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θ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i</m:t>
                  </m:r>
                </m:sub>
              </m:sSub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t-i</m:t>
                  </m:r>
                </m:sub>
              </m:sSub>
            </m:e>
          </m:nary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subSup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j=1</m:t>
              </m:r>
            </m:sub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p</m:t>
              </m:r>
            </m:sup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φ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j</m:t>
                  </m:r>
                </m:sub>
              </m:sSub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∆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d</m:t>
                  </m:r>
                </m:sup>
              </m:sSup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t-j</m:t>
                  </m:r>
                </m:sub>
              </m:sSub>
            </m:e>
          </m:nary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subSup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k=1</m:t>
              </m:r>
            </m:sub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Q</m:t>
              </m:r>
            </m:sup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ϕ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k</m:t>
                  </m:r>
                </m:sub>
              </m:sSub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t-k</m:t>
                  </m:r>
                </m:sub>
              </m:s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+</m:t>
              </m:r>
            </m:e>
          </m:nary>
        </m:oMath>
      </m:oMathPara>
    </w:p>
    <w:p w:rsidR="00D90DDE" w:rsidRPr="00E44F14" w:rsidRDefault="00D90DDE" w:rsidP="00E82943">
      <w:pPr>
        <w:spacing w:line="240" w:lineRule="auto"/>
        <w:ind w:left="652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m:oMathPara>
        <m:oMathParaPr>
          <m:jc m:val="left"/>
        </m:oMathParaPr>
        <m:oMath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+</m:t>
          </m:r>
          <m:nary>
            <m:naryPr>
              <m:chr m:val="∑"/>
              <m:limLoc m:val="subSup"/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naryPr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n=1</m:t>
              </m:r>
            </m:sub>
            <m:sup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P</m:t>
              </m:r>
            </m:sup>
            <m:e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η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b>
              </m:sSub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∆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d</m:t>
                  </m:r>
                </m:sup>
              </m:sSup>
              <m:sSub>
                <m:sSub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b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X</m:t>
                  </m:r>
                </m:e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t-n</m:t>
                  </m:r>
                </m:sub>
              </m:sSub>
            </m:e>
          </m:nary>
        </m:oMath>
      </m:oMathPara>
    </w:p>
    <w:p w:rsidR="00D90DDE" w:rsidRPr="00E44F14" w:rsidRDefault="00D90DDE" w:rsidP="00E8294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де φ, θ</w:t>
      </w:r>
      <w:r w:rsidR="005A2CF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ϕ, η</w:t>
      </w:r>
      <w:r w:rsidR="005A2CF8" w:rsidRPr="00E44F14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це параметри моделі, </w:t>
      </w: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p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кількість попередніх значень (лагів) часового ряду, </w:t>
      </w: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d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мінімальна кількість </w:t>
      </w:r>
      <w:proofErr w:type="spellStart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диференцій</w:t>
      </w:r>
      <w:proofErr w:type="spellEnd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ряду, </w:t>
      </w: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q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кількість попередніх значень, що сильно відхилялися від середнього значення, </w:t>
      </w: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c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константа,</w:t>
      </w:r>
      <w:r w:rsidR="005A2CF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A2CF8" w:rsidRPr="00E44F14">
        <w:rPr>
          <w:rFonts w:ascii="Times New Roman" w:eastAsia="Gungsuh" w:hAnsi="Times New Roman" w:cs="Times New Roman"/>
          <w:sz w:val="28"/>
          <w:szCs w:val="28"/>
          <w:lang w:val="uk-UA"/>
        </w:rPr>
        <w:t>∆</w:t>
      </w:r>
      <w:r w:rsidR="005A2CF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5A2CF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оператор різниці часового ряду,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ε</m:t>
        </m:r>
      </m:oMath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випадкова змінна із часового ряду (білий шум).</w:t>
      </w:r>
    </w:p>
    <w:p w:rsidR="00D90DDE" w:rsidRPr="00E44F14" w:rsidRDefault="003744BD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Проте, навіть така модель не є ідеальною</w:t>
      </w:r>
      <w:r w:rsidR="00040CCA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 Вона не дозволяє враховувати</w:t>
      </w:r>
      <w:r w:rsidR="000341E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B6D11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нерегулярні </w:t>
      </w:r>
      <w:r w:rsidR="000341E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тенденції, які не є сезонними</w:t>
      </w:r>
      <w:r w:rsidR="001B6D11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 проте впливають на динаміку курсу.</w:t>
      </w:r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341E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 таких тенденцій можуть належати 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 тільки </w:t>
      </w:r>
      <w:r w:rsidR="001B6D11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економічні чинники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1B6D11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виплата 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зовнішнього займу, економічна криза тощо), а</w:t>
      </w:r>
      <w:r w:rsidR="001B6D11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 </w:t>
      </w:r>
      <w:r w:rsidR="001B6D11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політичні чинники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0341E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вибори президента,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політична </w:t>
      </w:r>
      <w:r w:rsidR="000341E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криза в країні,</w:t>
      </w:r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341E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війна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тощо)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0341E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8F13CF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Так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міграція </w:t>
      </w:r>
      <w:r w:rsidR="008F13CF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значної кількості людей за кордон негативно впливає на економічний стан, відповідно курс валют також 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змінюється</w:t>
      </w:r>
      <w:r w:rsidR="008F13CF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].</w:t>
      </w:r>
    </w:p>
    <w:p w:rsidR="008F13CF" w:rsidRPr="00E44F14" w:rsidRDefault="008F13CF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SARIMA не дозволяє брати до уваги такі чинники. Тому є сенс покращити алгоритм прогнозування динаміки курсу валют </w:t>
      </w:r>
      <w:r w:rsidR="00BB3F5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шляхом уточнення результатів отриманих від моделі SARIMA за рахунок лінійних трендів коливання курсу валют.</w:t>
      </w:r>
    </w:p>
    <w:p w:rsidR="005112B4" w:rsidRPr="00E44F14" w:rsidRDefault="005112B4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Тренд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BB3F5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загальна тенденція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значень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різнонаправленому</w:t>
      </w:r>
      <w:proofErr w:type="spellEnd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русі, визначена загальною спрямованістю змін показників часового ряду</w:t>
      </w:r>
      <w:r w:rsidR="00B91340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112B4" w:rsidRPr="00E44F14" w:rsidRDefault="005112B4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Лінійний тренд, у свою чергу, це тренд </w:t>
      </w:r>
      <w:r w:rsidR="0069152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представлений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вигляді прямої, </w:t>
      </w:r>
      <w:r w:rsidR="00EF266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визначається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так</w:t>
      </w:r>
      <w:r w:rsidR="00EF266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ою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формул</w:t>
      </w:r>
      <w:r w:rsidR="00EF2665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ою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5112B4" w:rsidRPr="00E44F14" w:rsidRDefault="008374CF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</m:ctrlPr>
            </m:sSubPr>
            <m:e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X</m:t>
              </m:r>
            </m:e>
            <m:sub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t</m:t>
              </m:r>
            </m:sub>
          </m:sSub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=</m:t>
          </m:r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α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+</m:t>
          </m:r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β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t</m:t>
          </m:r>
        </m:oMath>
      </m:oMathPara>
    </w:p>
    <w:p w:rsidR="005112B4" w:rsidRPr="00E44F14" w:rsidRDefault="005112B4" w:rsidP="00E8294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α</m:t>
        </m:r>
      </m:oMath>
      <w:r w:rsidR="00F105F6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F105F6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вільний член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β</m:t>
        </m:r>
      </m:oMath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F105F6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коефіцієнт при змінній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112B4" w:rsidRPr="00E44F14" w:rsidRDefault="005112B4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Визначити дані константи можна за до</w:t>
      </w:r>
      <w:r w:rsidR="0069152E">
        <w:rPr>
          <w:rFonts w:ascii="Times New Roman" w:eastAsia="Times New Roman" w:hAnsi="Times New Roman" w:cs="Times New Roman"/>
          <w:sz w:val="28"/>
          <w:szCs w:val="28"/>
          <w:lang w:val="uk-UA"/>
        </w:rPr>
        <w:t>по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могою даних формул:</w:t>
      </w:r>
    </w:p>
    <w:p w:rsidR="00EF2665" w:rsidRPr="00E44F14" w:rsidRDefault="00BB3F57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w:lastRenderedPageBreak/>
            <m:t>α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nary>
                <m:naryPr>
                  <m:chr m:val="∑"/>
                  <m:limLoc m:val="subSup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t=1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p>
                <m:e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*</m:t>
                  </m:r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p>
                    <m:e>
                      <m:sSup>
                        <m:sSup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/>
                            </w:rPr>
                            <m:t>t</m:t>
                          </m:r>
                        </m:e>
                        <m:sup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/>
                            </w:rPr>
                            <m:t>2</m:t>
                          </m:r>
                        </m:sup>
                      </m:s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-</m:t>
                      </m:r>
                    </m:e>
                  </m:nary>
                </m:e>
              </m:nary>
              <m:nary>
                <m:naryPr>
                  <m:chr m:val="∑"/>
                  <m:limLoc m:val="subSup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t=1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p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*</m:t>
                  </m:r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p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t-</m:t>
                      </m:r>
                    </m:e>
                  </m:nary>
                </m:e>
              </m:nary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n</m:t>
              </m:r>
              <m:nary>
                <m:naryPr>
                  <m:chr m:val="∑"/>
                  <m:limLoc m:val="subSup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t=1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p>
                <m:e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e>
              </m:nary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-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(</m:t>
                  </m:r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p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</m:nary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den>
          </m:f>
        </m:oMath>
      </m:oMathPara>
    </w:p>
    <w:p w:rsidR="001B4A39" w:rsidRPr="00E44F14" w:rsidRDefault="001B4A39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F2665" w:rsidRPr="00E44F14" w:rsidRDefault="00BB3F57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m:oMathPara>
        <m:oMath>
          <m:r>
            <m:rPr>
              <m:sty m:val="p"/>
            </m:rP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β</m:t>
          </m:r>
          <m:r>
            <w:rPr>
              <w:rFonts w:ascii="Cambria Math" w:eastAsia="Times New Roman" w:hAnsi="Cambria Math" w:cs="Times New Roman"/>
              <w:sz w:val="28"/>
              <w:szCs w:val="28"/>
              <w:lang w:val="uk-UA"/>
            </w:rPr>
            <m:t>=</m:t>
          </m:r>
          <m:f>
            <m:fPr>
              <m:ctrlPr>
                <w:rPr>
                  <w:rFonts w:ascii="Cambria Math" w:eastAsia="Times New Roman" w:hAnsi="Cambria Math" w:cs="Times New Roman"/>
                  <w:i/>
                  <w:sz w:val="28"/>
                  <w:szCs w:val="28"/>
                  <w:lang w:val="uk-UA"/>
                </w:rPr>
              </m:ctrlPr>
            </m:fPr>
            <m:num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n</m:t>
              </m:r>
              <m:nary>
                <m:naryPr>
                  <m:chr m:val="∑"/>
                  <m:limLoc m:val="subSup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t=1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p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t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y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-</m:t>
                  </m:r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p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t*</m:t>
                      </m:r>
                      <m:nary>
                        <m:naryPr>
                          <m:chr m:val="∑"/>
                          <m:limLoc m:val="subSup"/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 w:val="28"/>
                              <w:szCs w:val="28"/>
                              <w:lang w:val="uk-UA"/>
                            </w:rPr>
                          </m:ctrlPr>
                        </m:naryPr>
                        <m:sub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/>
                            </w:rPr>
                            <m:t>t=1</m:t>
                          </m:r>
                        </m:sub>
                        <m:sup>
                          <m:r>
                            <w:rPr>
                              <w:rFonts w:ascii="Cambria Math" w:eastAsia="Times New Roman" w:hAnsi="Cambria Math" w:cs="Times New Roman"/>
                              <w:sz w:val="28"/>
                              <w:szCs w:val="28"/>
                              <w:lang w:val="uk-UA"/>
                            </w:rPr>
                            <m:t>n</m:t>
                          </m:r>
                        </m:sup>
                        <m:e>
                          <m:sSub>
                            <m:sSubPr>
                              <m:ctrlPr>
                                <w:rPr>
                                  <w:rFonts w:ascii="Cambria Math" w:eastAsia="Times New Roman" w:hAnsi="Cambria Math" w:cs="Times New Roman"/>
                                  <w:i/>
                                  <w:sz w:val="28"/>
                                  <w:szCs w:val="28"/>
                                  <w:lang w:val="uk-UA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eastAsia="Times New Roman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y</m:t>
                              </m:r>
                            </m:e>
                            <m:sub>
                              <m:r>
                                <w:rPr>
                                  <w:rFonts w:ascii="Cambria Math" w:eastAsia="Times New Roman" w:hAnsi="Cambria Math" w:cs="Times New Roman"/>
                                  <w:sz w:val="28"/>
                                  <w:szCs w:val="28"/>
                                  <w:lang w:val="uk-UA"/>
                                </w:rPr>
                                <m:t>t</m:t>
                              </m:r>
                            </m:sub>
                          </m:sSub>
                        </m:e>
                      </m:nary>
                    </m:e>
                  </m:nary>
                </m:e>
              </m:nary>
            </m:num>
            <m:den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n</m:t>
              </m:r>
              <m:nary>
                <m:naryPr>
                  <m:chr m:val="∑"/>
                  <m:limLoc m:val="subSup"/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naryPr>
                <m:sub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t=1</m:t>
                  </m:r>
                </m:sub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n</m:t>
                  </m:r>
                </m:sup>
                <m:e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2</m:t>
                      </m:r>
                    </m:sup>
                  </m:sSup>
                </m:e>
              </m:nary>
              <m:r>
                <w:rPr>
                  <w:rFonts w:ascii="Cambria Math" w:eastAsia="Times New Roman" w:hAnsi="Cambria Math" w:cs="Times New Roman"/>
                  <w:sz w:val="28"/>
                  <w:szCs w:val="28"/>
                  <w:lang w:val="uk-UA"/>
                </w:rPr>
                <m:t>-</m:t>
              </m:r>
              <m:sSup>
                <m:sSupPr>
                  <m:ctrlPr>
                    <w:rPr>
                      <w:rFonts w:ascii="Cambria Math" w:eastAsia="Times New Roman" w:hAnsi="Cambria Math" w:cs="Times New Roman"/>
                      <w:i/>
                      <w:sz w:val="28"/>
                      <w:szCs w:val="28"/>
                      <w:lang w:val="uk-UA"/>
                    </w:rPr>
                  </m:ctrlPr>
                </m:sSupPr>
                <m:e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(</m:t>
                  </m:r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 w:val="28"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n</m:t>
                      </m:r>
                    </m:sup>
                    <m:e>
                      <m:r>
                        <w:rPr>
                          <w:rFonts w:ascii="Cambria Math" w:eastAsia="Times New Roman" w:hAnsi="Cambria Math" w:cs="Times New Roman"/>
                          <w:sz w:val="28"/>
                          <w:szCs w:val="28"/>
                          <w:lang w:val="uk-UA"/>
                        </w:rPr>
                        <m:t>t</m:t>
                      </m:r>
                    </m:e>
                  </m:nary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)</m:t>
                  </m:r>
                </m:e>
                <m:sup>
                  <m:r>
                    <w:rPr>
                      <w:rFonts w:ascii="Cambria Math" w:eastAsia="Times New Roman" w:hAnsi="Cambria Math" w:cs="Times New Roman"/>
                      <w:sz w:val="28"/>
                      <w:szCs w:val="28"/>
                      <w:lang w:val="uk-UA"/>
                    </w:rPr>
                    <m:t>2</m:t>
                  </m:r>
                </m:sup>
              </m:sSup>
            </m:den>
          </m:f>
        </m:oMath>
      </m:oMathPara>
    </w:p>
    <w:p w:rsidR="005112B4" w:rsidRPr="00E44F14" w:rsidRDefault="001B4A39" w:rsidP="00E8294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 </w:t>
      </w: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n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загальна кількість значень в часовому ряді.</w:t>
      </w:r>
    </w:p>
    <w:p w:rsidR="005112B4" w:rsidRPr="00E44F14" w:rsidRDefault="005112B4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даному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випадку нас цікавить лише константа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яка відповідає за кут нахилу лінійного тренду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</w:t>
      </w:r>
      <w:r w:rsidR="001B4A3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m:oMath>
        <m:r>
          <m:rPr>
            <m:sty m:val="p"/>
          </m:rPr>
          <w:rPr>
            <w:rFonts w:ascii="Cambria Math" w:eastAsia="Times New Roman" w:hAnsi="Cambria Math" w:cs="Times New Roman"/>
            <w:sz w:val="28"/>
            <w:szCs w:val="28"/>
            <w:lang w:val="uk-UA"/>
          </w:rPr>
          <m:t>β</m:t>
        </m:r>
      </m:oMath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5704E" w:rsidRPr="00E44F14" w:rsidRDefault="00F5704E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Дана константа дозволяє в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цілому </w:t>
      </w:r>
      <w:r w:rsidR="000967A4">
        <w:rPr>
          <w:rFonts w:ascii="Times New Roman" w:eastAsia="Times New Roman" w:hAnsi="Times New Roman" w:cs="Times New Roman"/>
          <w:sz w:val="28"/>
          <w:szCs w:val="28"/>
          <w:lang w:val="uk-UA"/>
        </w:rPr>
        <w:t>оцінити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рух цін на валютному ринку, визначити чи валюта має </w:t>
      </w:r>
      <w:r w:rsidR="000967A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тенденцію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знецінюватись, чи навпаки, набувати цін</w:t>
      </w:r>
      <w:r w:rsidR="00BB3F5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B91340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кризі, валютний курс буде знижуватись, тому кут нахилу лінійного тренду буде </w:t>
      </w:r>
      <w:r w:rsidR="000967A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спрямований</w:t>
      </w:r>
      <w:r w:rsidR="00B91340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вниз, і навпаки, при </w:t>
      </w:r>
      <w:r w:rsidR="000967A4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узгодженні</w:t>
      </w:r>
      <w:r w:rsidR="00B91340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взаємовигідної співпраці між країнами валютний курс зазвичай зростає.</w:t>
      </w:r>
    </w:p>
    <w:p w:rsidR="00610D8B" w:rsidRPr="00E44F14" w:rsidRDefault="00F5704E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Такий показник можна використати для </w:t>
      </w:r>
      <w:r w:rsidR="000967A4">
        <w:rPr>
          <w:rFonts w:ascii="Times New Roman" w:eastAsia="Times New Roman" w:hAnsi="Times New Roman" w:cs="Times New Roman"/>
          <w:sz w:val="28"/>
          <w:szCs w:val="28"/>
          <w:lang w:val="uk-UA"/>
        </w:rPr>
        <w:t>корекції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B4A3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значень</w:t>
      </w:r>
      <w:r w:rsidR="00BB3F5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отриман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ого </w:t>
      </w:r>
      <w:r w:rsidR="00BB3F5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прогнозу</w:t>
      </w:r>
      <w:r w:rsidR="001B4A3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часового ряду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курсу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валют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610D8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більш точного результат</w:t>
      </w:r>
      <w:r w:rsidR="00E85C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у лінійний тренд</w:t>
      </w:r>
      <w:r w:rsidR="00610D8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слід вираховувати лише за певний проміжок часу, </w:t>
      </w:r>
      <w:r w:rsidR="00BB3F5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в залежності від чинників, які впливають на поведінку тренду</w:t>
      </w:r>
      <w:r w:rsidR="00E85C28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5704E" w:rsidRPr="00E44F14" w:rsidRDefault="00F5704E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результаті </w:t>
      </w:r>
      <w:r w:rsidR="001B4A3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ми маємо таку формулу для прогнозування динаміки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цін</w:t>
      </w:r>
      <w:r w:rsidR="001B4A3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курсу валют:</w:t>
      </w:r>
    </w:p>
    <w:p w:rsidR="001B4A39" w:rsidRPr="00E44F14" w:rsidRDefault="008374CF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i/>
          <w:szCs w:val="28"/>
          <w:lang w:val="uk-UA"/>
        </w:rPr>
      </w:pPr>
      <m:oMathPara>
        <m:oMathParaPr>
          <m:jc m:val="left"/>
        </m:oMathParaPr>
        <m:oMath>
          <m:d>
            <m:dPr>
              <m:begChr m:val="{"/>
              <m:endChr m:val=""/>
              <m:ctrlPr>
                <w:rPr>
                  <w:rFonts w:ascii="Cambria Math" w:eastAsia="Times New Roman" w:hAnsi="Cambria Math" w:cs="Times New Roman"/>
                  <w:i/>
                  <w:szCs w:val="28"/>
                  <w:lang w:val="uk-UA"/>
                </w:rPr>
              </m:ctrlPr>
            </m:dPr>
            <m:e>
              <m:eqArr>
                <m:eqArrPr>
                  <m:ctrlPr>
                    <w:rPr>
                      <w:rFonts w:ascii="Cambria Math" w:eastAsia="Times New Roman" w:hAnsi="Cambria Math" w:cs="Times New Roman"/>
                      <w:i/>
                      <w:szCs w:val="28"/>
                      <w:lang w:val="uk-UA"/>
                    </w:rPr>
                  </m:ctrlPr>
                </m:eqArrPr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 xml:space="preserve">t&lt;M, </m:t>
                  </m:r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∆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d</m:t>
                      </m:r>
                    </m:sup>
                  </m:sSup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t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=c+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t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+</m:t>
                  </m:r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q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θ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i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ε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t-i</m:t>
                          </m:r>
                        </m:sub>
                      </m:sSub>
                    </m:e>
                  </m:nary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+</m:t>
                  </m:r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j=1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p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φ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j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d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t-j</m:t>
                          </m:r>
                        </m:sub>
                      </m:sSub>
                    </m:e>
                  </m:nary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+</m:t>
                  </m:r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Q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ϕ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ε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t-k</m:t>
                          </m:r>
                        </m:sub>
                      </m:s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+</m:t>
                      </m:r>
                    </m:e>
                  </m:nary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n=1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P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η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n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d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t-n</m:t>
                          </m:r>
                        </m:sub>
                      </m:sSub>
                    </m:e>
                  </m:nary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 xml:space="preserve"> </m:t>
                  </m:r>
                </m:e>
                <m:e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t≥M,</m:t>
                  </m:r>
                  <m:sSup>
                    <m:sSup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sSup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∆</m:t>
                      </m:r>
                    </m:e>
                    <m:sup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d</m:t>
                      </m:r>
                    </m:sup>
                  </m:sSup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t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=(c+</m:t>
                  </m:r>
                  <m:sSub>
                    <m:sSubPr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sSubPr>
                    <m:e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ε</m:t>
                      </m:r>
                    </m:e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t</m:t>
                      </m:r>
                    </m:sub>
                  </m:sSub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+</m:t>
                  </m:r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q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θ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i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ε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t-i</m:t>
                          </m:r>
                        </m:sub>
                      </m:sSub>
                    </m:e>
                  </m:nary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+</m:t>
                  </m:r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j=1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p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φ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j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d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t-j</m:t>
                          </m:r>
                        </m:sub>
                      </m:sSub>
                    </m:e>
                  </m:nary>
                  <m:r>
                    <w:rPr>
                      <w:rFonts w:ascii="Cambria Math" w:eastAsia="Times New Roman" w:hAnsi="Cambria Math" w:cs="Times New Roman"/>
                      <w:szCs w:val="28"/>
                      <w:lang w:val="uk-UA"/>
                    </w:rPr>
                    <m:t>+</m:t>
                  </m:r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k=1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Q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ϕ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k</m:t>
                          </m:r>
                        </m:sub>
                      </m:sSub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ε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t-k</m:t>
                          </m:r>
                        </m:sub>
                      </m:s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+</m:t>
                      </m:r>
                    </m:e>
                  </m:nary>
                  <m:nary>
                    <m:naryPr>
                      <m:chr m:val="∑"/>
                      <m:limLoc m:val="subSup"/>
                      <m:ctrlPr>
                        <w:rPr>
                          <w:rFonts w:ascii="Cambria Math" w:eastAsia="Times New Roman" w:hAnsi="Cambria Math" w:cs="Times New Roman"/>
                          <w:i/>
                          <w:szCs w:val="28"/>
                          <w:lang w:val="uk-UA"/>
                        </w:rPr>
                      </m:ctrlPr>
                    </m:naryPr>
                    <m: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n=1</m:t>
                      </m:r>
                    </m:sub>
                    <m:sup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P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m:rPr>
                              <m:sty m:val="p"/>
                            </m:rP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η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n</m:t>
                          </m:r>
                        </m:sub>
                      </m:sSub>
                      <m:sSup>
                        <m:sSup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p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∆</m:t>
                          </m:r>
                        </m:e>
                        <m:sup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d</m:t>
                          </m:r>
                        </m:sup>
                      </m:sSup>
                      <m:sSub>
                        <m:sSubPr>
                          <m:ctrlPr>
                            <w:rPr>
                              <w:rFonts w:ascii="Cambria Math" w:eastAsia="Times New Roman" w:hAnsi="Cambria Math" w:cs="Times New Roman"/>
                              <w:i/>
                              <w:szCs w:val="28"/>
                              <w:lang w:val="uk-UA"/>
                            </w:rPr>
                          </m:ctrlPr>
                        </m:sSubPr>
                        <m:e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X</m:t>
                          </m:r>
                        </m:e>
                        <m:sub>
                          <m:r>
                            <w:rPr>
                              <w:rFonts w:ascii="Cambria Math" w:eastAsia="Times New Roman" w:hAnsi="Cambria Math" w:cs="Times New Roman"/>
                              <w:szCs w:val="28"/>
                              <w:lang w:val="uk-UA"/>
                            </w:rPr>
                            <m:t>t-n</m:t>
                          </m:r>
                        </m:sub>
                      </m:sSub>
                      <m: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)*</m:t>
                      </m:r>
                      <m:r>
                        <m:rPr>
                          <m:sty m:val="p"/>
                        </m:rPr>
                        <w:rPr>
                          <w:rFonts w:ascii="Cambria Math" w:eastAsia="Times New Roman" w:hAnsi="Cambria Math" w:cs="Times New Roman"/>
                          <w:szCs w:val="28"/>
                          <w:lang w:val="uk-UA"/>
                        </w:rPr>
                        <m:t>β</m:t>
                      </m:r>
                    </m:e>
                  </m:nary>
                </m:e>
              </m:eqArr>
            </m:e>
          </m:d>
        </m:oMath>
      </m:oMathPara>
    </w:p>
    <w:p w:rsidR="00E85C28" w:rsidRPr="00E44F14" w:rsidRDefault="00E85C28" w:rsidP="00E8294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 </w:t>
      </w: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M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теперішній момент часу.</w:t>
      </w:r>
    </w:p>
    <w:p w:rsidR="00B91340" w:rsidRPr="00E44F14" w:rsidRDefault="00B91340" w:rsidP="00E82943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>Так, значення прогнозу курсу валют отримані після використання моделі SARIMA далі будуть скориговані впливом лінійного тренду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який існує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момент прогнозу.</w:t>
      </w:r>
    </w:p>
    <w:p w:rsidR="001C448E" w:rsidRPr="00E44F14" w:rsidRDefault="00F105F6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Це дозволить в процесі прогнозу</w:t>
      </w:r>
      <w:r w:rsidR="00610D8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динаміки цін курсу валют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враховувати загальний стан</w:t>
      </w:r>
      <w:r w:rsidR="00610D8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економіки в країні</w:t>
      </w:r>
      <w:r w:rsidR="00B91340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610D8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що</w:t>
      </w:r>
      <w:r w:rsidR="00610D8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дуже тісно пов’язані між собою.</w:t>
      </w:r>
    </w:p>
    <w:p w:rsidR="009822B0" w:rsidRPr="00E44F14" w:rsidRDefault="009822B0" w:rsidP="00E82943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9822B0" w:rsidRPr="00E44F14" w:rsidRDefault="00A40ED9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Висновки</w:t>
      </w:r>
    </w:p>
    <w:p w:rsidR="00610D8B" w:rsidRPr="00E44F14" w:rsidRDefault="00610D8B" w:rsidP="00E82943">
      <w:pPr>
        <w:autoSpaceDE w:val="0"/>
        <w:autoSpaceDN w:val="0"/>
        <w:adjustRightInd w:val="0"/>
        <w:spacing w:line="240" w:lineRule="auto"/>
        <w:ind w:firstLine="720"/>
        <w:jc w:val="both"/>
        <w:rPr>
          <w:rFonts w:ascii="Times New Roman" w:eastAsia="AdvEPSTIM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AdvEPSTIM" w:hAnsi="Times New Roman" w:cs="Times New Roman"/>
          <w:sz w:val="28"/>
          <w:szCs w:val="28"/>
          <w:lang w:val="uk-UA"/>
        </w:rPr>
        <w:t xml:space="preserve">Описане у даній статті дослідження присвячене розробці оптимізованого методу прогнозування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динаміки курсу</w:t>
      </w:r>
      <w:r w:rsidR="007D4FC9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валют</w:t>
      </w:r>
      <w:r w:rsidRPr="00E44F14">
        <w:rPr>
          <w:rFonts w:ascii="Times New Roman" w:eastAsia="AdvEPSTIM" w:hAnsi="Times New Roman" w:cs="Times New Roman"/>
          <w:sz w:val="28"/>
          <w:szCs w:val="28"/>
          <w:lang w:val="uk-UA"/>
        </w:rPr>
        <w:t>. Запропонован</w:t>
      </w:r>
      <w:r w:rsidR="0082191B" w:rsidRPr="00E44F14">
        <w:rPr>
          <w:rFonts w:ascii="Times New Roman" w:eastAsia="AdvEPSTIM" w:hAnsi="Times New Roman" w:cs="Times New Roman"/>
          <w:sz w:val="28"/>
          <w:szCs w:val="28"/>
          <w:lang w:val="uk-UA"/>
        </w:rPr>
        <w:t>а</w:t>
      </w:r>
      <w:r w:rsidRPr="00E44F14">
        <w:rPr>
          <w:rFonts w:ascii="Times New Roman" w:eastAsia="AdvEPSTIM" w:hAnsi="Times New Roman" w:cs="Times New Roman"/>
          <w:sz w:val="28"/>
          <w:szCs w:val="28"/>
          <w:lang w:val="uk-UA"/>
        </w:rPr>
        <w:t xml:space="preserve"> </w:t>
      </w:r>
      <w:r w:rsidR="0082191B" w:rsidRPr="00E44F14">
        <w:rPr>
          <w:rFonts w:ascii="Times New Roman" w:eastAsia="AdvEPSTIM" w:hAnsi="Times New Roman" w:cs="Times New Roman"/>
          <w:sz w:val="28"/>
          <w:szCs w:val="28"/>
          <w:lang w:val="uk-UA"/>
        </w:rPr>
        <w:t xml:space="preserve">модифікація </w:t>
      </w:r>
      <w:r w:rsidRPr="00E44F14">
        <w:rPr>
          <w:rFonts w:ascii="Times New Roman" w:eastAsia="AdvEPSTIM" w:hAnsi="Times New Roman" w:cs="Times New Roman"/>
          <w:sz w:val="28"/>
          <w:szCs w:val="28"/>
          <w:lang w:val="uk-UA"/>
        </w:rPr>
        <w:t>метод</w:t>
      </w:r>
      <w:r w:rsidR="0082191B" w:rsidRPr="00E44F14">
        <w:rPr>
          <w:rFonts w:ascii="Times New Roman" w:eastAsia="AdvEPSTIM" w:hAnsi="Times New Roman" w:cs="Times New Roman"/>
          <w:sz w:val="28"/>
          <w:szCs w:val="28"/>
          <w:lang w:val="uk-UA"/>
        </w:rPr>
        <w:t>у</w:t>
      </w:r>
      <w:r w:rsidR="0082191B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SARIMA</w:t>
      </w:r>
      <w:r w:rsidRPr="00E44F14">
        <w:rPr>
          <w:rFonts w:ascii="Times New Roman" w:eastAsia="AdvEPSTIM" w:hAnsi="Times New Roman" w:cs="Times New Roman"/>
          <w:sz w:val="28"/>
          <w:szCs w:val="28"/>
          <w:lang w:val="uk-UA"/>
        </w:rPr>
        <w:t xml:space="preserve"> дозволяє підвищити точність прогнозів за рахунок використання лінійного тренду курсу валют. Це забезпечується завдяки врахуванню в прогнозі загального стану економіки країні.</w:t>
      </w:r>
    </w:p>
    <w:p w:rsidR="00E85C28" w:rsidRPr="00E44F14" w:rsidRDefault="00E85C28" w:rsidP="00E82943">
      <w:pPr>
        <w:pStyle w:val="20"/>
        <w:spacing w:before="0" w:after="0"/>
        <w:ind w:firstLine="720"/>
      </w:pPr>
      <w:r w:rsidRPr="00E44F14">
        <w:t xml:space="preserve">Перспективним напрямком для продовження роботи над тематикою даної статті автори вважають вирахування оптимального проміжку часу за який слід вираховувати коефіцієнт лінійного тренду, а також розглянути </w:t>
      </w:r>
      <w:r w:rsidRPr="00E44F14">
        <w:lastRenderedPageBreak/>
        <w:t xml:space="preserve">можливість використання інших математичних моделей які використовуються прогнозу на основі часових рядів. Як приклад, модель </w:t>
      </w:r>
      <w:r w:rsidRPr="00E44F14">
        <w:rPr>
          <w:szCs w:val="28"/>
        </w:rPr>
        <w:t xml:space="preserve">SARIMAX, яка дозволяє враховувати екзогенні змінні або, іншими словами, використовує зовнішні дані в прогнозі. Такими </w:t>
      </w:r>
      <w:proofErr w:type="spellStart"/>
      <w:r w:rsidRPr="00E44F14">
        <w:rPr>
          <w:szCs w:val="28"/>
        </w:rPr>
        <w:t>зовнішними</w:t>
      </w:r>
      <w:proofErr w:type="spellEnd"/>
      <w:r w:rsidRPr="00E44F14">
        <w:rPr>
          <w:szCs w:val="28"/>
        </w:rPr>
        <w:t xml:space="preserve"> </w:t>
      </w:r>
      <w:proofErr w:type="spellStart"/>
      <w:r w:rsidRPr="00E44F14">
        <w:rPr>
          <w:szCs w:val="28"/>
        </w:rPr>
        <w:t>данними</w:t>
      </w:r>
      <w:proofErr w:type="spellEnd"/>
      <w:r w:rsidRPr="00E44F14">
        <w:rPr>
          <w:szCs w:val="28"/>
        </w:rPr>
        <w:t xml:space="preserve"> можуть бути ціна на золото, нафту, електроенергію тощо.</w:t>
      </w:r>
    </w:p>
    <w:p w:rsidR="00610D8B" w:rsidRPr="00E44F14" w:rsidRDefault="00610D8B" w:rsidP="00E82943">
      <w:pPr>
        <w:pStyle w:val="a6"/>
        <w:tabs>
          <w:tab w:val="left" w:pos="1134"/>
        </w:tabs>
        <w:autoSpaceDE w:val="0"/>
        <w:autoSpaceDN w:val="0"/>
        <w:adjustRightInd w:val="0"/>
        <w:spacing w:line="240" w:lineRule="auto"/>
        <w:ind w:left="0" w:firstLine="567"/>
        <w:jc w:val="both"/>
        <w:rPr>
          <w:rFonts w:ascii="Times New Roman" w:eastAsia="AdvEPSTIM" w:hAnsi="Times New Roman" w:cs="Times New Roman"/>
          <w:sz w:val="28"/>
          <w:szCs w:val="28"/>
          <w:lang w:val="uk-UA"/>
        </w:rPr>
      </w:pPr>
    </w:p>
    <w:p w:rsidR="009822B0" w:rsidRPr="00E44F14" w:rsidRDefault="00A40ED9" w:rsidP="00E82943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9C47FE" w:rsidRPr="00E44F14" w:rsidRDefault="00B27007" w:rsidP="00E82943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Brendan</w:t>
      </w:r>
      <w:proofErr w:type="spellEnd"/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Artley</w:t>
      </w:r>
      <w:proofErr w:type="spellEnd"/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Time</w:t>
      </w:r>
      <w:proofErr w:type="spellEnd"/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Series</w:t>
      </w:r>
      <w:proofErr w:type="spellEnd"/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Forecasting</w:t>
      </w:r>
      <w:proofErr w:type="spellEnd"/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with</w:t>
      </w:r>
      <w:proofErr w:type="spellEnd"/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ARIMA , SARIMA </w:t>
      </w:r>
      <w:proofErr w:type="spellStart"/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and</w:t>
      </w:r>
      <w:proofErr w:type="spellEnd"/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SARIMAX: [Електронний ресурс]</w:t>
      </w:r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</w:t>
      </w:r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Brendan</w:t>
      </w:r>
      <w:proofErr w:type="spellEnd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Artley</w:t>
      </w:r>
      <w:proofErr w:type="spellEnd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Сайт </w:t>
      </w:r>
      <w:proofErr w:type="spellStart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Towards</w:t>
      </w:r>
      <w:proofErr w:type="spellEnd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Data</w:t>
      </w:r>
      <w:proofErr w:type="spellEnd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Science</w:t>
      </w:r>
      <w:proofErr w:type="spellEnd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Towards</w:t>
      </w:r>
      <w:proofErr w:type="spellEnd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Data</w:t>
      </w:r>
      <w:proofErr w:type="spellEnd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Science</w:t>
      </w:r>
      <w:proofErr w:type="spellEnd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 [2022]</w:t>
      </w:r>
      <w:r w:rsidR="00BE64A7"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9C47FE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Режим доступу: </w:t>
      </w:r>
      <w:r w:rsidR="00D179BC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https://towardsdatascience.com/time-series-forecasting-with-arima-sarima-and-sarimax-ee61099e78f6 – Назва з екрану. – Дата звернення: </w:t>
      </w:r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22</w:t>
      </w:r>
      <w:r w:rsidR="00D179BC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10</w:t>
      </w:r>
      <w:r w:rsidR="00D179BC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.20</w:t>
      </w:r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22.</w:t>
      </w:r>
    </w:p>
    <w:p w:rsidR="00C930ED" w:rsidRPr="00E44F14" w:rsidRDefault="00B27007" w:rsidP="00E82943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Владислав Павлов.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Як сезонний фактор впливає на курс євро/долара: [Електронний ресурс]</w:t>
      </w:r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Павлов Владислав // Сайт ТОВ «</w:t>
      </w:r>
      <w:proofErr w:type="spellStart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Файненс.юа</w:t>
      </w:r>
      <w:proofErr w:type="spellEnd"/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». – </w:t>
      </w:r>
      <w:r w:rsidR="00D15B2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ТОВ «</w:t>
      </w:r>
      <w:proofErr w:type="spellStart"/>
      <w:r w:rsidR="00D15B2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Файненс.юа</w:t>
      </w:r>
      <w:proofErr w:type="spellEnd"/>
      <w:r w:rsidR="00D15B2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 [2021]</w:t>
      </w:r>
      <w:r w:rsidR="00BE64A7"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BE64A7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Режим доступу:  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C930ED" w:rsidRPr="00E44F14">
        <w:rPr>
          <w:rStyle w:val="a8"/>
          <w:rFonts w:ascii="Times New Roman" w:eastAsia="Times New Roman" w:hAnsi="Times New Roman" w:cs="Times New Roman"/>
          <w:color w:val="auto"/>
          <w:sz w:val="28"/>
          <w:szCs w:val="28"/>
          <w:u w:val="none"/>
          <w:lang w:val="uk-UA"/>
        </w:rPr>
        <w:t>https://finance.ua/ua/saving/kak-sezonnyj-faktor-vlijaet-na-kurs-evro-dollara</w:t>
      </w:r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Назва з екрану. – Дата звернення: 23.10.2022.</w:t>
      </w:r>
    </w:p>
    <w:p w:rsidR="00C930ED" w:rsidRPr="00E44F14" w:rsidRDefault="00D15B23" w:rsidP="00E82943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Слово і Діло.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Чи впливає на курс гривні наближення виборів?: [Електронний ресурс]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Сайт ТОВ «ІА Слово і Діло». – ТОВ «ІА Слово і Діло», [2021]</w:t>
      </w:r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C930E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Режим доступу:  </w:t>
      </w:r>
      <w:r w:rsidR="00C930ED" w:rsidRPr="00E44F14">
        <w:rPr>
          <w:rStyle w:val="a8"/>
          <w:rFonts w:ascii="Times New Roman" w:eastAsia="Times New Roman" w:hAnsi="Times New Roman" w:cs="Times New Roman"/>
          <w:color w:val="auto"/>
          <w:sz w:val="28"/>
          <w:szCs w:val="28"/>
          <w:u w:val="none"/>
          <w:lang w:val="uk-UA"/>
        </w:rPr>
        <w:t>https://www.slovoidilo.ua/2019/02/13/infografika/polityka/chy-vplyvaye-kurs-hryvni-nablyzhennya-vyboriv</w:t>
      </w:r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Назва з екрану. – Дата звернення: 23.10.2022.</w:t>
      </w:r>
    </w:p>
    <w:p w:rsidR="00C930ED" w:rsidRPr="00E44F14" w:rsidRDefault="00C930ED" w:rsidP="00E82943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Грошові перекази в Україну повернулися на довоєнний рівень: хто надсилає валюту до країни: [Електронний ресурс]</w:t>
      </w:r>
      <w:r w:rsidR="00D15B2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Сайт ТОВ "</w:t>
      </w:r>
      <w:proofErr w:type="spellStart"/>
      <w:r w:rsidR="00D15B2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МiнфiнМедiа</w:t>
      </w:r>
      <w:proofErr w:type="spellEnd"/>
      <w:r w:rsidR="00D15B2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". – ТОВ "</w:t>
      </w:r>
      <w:proofErr w:type="spellStart"/>
      <w:r w:rsidR="00D15B2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МiнфiнМедiа</w:t>
      </w:r>
      <w:proofErr w:type="spellEnd"/>
      <w:r w:rsidR="00D15B2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", [2022]</w:t>
      </w:r>
      <w:r w:rsidR="00D15B23"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D15B23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Режим доступу до ресурсу: </w:t>
      </w:r>
      <w:hyperlink r:id="rId8" w:history="1">
        <w:r w:rsidRPr="00E44F14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https://minfin.com.ua/ua/currency/articles/denezhnye-perevody-v-ukrainu-vernulis-na-dovoennyy-uroven-kto-shlet-v-stranu-valyutu</w:t>
        </w:r>
      </w:hyperlink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Назва з екрану. – Дата звернення: 22.10.2022.</w:t>
      </w:r>
    </w:p>
    <w:p w:rsidR="00E85C28" w:rsidRPr="00E44F14" w:rsidRDefault="00E85C28" w:rsidP="00E82943">
      <w:pPr>
        <w:numPr>
          <w:ilvl w:val="0"/>
          <w:numId w:val="1"/>
        </w:num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Бардас</w:t>
      </w:r>
      <w:proofErr w:type="spellEnd"/>
      <w:r w:rsidRPr="00E44F14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С.А.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Економетрики: </w:t>
      </w:r>
      <w:proofErr w:type="spellStart"/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/ С.А. </w:t>
      </w:r>
      <w:proofErr w:type="spellStart"/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Бардас</w:t>
      </w:r>
      <w:proofErr w:type="spellEnd"/>
      <w:r w:rsidR="000044F2" w:rsidRPr="00E44F14">
        <w:rPr>
          <w:lang w:val="uk-UA"/>
        </w:rPr>
        <w:t xml:space="preserve">. –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0044F2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ТюмДУ</w:t>
      </w:r>
      <w:proofErr w:type="spellEnd"/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, 2010.</w:t>
      </w:r>
      <w:r w:rsidR="00962AB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C. 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962ABD"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02-248</w:t>
      </w:r>
      <w:r w:rsidRPr="00E44F1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sectPr w:rsidR="00E85C28" w:rsidRPr="00E44F14" w:rsidSect="00E82943">
      <w:footerReference w:type="default" r:id="rId9"/>
      <w:pgSz w:w="11909" w:h="16834"/>
      <w:pgMar w:top="1418" w:right="1418" w:bottom="1985" w:left="1418" w:header="709" w:footer="709" w:gutter="0"/>
      <w:pgNumType w:start="518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577C" w:rsidRDefault="00B5577C" w:rsidP="003744BD">
      <w:pPr>
        <w:spacing w:line="240" w:lineRule="auto"/>
      </w:pPr>
      <w:r>
        <w:separator/>
      </w:r>
    </w:p>
  </w:endnote>
  <w:endnote w:type="continuationSeparator" w:id="0">
    <w:p w:rsidR="00B5577C" w:rsidRDefault="00B5577C" w:rsidP="003744B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AdvEPSTIM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531461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E82943" w:rsidRPr="00E82943" w:rsidRDefault="00E82943">
        <w:pPr>
          <w:pStyle w:val="af2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E82943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E82943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E82943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1B5763">
          <w:rPr>
            <w:rFonts w:ascii="Times New Roman" w:hAnsi="Times New Roman" w:cs="Times New Roman"/>
            <w:noProof/>
            <w:sz w:val="20"/>
            <w:szCs w:val="20"/>
          </w:rPr>
          <w:t>522</w:t>
        </w:r>
        <w:r w:rsidRPr="00E82943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E82943" w:rsidRDefault="00E82943">
    <w:pPr>
      <w:pStyle w:val="af2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577C" w:rsidRDefault="00B5577C" w:rsidP="003744BD">
      <w:pPr>
        <w:spacing w:line="240" w:lineRule="auto"/>
      </w:pPr>
      <w:r>
        <w:separator/>
      </w:r>
    </w:p>
  </w:footnote>
  <w:footnote w:type="continuationSeparator" w:id="0">
    <w:p w:rsidR="00B5577C" w:rsidRDefault="00B5577C" w:rsidP="003744B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12205B"/>
    <w:multiLevelType w:val="multilevel"/>
    <w:tmpl w:val="146E1D1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>
    <w:nsid w:val="3655070D"/>
    <w:multiLevelType w:val="multilevel"/>
    <w:tmpl w:val="4F3C361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>
    <w:nsid w:val="71C43A73"/>
    <w:multiLevelType w:val="hybridMultilevel"/>
    <w:tmpl w:val="0994F28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822B0"/>
    <w:rsid w:val="000044F2"/>
    <w:rsid w:val="00015683"/>
    <w:rsid w:val="000341E8"/>
    <w:rsid w:val="00040CCA"/>
    <w:rsid w:val="00042AB1"/>
    <w:rsid w:val="000967A4"/>
    <w:rsid w:val="000D5443"/>
    <w:rsid w:val="00140A9E"/>
    <w:rsid w:val="001A5EF7"/>
    <w:rsid w:val="001B4A39"/>
    <w:rsid w:val="001B5763"/>
    <w:rsid w:val="001B6D11"/>
    <w:rsid w:val="001C448E"/>
    <w:rsid w:val="001F28BB"/>
    <w:rsid w:val="00274749"/>
    <w:rsid w:val="002B3D9E"/>
    <w:rsid w:val="002C6D38"/>
    <w:rsid w:val="002D780D"/>
    <w:rsid w:val="002E5D5C"/>
    <w:rsid w:val="003744BD"/>
    <w:rsid w:val="003F5B1A"/>
    <w:rsid w:val="00447DC8"/>
    <w:rsid w:val="004E04DE"/>
    <w:rsid w:val="005112B4"/>
    <w:rsid w:val="00511F91"/>
    <w:rsid w:val="00516081"/>
    <w:rsid w:val="005A2CF8"/>
    <w:rsid w:val="005C65DA"/>
    <w:rsid w:val="005F7B55"/>
    <w:rsid w:val="00610D8B"/>
    <w:rsid w:val="0069152E"/>
    <w:rsid w:val="00733003"/>
    <w:rsid w:val="00735D65"/>
    <w:rsid w:val="00765ABF"/>
    <w:rsid w:val="007D4FC9"/>
    <w:rsid w:val="007E47EE"/>
    <w:rsid w:val="0082191B"/>
    <w:rsid w:val="008374CF"/>
    <w:rsid w:val="0084795C"/>
    <w:rsid w:val="00847E4F"/>
    <w:rsid w:val="008F13CF"/>
    <w:rsid w:val="00962ABD"/>
    <w:rsid w:val="0097347E"/>
    <w:rsid w:val="009822B0"/>
    <w:rsid w:val="00992502"/>
    <w:rsid w:val="009C47FE"/>
    <w:rsid w:val="009F6F79"/>
    <w:rsid w:val="00A3605F"/>
    <w:rsid w:val="00A40ED9"/>
    <w:rsid w:val="00A455F8"/>
    <w:rsid w:val="00AA1554"/>
    <w:rsid w:val="00AA4B39"/>
    <w:rsid w:val="00B053EF"/>
    <w:rsid w:val="00B27007"/>
    <w:rsid w:val="00B5577C"/>
    <w:rsid w:val="00B60518"/>
    <w:rsid w:val="00B654A4"/>
    <w:rsid w:val="00B91340"/>
    <w:rsid w:val="00BB3F57"/>
    <w:rsid w:val="00BE64A7"/>
    <w:rsid w:val="00C51D81"/>
    <w:rsid w:val="00C908FA"/>
    <w:rsid w:val="00C930ED"/>
    <w:rsid w:val="00CB50F0"/>
    <w:rsid w:val="00CD1528"/>
    <w:rsid w:val="00D11886"/>
    <w:rsid w:val="00D15B23"/>
    <w:rsid w:val="00D179BC"/>
    <w:rsid w:val="00D54CE5"/>
    <w:rsid w:val="00D87268"/>
    <w:rsid w:val="00D90DDE"/>
    <w:rsid w:val="00DB4095"/>
    <w:rsid w:val="00DC34E0"/>
    <w:rsid w:val="00DD28B0"/>
    <w:rsid w:val="00E207C7"/>
    <w:rsid w:val="00E44F14"/>
    <w:rsid w:val="00E75A41"/>
    <w:rsid w:val="00E82943"/>
    <w:rsid w:val="00E85C28"/>
    <w:rsid w:val="00EA5F53"/>
    <w:rsid w:val="00EF2665"/>
    <w:rsid w:val="00F105F6"/>
    <w:rsid w:val="00F355FF"/>
    <w:rsid w:val="00F5704E"/>
    <w:rsid w:val="00FD12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uk-UA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3003"/>
  </w:style>
  <w:style w:type="paragraph" w:styleId="1">
    <w:name w:val="heading 1"/>
    <w:basedOn w:val="a"/>
    <w:next w:val="a"/>
    <w:uiPriority w:val="9"/>
    <w:qFormat/>
    <w:rsid w:val="008374C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rsid w:val="008374C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rsid w:val="008374C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rsid w:val="008374C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rsid w:val="008374C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rsid w:val="008374C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uiPriority w:val="10"/>
    <w:qFormat/>
    <w:rsid w:val="008374C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rsid w:val="008374CF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a1"/>
    <w:rsid w:val="008374CF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F355FF"/>
    <w:pPr>
      <w:ind w:left="720"/>
      <w:contextualSpacing/>
    </w:pPr>
  </w:style>
  <w:style w:type="character" w:styleId="a7">
    <w:name w:val="Placeholder Text"/>
    <w:basedOn w:val="a0"/>
    <w:uiPriority w:val="99"/>
    <w:semiHidden/>
    <w:rsid w:val="00F5704E"/>
    <w:rPr>
      <w:color w:val="808080"/>
    </w:rPr>
  </w:style>
  <w:style w:type="paragraph" w:styleId="20">
    <w:name w:val="Body Text Indent 2"/>
    <w:basedOn w:val="a"/>
    <w:link w:val="21"/>
    <w:semiHidden/>
    <w:unhideWhenUsed/>
    <w:rsid w:val="00E85C28"/>
    <w:pPr>
      <w:spacing w:before="60" w:after="60" w:line="240" w:lineRule="auto"/>
      <w:ind w:firstLine="539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21">
    <w:name w:val="Основной текст с отступом 2 Знак"/>
    <w:basedOn w:val="a0"/>
    <w:link w:val="20"/>
    <w:semiHidden/>
    <w:rsid w:val="00E85C28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styleId="a8">
    <w:name w:val="Hyperlink"/>
    <w:basedOn w:val="a0"/>
    <w:uiPriority w:val="99"/>
    <w:unhideWhenUsed/>
    <w:rsid w:val="00E85C28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85C28"/>
    <w:rPr>
      <w:color w:val="605E5C"/>
      <w:shd w:val="clear" w:color="auto" w:fill="E1DFDD"/>
    </w:rPr>
  </w:style>
  <w:style w:type="character" w:styleId="a9">
    <w:name w:val="annotation reference"/>
    <w:basedOn w:val="a0"/>
    <w:uiPriority w:val="99"/>
    <w:semiHidden/>
    <w:unhideWhenUsed/>
    <w:rsid w:val="003744BD"/>
    <w:rPr>
      <w:sz w:val="16"/>
      <w:szCs w:val="16"/>
    </w:rPr>
  </w:style>
  <w:style w:type="paragraph" w:styleId="aa">
    <w:name w:val="annotation text"/>
    <w:basedOn w:val="a"/>
    <w:link w:val="ab"/>
    <w:uiPriority w:val="99"/>
    <w:unhideWhenUsed/>
    <w:rsid w:val="003744BD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rsid w:val="003744BD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744BD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3744BD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3744B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3744BD"/>
    <w:rPr>
      <w:rFonts w:ascii="Segoe UI" w:hAnsi="Segoe UI" w:cs="Segoe UI"/>
      <w:sz w:val="18"/>
      <w:szCs w:val="18"/>
    </w:rPr>
  </w:style>
  <w:style w:type="paragraph" w:styleId="af0">
    <w:name w:val="header"/>
    <w:basedOn w:val="a"/>
    <w:link w:val="af1"/>
    <w:uiPriority w:val="99"/>
    <w:unhideWhenUsed/>
    <w:rsid w:val="003744BD"/>
    <w:pPr>
      <w:tabs>
        <w:tab w:val="center" w:pos="4513"/>
        <w:tab w:val="right" w:pos="9026"/>
      </w:tabs>
      <w:spacing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3744BD"/>
  </w:style>
  <w:style w:type="paragraph" w:styleId="af2">
    <w:name w:val="footer"/>
    <w:basedOn w:val="a"/>
    <w:link w:val="af3"/>
    <w:uiPriority w:val="99"/>
    <w:unhideWhenUsed/>
    <w:rsid w:val="003744BD"/>
    <w:pPr>
      <w:tabs>
        <w:tab w:val="center" w:pos="4513"/>
        <w:tab w:val="right" w:pos="9026"/>
      </w:tabs>
      <w:spacing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3744BD"/>
  </w:style>
  <w:style w:type="character" w:styleId="af4">
    <w:name w:val="FollowedHyperlink"/>
    <w:basedOn w:val="a0"/>
    <w:uiPriority w:val="99"/>
    <w:semiHidden/>
    <w:unhideWhenUsed/>
    <w:rsid w:val="00C930E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87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2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06311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8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3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37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34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035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617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671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5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5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9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9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1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10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32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997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233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131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0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infin.com.ua/ua/currency/articles/denezhnye-perevody-v-ukrainu-vernulis-na-dovoennyy-uroven-kto-shlet-v-stranu-valyut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65E485-55D1-4295-90A2-D11BC8CFE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6564</Words>
  <Characters>3742</Characters>
  <Application>Microsoft Office Word</Application>
  <DocSecurity>0</DocSecurity>
  <Lines>31</Lines>
  <Paragraphs>20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10286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Леся Люшенко</dc:creator>
  <cp:lastModifiedBy>dlv1973@ukr.net</cp:lastModifiedBy>
  <cp:revision>3</cp:revision>
  <cp:lastPrinted>2022-12-06T14:13:00Z</cp:lastPrinted>
  <dcterms:created xsi:type="dcterms:W3CDTF">2022-12-06T14:13:00Z</dcterms:created>
  <dcterms:modified xsi:type="dcterms:W3CDTF">2022-12-06T14:13:00Z</dcterms:modified>
</cp:coreProperties>
</file>