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2EFA" w:rsidRPr="00E42EFA" w:rsidRDefault="00E42EFA" w:rsidP="00E42EFA">
      <w:pPr>
        <w:spacing w:after="0" w:line="240" w:lineRule="atLeast"/>
        <w:jc w:val="center"/>
        <w:rPr>
          <w:rFonts w:eastAsia="Times New Roman"/>
          <w:b/>
          <w:bCs/>
          <w:lang w:val="uk-UA" w:eastAsia="ru-RU"/>
        </w:rPr>
      </w:pPr>
      <w:bookmarkStart w:id="0" w:name="_Toc31547915"/>
      <w:bookmarkStart w:id="1" w:name="_Toc31716087"/>
      <w:r w:rsidRPr="00E42EFA">
        <w:rPr>
          <w:rFonts w:eastAsia="Times New Roman"/>
          <w:b/>
          <w:bCs/>
          <w:lang w:val="uk-UA" w:eastAsia="ru-RU"/>
        </w:rPr>
        <w:t>НАЦІОНАЛЬНИЙ ТЕХНІЧНИЙ УНІВЕРСИТЕТ УКРАЇНИ</w:t>
      </w:r>
    </w:p>
    <w:p w:rsidR="00E42EFA" w:rsidRPr="00E42EFA" w:rsidRDefault="00E42EFA" w:rsidP="00E42EFA">
      <w:pPr>
        <w:spacing w:after="0" w:line="240" w:lineRule="atLeast"/>
        <w:jc w:val="center"/>
        <w:rPr>
          <w:rFonts w:eastAsia="Times New Roman"/>
          <w:b/>
          <w:bCs/>
          <w:lang w:val="uk-UA" w:eastAsia="ru-RU"/>
        </w:rPr>
      </w:pPr>
      <w:r w:rsidRPr="00E42EFA">
        <w:rPr>
          <w:rFonts w:eastAsia="Times New Roman"/>
          <w:b/>
          <w:bCs/>
          <w:lang w:val="uk-UA" w:eastAsia="ru-RU"/>
        </w:rPr>
        <w:t>«КИЇВСЬКИЙ ПОЛІТЕХНІЧНИЙ ІНСТИТУТ</w:t>
      </w:r>
      <w:r w:rsidRPr="00E42EFA">
        <w:rPr>
          <w:rFonts w:eastAsia="Times New Roman"/>
          <w:b/>
          <w:bCs/>
          <w:lang w:val="uk-UA" w:eastAsia="ru-RU"/>
        </w:rPr>
        <w:br/>
        <w:t>імені ІГОРЯ СІКОРСЬКОГО»</w:t>
      </w:r>
    </w:p>
    <w:p w:rsidR="00E42EFA" w:rsidRPr="00E42EFA" w:rsidRDefault="00E42EFA" w:rsidP="00E42EFA">
      <w:pPr>
        <w:tabs>
          <w:tab w:val="left" w:leader="underscore" w:pos="9356"/>
        </w:tabs>
        <w:spacing w:after="0" w:line="240" w:lineRule="atLeast"/>
        <w:jc w:val="center"/>
        <w:rPr>
          <w:rFonts w:eastAsia="Times New Roman"/>
          <w:b/>
          <w:szCs w:val="24"/>
          <w:lang w:val="uk-UA" w:eastAsia="ru-RU"/>
        </w:rPr>
      </w:pPr>
      <w:r w:rsidRPr="00E42EFA">
        <w:rPr>
          <w:rFonts w:eastAsia="Times New Roman"/>
          <w:b/>
          <w:szCs w:val="24"/>
          <w:lang w:val="uk-UA" w:eastAsia="ru-RU"/>
        </w:rPr>
        <w:t>Інженерно-фізичний факультет</w:t>
      </w:r>
    </w:p>
    <w:p w:rsidR="00E42EFA" w:rsidRPr="00E42EFA" w:rsidRDefault="00E42EFA" w:rsidP="00E42EFA">
      <w:pPr>
        <w:tabs>
          <w:tab w:val="left" w:leader="underscore" w:pos="9356"/>
        </w:tabs>
        <w:spacing w:after="0" w:line="240" w:lineRule="atLeast"/>
        <w:jc w:val="center"/>
        <w:rPr>
          <w:rFonts w:eastAsia="Times New Roman"/>
          <w:b/>
          <w:szCs w:val="24"/>
          <w:lang w:val="uk-UA" w:eastAsia="ru-RU"/>
        </w:rPr>
      </w:pPr>
      <w:r w:rsidRPr="00E42EFA">
        <w:rPr>
          <w:rFonts w:eastAsia="Times New Roman"/>
          <w:b/>
          <w:szCs w:val="24"/>
          <w:lang w:val="uk-UA" w:eastAsia="ru-RU"/>
        </w:rPr>
        <w:t>Металознавства та термічної обробки</w:t>
      </w:r>
    </w:p>
    <w:p w:rsidR="00E42EFA" w:rsidRPr="00E42EFA" w:rsidRDefault="00E42EFA" w:rsidP="00E42EFA">
      <w:pPr>
        <w:tabs>
          <w:tab w:val="left" w:pos="720"/>
          <w:tab w:val="left" w:pos="1440"/>
          <w:tab w:val="left" w:pos="1620"/>
        </w:tabs>
        <w:spacing w:after="0" w:line="360" w:lineRule="auto"/>
        <w:ind w:left="5672"/>
        <w:rPr>
          <w:rFonts w:eastAsia="Times New Roman"/>
          <w:sz w:val="24"/>
          <w:szCs w:val="24"/>
          <w:lang w:val="uk-UA" w:eastAsia="ru-RU"/>
        </w:rPr>
      </w:pPr>
    </w:p>
    <w:p w:rsidR="00E42EFA" w:rsidRPr="00E42EFA" w:rsidRDefault="00E42EFA" w:rsidP="00E42EFA">
      <w:pPr>
        <w:tabs>
          <w:tab w:val="left" w:pos="720"/>
          <w:tab w:val="left" w:pos="1440"/>
          <w:tab w:val="left" w:pos="1620"/>
        </w:tabs>
        <w:spacing w:before="120" w:after="0" w:line="240" w:lineRule="auto"/>
        <w:ind w:left="5670"/>
        <w:rPr>
          <w:rFonts w:eastAsia="Times New Roman"/>
          <w:sz w:val="24"/>
          <w:szCs w:val="24"/>
          <w:lang w:val="uk-UA" w:eastAsia="ru-RU"/>
        </w:rPr>
      </w:pPr>
      <w:r w:rsidRPr="00E42EFA">
        <w:rPr>
          <w:rFonts w:eastAsia="Times New Roman"/>
          <w:sz w:val="24"/>
          <w:szCs w:val="24"/>
          <w:lang w:val="uk-UA" w:eastAsia="ru-RU"/>
        </w:rPr>
        <w:t>«До захисту допущено»</w:t>
      </w:r>
    </w:p>
    <w:p w:rsidR="00E42EFA" w:rsidRPr="00E42EFA" w:rsidRDefault="00E42EFA" w:rsidP="00E42EFA">
      <w:pPr>
        <w:tabs>
          <w:tab w:val="left" w:pos="720"/>
          <w:tab w:val="left" w:pos="1440"/>
          <w:tab w:val="left" w:pos="1620"/>
        </w:tabs>
        <w:spacing w:before="120" w:after="0" w:line="240" w:lineRule="auto"/>
        <w:ind w:left="5670"/>
        <w:rPr>
          <w:rFonts w:eastAsia="Times New Roman"/>
          <w:bCs/>
          <w:sz w:val="24"/>
          <w:szCs w:val="24"/>
          <w:lang w:val="uk-UA" w:eastAsia="ru-RU"/>
        </w:rPr>
      </w:pPr>
      <w:r w:rsidRPr="00E42EFA">
        <w:rPr>
          <w:rFonts w:eastAsia="Times New Roman"/>
          <w:bCs/>
          <w:sz w:val="24"/>
          <w:szCs w:val="24"/>
          <w:lang w:val="uk-UA" w:eastAsia="ru-RU"/>
        </w:rPr>
        <w:t>Завідувач кафедри</w:t>
      </w:r>
    </w:p>
    <w:p w:rsidR="00E42EFA" w:rsidRPr="00E42EFA" w:rsidRDefault="00E42EFA" w:rsidP="00E42EFA">
      <w:pPr>
        <w:tabs>
          <w:tab w:val="left" w:pos="720"/>
          <w:tab w:val="left" w:pos="1440"/>
          <w:tab w:val="left" w:pos="1620"/>
        </w:tabs>
        <w:spacing w:before="120" w:after="0" w:line="240" w:lineRule="auto"/>
        <w:ind w:left="5671"/>
        <w:rPr>
          <w:rFonts w:eastAsia="Times New Roman"/>
          <w:sz w:val="24"/>
          <w:szCs w:val="24"/>
          <w:lang w:val="uk-UA" w:eastAsia="ru-RU"/>
        </w:rPr>
      </w:pPr>
      <w:r w:rsidRPr="00E42EFA">
        <w:rPr>
          <w:rFonts w:eastAsia="Times New Roman"/>
          <w:sz w:val="24"/>
          <w:szCs w:val="24"/>
          <w:lang w:val="uk-UA" w:eastAsia="ru-RU"/>
        </w:rPr>
        <w:t>__________  Я.В. Зауличний</w:t>
      </w:r>
    </w:p>
    <w:p w:rsidR="00E42EFA" w:rsidRPr="00E42EFA" w:rsidRDefault="00E42EFA" w:rsidP="00E42EFA">
      <w:pPr>
        <w:tabs>
          <w:tab w:val="left" w:pos="720"/>
          <w:tab w:val="left" w:pos="1440"/>
          <w:tab w:val="left" w:pos="1620"/>
        </w:tabs>
        <w:spacing w:before="120" w:after="0" w:line="240" w:lineRule="auto"/>
        <w:ind w:left="5672"/>
        <w:rPr>
          <w:rFonts w:eastAsia="Times New Roman"/>
          <w:sz w:val="24"/>
          <w:szCs w:val="24"/>
          <w:lang w:val="uk-UA" w:eastAsia="ru-RU"/>
        </w:rPr>
      </w:pPr>
      <w:r w:rsidRPr="00E42EFA">
        <w:rPr>
          <w:rFonts w:eastAsia="Times New Roman"/>
          <w:sz w:val="24"/>
          <w:szCs w:val="24"/>
          <w:lang w:val="uk-UA" w:eastAsia="ru-RU"/>
        </w:rPr>
        <w:t>«___»_____________2019 р.</w:t>
      </w:r>
    </w:p>
    <w:p w:rsidR="00E42EFA" w:rsidRPr="00E42EFA" w:rsidRDefault="00E42EFA" w:rsidP="00E42EFA">
      <w:pPr>
        <w:tabs>
          <w:tab w:val="left" w:leader="underscore" w:pos="9631"/>
        </w:tabs>
        <w:spacing w:after="0" w:line="240" w:lineRule="auto"/>
        <w:rPr>
          <w:rFonts w:eastAsia="Times New Roman"/>
          <w:b/>
          <w:bCs/>
          <w:caps/>
          <w:lang w:eastAsia="ru-RU"/>
        </w:rPr>
      </w:pPr>
    </w:p>
    <w:p w:rsidR="00E42EFA" w:rsidRPr="00E42EFA" w:rsidRDefault="00E42EFA" w:rsidP="00E42EFA">
      <w:pPr>
        <w:tabs>
          <w:tab w:val="right" w:leader="underscore" w:pos="8903"/>
        </w:tabs>
        <w:spacing w:after="0" w:line="240" w:lineRule="auto"/>
        <w:jc w:val="center"/>
        <w:rPr>
          <w:rFonts w:eastAsia="Times New Roman"/>
          <w:b/>
          <w:sz w:val="40"/>
          <w:szCs w:val="40"/>
          <w:lang w:val="uk-UA" w:eastAsia="ru-RU"/>
        </w:rPr>
      </w:pPr>
      <w:r w:rsidRPr="00E42EFA">
        <w:rPr>
          <w:rFonts w:eastAsia="Times New Roman"/>
          <w:b/>
          <w:sz w:val="40"/>
          <w:szCs w:val="40"/>
          <w:lang w:val="uk-UA" w:eastAsia="ru-RU"/>
        </w:rPr>
        <w:t>Дипломна робота</w:t>
      </w:r>
    </w:p>
    <w:p w:rsidR="00E42EFA" w:rsidRPr="00E42EFA" w:rsidRDefault="00E42EFA" w:rsidP="00E42EFA">
      <w:pPr>
        <w:spacing w:before="120" w:after="120" w:line="240" w:lineRule="auto"/>
        <w:jc w:val="center"/>
        <w:rPr>
          <w:rFonts w:eastAsia="Times New Roman"/>
          <w:b/>
          <w:lang w:val="uk-UA" w:eastAsia="ru-RU"/>
        </w:rPr>
      </w:pPr>
      <w:r w:rsidRPr="00E42EFA">
        <w:rPr>
          <w:rFonts w:eastAsia="Times New Roman"/>
          <w:b/>
          <w:lang w:val="uk-UA" w:eastAsia="ru-RU"/>
        </w:rPr>
        <w:t>на здобуття ступеня бакалавра</w:t>
      </w:r>
    </w:p>
    <w:p w:rsidR="00E42EFA" w:rsidRPr="00E42EFA" w:rsidRDefault="00E42EFA" w:rsidP="00E42EFA">
      <w:pPr>
        <w:tabs>
          <w:tab w:val="left" w:leader="underscore" w:pos="9356"/>
        </w:tabs>
        <w:spacing w:after="0" w:line="240" w:lineRule="auto"/>
        <w:jc w:val="center"/>
        <w:rPr>
          <w:rFonts w:eastAsia="Times New Roman"/>
          <w:b/>
          <w:lang w:val="uk-UA" w:eastAsia="ru-RU"/>
        </w:rPr>
      </w:pPr>
      <w:r w:rsidRPr="00E42EFA">
        <w:rPr>
          <w:rFonts w:eastAsia="Times New Roman"/>
          <w:b/>
          <w:lang w:val="uk-UA" w:eastAsia="ru-RU"/>
        </w:rPr>
        <w:t>з напряму підготовки 6.050403 «Інженерне матеріалознавство»</w:t>
      </w:r>
    </w:p>
    <w:p w:rsidR="00E42EFA" w:rsidRPr="00E42EFA" w:rsidRDefault="00E42EFA" w:rsidP="00E42EFA">
      <w:pPr>
        <w:tabs>
          <w:tab w:val="left" w:leader="underscore" w:pos="8931"/>
        </w:tabs>
        <w:spacing w:before="240" w:after="0" w:line="240" w:lineRule="auto"/>
        <w:jc w:val="both"/>
        <w:rPr>
          <w:rFonts w:eastAsia="Times New Roman"/>
          <w:szCs w:val="24"/>
          <w:lang w:val="uk-UA" w:eastAsia="ru-RU"/>
        </w:rPr>
      </w:pPr>
      <w:r w:rsidRPr="00E42EFA">
        <w:rPr>
          <w:rFonts w:eastAsia="Times New Roman"/>
          <w:b/>
          <w:lang w:val="uk-UA" w:eastAsia="ru-RU"/>
        </w:rPr>
        <w:t>на тему: «</w:t>
      </w:r>
      <w:r w:rsidRPr="00E42EFA">
        <w:rPr>
          <w:rFonts w:eastAsia="Times New Roman"/>
          <w:szCs w:val="24"/>
          <w:lang w:val="uk-UA" w:eastAsia="ru-RU"/>
        </w:rPr>
        <w:t xml:space="preserve">Вплив активаторів на будову та властивості хромоалітованих покриттів» </w:t>
      </w:r>
    </w:p>
    <w:p w:rsidR="00E42EFA" w:rsidRPr="00E42EFA" w:rsidRDefault="00E42EFA" w:rsidP="00E42EFA">
      <w:pPr>
        <w:spacing w:after="0" w:line="240" w:lineRule="auto"/>
        <w:rPr>
          <w:rFonts w:eastAsia="Times New Roman"/>
          <w:bCs/>
          <w:lang w:val="uk-UA" w:eastAsia="ru-RU"/>
        </w:rPr>
      </w:pPr>
      <w:r w:rsidRPr="00E42EFA">
        <w:rPr>
          <w:rFonts w:eastAsia="Times New Roman"/>
          <w:bCs/>
          <w:lang w:val="uk-UA" w:eastAsia="ru-RU"/>
        </w:rPr>
        <w:t xml:space="preserve">Виконав : </w:t>
      </w:r>
    </w:p>
    <w:p w:rsidR="00E42EFA" w:rsidRPr="00E42EFA" w:rsidRDefault="00E42EFA" w:rsidP="00E42EFA">
      <w:pPr>
        <w:spacing w:after="0" w:line="240" w:lineRule="auto"/>
        <w:rPr>
          <w:rFonts w:eastAsia="Times New Roman"/>
          <w:lang w:val="uk-UA" w:eastAsia="ru-RU"/>
        </w:rPr>
      </w:pPr>
      <w:r w:rsidRPr="00E42EFA">
        <w:rPr>
          <w:rFonts w:eastAsia="Times New Roman"/>
          <w:bCs/>
          <w:lang w:val="uk-UA" w:eastAsia="ru-RU"/>
        </w:rPr>
        <w:t xml:space="preserve">студент </w:t>
      </w:r>
      <w:r w:rsidRPr="00E42EFA">
        <w:rPr>
          <w:rFonts w:eastAsia="Times New Roman"/>
          <w:bCs/>
          <w:lang w:val="en-US" w:eastAsia="ru-RU"/>
        </w:rPr>
        <w:t>IV</w:t>
      </w:r>
      <w:r w:rsidRPr="00E42EFA">
        <w:rPr>
          <w:rFonts w:eastAsia="Times New Roman"/>
          <w:bCs/>
          <w:lang w:val="uk-UA" w:eastAsia="ru-RU"/>
        </w:rPr>
        <w:t xml:space="preserve"> курсу, групи ФІ – 51/2</w:t>
      </w:r>
      <w:r w:rsidRPr="00E42EFA">
        <w:rPr>
          <w:rFonts w:eastAsia="Times New Roman"/>
          <w:lang w:val="uk-UA" w:eastAsia="ru-RU"/>
        </w:rPr>
        <w:t xml:space="preserve"> </w:t>
      </w:r>
    </w:p>
    <w:p w:rsidR="00E42EFA" w:rsidRPr="00E42EFA" w:rsidRDefault="00E42EFA" w:rsidP="00E42EFA">
      <w:pPr>
        <w:tabs>
          <w:tab w:val="left" w:pos="7513"/>
        </w:tabs>
        <w:spacing w:after="0" w:line="120" w:lineRule="atLeast"/>
        <w:rPr>
          <w:rFonts w:eastAsia="Times New Roman"/>
          <w:bCs/>
          <w:lang w:val="uk-UA" w:eastAsia="ru-RU"/>
        </w:rPr>
      </w:pPr>
      <w:r w:rsidRPr="00E42EFA">
        <w:rPr>
          <w:rFonts w:eastAsia="Times New Roman"/>
          <w:bCs/>
          <w:lang w:val="uk-UA" w:eastAsia="ru-RU"/>
        </w:rPr>
        <w:t xml:space="preserve">Овчаров Антон Андрійович </w:t>
      </w:r>
      <w:r w:rsidRPr="00E42EFA">
        <w:rPr>
          <w:rFonts w:eastAsia="Times New Roman"/>
          <w:bCs/>
          <w:lang w:val="uk-UA" w:eastAsia="ru-RU"/>
        </w:rPr>
        <w:tab/>
        <w:t>__________</w:t>
      </w:r>
    </w:p>
    <w:p w:rsidR="00E42EFA" w:rsidRPr="00E42EFA" w:rsidRDefault="00E42EFA" w:rsidP="00E42EFA">
      <w:pPr>
        <w:tabs>
          <w:tab w:val="left" w:leader="underscore" w:pos="7371"/>
          <w:tab w:val="left" w:pos="7513"/>
          <w:tab w:val="left" w:leader="underscore" w:pos="8903"/>
        </w:tabs>
        <w:spacing w:before="100" w:after="0" w:line="120" w:lineRule="atLeast"/>
        <w:rPr>
          <w:rFonts w:eastAsia="Times New Roman"/>
          <w:lang w:val="uk-UA" w:eastAsia="ru-RU"/>
        </w:rPr>
      </w:pPr>
      <w:r w:rsidRPr="00E42EFA">
        <w:rPr>
          <w:rFonts w:eastAsia="Times New Roman"/>
          <w:bCs/>
          <w:lang w:val="uk-UA" w:eastAsia="ru-RU"/>
        </w:rPr>
        <w:t>Керівник:</w:t>
      </w:r>
      <w:r w:rsidRPr="00E42EFA">
        <w:rPr>
          <w:rFonts w:eastAsia="Times New Roman"/>
          <w:lang w:val="uk-UA" w:eastAsia="ru-RU"/>
        </w:rPr>
        <w:t xml:space="preserve"> </w:t>
      </w:r>
    </w:p>
    <w:p w:rsidR="00E42EFA" w:rsidRPr="00E42EFA" w:rsidRDefault="00E42EFA" w:rsidP="00E42EFA">
      <w:pPr>
        <w:tabs>
          <w:tab w:val="left" w:leader="underscore" w:pos="7371"/>
          <w:tab w:val="left" w:pos="7513"/>
          <w:tab w:val="left" w:leader="underscore" w:pos="8903"/>
        </w:tabs>
        <w:spacing w:after="0" w:line="240" w:lineRule="auto"/>
        <w:rPr>
          <w:rFonts w:eastAsia="Times New Roman"/>
          <w:bCs/>
          <w:lang w:val="uk-UA" w:eastAsia="ru-RU"/>
        </w:rPr>
      </w:pPr>
      <w:r w:rsidRPr="00E42EFA">
        <w:rPr>
          <w:rFonts w:eastAsia="Times New Roman"/>
          <w:bCs/>
          <w:lang w:val="uk-UA" w:eastAsia="ru-RU"/>
        </w:rPr>
        <w:t>доцент, к.т.н.,</w:t>
      </w:r>
    </w:p>
    <w:p w:rsidR="00E42EFA" w:rsidRPr="00E42EFA" w:rsidRDefault="00E42EFA" w:rsidP="00E42EFA">
      <w:pPr>
        <w:tabs>
          <w:tab w:val="left" w:pos="7513"/>
        </w:tabs>
        <w:spacing w:after="0" w:line="240" w:lineRule="auto"/>
        <w:rPr>
          <w:rFonts w:eastAsia="Times New Roman"/>
          <w:bCs/>
          <w:lang w:val="uk-UA" w:eastAsia="ru-RU"/>
        </w:rPr>
      </w:pPr>
      <w:r w:rsidRPr="00E42EFA">
        <w:rPr>
          <w:rFonts w:eastAsia="Times New Roman"/>
          <w:bCs/>
          <w:lang w:val="uk-UA" w:eastAsia="ru-RU"/>
        </w:rPr>
        <w:t>Лоскутова Т.В.</w:t>
      </w:r>
      <w:r w:rsidRPr="00E42EFA">
        <w:rPr>
          <w:rFonts w:eastAsia="Times New Roman"/>
          <w:bCs/>
          <w:lang w:val="uk-UA" w:eastAsia="ru-RU"/>
        </w:rPr>
        <w:tab/>
        <w:t>__________</w:t>
      </w:r>
    </w:p>
    <w:p w:rsidR="00E42EFA" w:rsidRPr="00E42EFA" w:rsidRDefault="00E42EFA" w:rsidP="00E42EFA">
      <w:pPr>
        <w:tabs>
          <w:tab w:val="left" w:pos="1560"/>
          <w:tab w:val="left" w:pos="3119"/>
          <w:tab w:val="left" w:pos="3261"/>
          <w:tab w:val="left" w:leader="underscore" w:pos="7371"/>
          <w:tab w:val="left" w:pos="7513"/>
          <w:tab w:val="left" w:leader="underscore" w:pos="8903"/>
        </w:tabs>
        <w:spacing w:before="100" w:after="0" w:line="240" w:lineRule="auto"/>
        <w:rPr>
          <w:rFonts w:eastAsia="Times New Roman"/>
          <w:bCs/>
          <w:lang w:val="uk-UA" w:eastAsia="ru-RU"/>
        </w:rPr>
      </w:pPr>
      <w:r w:rsidRPr="00E42EFA">
        <w:rPr>
          <w:rFonts w:eastAsia="Times New Roman"/>
          <w:bCs/>
          <w:lang w:val="uk-UA" w:eastAsia="ru-RU"/>
        </w:rPr>
        <w:t>Консультант: з розділу охорони праці:</w:t>
      </w:r>
    </w:p>
    <w:p w:rsidR="00E42EFA" w:rsidRPr="00E42EFA" w:rsidRDefault="00E42EFA" w:rsidP="00E42EFA">
      <w:pPr>
        <w:tabs>
          <w:tab w:val="left" w:leader="underscore" w:pos="7371"/>
          <w:tab w:val="left" w:pos="7513"/>
          <w:tab w:val="left" w:leader="underscore" w:pos="8903"/>
        </w:tabs>
        <w:spacing w:after="0" w:line="240" w:lineRule="auto"/>
        <w:rPr>
          <w:rFonts w:eastAsia="Times New Roman"/>
          <w:bCs/>
          <w:lang w:val="uk-UA" w:eastAsia="ru-RU"/>
        </w:rPr>
      </w:pPr>
      <w:r w:rsidRPr="00E42EFA">
        <w:rPr>
          <w:rFonts w:eastAsia="Times New Roman"/>
          <w:bCs/>
          <w:lang w:val="uk-UA" w:eastAsia="ru-RU"/>
        </w:rPr>
        <w:t>зав. каф., д.т.н., професор,</w:t>
      </w:r>
    </w:p>
    <w:p w:rsidR="00E42EFA" w:rsidRPr="00E42EFA" w:rsidRDefault="00E42EFA" w:rsidP="00E42EFA">
      <w:pPr>
        <w:tabs>
          <w:tab w:val="left" w:pos="7513"/>
        </w:tabs>
        <w:spacing w:after="0" w:line="240" w:lineRule="auto"/>
        <w:rPr>
          <w:rFonts w:eastAsia="Times New Roman"/>
          <w:bCs/>
          <w:lang w:val="uk-UA" w:eastAsia="ru-RU"/>
        </w:rPr>
      </w:pPr>
      <w:r w:rsidRPr="00E42EFA">
        <w:rPr>
          <w:rFonts w:eastAsia="Times New Roman"/>
          <w:bCs/>
          <w:lang w:val="uk-UA" w:eastAsia="ru-RU"/>
        </w:rPr>
        <w:t>Левченко О.Г.</w:t>
      </w:r>
      <w:r w:rsidRPr="00E42EFA">
        <w:rPr>
          <w:rFonts w:eastAsia="Times New Roman"/>
          <w:bCs/>
          <w:lang w:val="uk-UA" w:eastAsia="ru-RU"/>
        </w:rPr>
        <w:tab/>
        <w:t>__________</w:t>
      </w:r>
    </w:p>
    <w:p w:rsidR="00E42EFA" w:rsidRPr="00E42EFA" w:rsidRDefault="00E42EFA" w:rsidP="00E42EFA">
      <w:pPr>
        <w:tabs>
          <w:tab w:val="left" w:pos="7513"/>
        </w:tabs>
        <w:spacing w:before="100" w:after="0" w:line="240" w:lineRule="auto"/>
        <w:rPr>
          <w:rFonts w:eastAsia="Times New Roman"/>
          <w:bCs/>
          <w:lang w:val="uk-UA" w:eastAsia="ru-RU"/>
        </w:rPr>
      </w:pPr>
      <w:r w:rsidRPr="00E42EFA">
        <w:rPr>
          <w:rFonts w:eastAsia="Times New Roman"/>
          <w:bCs/>
          <w:lang w:val="uk-UA" w:eastAsia="ru-RU"/>
        </w:rPr>
        <w:t>з економічно-організаційного розділу</w:t>
      </w:r>
    </w:p>
    <w:p w:rsidR="00E42EFA" w:rsidRPr="00E42EFA" w:rsidRDefault="00E42EFA" w:rsidP="00E42EFA">
      <w:pPr>
        <w:tabs>
          <w:tab w:val="left" w:pos="7513"/>
        </w:tabs>
        <w:spacing w:after="0" w:line="240" w:lineRule="auto"/>
        <w:rPr>
          <w:rFonts w:eastAsia="Times New Roman"/>
          <w:bCs/>
          <w:lang w:val="uk-UA" w:eastAsia="ru-RU"/>
        </w:rPr>
      </w:pPr>
      <w:r w:rsidRPr="00E42EFA">
        <w:rPr>
          <w:rFonts w:eastAsia="Times New Roman"/>
          <w:bCs/>
          <w:lang w:val="uk-UA" w:eastAsia="ru-RU"/>
        </w:rPr>
        <w:t>доцент, к.е.н.</w:t>
      </w:r>
    </w:p>
    <w:p w:rsidR="00E42EFA" w:rsidRPr="00E42EFA" w:rsidRDefault="00E42EFA" w:rsidP="00E42EFA">
      <w:pPr>
        <w:tabs>
          <w:tab w:val="left" w:pos="7513"/>
        </w:tabs>
        <w:spacing w:after="0" w:line="240" w:lineRule="auto"/>
        <w:rPr>
          <w:rFonts w:eastAsia="Times New Roman"/>
          <w:bCs/>
          <w:lang w:val="uk-UA" w:eastAsia="ru-RU"/>
        </w:rPr>
      </w:pPr>
      <w:r w:rsidRPr="00E42EFA">
        <w:rPr>
          <w:rFonts w:eastAsia="Times New Roman"/>
          <w:bCs/>
          <w:lang w:val="uk-UA" w:eastAsia="ru-RU"/>
        </w:rPr>
        <w:t xml:space="preserve">Нараєвський С.В. </w:t>
      </w:r>
      <w:r w:rsidRPr="00E42EFA">
        <w:rPr>
          <w:rFonts w:eastAsia="Times New Roman"/>
          <w:bCs/>
          <w:lang w:val="uk-UA" w:eastAsia="ru-RU"/>
        </w:rPr>
        <w:tab/>
        <w:t>__________</w:t>
      </w:r>
    </w:p>
    <w:p w:rsidR="00E42EFA" w:rsidRPr="00E42EFA" w:rsidRDefault="00E42EFA" w:rsidP="00E42EFA">
      <w:pPr>
        <w:tabs>
          <w:tab w:val="left" w:pos="7513"/>
        </w:tabs>
        <w:spacing w:before="100" w:after="0" w:line="240" w:lineRule="auto"/>
        <w:rPr>
          <w:rFonts w:eastAsia="Times New Roman"/>
          <w:bCs/>
          <w:lang w:val="uk-UA" w:eastAsia="ru-RU"/>
        </w:rPr>
      </w:pPr>
      <w:r w:rsidRPr="00E42EFA">
        <w:rPr>
          <w:rFonts w:eastAsia="Times New Roman"/>
          <w:bCs/>
          <w:lang w:val="uk-UA" w:eastAsia="ru-RU"/>
        </w:rPr>
        <w:t>Нормоконтроль:</w:t>
      </w:r>
    </w:p>
    <w:p w:rsidR="00E42EFA" w:rsidRPr="00E42EFA" w:rsidRDefault="00E42EFA" w:rsidP="00E42EFA">
      <w:pPr>
        <w:tabs>
          <w:tab w:val="left" w:pos="7513"/>
        </w:tabs>
        <w:spacing w:after="0" w:line="240" w:lineRule="auto"/>
        <w:rPr>
          <w:rFonts w:eastAsia="Times New Roman"/>
          <w:bCs/>
          <w:lang w:val="uk-UA" w:eastAsia="ru-RU"/>
        </w:rPr>
      </w:pPr>
      <w:r w:rsidRPr="00E42EFA">
        <w:rPr>
          <w:rFonts w:eastAsia="Times New Roman"/>
          <w:bCs/>
          <w:lang w:val="uk-UA" w:eastAsia="ru-RU"/>
        </w:rPr>
        <w:t>доцент, к.т.н.</w:t>
      </w:r>
    </w:p>
    <w:p w:rsidR="00E42EFA" w:rsidRPr="00E42EFA" w:rsidRDefault="00E42EFA" w:rsidP="00E42EFA">
      <w:pPr>
        <w:spacing w:after="0" w:line="360" w:lineRule="auto"/>
        <w:jc w:val="both"/>
        <w:rPr>
          <w:rFonts w:eastAsia="Times New Roman"/>
          <w:lang w:val="uk-UA" w:eastAsia="ru-RU"/>
        </w:rPr>
      </w:pPr>
      <w:r w:rsidRPr="00E42EFA">
        <w:rPr>
          <w:rFonts w:eastAsia="Times New Roman"/>
          <w:lang w:val="uk-UA" w:eastAsia="ru-RU"/>
        </w:rPr>
        <w:t>Гриненко К.М.</w:t>
      </w:r>
      <w:r w:rsidRPr="00E42EFA">
        <w:rPr>
          <w:rFonts w:eastAsia="Times New Roman"/>
          <w:lang w:val="uk-UA" w:eastAsia="ru-RU"/>
        </w:rPr>
        <w:tab/>
      </w:r>
      <w:r w:rsidRPr="00E42EFA">
        <w:rPr>
          <w:rFonts w:eastAsia="Times New Roman"/>
          <w:lang w:val="uk-UA" w:eastAsia="ru-RU"/>
        </w:rPr>
        <w:tab/>
      </w:r>
      <w:r w:rsidRPr="00E42EFA">
        <w:rPr>
          <w:rFonts w:eastAsia="Times New Roman"/>
          <w:lang w:val="uk-UA" w:eastAsia="ru-RU"/>
        </w:rPr>
        <w:tab/>
      </w:r>
      <w:r w:rsidRPr="00E42EFA">
        <w:rPr>
          <w:rFonts w:eastAsia="Times New Roman"/>
          <w:lang w:val="uk-UA" w:eastAsia="ru-RU"/>
        </w:rPr>
        <w:tab/>
      </w:r>
      <w:r w:rsidRPr="00E42EFA">
        <w:rPr>
          <w:rFonts w:eastAsia="Times New Roman"/>
          <w:lang w:val="uk-UA" w:eastAsia="ru-RU"/>
        </w:rPr>
        <w:tab/>
      </w:r>
      <w:r w:rsidRPr="00E42EFA">
        <w:rPr>
          <w:rFonts w:eastAsia="Times New Roman"/>
          <w:lang w:val="uk-UA" w:eastAsia="ru-RU"/>
        </w:rPr>
        <w:tab/>
      </w:r>
      <w:r w:rsidRPr="00E42EFA">
        <w:rPr>
          <w:rFonts w:eastAsia="Times New Roman"/>
          <w:lang w:val="uk-UA" w:eastAsia="ru-RU"/>
        </w:rPr>
        <w:tab/>
      </w:r>
      <w:r w:rsidRPr="00E42EFA">
        <w:rPr>
          <w:rFonts w:eastAsia="Times New Roman"/>
          <w:lang w:val="uk-UA" w:eastAsia="ru-RU"/>
        </w:rPr>
        <w:tab/>
        <w:t xml:space="preserve">       __________</w:t>
      </w:r>
    </w:p>
    <w:p w:rsidR="00E42EFA" w:rsidRPr="00E42EFA" w:rsidRDefault="00E42EFA" w:rsidP="00E42EFA">
      <w:pPr>
        <w:spacing w:after="0" w:line="240" w:lineRule="auto"/>
        <w:jc w:val="both"/>
        <w:rPr>
          <w:rFonts w:eastAsia="Times New Roman"/>
          <w:lang w:val="uk-UA" w:eastAsia="ru-RU"/>
        </w:rPr>
      </w:pPr>
      <w:r w:rsidRPr="00E42EFA">
        <w:rPr>
          <w:rFonts w:eastAsia="Times New Roman"/>
          <w:lang w:val="uk-UA" w:eastAsia="ru-RU"/>
        </w:rPr>
        <w:t>Рецензент:</w:t>
      </w:r>
    </w:p>
    <w:p w:rsidR="00E42EFA" w:rsidRPr="00E42EFA" w:rsidRDefault="00E42EFA" w:rsidP="00E42EFA">
      <w:pPr>
        <w:tabs>
          <w:tab w:val="left" w:leader="underscore" w:pos="7371"/>
          <w:tab w:val="left" w:pos="7513"/>
          <w:tab w:val="left" w:leader="underscore" w:pos="8903"/>
        </w:tabs>
        <w:spacing w:after="0" w:line="240" w:lineRule="auto"/>
        <w:rPr>
          <w:rFonts w:eastAsia="Times New Roman"/>
          <w:bCs/>
          <w:lang w:val="uk-UA" w:eastAsia="ru-RU"/>
        </w:rPr>
      </w:pPr>
      <w:r w:rsidRPr="00E42EFA">
        <w:rPr>
          <w:rFonts w:eastAsia="Times New Roman"/>
          <w:bCs/>
          <w:lang w:val="uk-UA" w:eastAsia="ru-RU"/>
        </w:rPr>
        <w:t>доцент, к.т.н.</w:t>
      </w:r>
    </w:p>
    <w:p w:rsidR="00E42EFA" w:rsidRPr="00E42EFA" w:rsidRDefault="00E42EFA" w:rsidP="00E42EFA">
      <w:pPr>
        <w:tabs>
          <w:tab w:val="left" w:pos="7513"/>
        </w:tabs>
        <w:spacing w:after="0" w:line="240" w:lineRule="auto"/>
        <w:rPr>
          <w:rFonts w:eastAsia="Times New Roman"/>
          <w:bCs/>
          <w:lang w:val="uk-UA" w:eastAsia="ru-RU"/>
        </w:rPr>
      </w:pPr>
      <w:r w:rsidRPr="00E42EFA">
        <w:rPr>
          <w:rFonts w:eastAsia="Times New Roman"/>
          <w:bCs/>
          <w:lang w:val="uk-UA" w:eastAsia="ru-RU"/>
        </w:rPr>
        <w:t>Кисла Г.П.</w:t>
      </w:r>
      <w:r w:rsidRPr="00E42EFA">
        <w:rPr>
          <w:rFonts w:eastAsia="Times New Roman"/>
          <w:bCs/>
          <w:lang w:val="uk-UA" w:eastAsia="ru-RU"/>
        </w:rPr>
        <w:tab/>
        <w:t>__________</w:t>
      </w:r>
    </w:p>
    <w:p w:rsidR="00E42EFA" w:rsidRPr="00E42EFA" w:rsidRDefault="00E42EFA" w:rsidP="00E42EFA">
      <w:pPr>
        <w:tabs>
          <w:tab w:val="left" w:pos="330"/>
        </w:tabs>
        <w:spacing w:before="100" w:after="0" w:line="240" w:lineRule="auto"/>
        <w:ind w:left="4536"/>
        <w:rPr>
          <w:rFonts w:eastAsia="Times New Roman"/>
          <w:lang w:val="uk-UA" w:eastAsia="ru-RU"/>
        </w:rPr>
      </w:pPr>
      <w:r w:rsidRPr="00E42EFA">
        <w:rPr>
          <w:rFonts w:eastAsia="Times New Roman"/>
          <w:lang w:val="uk-UA" w:eastAsia="ru-RU"/>
        </w:rPr>
        <w:t>Засвідчую, що у цій дипломній роботі немає запозичень з праць інших авторів без відповідних посилань.</w:t>
      </w:r>
    </w:p>
    <w:p w:rsidR="00E42EFA" w:rsidRPr="00E42EFA" w:rsidRDefault="00E42EFA" w:rsidP="00E42EFA">
      <w:pPr>
        <w:tabs>
          <w:tab w:val="left" w:pos="330"/>
        </w:tabs>
        <w:spacing w:after="0"/>
        <w:ind w:left="4536"/>
        <w:jc w:val="both"/>
        <w:rPr>
          <w:rFonts w:eastAsia="Times New Roman"/>
          <w:lang w:val="uk-UA" w:eastAsia="ru-RU"/>
        </w:rPr>
      </w:pPr>
      <w:r w:rsidRPr="00E42EFA">
        <w:rPr>
          <w:rFonts w:eastAsia="Times New Roman"/>
          <w:lang w:val="uk-UA" w:eastAsia="ru-RU"/>
        </w:rPr>
        <w:t>Студент  _____________</w:t>
      </w:r>
    </w:p>
    <w:p w:rsidR="00E42EFA" w:rsidRPr="00E42EFA" w:rsidRDefault="00E42EFA" w:rsidP="00E42EFA">
      <w:pPr>
        <w:tabs>
          <w:tab w:val="left" w:pos="330"/>
        </w:tabs>
        <w:spacing w:after="0"/>
        <w:jc w:val="center"/>
        <w:rPr>
          <w:rFonts w:eastAsia="Times New Roman"/>
          <w:lang w:val="uk-UA" w:eastAsia="ru-RU"/>
        </w:rPr>
      </w:pPr>
      <w:r w:rsidRPr="00E42EFA">
        <w:rPr>
          <w:rFonts w:eastAsia="Times New Roman"/>
          <w:lang w:val="uk-UA" w:eastAsia="ru-RU"/>
        </w:rPr>
        <w:t>Київ – 2019 року</w:t>
      </w:r>
    </w:p>
    <w:p w:rsidR="009B03BC" w:rsidRPr="009B03BC" w:rsidRDefault="009B03BC" w:rsidP="009B03BC">
      <w:pPr>
        <w:spacing w:after="120" w:line="240" w:lineRule="auto"/>
        <w:jc w:val="center"/>
        <w:rPr>
          <w:rFonts w:eastAsia="Times New Roman"/>
          <w:b/>
          <w:bCs/>
          <w:szCs w:val="24"/>
          <w:lang w:val="uk-UA" w:eastAsia="ru-RU"/>
        </w:rPr>
      </w:pPr>
      <w:r w:rsidRPr="009B03BC">
        <w:rPr>
          <w:rFonts w:eastAsia="Times New Roman"/>
          <w:b/>
          <w:bCs/>
          <w:szCs w:val="24"/>
          <w:lang w:val="uk-UA" w:eastAsia="ru-RU"/>
        </w:rPr>
        <w:lastRenderedPageBreak/>
        <w:t>Національний технічний університет України</w:t>
      </w:r>
    </w:p>
    <w:p w:rsidR="009B03BC" w:rsidRPr="009B03BC" w:rsidRDefault="009B03BC" w:rsidP="009B03BC">
      <w:pPr>
        <w:spacing w:after="120" w:line="240" w:lineRule="auto"/>
        <w:jc w:val="center"/>
        <w:rPr>
          <w:rFonts w:eastAsia="Times New Roman"/>
          <w:b/>
          <w:bCs/>
          <w:szCs w:val="24"/>
          <w:lang w:val="uk-UA" w:eastAsia="ru-RU"/>
        </w:rPr>
      </w:pPr>
      <w:r w:rsidRPr="009B03BC">
        <w:rPr>
          <w:rFonts w:eastAsia="Times New Roman"/>
          <w:b/>
          <w:bCs/>
          <w:szCs w:val="24"/>
          <w:lang w:val="uk-UA" w:eastAsia="ru-RU"/>
        </w:rPr>
        <w:t>«Київський політехнічний інститут імені Ігоря Сікорського»</w:t>
      </w:r>
    </w:p>
    <w:p w:rsidR="009B03BC" w:rsidRPr="009B03BC" w:rsidRDefault="009B03BC" w:rsidP="009B03BC">
      <w:pPr>
        <w:spacing w:after="120" w:line="240" w:lineRule="auto"/>
        <w:jc w:val="center"/>
        <w:rPr>
          <w:rFonts w:eastAsia="Times New Roman"/>
          <w:b/>
          <w:bCs/>
          <w:szCs w:val="24"/>
          <w:lang w:val="uk-UA" w:eastAsia="ru-RU"/>
        </w:rPr>
      </w:pPr>
      <w:r w:rsidRPr="009B03BC">
        <w:rPr>
          <w:rFonts w:eastAsia="Times New Roman"/>
          <w:b/>
          <w:bCs/>
          <w:szCs w:val="24"/>
          <w:lang w:val="uk-UA" w:eastAsia="ru-RU"/>
        </w:rPr>
        <w:t>Інженерно-фізичний факультет</w:t>
      </w:r>
    </w:p>
    <w:p w:rsidR="009B03BC" w:rsidRPr="009B03BC" w:rsidRDefault="009B03BC" w:rsidP="009B03BC">
      <w:pPr>
        <w:spacing w:after="120" w:line="240" w:lineRule="auto"/>
        <w:jc w:val="center"/>
        <w:rPr>
          <w:rFonts w:eastAsia="Times New Roman"/>
          <w:b/>
          <w:bCs/>
          <w:szCs w:val="24"/>
          <w:lang w:val="uk-UA" w:eastAsia="ru-RU"/>
        </w:rPr>
      </w:pPr>
      <w:r w:rsidRPr="009B03BC">
        <w:rPr>
          <w:rFonts w:eastAsia="Times New Roman"/>
          <w:b/>
          <w:bCs/>
          <w:szCs w:val="24"/>
          <w:lang w:val="uk-UA" w:eastAsia="ru-RU"/>
        </w:rPr>
        <w:t>Металознавства та термічної обробки</w:t>
      </w:r>
      <w:bookmarkStart w:id="2" w:name="_GoBack"/>
      <w:bookmarkEnd w:id="2"/>
    </w:p>
    <w:p w:rsidR="009B03BC" w:rsidRPr="009B03BC" w:rsidRDefault="009B03BC" w:rsidP="009B03BC">
      <w:pPr>
        <w:spacing w:after="120" w:line="240" w:lineRule="auto"/>
        <w:jc w:val="both"/>
        <w:rPr>
          <w:rFonts w:eastAsia="Times New Roman"/>
          <w:lang w:val="uk-UA" w:eastAsia="ru-RU"/>
        </w:rPr>
      </w:pPr>
      <w:r w:rsidRPr="009B03BC">
        <w:rPr>
          <w:rFonts w:eastAsia="Times New Roman"/>
          <w:lang w:val="uk-UA" w:eastAsia="ru-RU"/>
        </w:rPr>
        <w:t>Рівень вищої освіти – перший (бакалаврський)</w:t>
      </w:r>
    </w:p>
    <w:p w:rsidR="009B03BC" w:rsidRPr="009B03BC" w:rsidRDefault="009B03BC" w:rsidP="009B03BC">
      <w:pPr>
        <w:tabs>
          <w:tab w:val="left" w:leader="underscore" w:pos="8931"/>
        </w:tabs>
        <w:spacing w:after="120" w:line="240" w:lineRule="auto"/>
        <w:rPr>
          <w:rFonts w:eastAsia="Times New Roman"/>
          <w:lang w:val="uk-UA" w:eastAsia="ru-RU"/>
        </w:rPr>
      </w:pPr>
      <w:r w:rsidRPr="009B03BC">
        <w:rPr>
          <w:rFonts w:eastAsia="Times New Roman"/>
          <w:lang w:val="uk-UA" w:eastAsia="ru-RU"/>
        </w:rPr>
        <w:t xml:space="preserve">Напрям підготовки  – 6.050403 «Інженерне матеріалознавство» </w:t>
      </w:r>
    </w:p>
    <w:p w:rsidR="009B03BC" w:rsidRPr="009B03BC" w:rsidRDefault="009B03BC" w:rsidP="009B03BC">
      <w:pPr>
        <w:tabs>
          <w:tab w:val="left" w:leader="underscore" w:pos="8931"/>
        </w:tabs>
        <w:spacing w:after="120" w:line="240" w:lineRule="auto"/>
        <w:rPr>
          <w:rFonts w:eastAsia="Times New Roman"/>
          <w:szCs w:val="24"/>
          <w:lang w:val="uk-UA" w:eastAsia="ru-RU"/>
        </w:rPr>
      </w:pPr>
    </w:p>
    <w:p w:rsidR="009B03BC" w:rsidRPr="009B03BC" w:rsidRDefault="009B03BC" w:rsidP="009B03BC">
      <w:pPr>
        <w:spacing w:before="120" w:after="0" w:line="240" w:lineRule="auto"/>
        <w:ind w:left="5387"/>
        <w:rPr>
          <w:rFonts w:eastAsia="Times New Roman"/>
          <w:bCs/>
          <w:sz w:val="26"/>
          <w:szCs w:val="24"/>
          <w:lang w:val="uk-UA" w:eastAsia="ru-RU"/>
        </w:rPr>
      </w:pPr>
      <w:r w:rsidRPr="009B03BC">
        <w:rPr>
          <w:rFonts w:eastAsia="Times New Roman"/>
          <w:bCs/>
          <w:sz w:val="26"/>
          <w:szCs w:val="24"/>
          <w:lang w:val="uk-UA" w:eastAsia="ru-RU"/>
        </w:rPr>
        <w:t>ЗАТВЕРДЖУЮ</w:t>
      </w:r>
    </w:p>
    <w:p w:rsidR="009B03BC" w:rsidRPr="009B03BC" w:rsidRDefault="009B03BC" w:rsidP="009B03BC">
      <w:pPr>
        <w:spacing w:before="120" w:after="0" w:line="240" w:lineRule="auto"/>
        <w:ind w:left="5387"/>
        <w:rPr>
          <w:rFonts w:eastAsia="Times New Roman"/>
          <w:bCs/>
          <w:sz w:val="26"/>
          <w:szCs w:val="24"/>
          <w:lang w:val="uk-UA" w:eastAsia="ru-RU"/>
        </w:rPr>
      </w:pPr>
      <w:r w:rsidRPr="009B03BC">
        <w:rPr>
          <w:rFonts w:eastAsia="Times New Roman"/>
          <w:bCs/>
          <w:sz w:val="26"/>
          <w:szCs w:val="24"/>
          <w:lang w:val="uk-UA" w:eastAsia="ru-RU"/>
        </w:rPr>
        <w:t>Завідувач кафедри</w:t>
      </w:r>
    </w:p>
    <w:p w:rsidR="009B03BC" w:rsidRPr="009B03BC" w:rsidRDefault="009B03BC" w:rsidP="009B03BC">
      <w:pPr>
        <w:spacing w:before="120" w:after="0" w:line="240" w:lineRule="auto"/>
        <w:ind w:left="5387"/>
        <w:rPr>
          <w:rFonts w:eastAsia="Times New Roman"/>
          <w:sz w:val="26"/>
          <w:szCs w:val="24"/>
          <w:lang w:val="uk-UA" w:eastAsia="ru-RU"/>
        </w:rPr>
      </w:pPr>
      <w:r w:rsidRPr="009B03BC">
        <w:rPr>
          <w:rFonts w:eastAsia="Times New Roman"/>
          <w:sz w:val="26"/>
          <w:szCs w:val="24"/>
          <w:lang w:val="uk-UA" w:eastAsia="ru-RU"/>
        </w:rPr>
        <w:t>__________ Я.В. Зауличний</w:t>
      </w:r>
    </w:p>
    <w:p w:rsidR="009B03BC" w:rsidRPr="009B03BC" w:rsidRDefault="009B03BC" w:rsidP="009B03BC">
      <w:pPr>
        <w:spacing w:before="120" w:after="0" w:line="240" w:lineRule="auto"/>
        <w:ind w:left="5387"/>
        <w:rPr>
          <w:rFonts w:eastAsia="Times New Roman"/>
          <w:sz w:val="26"/>
          <w:szCs w:val="24"/>
          <w:lang w:val="uk-UA" w:eastAsia="ru-RU"/>
        </w:rPr>
      </w:pPr>
      <w:r w:rsidRPr="009B03BC">
        <w:rPr>
          <w:rFonts w:eastAsia="Times New Roman"/>
          <w:sz w:val="26"/>
          <w:szCs w:val="24"/>
          <w:lang w:val="uk-UA" w:eastAsia="ru-RU"/>
        </w:rPr>
        <w:t>«___»_____________2019 р.</w:t>
      </w:r>
    </w:p>
    <w:p w:rsidR="009B03BC" w:rsidRPr="009B03BC" w:rsidRDefault="009B03BC" w:rsidP="009B03BC">
      <w:pPr>
        <w:spacing w:before="120" w:after="0" w:line="240" w:lineRule="auto"/>
        <w:jc w:val="center"/>
        <w:rPr>
          <w:rFonts w:eastAsia="Times New Roman"/>
          <w:b/>
          <w:bCs/>
          <w:szCs w:val="24"/>
          <w:lang w:val="uk-UA" w:eastAsia="ru-RU"/>
        </w:rPr>
      </w:pPr>
    </w:p>
    <w:p w:rsidR="009B03BC" w:rsidRPr="009B03BC" w:rsidRDefault="009B03BC" w:rsidP="009B03BC">
      <w:pPr>
        <w:tabs>
          <w:tab w:val="left" w:pos="720"/>
          <w:tab w:val="left" w:pos="1440"/>
          <w:tab w:val="left" w:pos="1620"/>
        </w:tabs>
        <w:spacing w:before="120" w:after="0" w:line="240" w:lineRule="auto"/>
        <w:jc w:val="center"/>
        <w:rPr>
          <w:rFonts w:eastAsia="Times New Roman"/>
          <w:b/>
          <w:bCs/>
          <w:szCs w:val="24"/>
          <w:lang w:val="uk-UA" w:eastAsia="ru-RU"/>
        </w:rPr>
      </w:pPr>
    </w:p>
    <w:p w:rsidR="009B03BC" w:rsidRPr="009B03BC" w:rsidRDefault="009B03BC" w:rsidP="009B03BC">
      <w:pPr>
        <w:tabs>
          <w:tab w:val="left" w:pos="720"/>
          <w:tab w:val="left" w:pos="1440"/>
          <w:tab w:val="left" w:pos="1620"/>
        </w:tabs>
        <w:spacing w:before="120" w:after="0" w:line="240" w:lineRule="auto"/>
        <w:ind w:left="540" w:hanging="540"/>
        <w:jc w:val="center"/>
        <w:rPr>
          <w:rFonts w:eastAsia="Times New Roman"/>
          <w:b/>
          <w:bCs/>
          <w:szCs w:val="24"/>
          <w:lang w:val="uk-UA" w:eastAsia="ru-RU"/>
        </w:rPr>
      </w:pPr>
      <w:r w:rsidRPr="009B03BC">
        <w:rPr>
          <w:rFonts w:eastAsia="Times New Roman"/>
          <w:b/>
          <w:bCs/>
          <w:szCs w:val="24"/>
          <w:lang w:val="uk-UA" w:eastAsia="ru-RU"/>
        </w:rPr>
        <w:t>ЗАВДАННЯ</w:t>
      </w:r>
    </w:p>
    <w:p w:rsidR="009B03BC" w:rsidRPr="009B03BC" w:rsidRDefault="009B03BC" w:rsidP="009B03BC">
      <w:pPr>
        <w:tabs>
          <w:tab w:val="left" w:pos="720"/>
          <w:tab w:val="left" w:pos="1440"/>
          <w:tab w:val="left" w:pos="1620"/>
        </w:tabs>
        <w:spacing w:before="120" w:after="0" w:line="240" w:lineRule="auto"/>
        <w:ind w:left="539" w:hanging="539"/>
        <w:jc w:val="center"/>
        <w:rPr>
          <w:rFonts w:eastAsia="Times New Roman"/>
          <w:b/>
          <w:bCs/>
          <w:szCs w:val="24"/>
          <w:lang w:val="uk-UA" w:eastAsia="ru-RU"/>
        </w:rPr>
      </w:pPr>
      <w:r w:rsidRPr="009B03BC">
        <w:rPr>
          <w:rFonts w:eastAsia="Times New Roman"/>
          <w:b/>
          <w:bCs/>
          <w:szCs w:val="24"/>
          <w:lang w:val="uk-UA" w:eastAsia="ru-RU"/>
        </w:rPr>
        <w:t>на дипломну роботу студенту</w:t>
      </w:r>
    </w:p>
    <w:p w:rsidR="009B03BC" w:rsidRPr="009B03BC" w:rsidRDefault="009B03BC" w:rsidP="009B03BC">
      <w:pPr>
        <w:tabs>
          <w:tab w:val="left" w:pos="720"/>
          <w:tab w:val="left" w:pos="1440"/>
          <w:tab w:val="left" w:pos="1620"/>
        </w:tabs>
        <w:spacing w:before="120" w:after="0" w:line="240" w:lineRule="auto"/>
        <w:ind w:left="539" w:hanging="539"/>
        <w:jc w:val="center"/>
        <w:rPr>
          <w:rFonts w:eastAsia="Times New Roman"/>
          <w:b/>
          <w:bCs/>
          <w:szCs w:val="24"/>
          <w:lang w:val="uk-UA" w:eastAsia="ru-RU"/>
        </w:rPr>
      </w:pPr>
      <w:r w:rsidRPr="009B03BC">
        <w:rPr>
          <w:rFonts w:eastAsia="Times New Roman"/>
          <w:b/>
          <w:bCs/>
          <w:szCs w:val="24"/>
          <w:lang w:val="uk-UA" w:eastAsia="ru-RU"/>
        </w:rPr>
        <w:t>Овчарову Антону Андрійовичу</w:t>
      </w:r>
    </w:p>
    <w:p w:rsidR="009B03BC" w:rsidRPr="009B03BC" w:rsidRDefault="009B03BC" w:rsidP="009B03BC">
      <w:pPr>
        <w:tabs>
          <w:tab w:val="left" w:leader="underscore" w:pos="8931"/>
        </w:tabs>
        <w:spacing w:before="240" w:after="0" w:line="240" w:lineRule="auto"/>
        <w:jc w:val="both"/>
        <w:rPr>
          <w:rFonts w:eastAsia="Times New Roman"/>
          <w:szCs w:val="24"/>
          <w:lang w:val="uk-UA" w:eastAsia="ru-RU"/>
        </w:rPr>
      </w:pPr>
      <w:r w:rsidRPr="009B03BC">
        <w:rPr>
          <w:rFonts w:eastAsia="Times New Roman"/>
          <w:szCs w:val="24"/>
          <w:lang w:val="uk-UA" w:eastAsia="ru-RU"/>
        </w:rPr>
        <w:t xml:space="preserve">1. </w:t>
      </w:r>
      <w:r w:rsidRPr="009B03BC">
        <w:rPr>
          <w:rFonts w:eastAsia="Times New Roman"/>
          <w:bCs/>
          <w:szCs w:val="24"/>
          <w:lang w:val="uk-UA" w:eastAsia="ru-RU"/>
        </w:rPr>
        <w:t xml:space="preserve">Тема </w:t>
      </w:r>
      <w:r w:rsidRPr="009B03BC">
        <w:rPr>
          <w:rFonts w:eastAsia="Times New Roman"/>
          <w:szCs w:val="24"/>
          <w:lang w:val="uk-UA" w:eastAsia="ru-RU"/>
        </w:rPr>
        <w:t xml:space="preserve">роботи «Вплив активаторів на будову та властивості хромоалітованих покриттів», </w:t>
      </w:r>
    </w:p>
    <w:p w:rsidR="009B03BC" w:rsidRPr="009B03BC" w:rsidRDefault="009B03BC" w:rsidP="009B03BC">
      <w:pPr>
        <w:tabs>
          <w:tab w:val="left" w:leader="underscore" w:pos="8931"/>
        </w:tabs>
        <w:spacing w:before="240" w:after="0" w:line="240" w:lineRule="auto"/>
        <w:jc w:val="both"/>
        <w:rPr>
          <w:rFonts w:eastAsia="Times New Roman"/>
          <w:szCs w:val="24"/>
          <w:lang w:val="uk-UA" w:eastAsia="ru-RU"/>
        </w:rPr>
      </w:pPr>
      <w:r w:rsidRPr="009B03BC">
        <w:rPr>
          <w:rFonts w:eastAsia="Times New Roman"/>
          <w:szCs w:val="24"/>
          <w:lang w:val="uk-UA" w:eastAsia="ru-RU"/>
        </w:rPr>
        <w:t>керівник роботи Лоскутова Тетяна Володимирівна  к.т.н., доцент</w:t>
      </w:r>
    </w:p>
    <w:p w:rsidR="009B03BC" w:rsidRPr="009B03BC" w:rsidRDefault="009B03BC" w:rsidP="009B03BC">
      <w:pPr>
        <w:tabs>
          <w:tab w:val="left" w:leader="underscore" w:pos="8931"/>
        </w:tabs>
        <w:spacing w:before="240" w:after="0" w:line="240" w:lineRule="auto"/>
        <w:jc w:val="both"/>
        <w:rPr>
          <w:rFonts w:eastAsia="Times New Roman"/>
          <w:szCs w:val="24"/>
          <w:lang w:val="uk-UA" w:eastAsia="ru-RU"/>
        </w:rPr>
      </w:pPr>
      <w:r w:rsidRPr="009B03BC">
        <w:rPr>
          <w:rFonts w:eastAsia="Times New Roman"/>
          <w:szCs w:val="24"/>
          <w:lang w:val="uk-UA" w:eastAsia="ru-RU"/>
        </w:rPr>
        <w:t>затверджені наказом по університету від «</w:t>
      </w:r>
      <w:r w:rsidRPr="009B03BC">
        <w:rPr>
          <w:rFonts w:eastAsia="Times New Roman"/>
          <w:szCs w:val="24"/>
          <w:u w:val="single"/>
          <w:lang w:val="uk-UA" w:eastAsia="ru-RU"/>
        </w:rPr>
        <w:t xml:space="preserve"> 27 </w:t>
      </w:r>
      <w:r w:rsidRPr="009B03BC">
        <w:rPr>
          <w:rFonts w:eastAsia="Times New Roman"/>
          <w:szCs w:val="24"/>
          <w:lang w:val="uk-UA" w:eastAsia="ru-RU"/>
        </w:rPr>
        <w:t xml:space="preserve">» </w:t>
      </w:r>
      <w:r w:rsidRPr="009B03BC">
        <w:rPr>
          <w:rFonts w:eastAsia="Times New Roman"/>
          <w:szCs w:val="24"/>
          <w:u w:val="single"/>
          <w:lang w:val="uk-UA" w:eastAsia="ru-RU"/>
        </w:rPr>
        <w:t>травня</w:t>
      </w:r>
      <w:r w:rsidRPr="009B03BC">
        <w:rPr>
          <w:rFonts w:eastAsia="Times New Roman"/>
          <w:szCs w:val="24"/>
          <w:lang w:val="uk-UA" w:eastAsia="ru-RU"/>
        </w:rPr>
        <w:t xml:space="preserve"> </w:t>
      </w:r>
      <w:r w:rsidRPr="009B03BC">
        <w:rPr>
          <w:rFonts w:eastAsia="Times New Roman"/>
          <w:szCs w:val="24"/>
          <w:u w:val="single"/>
          <w:lang w:val="uk-UA" w:eastAsia="ru-RU"/>
        </w:rPr>
        <w:t>2019</w:t>
      </w:r>
      <w:r w:rsidRPr="009B03BC">
        <w:rPr>
          <w:rFonts w:eastAsia="Times New Roman"/>
          <w:szCs w:val="24"/>
          <w:lang w:val="uk-UA" w:eastAsia="ru-RU"/>
        </w:rPr>
        <w:t xml:space="preserve"> р. №</w:t>
      </w:r>
      <w:r w:rsidRPr="009B03BC">
        <w:rPr>
          <w:rFonts w:eastAsia="Times New Roman"/>
          <w:szCs w:val="24"/>
          <w:u w:val="single"/>
          <w:lang w:val="uk-UA" w:eastAsia="ru-RU"/>
        </w:rPr>
        <w:t>1408-с</w:t>
      </w:r>
    </w:p>
    <w:p w:rsidR="009B03BC" w:rsidRPr="009B03BC" w:rsidRDefault="009B03BC" w:rsidP="009B03BC">
      <w:pPr>
        <w:tabs>
          <w:tab w:val="left" w:leader="underscore" w:pos="9072"/>
        </w:tabs>
        <w:spacing w:before="240" w:after="0" w:line="240" w:lineRule="auto"/>
        <w:jc w:val="both"/>
        <w:rPr>
          <w:rFonts w:eastAsia="Times New Roman"/>
          <w:szCs w:val="24"/>
          <w:lang w:val="uk-UA" w:eastAsia="ru-RU"/>
        </w:rPr>
      </w:pPr>
      <w:r w:rsidRPr="009B03BC">
        <w:rPr>
          <w:rFonts w:eastAsia="Times New Roman"/>
          <w:szCs w:val="24"/>
          <w:lang w:val="uk-UA" w:eastAsia="ru-RU"/>
        </w:rPr>
        <w:t xml:space="preserve">2. Термін подання студентом роботи  </w:t>
      </w:r>
      <w:r w:rsidRPr="009B03BC">
        <w:rPr>
          <w:rFonts w:eastAsia="Times New Roman"/>
          <w:szCs w:val="24"/>
          <w:u w:val="single"/>
          <w:lang w:val="uk-UA" w:eastAsia="ru-RU"/>
        </w:rPr>
        <w:t xml:space="preserve"> 15 червня 2019 р.</w:t>
      </w:r>
    </w:p>
    <w:p w:rsidR="009B03BC" w:rsidRPr="009B03BC" w:rsidRDefault="009B03BC" w:rsidP="009B03BC">
      <w:pPr>
        <w:tabs>
          <w:tab w:val="left" w:leader="underscore" w:pos="8931"/>
        </w:tabs>
        <w:spacing w:before="240" w:after="0" w:line="240" w:lineRule="auto"/>
        <w:jc w:val="both"/>
        <w:rPr>
          <w:rFonts w:eastAsia="Times New Roman"/>
          <w:szCs w:val="24"/>
          <w:lang w:val="uk-UA" w:eastAsia="ru-RU"/>
        </w:rPr>
      </w:pPr>
      <w:r w:rsidRPr="009B03BC">
        <w:rPr>
          <w:rFonts w:eastAsia="Times New Roman"/>
          <w:szCs w:val="24"/>
          <w:lang w:val="uk-UA" w:eastAsia="ru-RU"/>
        </w:rPr>
        <w:t xml:space="preserve">3. </w:t>
      </w:r>
      <w:r w:rsidRPr="009B03BC">
        <w:rPr>
          <w:rFonts w:eastAsia="Times New Roman"/>
          <w:bCs/>
          <w:szCs w:val="24"/>
          <w:lang w:val="uk-UA" w:eastAsia="ru-RU"/>
        </w:rPr>
        <w:t xml:space="preserve">Вихідні дані до </w:t>
      </w:r>
      <w:r w:rsidRPr="009B03BC">
        <w:rPr>
          <w:rFonts w:eastAsia="Times New Roman"/>
          <w:szCs w:val="24"/>
          <w:lang w:val="uk-UA" w:eastAsia="ru-RU"/>
        </w:rPr>
        <w:t xml:space="preserve">роботи  аналіз літературних джерел та результати дослідження </w:t>
      </w:r>
    </w:p>
    <w:p w:rsidR="009B03BC" w:rsidRPr="009B03BC" w:rsidRDefault="009B03BC" w:rsidP="009B03BC">
      <w:pPr>
        <w:tabs>
          <w:tab w:val="left" w:leader="underscore" w:pos="8931"/>
        </w:tabs>
        <w:spacing w:before="240" w:after="0" w:line="240" w:lineRule="auto"/>
        <w:jc w:val="both"/>
        <w:rPr>
          <w:rFonts w:eastAsia="Times New Roman"/>
          <w:szCs w:val="24"/>
          <w:lang w:val="uk-UA" w:eastAsia="ru-RU"/>
        </w:rPr>
      </w:pPr>
      <w:r w:rsidRPr="009B03BC">
        <w:rPr>
          <w:rFonts w:eastAsia="Times New Roman"/>
          <w:szCs w:val="24"/>
          <w:lang w:val="uk-UA" w:eastAsia="ru-RU"/>
        </w:rPr>
        <w:t>4. Зміст роботи: Літературний огляд, матеріали та методи дослідження, результати експерименту та їх обговорення, організаційно-економічна частина, охорона праці та економічна частина</w:t>
      </w:r>
    </w:p>
    <w:p w:rsidR="009B03BC" w:rsidRPr="009B03BC" w:rsidRDefault="009B03BC" w:rsidP="009B03BC">
      <w:pPr>
        <w:tabs>
          <w:tab w:val="left" w:leader="underscore" w:pos="9072"/>
        </w:tabs>
        <w:spacing w:before="240" w:after="0" w:line="240" w:lineRule="auto"/>
        <w:jc w:val="both"/>
        <w:rPr>
          <w:rFonts w:eastAsia="Times New Roman"/>
          <w:spacing w:val="2"/>
          <w:szCs w:val="24"/>
          <w:lang w:val="uk-UA" w:eastAsia="ru-RU"/>
        </w:rPr>
      </w:pPr>
      <w:r w:rsidRPr="009B03BC">
        <w:rPr>
          <w:rFonts w:eastAsia="Times New Roman"/>
          <w:spacing w:val="2"/>
          <w:szCs w:val="24"/>
          <w:lang w:val="uk-UA" w:eastAsia="ru-RU"/>
        </w:rPr>
        <w:t>5. Перелік ілюстративного матеріалу (із зазначенням плакатів, презентацій тощо)  Мікроструктура , зміна твердості.</w:t>
      </w:r>
    </w:p>
    <w:p w:rsidR="009B03BC" w:rsidRPr="009B03BC" w:rsidRDefault="009B03BC" w:rsidP="009B03BC">
      <w:pPr>
        <w:tabs>
          <w:tab w:val="left" w:leader="underscore" w:pos="9072"/>
        </w:tabs>
        <w:spacing w:before="240" w:after="0" w:line="240" w:lineRule="auto"/>
        <w:jc w:val="both"/>
        <w:rPr>
          <w:rFonts w:eastAsia="Times New Roman"/>
          <w:spacing w:val="2"/>
          <w:szCs w:val="24"/>
          <w:lang w:val="uk-UA" w:eastAsia="ru-RU"/>
        </w:rPr>
      </w:pPr>
    </w:p>
    <w:p w:rsidR="009B03BC" w:rsidRPr="009B03BC" w:rsidRDefault="009B03BC" w:rsidP="009B03BC">
      <w:pPr>
        <w:tabs>
          <w:tab w:val="left" w:leader="underscore" w:pos="9072"/>
        </w:tabs>
        <w:spacing w:before="240" w:after="0" w:line="240" w:lineRule="auto"/>
        <w:jc w:val="both"/>
        <w:rPr>
          <w:rFonts w:eastAsia="Times New Roman"/>
          <w:spacing w:val="2"/>
          <w:szCs w:val="24"/>
          <w:lang w:val="uk-UA" w:eastAsia="ru-RU"/>
        </w:rPr>
      </w:pPr>
    </w:p>
    <w:p w:rsidR="009B03BC" w:rsidRPr="009B03BC" w:rsidRDefault="009B03BC" w:rsidP="009B03BC">
      <w:pPr>
        <w:tabs>
          <w:tab w:val="left" w:leader="underscore" w:pos="9072"/>
        </w:tabs>
        <w:spacing w:before="240" w:after="0" w:line="240" w:lineRule="auto"/>
        <w:jc w:val="both"/>
        <w:rPr>
          <w:rFonts w:eastAsia="Times New Roman"/>
          <w:szCs w:val="24"/>
          <w:lang w:val="uk-UA" w:eastAsia="ru-RU"/>
        </w:rPr>
      </w:pPr>
    </w:p>
    <w:p w:rsidR="009B03BC" w:rsidRPr="009B03BC" w:rsidRDefault="009B03BC" w:rsidP="009B03BC">
      <w:pPr>
        <w:tabs>
          <w:tab w:val="left" w:pos="360"/>
          <w:tab w:val="left" w:pos="1440"/>
          <w:tab w:val="left" w:pos="1620"/>
        </w:tabs>
        <w:spacing w:before="240" w:after="0" w:line="240" w:lineRule="auto"/>
        <w:jc w:val="both"/>
        <w:rPr>
          <w:rFonts w:eastAsia="Times New Roman"/>
          <w:szCs w:val="24"/>
          <w:lang w:val="uk-UA" w:eastAsia="ru-RU"/>
        </w:rPr>
      </w:pPr>
      <w:r w:rsidRPr="009B03BC">
        <w:rPr>
          <w:rFonts w:eastAsia="Times New Roman"/>
          <w:szCs w:val="24"/>
          <w:lang w:val="uk-UA" w:eastAsia="ru-RU"/>
        </w:rPr>
        <w:lastRenderedPageBreak/>
        <w:t>6. Консультанти розділів роботи</w:t>
      </w:r>
      <w:r w:rsidRPr="009B03BC">
        <w:rPr>
          <w:rFonts w:eastAsia="Times New Roman"/>
          <w:szCs w:val="24"/>
          <w:vertAlign w:val="superscript"/>
          <w:lang w:val="uk-UA" w:eastAsia="ru-RU"/>
        </w:rPr>
        <w:footnoteReference w:customMarkFollows="1" w:id="1"/>
        <w:sym w:font="Symbol" w:char="F02A"/>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9B03BC" w:rsidRPr="009B03BC" w:rsidTr="00AB3F64">
        <w:trPr>
          <w:cantSplit/>
        </w:trPr>
        <w:tc>
          <w:tcPr>
            <w:tcW w:w="2410" w:type="dxa"/>
            <w:vMerge w:val="restart"/>
            <w:vAlign w:val="center"/>
          </w:tcPr>
          <w:p w:rsidR="009B03BC" w:rsidRPr="009B03BC" w:rsidRDefault="009B03BC" w:rsidP="009B03BC">
            <w:pPr>
              <w:spacing w:after="0" w:line="240" w:lineRule="auto"/>
              <w:jc w:val="center"/>
              <w:rPr>
                <w:rFonts w:eastAsia="Times New Roman"/>
                <w:sz w:val="24"/>
                <w:szCs w:val="24"/>
                <w:lang w:val="uk-UA" w:eastAsia="ru-RU"/>
              </w:rPr>
            </w:pPr>
            <w:r w:rsidRPr="009B03BC">
              <w:rPr>
                <w:rFonts w:eastAsia="Times New Roman"/>
                <w:sz w:val="24"/>
                <w:szCs w:val="24"/>
                <w:lang w:val="uk-UA" w:eastAsia="ru-RU"/>
              </w:rPr>
              <w:t>Розділ</w:t>
            </w:r>
          </w:p>
        </w:tc>
        <w:tc>
          <w:tcPr>
            <w:tcW w:w="3827" w:type="dxa"/>
            <w:vMerge w:val="restart"/>
            <w:vAlign w:val="center"/>
          </w:tcPr>
          <w:p w:rsidR="009B03BC" w:rsidRPr="009B03BC" w:rsidRDefault="009B03BC" w:rsidP="009B03BC">
            <w:pPr>
              <w:spacing w:after="0" w:line="240" w:lineRule="auto"/>
              <w:jc w:val="center"/>
              <w:rPr>
                <w:rFonts w:eastAsia="Times New Roman"/>
                <w:sz w:val="24"/>
                <w:szCs w:val="24"/>
                <w:lang w:val="uk-UA" w:eastAsia="ru-RU"/>
              </w:rPr>
            </w:pPr>
            <w:r w:rsidRPr="009B03BC">
              <w:rPr>
                <w:rFonts w:eastAsia="Times New Roman"/>
                <w:sz w:val="24"/>
                <w:szCs w:val="24"/>
                <w:lang w:val="uk-UA" w:eastAsia="ru-RU"/>
              </w:rPr>
              <w:t xml:space="preserve">Прізвище, ініціали та посада </w:t>
            </w:r>
            <w:r w:rsidRPr="009B03BC">
              <w:rPr>
                <w:rFonts w:eastAsia="Times New Roman"/>
                <w:sz w:val="24"/>
                <w:szCs w:val="24"/>
                <w:lang w:val="uk-UA" w:eastAsia="ru-RU"/>
              </w:rPr>
              <w:br/>
              <w:t>консультанта</w:t>
            </w:r>
          </w:p>
        </w:tc>
        <w:tc>
          <w:tcPr>
            <w:tcW w:w="2793" w:type="dxa"/>
            <w:gridSpan w:val="2"/>
          </w:tcPr>
          <w:p w:rsidR="009B03BC" w:rsidRPr="009B03BC" w:rsidRDefault="009B03BC" w:rsidP="009B03BC">
            <w:pPr>
              <w:spacing w:after="0" w:line="240" w:lineRule="auto"/>
              <w:jc w:val="center"/>
              <w:rPr>
                <w:rFonts w:eastAsia="Times New Roman"/>
                <w:sz w:val="24"/>
                <w:szCs w:val="24"/>
                <w:lang w:val="uk-UA" w:eastAsia="ru-RU"/>
              </w:rPr>
            </w:pPr>
            <w:r w:rsidRPr="009B03BC">
              <w:rPr>
                <w:rFonts w:eastAsia="Times New Roman"/>
                <w:sz w:val="24"/>
                <w:szCs w:val="24"/>
                <w:lang w:val="uk-UA" w:eastAsia="ru-RU"/>
              </w:rPr>
              <w:t>Підпис, дата</w:t>
            </w:r>
          </w:p>
        </w:tc>
      </w:tr>
      <w:tr w:rsidR="009B03BC" w:rsidRPr="009B03BC" w:rsidTr="00AB3F64">
        <w:trPr>
          <w:cantSplit/>
        </w:trPr>
        <w:tc>
          <w:tcPr>
            <w:tcW w:w="2410" w:type="dxa"/>
            <w:vMerge/>
          </w:tcPr>
          <w:p w:rsidR="009B03BC" w:rsidRPr="009B03BC" w:rsidRDefault="009B03BC" w:rsidP="009B03BC">
            <w:pPr>
              <w:spacing w:after="0" w:line="240" w:lineRule="auto"/>
              <w:jc w:val="center"/>
              <w:rPr>
                <w:rFonts w:eastAsia="Times New Roman"/>
                <w:szCs w:val="24"/>
                <w:lang w:val="uk-UA" w:eastAsia="ru-RU"/>
              </w:rPr>
            </w:pPr>
          </w:p>
        </w:tc>
        <w:tc>
          <w:tcPr>
            <w:tcW w:w="3827" w:type="dxa"/>
            <w:vMerge/>
          </w:tcPr>
          <w:p w:rsidR="009B03BC" w:rsidRPr="009B03BC" w:rsidRDefault="009B03BC" w:rsidP="009B03BC">
            <w:pPr>
              <w:spacing w:after="0" w:line="240" w:lineRule="auto"/>
              <w:jc w:val="center"/>
              <w:rPr>
                <w:rFonts w:eastAsia="Times New Roman"/>
                <w:szCs w:val="24"/>
                <w:lang w:val="uk-UA" w:eastAsia="ru-RU"/>
              </w:rPr>
            </w:pPr>
          </w:p>
        </w:tc>
        <w:tc>
          <w:tcPr>
            <w:tcW w:w="1396" w:type="dxa"/>
          </w:tcPr>
          <w:p w:rsidR="009B03BC" w:rsidRPr="009B03BC" w:rsidRDefault="009B03BC" w:rsidP="009B03BC">
            <w:pPr>
              <w:spacing w:after="0" w:line="240" w:lineRule="auto"/>
              <w:jc w:val="center"/>
              <w:rPr>
                <w:rFonts w:eastAsia="Times New Roman"/>
                <w:sz w:val="24"/>
                <w:szCs w:val="24"/>
                <w:lang w:val="uk-UA" w:eastAsia="ru-RU"/>
              </w:rPr>
            </w:pPr>
            <w:r w:rsidRPr="009B03BC">
              <w:rPr>
                <w:rFonts w:eastAsia="Times New Roman"/>
                <w:sz w:val="24"/>
                <w:szCs w:val="24"/>
                <w:lang w:val="uk-UA" w:eastAsia="ru-RU"/>
              </w:rPr>
              <w:t xml:space="preserve">завдання </w:t>
            </w:r>
            <w:r w:rsidRPr="009B03BC">
              <w:rPr>
                <w:rFonts w:eastAsia="Times New Roman"/>
                <w:sz w:val="24"/>
                <w:szCs w:val="24"/>
                <w:lang w:val="uk-UA" w:eastAsia="ru-RU"/>
              </w:rPr>
              <w:br/>
              <w:t>видав</w:t>
            </w:r>
          </w:p>
        </w:tc>
        <w:tc>
          <w:tcPr>
            <w:tcW w:w="1397" w:type="dxa"/>
          </w:tcPr>
          <w:p w:rsidR="009B03BC" w:rsidRPr="009B03BC" w:rsidRDefault="009B03BC" w:rsidP="009B03BC">
            <w:pPr>
              <w:spacing w:after="0" w:line="240" w:lineRule="auto"/>
              <w:jc w:val="center"/>
              <w:rPr>
                <w:rFonts w:eastAsia="Times New Roman"/>
                <w:sz w:val="24"/>
                <w:szCs w:val="24"/>
                <w:lang w:val="uk-UA" w:eastAsia="ru-RU"/>
              </w:rPr>
            </w:pPr>
            <w:r w:rsidRPr="009B03BC">
              <w:rPr>
                <w:rFonts w:eastAsia="Times New Roman"/>
                <w:sz w:val="24"/>
                <w:szCs w:val="24"/>
                <w:lang w:val="uk-UA" w:eastAsia="ru-RU"/>
              </w:rPr>
              <w:t>завдання</w:t>
            </w:r>
            <w:r w:rsidRPr="009B03BC">
              <w:rPr>
                <w:rFonts w:eastAsia="Times New Roman"/>
                <w:sz w:val="24"/>
                <w:szCs w:val="24"/>
                <w:lang w:val="uk-UA" w:eastAsia="ru-RU"/>
              </w:rPr>
              <w:br/>
              <w:t>прийняв</w:t>
            </w:r>
          </w:p>
        </w:tc>
      </w:tr>
      <w:tr w:rsidR="009B03BC" w:rsidRPr="009B03BC" w:rsidTr="00AB3F64">
        <w:tc>
          <w:tcPr>
            <w:tcW w:w="241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Організаційно-економічна частина</w:t>
            </w:r>
          </w:p>
        </w:tc>
        <w:tc>
          <w:tcPr>
            <w:tcW w:w="3827"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 xml:space="preserve"> Нараєвський С.В. доцент</w:t>
            </w:r>
          </w:p>
        </w:tc>
        <w:tc>
          <w:tcPr>
            <w:tcW w:w="1396" w:type="dxa"/>
          </w:tcPr>
          <w:p w:rsidR="009B03BC" w:rsidRPr="009B03BC" w:rsidRDefault="009B03BC" w:rsidP="009B03BC">
            <w:pPr>
              <w:spacing w:after="0" w:line="240" w:lineRule="auto"/>
              <w:jc w:val="both"/>
              <w:rPr>
                <w:rFonts w:eastAsia="Times New Roman"/>
                <w:sz w:val="24"/>
                <w:szCs w:val="24"/>
                <w:lang w:val="uk-UA" w:eastAsia="ru-RU"/>
              </w:rPr>
            </w:pPr>
          </w:p>
        </w:tc>
        <w:tc>
          <w:tcPr>
            <w:tcW w:w="1397"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c>
          <w:tcPr>
            <w:tcW w:w="241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Охорона праці</w:t>
            </w:r>
          </w:p>
        </w:tc>
        <w:tc>
          <w:tcPr>
            <w:tcW w:w="3827"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Левченко О.Г. зав каф.,  професор</w:t>
            </w:r>
          </w:p>
        </w:tc>
        <w:tc>
          <w:tcPr>
            <w:tcW w:w="1396" w:type="dxa"/>
          </w:tcPr>
          <w:p w:rsidR="009B03BC" w:rsidRPr="009B03BC" w:rsidRDefault="009B03BC" w:rsidP="009B03BC">
            <w:pPr>
              <w:spacing w:after="0" w:line="240" w:lineRule="auto"/>
              <w:jc w:val="both"/>
              <w:rPr>
                <w:rFonts w:eastAsia="Times New Roman"/>
                <w:sz w:val="24"/>
                <w:szCs w:val="24"/>
                <w:lang w:val="uk-UA" w:eastAsia="ru-RU"/>
              </w:rPr>
            </w:pPr>
          </w:p>
        </w:tc>
        <w:tc>
          <w:tcPr>
            <w:tcW w:w="1397"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c>
          <w:tcPr>
            <w:tcW w:w="241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Нормоконтроль</w:t>
            </w:r>
          </w:p>
        </w:tc>
        <w:tc>
          <w:tcPr>
            <w:tcW w:w="3827"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Гриненко К.М. доцент</w:t>
            </w:r>
          </w:p>
        </w:tc>
        <w:tc>
          <w:tcPr>
            <w:tcW w:w="1396" w:type="dxa"/>
          </w:tcPr>
          <w:p w:rsidR="009B03BC" w:rsidRPr="009B03BC" w:rsidRDefault="009B03BC" w:rsidP="009B03BC">
            <w:pPr>
              <w:spacing w:after="0" w:line="240" w:lineRule="auto"/>
              <w:jc w:val="both"/>
              <w:rPr>
                <w:rFonts w:eastAsia="Times New Roman"/>
                <w:sz w:val="24"/>
                <w:szCs w:val="24"/>
                <w:lang w:val="uk-UA" w:eastAsia="ru-RU"/>
              </w:rPr>
            </w:pPr>
          </w:p>
        </w:tc>
        <w:tc>
          <w:tcPr>
            <w:tcW w:w="1397" w:type="dxa"/>
          </w:tcPr>
          <w:p w:rsidR="009B03BC" w:rsidRPr="009B03BC" w:rsidRDefault="009B03BC" w:rsidP="009B03BC">
            <w:pPr>
              <w:spacing w:after="0" w:line="240" w:lineRule="auto"/>
              <w:jc w:val="both"/>
              <w:rPr>
                <w:rFonts w:eastAsia="Times New Roman"/>
                <w:sz w:val="24"/>
                <w:szCs w:val="24"/>
                <w:lang w:val="uk-UA" w:eastAsia="ru-RU"/>
              </w:rPr>
            </w:pPr>
          </w:p>
        </w:tc>
      </w:tr>
    </w:tbl>
    <w:p w:rsidR="009B03BC" w:rsidRPr="009B03BC" w:rsidRDefault="009B03BC" w:rsidP="009B03BC">
      <w:pPr>
        <w:tabs>
          <w:tab w:val="left" w:pos="1440"/>
          <w:tab w:val="left" w:pos="1620"/>
          <w:tab w:val="left" w:pos="8931"/>
        </w:tabs>
        <w:spacing w:before="240" w:after="0" w:line="240" w:lineRule="auto"/>
        <w:jc w:val="both"/>
        <w:rPr>
          <w:rFonts w:eastAsia="Times New Roman"/>
          <w:szCs w:val="24"/>
          <w:lang w:val="uk-UA" w:eastAsia="ru-RU"/>
        </w:rPr>
      </w:pPr>
      <w:r w:rsidRPr="009B03BC">
        <w:rPr>
          <w:rFonts w:eastAsia="Times New Roman"/>
          <w:szCs w:val="24"/>
          <w:lang w:val="uk-UA" w:eastAsia="ru-RU"/>
        </w:rPr>
        <w:t xml:space="preserve">7. </w:t>
      </w:r>
      <w:r w:rsidRPr="009B03BC">
        <w:rPr>
          <w:rFonts w:eastAsia="Times New Roman"/>
          <w:bCs/>
          <w:szCs w:val="24"/>
          <w:lang w:val="uk-UA" w:eastAsia="ru-RU"/>
        </w:rPr>
        <w:t>Дата видачі завдання</w:t>
      </w:r>
      <w:r w:rsidRPr="009B03BC">
        <w:rPr>
          <w:rFonts w:eastAsia="Times New Roman"/>
          <w:szCs w:val="24"/>
          <w:lang w:val="uk-UA" w:eastAsia="ru-RU"/>
        </w:rPr>
        <w:t xml:space="preserve">  </w:t>
      </w:r>
      <w:r w:rsidRPr="009B03BC">
        <w:rPr>
          <w:rFonts w:eastAsia="Times New Roman"/>
          <w:szCs w:val="24"/>
          <w:u w:val="single"/>
          <w:lang w:val="uk-UA" w:eastAsia="ru-RU"/>
        </w:rPr>
        <w:t>15 квітня 2019 р</w:t>
      </w:r>
      <w:r w:rsidRPr="009B03BC">
        <w:rPr>
          <w:rFonts w:eastAsia="Times New Roman"/>
          <w:szCs w:val="24"/>
          <w:lang w:val="uk-UA" w:eastAsia="ru-RU"/>
        </w:rPr>
        <w:t>_________________________.</w:t>
      </w:r>
    </w:p>
    <w:p w:rsidR="009B03BC" w:rsidRPr="009B03BC" w:rsidRDefault="009B03BC" w:rsidP="009B03BC">
      <w:pPr>
        <w:spacing w:before="240" w:after="0" w:line="240" w:lineRule="auto"/>
        <w:jc w:val="center"/>
        <w:rPr>
          <w:rFonts w:eastAsia="Times New Roman"/>
          <w:szCs w:val="24"/>
          <w:lang w:val="uk-UA" w:eastAsia="ru-RU"/>
        </w:rPr>
      </w:pPr>
      <w:r w:rsidRPr="009B03BC">
        <w:rPr>
          <w:rFonts w:eastAsia="Times New Roman"/>
          <w:bCs/>
          <w:szCs w:val="24"/>
          <w:lang w:val="uk-UA" w:eastAsia="ru-RU"/>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9B03BC" w:rsidRPr="009B03BC" w:rsidTr="00AB3F64">
        <w:tc>
          <w:tcPr>
            <w:tcW w:w="540" w:type="dxa"/>
            <w:vAlign w:val="center"/>
          </w:tcPr>
          <w:p w:rsidR="009B03BC" w:rsidRPr="009B03BC" w:rsidRDefault="009B03BC" w:rsidP="009B03BC">
            <w:pPr>
              <w:spacing w:after="0" w:line="240" w:lineRule="auto"/>
              <w:jc w:val="center"/>
              <w:rPr>
                <w:rFonts w:eastAsia="Times New Roman"/>
                <w:sz w:val="24"/>
                <w:szCs w:val="24"/>
                <w:lang w:val="uk-UA" w:eastAsia="ru-RU"/>
              </w:rPr>
            </w:pPr>
            <w:r w:rsidRPr="009B03BC">
              <w:rPr>
                <w:rFonts w:eastAsia="Times New Roman"/>
                <w:sz w:val="24"/>
                <w:szCs w:val="24"/>
                <w:lang w:val="uk-UA" w:eastAsia="ru-RU"/>
              </w:rPr>
              <w:t>№ з/п</w:t>
            </w:r>
          </w:p>
        </w:tc>
        <w:tc>
          <w:tcPr>
            <w:tcW w:w="4563" w:type="dxa"/>
            <w:vAlign w:val="center"/>
          </w:tcPr>
          <w:p w:rsidR="009B03BC" w:rsidRPr="009B03BC" w:rsidRDefault="009B03BC" w:rsidP="009B03BC">
            <w:pPr>
              <w:spacing w:after="0" w:line="240" w:lineRule="auto"/>
              <w:jc w:val="center"/>
              <w:rPr>
                <w:rFonts w:eastAsia="Times New Roman"/>
                <w:sz w:val="24"/>
                <w:szCs w:val="24"/>
                <w:lang w:val="uk-UA" w:eastAsia="ru-RU"/>
              </w:rPr>
            </w:pPr>
            <w:r w:rsidRPr="009B03BC">
              <w:rPr>
                <w:rFonts w:eastAsia="Times New Roman"/>
                <w:sz w:val="24"/>
                <w:szCs w:val="24"/>
                <w:lang w:val="uk-UA" w:eastAsia="ru-RU"/>
              </w:rPr>
              <w:t xml:space="preserve">Назва етапів виконання </w:t>
            </w:r>
            <w:r w:rsidRPr="009B03BC">
              <w:rPr>
                <w:rFonts w:eastAsia="Times New Roman"/>
                <w:sz w:val="24"/>
                <w:szCs w:val="24"/>
                <w:lang w:val="uk-UA" w:eastAsia="ru-RU"/>
              </w:rPr>
              <w:br/>
              <w:t>дипломної роботи</w:t>
            </w:r>
          </w:p>
        </w:tc>
        <w:tc>
          <w:tcPr>
            <w:tcW w:w="2693" w:type="dxa"/>
            <w:vAlign w:val="center"/>
          </w:tcPr>
          <w:p w:rsidR="009B03BC" w:rsidRPr="009B03BC" w:rsidRDefault="009B03BC" w:rsidP="009B03BC">
            <w:pPr>
              <w:spacing w:after="0" w:line="240" w:lineRule="auto"/>
              <w:jc w:val="center"/>
              <w:rPr>
                <w:rFonts w:eastAsia="Times New Roman"/>
                <w:sz w:val="24"/>
                <w:szCs w:val="24"/>
                <w:lang w:val="uk-UA" w:eastAsia="ru-RU"/>
              </w:rPr>
            </w:pPr>
            <w:r w:rsidRPr="009B03BC">
              <w:rPr>
                <w:rFonts w:eastAsia="Times New Roman"/>
                <w:sz w:val="24"/>
                <w:szCs w:val="24"/>
                <w:lang w:val="uk-UA" w:eastAsia="ru-RU"/>
              </w:rPr>
              <w:t xml:space="preserve">Термін виконання </w:t>
            </w:r>
            <w:r w:rsidRPr="009B03BC">
              <w:rPr>
                <w:rFonts w:eastAsia="Times New Roman"/>
                <w:sz w:val="24"/>
                <w:szCs w:val="24"/>
                <w:lang w:val="uk-UA" w:eastAsia="ru-RU"/>
              </w:rPr>
              <w:br/>
              <w:t>етапів роботи</w:t>
            </w:r>
          </w:p>
        </w:tc>
        <w:tc>
          <w:tcPr>
            <w:tcW w:w="1234" w:type="dxa"/>
            <w:vAlign w:val="center"/>
          </w:tcPr>
          <w:p w:rsidR="009B03BC" w:rsidRPr="009B03BC" w:rsidRDefault="009B03BC" w:rsidP="009B03BC">
            <w:pPr>
              <w:spacing w:after="0" w:line="240" w:lineRule="auto"/>
              <w:jc w:val="center"/>
              <w:rPr>
                <w:rFonts w:eastAsia="Times New Roman"/>
                <w:sz w:val="24"/>
                <w:szCs w:val="24"/>
                <w:lang w:val="uk-UA" w:eastAsia="ru-RU"/>
              </w:rPr>
            </w:pPr>
            <w:r w:rsidRPr="009B03BC">
              <w:rPr>
                <w:rFonts w:eastAsia="Times New Roman"/>
                <w:sz w:val="24"/>
                <w:szCs w:val="24"/>
                <w:lang w:val="uk-UA" w:eastAsia="ru-RU"/>
              </w:rPr>
              <w:t>Примітка</w:t>
            </w:r>
          </w:p>
        </w:tc>
      </w:tr>
      <w:tr w:rsidR="009B03BC" w:rsidRPr="009B03BC" w:rsidTr="00AB3F64">
        <w:trPr>
          <w:trHeight w:val="20"/>
        </w:trPr>
        <w:tc>
          <w:tcPr>
            <w:tcW w:w="54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1</w:t>
            </w:r>
          </w:p>
        </w:tc>
        <w:tc>
          <w:tcPr>
            <w:tcW w:w="4563"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Літературний огляд</w:t>
            </w:r>
          </w:p>
        </w:tc>
        <w:tc>
          <w:tcPr>
            <w:tcW w:w="2693"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15.04.-19.04.2019р.</w:t>
            </w:r>
          </w:p>
        </w:tc>
        <w:tc>
          <w:tcPr>
            <w:tcW w:w="1234"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rPr>
          <w:trHeight w:val="20"/>
        </w:trPr>
        <w:tc>
          <w:tcPr>
            <w:tcW w:w="54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2</w:t>
            </w:r>
          </w:p>
        </w:tc>
        <w:tc>
          <w:tcPr>
            <w:tcW w:w="4563"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Освоєння методики отримання зразків</w:t>
            </w:r>
          </w:p>
        </w:tc>
        <w:tc>
          <w:tcPr>
            <w:tcW w:w="2693" w:type="dxa"/>
          </w:tcPr>
          <w:p w:rsidR="009B03BC" w:rsidRPr="009B03BC" w:rsidRDefault="009B03BC" w:rsidP="009B03BC">
            <w:pPr>
              <w:spacing w:after="0" w:line="240" w:lineRule="auto"/>
              <w:jc w:val="both"/>
              <w:rPr>
                <w:rFonts w:eastAsia="Times New Roman"/>
                <w:sz w:val="24"/>
                <w:szCs w:val="24"/>
                <w:lang w:val="uk-UA" w:eastAsia="ru-RU"/>
              </w:rPr>
            </w:pPr>
          </w:p>
        </w:tc>
        <w:tc>
          <w:tcPr>
            <w:tcW w:w="1234"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rPr>
          <w:trHeight w:val="20"/>
        </w:trPr>
        <w:tc>
          <w:tcPr>
            <w:tcW w:w="54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3</w:t>
            </w:r>
          </w:p>
        </w:tc>
        <w:tc>
          <w:tcPr>
            <w:tcW w:w="4563"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Освоєння мікроструктури на оптичному мікроскопі</w:t>
            </w:r>
          </w:p>
        </w:tc>
        <w:tc>
          <w:tcPr>
            <w:tcW w:w="2693" w:type="dxa"/>
          </w:tcPr>
          <w:p w:rsidR="009B03BC" w:rsidRPr="009B03BC" w:rsidRDefault="009B03BC" w:rsidP="009B03BC">
            <w:pPr>
              <w:spacing w:after="0" w:line="240" w:lineRule="auto"/>
              <w:jc w:val="both"/>
              <w:rPr>
                <w:rFonts w:eastAsia="Times New Roman"/>
                <w:sz w:val="24"/>
                <w:szCs w:val="24"/>
                <w:lang w:val="uk-UA" w:eastAsia="ru-RU"/>
              </w:rPr>
            </w:pPr>
          </w:p>
        </w:tc>
        <w:tc>
          <w:tcPr>
            <w:tcW w:w="1234"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rPr>
          <w:trHeight w:val="20"/>
        </w:trPr>
        <w:tc>
          <w:tcPr>
            <w:tcW w:w="54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4</w:t>
            </w:r>
          </w:p>
        </w:tc>
        <w:tc>
          <w:tcPr>
            <w:tcW w:w="4563" w:type="dxa"/>
          </w:tcPr>
          <w:p w:rsidR="009B03BC" w:rsidRPr="00CA6613" w:rsidRDefault="009B03BC" w:rsidP="00CA6613">
            <w:pPr>
              <w:spacing w:after="0" w:line="240" w:lineRule="auto"/>
              <w:jc w:val="both"/>
              <w:rPr>
                <w:rFonts w:eastAsia="Times New Roman"/>
                <w:sz w:val="24"/>
                <w:szCs w:val="24"/>
                <w:lang w:val="uk-UA" w:eastAsia="ru-RU"/>
              </w:rPr>
            </w:pPr>
            <w:r w:rsidRPr="009B03BC">
              <w:rPr>
                <w:rFonts w:eastAsia="Times New Roman"/>
                <w:sz w:val="24"/>
                <w:szCs w:val="24"/>
                <w:lang w:val="uk-UA" w:eastAsia="ru-RU"/>
              </w:rPr>
              <w:t xml:space="preserve">Проведення експерименту та визначення </w:t>
            </w:r>
            <w:r w:rsidR="00CA6613">
              <w:rPr>
                <w:rFonts w:eastAsia="Times New Roman"/>
                <w:sz w:val="24"/>
                <w:szCs w:val="24"/>
                <w:lang w:val="uk-UA" w:eastAsia="ru-RU"/>
              </w:rPr>
              <w:t>впливу активаторів на хромоалітоване покриття</w:t>
            </w:r>
          </w:p>
        </w:tc>
        <w:tc>
          <w:tcPr>
            <w:tcW w:w="2693" w:type="dxa"/>
          </w:tcPr>
          <w:p w:rsidR="009B03BC" w:rsidRPr="009B03BC" w:rsidRDefault="009B03BC" w:rsidP="009B03BC">
            <w:pPr>
              <w:spacing w:after="0" w:line="240" w:lineRule="auto"/>
              <w:jc w:val="both"/>
              <w:rPr>
                <w:rFonts w:eastAsia="Times New Roman"/>
                <w:sz w:val="24"/>
                <w:szCs w:val="24"/>
                <w:lang w:val="uk-UA" w:eastAsia="ru-RU"/>
              </w:rPr>
            </w:pPr>
          </w:p>
        </w:tc>
        <w:tc>
          <w:tcPr>
            <w:tcW w:w="1234"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rPr>
          <w:trHeight w:val="20"/>
        </w:trPr>
        <w:tc>
          <w:tcPr>
            <w:tcW w:w="54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5</w:t>
            </w:r>
          </w:p>
        </w:tc>
        <w:tc>
          <w:tcPr>
            <w:tcW w:w="4563"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Розрахунок економічної частини</w:t>
            </w:r>
          </w:p>
        </w:tc>
        <w:tc>
          <w:tcPr>
            <w:tcW w:w="2693" w:type="dxa"/>
          </w:tcPr>
          <w:p w:rsidR="009B03BC" w:rsidRPr="009B03BC" w:rsidRDefault="009B03BC" w:rsidP="009B03BC">
            <w:pPr>
              <w:spacing w:after="0" w:line="240" w:lineRule="auto"/>
              <w:jc w:val="both"/>
              <w:rPr>
                <w:rFonts w:eastAsia="Times New Roman"/>
                <w:sz w:val="24"/>
                <w:szCs w:val="24"/>
                <w:lang w:val="uk-UA" w:eastAsia="ru-RU"/>
              </w:rPr>
            </w:pPr>
          </w:p>
        </w:tc>
        <w:tc>
          <w:tcPr>
            <w:tcW w:w="1234"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rPr>
          <w:trHeight w:val="20"/>
        </w:trPr>
        <w:tc>
          <w:tcPr>
            <w:tcW w:w="54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6</w:t>
            </w:r>
          </w:p>
        </w:tc>
        <w:tc>
          <w:tcPr>
            <w:tcW w:w="4563"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Розрахунок питань охорони праці</w:t>
            </w:r>
          </w:p>
        </w:tc>
        <w:tc>
          <w:tcPr>
            <w:tcW w:w="2693" w:type="dxa"/>
          </w:tcPr>
          <w:p w:rsidR="009B03BC" w:rsidRPr="009B03BC" w:rsidRDefault="009B03BC" w:rsidP="009B03BC">
            <w:pPr>
              <w:spacing w:after="0" w:line="240" w:lineRule="auto"/>
              <w:jc w:val="both"/>
              <w:rPr>
                <w:rFonts w:eastAsia="Times New Roman"/>
                <w:sz w:val="24"/>
                <w:szCs w:val="24"/>
                <w:lang w:val="uk-UA" w:eastAsia="ru-RU"/>
              </w:rPr>
            </w:pPr>
          </w:p>
        </w:tc>
        <w:tc>
          <w:tcPr>
            <w:tcW w:w="1234"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rPr>
          <w:trHeight w:val="20"/>
        </w:trPr>
        <w:tc>
          <w:tcPr>
            <w:tcW w:w="540"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7</w:t>
            </w:r>
          </w:p>
        </w:tc>
        <w:tc>
          <w:tcPr>
            <w:tcW w:w="4563" w:type="dxa"/>
          </w:tcPr>
          <w:p w:rsidR="009B03BC" w:rsidRPr="009B03BC" w:rsidRDefault="009B03BC" w:rsidP="009B03BC">
            <w:pPr>
              <w:spacing w:after="0" w:line="240" w:lineRule="auto"/>
              <w:jc w:val="both"/>
              <w:rPr>
                <w:rFonts w:eastAsia="Times New Roman"/>
                <w:sz w:val="24"/>
                <w:szCs w:val="24"/>
                <w:lang w:val="uk-UA" w:eastAsia="ru-RU"/>
              </w:rPr>
            </w:pPr>
            <w:r w:rsidRPr="009B03BC">
              <w:rPr>
                <w:rFonts w:eastAsia="Times New Roman"/>
                <w:sz w:val="24"/>
                <w:szCs w:val="24"/>
                <w:lang w:val="uk-UA" w:eastAsia="ru-RU"/>
              </w:rPr>
              <w:t>Оформлення пояснювальної записки</w:t>
            </w:r>
          </w:p>
        </w:tc>
        <w:tc>
          <w:tcPr>
            <w:tcW w:w="2693" w:type="dxa"/>
          </w:tcPr>
          <w:p w:rsidR="009B03BC" w:rsidRPr="009B03BC" w:rsidRDefault="009B03BC" w:rsidP="009B03BC">
            <w:pPr>
              <w:spacing w:after="0" w:line="240" w:lineRule="auto"/>
              <w:jc w:val="both"/>
              <w:rPr>
                <w:rFonts w:eastAsia="Times New Roman"/>
                <w:sz w:val="24"/>
                <w:szCs w:val="24"/>
                <w:lang w:val="uk-UA" w:eastAsia="ru-RU"/>
              </w:rPr>
            </w:pPr>
          </w:p>
        </w:tc>
        <w:tc>
          <w:tcPr>
            <w:tcW w:w="1234"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rPr>
          <w:trHeight w:val="20"/>
        </w:trPr>
        <w:tc>
          <w:tcPr>
            <w:tcW w:w="540" w:type="dxa"/>
          </w:tcPr>
          <w:p w:rsidR="009B03BC" w:rsidRPr="009B03BC" w:rsidRDefault="009B03BC" w:rsidP="009B03BC">
            <w:pPr>
              <w:spacing w:after="0" w:line="240" w:lineRule="auto"/>
              <w:jc w:val="both"/>
              <w:rPr>
                <w:rFonts w:eastAsia="Times New Roman"/>
                <w:sz w:val="24"/>
                <w:szCs w:val="24"/>
                <w:lang w:val="uk-UA" w:eastAsia="ru-RU"/>
              </w:rPr>
            </w:pPr>
          </w:p>
        </w:tc>
        <w:tc>
          <w:tcPr>
            <w:tcW w:w="4563" w:type="dxa"/>
          </w:tcPr>
          <w:p w:rsidR="009B03BC" w:rsidRPr="009B03BC" w:rsidRDefault="009B03BC" w:rsidP="009B03BC">
            <w:pPr>
              <w:spacing w:after="0" w:line="240" w:lineRule="auto"/>
              <w:jc w:val="both"/>
              <w:rPr>
                <w:rFonts w:eastAsia="Times New Roman"/>
                <w:sz w:val="24"/>
                <w:szCs w:val="24"/>
                <w:lang w:val="uk-UA" w:eastAsia="ru-RU"/>
              </w:rPr>
            </w:pPr>
          </w:p>
        </w:tc>
        <w:tc>
          <w:tcPr>
            <w:tcW w:w="2693" w:type="dxa"/>
          </w:tcPr>
          <w:p w:rsidR="009B03BC" w:rsidRPr="009B03BC" w:rsidRDefault="009B03BC" w:rsidP="009B03BC">
            <w:pPr>
              <w:spacing w:after="0" w:line="240" w:lineRule="auto"/>
              <w:jc w:val="both"/>
              <w:rPr>
                <w:rFonts w:eastAsia="Times New Roman"/>
                <w:sz w:val="24"/>
                <w:szCs w:val="24"/>
                <w:lang w:val="uk-UA" w:eastAsia="ru-RU"/>
              </w:rPr>
            </w:pPr>
          </w:p>
        </w:tc>
        <w:tc>
          <w:tcPr>
            <w:tcW w:w="1234" w:type="dxa"/>
          </w:tcPr>
          <w:p w:rsidR="009B03BC" w:rsidRPr="009B03BC" w:rsidRDefault="009B03BC" w:rsidP="009B03BC">
            <w:pPr>
              <w:spacing w:after="0" w:line="240" w:lineRule="auto"/>
              <w:jc w:val="both"/>
              <w:rPr>
                <w:rFonts w:eastAsia="Times New Roman"/>
                <w:sz w:val="24"/>
                <w:szCs w:val="24"/>
                <w:lang w:val="uk-UA" w:eastAsia="ru-RU"/>
              </w:rPr>
            </w:pPr>
          </w:p>
        </w:tc>
      </w:tr>
      <w:tr w:rsidR="009B03BC" w:rsidRPr="009B03BC" w:rsidTr="00AB3F64">
        <w:trPr>
          <w:trHeight w:val="20"/>
        </w:trPr>
        <w:tc>
          <w:tcPr>
            <w:tcW w:w="540" w:type="dxa"/>
          </w:tcPr>
          <w:p w:rsidR="009B03BC" w:rsidRPr="009B03BC" w:rsidRDefault="009B03BC" w:rsidP="009B03BC">
            <w:pPr>
              <w:spacing w:after="0" w:line="240" w:lineRule="auto"/>
              <w:jc w:val="both"/>
              <w:rPr>
                <w:rFonts w:eastAsia="Times New Roman"/>
                <w:sz w:val="24"/>
                <w:szCs w:val="24"/>
                <w:lang w:val="uk-UA" w:eastAsia="ru-RU"/>
              </w:rPr>
            </w:pPr>
          </w:p>
        </w:tc>
        <w:tc>
          <w:tcPr>
            <w:tcW w:w="4563" w:type="dxa"/>
          </w:tcPr>
          <w:p w:rsidR="009B03BC" w:rsidRPr="009B03BC" w:rsidRDefault="009B03BC" w:rsidP="009B03BC">
            <w:pPr>
              <w:spacing w:after="0" w:line="240" w:lineRule="auto"/>
              <w:jc w:val="both"/>
              <w:rPr>
                <w:rFonts w:eastAsia="Times New Roman"/>
                <w:sz w:val="24"/>
                <w:szCs w:val="24"/>
                <w:lang w:val="uk-UA" w:eastAsia="ru-RU"/>
              </w:rPr>
            </w:pPr>
          </w:p>
        </w:tc>
        <w:tc>
          <w:tcPr>
            <w:tcW w:w="2693" w:type="dxa"/>
          </w:tcPr>
          <w:p w:rsidR="009B03BC" w:rsidRPr="009B03BC" w:rsidRDefault="009B03BC" w:rsidP="009B03BC">
            <w:pPr>
              <w:spacing w:after="0" w:line="240" w:lineRule="auto"/>
              <w:jc w:val="both"/>
              <w:rPr>
                <w:rFonts w:eastAsia="Times New Roman"/>
                <w:sz w:val="24"/>
                <w:szCs w:val="24"/>
                <w:lang w:val="uk-UA" w:eastAsia="ru-RU"/>
              </w:rPr>
            </w:pPr>
          </w:p>
        </w:tc>
        <w:tc>
          <w:tcPr>
            <w:tcW w:w="1234" w:type="dxa"/>
          </w:tcPr>
          <w:p w:rsidR="009B03BC" w:rsidRPr="009B03BC" w:rsidRDefault="009B03BC" w:rsidP="009B03BC">
            <w:pPr>
              <w:spacing w:after="0" w:line="240" w:lineRule="auto"/>
              <w:jc w:val="both"/>
              <w:rPr>
                <w:rFonts w:eastAsia="Times New Roman"/>
                <w:sz w:val="24"/>
                <w:szCs w:val="24"/>
                <w:lang w:val="uk-UA" w:eastAsia="ru-RU"/>
              </w:rPr>
            </w:pPr>
          </w:p>
        </w:tc>
      </w:tr>
    </w:tbl>
    <w:p w:rsidR="009B03BC" w:rsidRPr="009B03BC" w:rsidRDefault="009B03BC" w:rsidP="009B03BC">
      <w:pPr>
        <w:spacing w:after="0" w:line="240" w:lineRule="auto"/>
        <w:jc w:val="both"/>
        <w:rPr>
          <w:rFonts w:eastAsia="Times New Roman"/>
          <w:szCs w:val="24"/>
          <w:lang w:val="uk-UA" w:eastAsia="ru-RU"/>
        </w:rPr>
      </w:pPr>
    </w:p>
    <w:p w:rsidR="009B03BC" w:rsidRPr="009B03BC" w:rsidRDefault="009B03BC" w:rsidP="009B03BC">
      <w:pPr>
        <w:spacing w:after="0" w:line="240" w:lineRule="auto"/>
        <w:jc w:val="both"/>
        <w:rPr>
          <w:rFonts w:eastAsia="Times New Roman"/>
          <w:szCs w:val="24"/>
          <w:lang w:val="uk-UA" w:eastAsia="ru-RU"/>
        </w:rPr>
      </w:pPr>
    </w:p>
    <w:p w:rsidR="009B03BC" w:rsidRPr="009B03BC" w:rsidRDefault="009B03BC" w:rsidP="009B03BC">
      <w:pPr>
        <w:tabs>
          <w:tab w:val="left" w:pos="3544"/>
          <w:tab w:val="left" w:pos="6096"/>
          <w:tab w:val="right" w:pos="8931"/>
        </w:tabs>
        <w:spacing w:after="0" w:line="240" w:lineRule="auto"/>
        <w:ind w:left="1080" w:hanging="540"/>
        <w:rPr>
          <w:rFonts w:eastAsia="Times New Roman"/>
          <w:szCs w:val="24"/>
          <w:lang w:val="uk-UA" w:eastAsia="ru-RU"/>
        </w:rPr>
      </w:pPr>
      <w:r w:rsidRPr="009B03BC">
        <w:rPr>
          <w:rFonts w:eastAsia="Times New Roman"/>
          <w:bCs/>
          <w:szCs w:val="24"/>
          <w:lang w:val="uk-UA" w:eastAsia="ru-RU"/>
        </w:rPr>
        <w:t xml:space="preserve">Студент </w:t>
      </w:r>
      <w:r w:rsidRPr="009B03BC">
        <w:rPr>
          <w:rFonts w:eastAsia="Times New Roman"/>
          <w:bCs/>
          <w:szCs w:val="24"/>
          <w:lang w:val="uk-UA" w:eastAsia="ru-RU"/>
        </w:rPr>
        <w:tab/>
      </w:r>
      <w:r w:rsidRPr="009B03BC">
        <w:rPr>
          <w:rFonts w:eastAsia="Times New Roman"/>
          <w:szCs w:val="24"/>
          <w:lang w:val="uk-UA" w:eastAsia="ru-RU"/>
        </w:rPr>
        <w:tab/>
        <w:t>А.А. Овчаров</w:t>
      </w:r>
    </w:p>
    <w:p w:rsidR="009B03BC" w:rsidRPr="009B03BC" w:rsidRDefault="009B03BC" w:rsidP="009B03BC">
      <w:pPr>
        <w:tabs>
          <w:tab w:val="left" w:pos="3544"/>
          <w:tab w:val="left" w:pos="6096"/>
          <w:tab w:val="right" w:pos="8931"/>
        </w:tabs>
        <w:spacing w:after="0" w:line="240" w:lineRule="auto"/>
        <w:ind w:left="1080" w:hanging="540"/>
        <w:rPr>
          <w:rFonts w:eastAsia="Times New Roman"/>
          <w:szCs w:val="24"/>
          <w:lang w:val="uk-UA" w:eastAsia="ru-RU"/>
        </w:rPr>
      </w:pPr>
    </w:p>
    <w:p w:rsidR="009B03BC" w:rsidRPr="009B03BC" w:rsidRDefault="009B03BC" w:rsidP="009B03BC">
      <w:pPr>
        <w:tabs>
          <w:tab w:val="left" w:pos="3544"/>
          <w:tab w:val="left" w:pos="6096"/>
          <w:tab w:val="right" w:pos="8931"/>
        </w:tabs>
        <w:spacing w:after="0" w:line="240" w:lineRule="auto"/>
        <w:ind w:left="1080" w:hanging="540"/>
        <w:rPr>
          <w:rFonts w:eastAsia="Times New Roman"/>
          <w:bCs/>
          <w:szCs w:val="24"/>
          <w:lang w:val="uk-UA" w:eastAsia="ru-RU"/>
        </w:rPr>
      </w:pPr>
      <w:r w:rsidRPr="009B03BC">
        <w:rPr>
          <w:rFonts w:eastAsia="Times New Roman"/>
          <w:bCs/>
          <w:szCs w:val="24"/>
          <w:lang w:val="uk-UA" w:eastAsia="ru-RU"/>
        </w:rPr>
        <w:t xml:space="preserve">Керівник роботи </w:t>
      </w:r>
      <w:r w:rsidRPr="009B03BC">
        <w:rPr>
          <w:rFonts w:eastAsia="Times New Roman"/>
          <w:bCs/>
          <w:szCs w:val="24"/>
          <w:lang w:val="uk-UA" w:eastAsia="ru-RU"/>
        </w:rPr>
        <w:tab/>
      </w:r>
      <w:r w:rsidRPr="009B03BC">
        <w:rPr>
          <w:rFonts w:eastAsia="Times New Roman"/>
          <w:szCs w:val="24"/>
          <w:lang w:val="uk-UA" w:eastAsia="ru-RU"/>
        </w:rPr>
        <w:tab/>
        <w:t>Т.В. Лоскутова</w:t>
      </w:r>
    </w:p>
    <w:p w:rsidR="00E42EFA" w:rsidRDefault="00E42EFA" w:rsidP="00765091">
      <w:pPr>
        <w:jc w:val="center"/>
        <w:rPr>
          <w:b/>
          <w:bCs/>
          <w:caps/>
        </w:rPr>
      </w:pPr>
    </w:p>
    <w:p w:rsidR="00E42EFA" w:rsidRDefault="00E42EFA" w:rsidP="00765091">
      <w:pPr>
        <w:jc w:val="center"/>
        <w:rPr>
          <w:b/>
          <w:bCs/>
          <w:caps/>
        </w:rPr>
      </w:pPr>
    </w:p>
    <w:p w:rsidR="00E42EFA" w:rsidRDefault="00E42EFA" w:rsidP="00765091">
      <w:pPr>
        <w:jc w:val="center"/>
        <w:rPr>
          <w:b/>
          <w:bCs/>
          <w:caps/>
        </w:rPr>
      </w:pPr>
    </w:p>
    <w:p w:rsidR="00E42EFA" w:rsidRPr="00E42EFA" w:rsidRDefault="00E42EFA" w:rsidP="00765091">
      <w:pPr>
        <w:jc w:val="center"/>
        <w:rPr>
          <w:bCs/>
          <w:caps/>
        </w:rPr>
      </w:pPr>
    </w:p>
    <w:p w:rsidR="00E42EFA" w:rsidRDefault="00E42EFA" w:rsidP="00765091">
      <w:pPr>
        <w:jc w:val="center"/>
        <w:rPr>
          <w:b/>
          <w:bCs/>
          <w:caps/>
        </w:rPr>
      </w:pPr>
    </w:p>
    <w:p w:rsidR="00E42EFA" w:rsidRDefault="00E42EFA" w:rsidP="00765091">
      <w:pPr>
        <w:jc w:val="center"/>
        <w:rPr>
          <w:b/>
          <w:bCs/>
          <w:caps/>
        </w:rPr>
      </w:pPr>
    </w:p>
    <w:p w:rsidR="009B03BC" w:rsidRDefault="009B03BC" w:rsidP="00765091">
      <w:pPr>
        <w:jc w:val="center"/>
        <w:rPr>
          <w:b/>
          <w:bCs/>
          <w:caps/>
        </w:rPr>
      </w:pPr>
    </w:p>
    <w:p w:rsidR="006D5CAC" w:rsidRDefault="006D5CAC" w:rsidP="00765091">
      <w:pPr>
        <w:jc w:val="center"/>
        <w:rPr>
          <w:b/>
          <w:bCs/>
          <w:caps/>
        </w:rPr>
      </w:pPr>
    </w:p>
    <w:p w:rsidR="002E0CF7" w:rsidRDefault="002E0CF7" w:rsidP="00765091">
      <w:pPr>
        <w:jc w:val="center"/>
        <w:rPr>
          <w:b/>
          <w:bCs/>
          <w:caps/>
          <w:lang w:val="uk-UA"/>
        </w:rPr>
      </w:pPr>
      <w:r w:rsidRPr="00BB264F">
        <w:rPr>
          <w:b/>
          <w:bCs/>
          <w:caps/>
        </w:rPr>
        <w:lastRenderedPageBreak/>
        <w:t>Реферат</w:t>
      </w:r>
      <w:bookmarkEnd w:id="0"/>
      <w:bookmarkEnd w:id="1"/>
    </w:p>
    <w:p w:rsidR="002E0CF7" w:rsidRPr="006E4739" w:rsidRDefault="002E0CF7" w:rsidP="00E403BE">
      <w:pPr>
        <w:spacing w:after="0" w:line="360" w:lineRule="auto"/>
        <w:ind w:firstLine="709"/>
        <w:contextualSpacing/>
        <w:jc w:val="center"/>
        <w:outlineLvl w:val="0"/>
        <w:rPr>
          <w:b/>
          <w:bCs/>
          <w:caps/>
          <w:lang w:val="uk-UA"/>
        </w:rPr>
      </w:pPr>
    </w:p>
    <w:p w:rsidR="002E0CF7" w:rsidRPr="00BB264F" w:rsidRDefault="002E0CF7" w:rsidP="00E403BE">
      <w:pPr>
        <w:spacing w:after="0" w:line="360" w:lineRule="auto"/>
        <w:ind w:firstLine="709"/>
        <w:contextualSpacing/>
        <w:jc w:val="both"/>
        <w:rPr>
          <w:lang w:val="uk-UA"/>
        </w:rPr>
      </w:pPr>
      <w:r w:rsidRPr="00BB264F">
        <w:t xml:space="preserve">Пояснювальна записка: </w:t>
      </w:r>
      <w:r w:rsidR="005F463D">
        <w:rPr>
          <w:lang w:val="uk-UA"/>
        </w:rPr>
        <w:t>49</w:t>
      </w:r>
      <w:r w:rsidR="005F463D">
        <w:t xml:space="preserve"> стор., </w:t>
      </w:r>
      <w:r w:rsidR="005F463D" w:rsidRPr="005F463D">
        <w:rPr>
          <w:lang w:val="uk-UA"/>
        </w:rPr>
        <w:t>9</w:t>
      </w:r>
      <w:r w:rsidR="005F463D" w:rsidRPr="005F463D">
        <w:t xml:space="preserve"> рис., </w:t>
      </w:r>
      <w:r w:rsidR="005F463D" w:rsidRPr="005F463D">
        <w:rPr>
          <w:lang w:val="uk-UA"/>
        </w:rPr>
        <w:t>9</w:t>
      </w:r>
      <w:r w:rsidR="005F463D" w:rsidRPr="005F463D">
        <w:t xml:space="preserve"> табл., </w:t>
      </w:r>
      <w:r w:rsidR="005F463D">
        <w:t>14</w:t>
      </w:r>
      <w:r w:rsidR="005F463D" w:rsidRPr="005F463D">
        <w:t xml:space="preserve"> джерел.</w:t>
      </w:r>
    </w:p>
    <w:p w:rsidR="002E0CF7" w:rsidRPr="00074472" w:rsidRDefault="002E0CF7" w:rsidP="00E403BE">
      <w:pPr>
        <w:spacing w:after="0" w:line="360" w:lineRule="auto"/>
        <w:ind w:firstLine="709"/>
        <w:contextualSpacing/>
        <w:jc w:val="both"/>
      </w:pPr>
      <w:r w:rsidRPr="00BB264F">
        <w:t>Об</w:t>
      </w:r>
      <w:r w:rsidRPr="00074472">
        <w:t>’</w:t>
      </w:r>
      <w:r w:rsidRPr="00BB264F">
        <w:t>єкт</w:t>
      </w:r>
      <w:r w:rsidRPr="00074472">
        <w:t xml:space="preserve"> </w:t>
      </w:r>
      <w:r w:rsidRPr="00BB264F">
        <w:t>дослідження</w:t>
      </w:r>
      <w:r w:rsidRPr="00074472">
        <w:t xml:space="preserve"> –</w:t>
      </w:r>
      <w:r w:rsidR="00B12072">
        <w:rPr>
          <w:lang w:val="uk-UA"/>
        </w:rPr>
        <w:t xml:space="preserve"> вплив</w:t>
      </w:r>
      <w:r w:rsidRPr="00074472">
        <w:t xml:space="preserve"> </w:t>
      </w:r>
      <w:r w:rsidR="00B12072">
        <w:rPr>
          <w:lang w:val="uk-UA"/>
        </w:rPr>
        <w:t>активаторів на властивості покритів</w:t>
      </w:r>
      <w:r>
        <w:rPr>
          <w:lang w:val="uk-UA"/>
        </w:rPr>
        <w:t xml:space="preserve"> </w:t>
      </w:r>
      <w:r w:rsidR="009D434E">
        <w:rPr>
          <w:lang w:val="uk-UA"/>
        </w:rPr>
        <w:t>сталі 45</w:t>
      </w:r>
      <w:r>
        <w:rPr>
          <w:lang w:val="uk-UA"/>
        </w:rPr>
        <w:t>.</w:t>
      </w:r>
    </w:p>
    <w:p w:rsidR="002E0CF7" w:rsidRPr="00BB264F" w:rsidRDefault="002E0CF7" w:rsidP="00E403BE">
      <w:pPr>
        <w:pStyle w:val="a3"/>
        <w:spacing w:after="0" w:line="360" w:lineRule="auto"/>
        <w:ind w:firstLine="709"/>
        <w:contextualSpacing/>
        <w:jc w:val="both"/>
        <w:rPr>
          <w:sz w:val="28"/>
          <w:szCs w:val="28"/>
          <w:lang w:val="uk-UA"/>
        </w:rPr>
      </w:pPr>
      <w:r w:rsidRPr="00BB264F">
        <w:rPr>
          <w:sz w:val="28"/>
          <w:szCs w:val="28"/>
        </w:rPr>
        <w:t xml:space="preserve">Мета роботи – </w:t>
      </w:r>
      <w:r w:rsidR="00B12072" w:rsidRPr="00B12072">
        <w:rPr>
          <w:sz w:val="28"/>
          <w:szCs w:val="28"/>
          <w:lang w:val="uk-UA"/>
        </w:rPr>
        <w:t>дослідити вплив природи галогеновмісного активатору на структуру та властивості дифузійних шарів, які формуються при комплексному насиченні хромо</w:t>
      </w:r>
      <w:r w:rsidR="00B12072">
        <w:rPr>
          <w:sz w:val="28"/>
          <w:szCs w:val="28"/>
          <w:lang w:val="uk-UA"/>
        </w:rPr>
        <w:t>м та алюмінієм вуглецевої сталі</w:t>
      </w:r>
      <w:r w:rsidRPr="00BB264F">
        <w:rPr>
          <w:sz w:val="28"/>
          <w:szCs w:val="28"/>
          <w:lang w:val="uk-UA"/>
        </w:rPr>
        <w:t>.</w:t>
      </w:r>
    </w:p>
    <w:p w:rsidR="002E0CF7" w:rsidRPr="00632434" w:rsidRDefault="002E0CF7" w:rsidP="00E403BE">
      <w:pPr>
        <w:spacing w:after="0" w:line="360" w:lineRule="auto"/>
        <w:ind w:firstLine="709"/>
        <w:contextualSpacing/>
        <w:jc w:val="both"/>
      </w:pPr>
      <w:r w:rsidRPr="00632434">
        <w:t>Методи дослідження – мікрострукт</w:t>
      </w:r>
      <w:r w:rsidRPr="00632434">
        <w:rPr>
          <w:lang w:val="uk-UA"/>
        </w:rPr>
        <w:t>у</w:t>
      </w:r>
      <w:r w:rsidR="009D434E" w:rsidRPr="00632434">
        <w:t xml:space="preserve">рний та </w:t>
      </w:r>
      <w:r w:rsidRPr="00632434">
        <w:t xml:space="preserve">дюрометричний аналізи. </w:t>
      </w:r>
    </w:p>
    <w:p w:rsidR="00BA7CF9" w:rsidRPr="00632434" w:rsidRDefault="00BA7CF9" w:rsidP="00E403BE">
      <w:pPr>
        <w:widowControl w:val="0"/>
        <w:shd w:val="clear" w:color="auto" w:fill="FFFFFF"/>
        <w:tabs>
          <w:tab w:val="left" w:pos="540"/>
        </w:tabs>
        <w:suppressAutoHyphens/>
        <w:autoSpaceDE w:val="0"/>
        <w:autoSpaceDN w:val="0"/>
        <w:adjustRightInd w:val="0"/>
        <w:spacing w:after="0" w:line="360" w:lineRule="auto"/>
        <w:contextualSpacing/>
        <w:jc w:val="both"/>
        <w:rPr>
          <w:bCs/>
          <w:lang w:val="uk-UA"/>
        </w:rPr>
      </w:pPr>
      <w:r w:rsidRPr="00632434">
        <w:rPr>
          <w:rFonts w:eastAsia="Times New Roman"/>
          <w:lang w:val="uk-UA" w:eastAsia="ru-RU"/>
        </w:rPr>
        <w:t xml:space="preserve">        Процес комплексного хромоалітування сталі 45 проводили в порошкових середовищах використовують насичуючі суміші з порошків алюмінію та хрому, інертних наповнювачів (</w:t>
      </w:r>
      <w:r w:rsidRPr="00632434">
        <w:rPr>
          <w:rFonts w:eastAsia="Times New Roman"/>
          <w:lang w:eastAsia="ru-RU"/>
        </w:rPr>
        <w:t>Al</w:t>
      </w:r>
      <w:r w:rsidRPr="00632434">
        <w:rPr>
          <w:rFonts w:eastAsia="Times New Roman"/>
          <w:lang w:val="uk-UA" w:eastAsia="ru-RU"/>
        </w:rPr>
        <w:t>2</w:t>
      </w:r>
      <w:r w:rsidRPr="00632434">
        <w:rPr>
          <w:rFonts w:eastAsia="Times New Roman"/>
          <w:lang w:eastAsia="ru-RU"/>
        </w:rPr>
        <w:t>O</w:t>
      </w:r>
      <w:r w:rsidRPr="00632434">
        <w:rPr>
          <w:rFonts w:eastAsia="Times New Roman"/>
          <w:lang w:val="uk-UA" w:eastAsia="ru-RU"/>
        </w:rPr>
        <w:t xml:space="preserve">3) і активаторів  в якості яких використовували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sidRPr="00632434">
        <w:rPr>
          <w:bCs/>
          <w:lang w:val="uk-UA"/>
        </w:rPr>
        <w:t xml:space="preserve">, </w:t>
      </w:r>
      <m:oMath>
        <m:sSub>
          <m:sSubPr>
            <m:ctrlPr>
              <w:rPr>
                <w:rFonts w:ascii="Cambria Math" w:hAnsi="Cambria Math"/>
                <w:bCs/>
                <w:lang w:val="uk-UA"/>
              </w:rPr>
            </m:ctrlPr>
          </m:sSubPr>
          <m:e>
            <m:r>
              <m:rPr>
                <m:sty m:val="p"/>
              </m:rPr>
              <w:rPr>
                <w:rFonts w:ascii="Cambria Math" w:hAnsi="Cambria Math"/>
                <w:lang w:val="en-US"/>
              </w:rPr>
              <m:t>NiCl</m:t>
            </m:r>
          </m:e>
          <m:sub>
            <m:r>
              <m:rPr>
                <m:sty m:val="p"/>
              </m:rPr>
              <w:rPr>
                <w:rFonts w:ascii="Cambria Math" w:hAnsi="Cambria Math"/>
                <w:lang w:val="uk-UA"/>
              </w:rPr>
              <m:t>2</m:t>
            </m:r>
          </m:sub>
        </m:sSub>
      </m:oMath>
      <w:r w:rsidRPr="00632434">
        <w:rPr>
          <w:bCs/>
          <w:lang w:val="uk-UA"/>
        </w:rPr>
        <w:t>.</w:t>
      </w:r>
    </w:p>
    <w:p w:rsidR="0067005C" w:rsidRPr="00DA2D33" w:rsidRDefault="00DA2D33" w:rsidP="00DA2D33">
      <w:pPr>
        <w:widowControl w:val="0"/>
        <w:shd w:val="clear" w:color="auto" w:fill="FFFFFF"/>
        <w:tabs>
          <w:tab w:val="left" w:pos="540"/>
        </w:tabs>
        <w:suppressAutoHyphens/>
        <w:autoSpaceDE w:val="0"/>
        <w:autoSpaceDN w:val="0"/>
        <w:adjustRightInd w:val="0"/>
        <w:spacing w:after="0" w:line="360" w:lineRule="auto"/>
        <w:contextualSpacing/>
        <w:jc w:val="both"/>
        <w:rPr>
          <w:b/>
          <w:lang w:val="uk-UA"/>
        </w:rPr>
      </w:pPr>
      <w:r>
        <w:rPr>
          <w:bCs/>
          <w:lang w:val="uk-UA"/>
        </w:rPr>
        <w:t xml:space="preserve">        </w:t>
      </w:r>
      <w:r w:rsidR="0067005C" w:rsidRPr="00DA2D33">
        <w:rPr>
          <w:b/>
          <w:lang w:val="uk-UA"/>
        </w:rPr>
        <w:t>ДИФУЗІЙНЕ</w:t>
      </w:r>
      <w:r w:rsidR="0067005C" w:rsidRPr="00DA2D33">
        <w:rPr>
          <w:b/>
        </w:rPr>
        <w:t> </w:t>
      </w:r>
      <w:r w:rsidR="0067005C" w:rsidRPr="00DA2D33">
        <w:rPr>
          <w:b/>
          <w:lang w:val="uk-UA"/>
        </w:rPr>
        <w:t>НАСИЧЕННЯ,</w:t>
      </w:r>
      <w:r w:rsidR="0067005C" w:rsidRPr="00DA2D33">
        <w:rPr>
          <w:b/>
        </w:rPr>
        <w:t> </w:t>
      </w:r>
      <w:r w:rsidR="0067005C" w:rsidRPr="00DA2D33">
        <w:rPr>
          <w:b/>
          <w:lang w:val="uk-UA"/>
        </w:rPr>
        <w:t>СТАЛЬ,</w:t>
      </w:r>
      <w:r w:rsidR="0067005C" w:rsidRPr="00DA2D33">
        <w:rPr>
          <w:b/>
        </w:rPr>
        <w:t> </w:t>
      </w:r>
      <w:r w:rsidR="00E403BE" w:rsidRPr="00DA2D33">
        <w:rPr>
          <w:b/>
          <w:lang w:val="uk-UA"/>
        </w:rPr>
        <w:t xml:space="preserve">АКТИВАТОР,ПМТ-3, ТВЕРДИЙ РОЗЧИН, </w:t>
      </w:r>
      <w:r w:rsidR="00806129" w:rsidRPr="00DA2D33">
        <w:rPr>
          <w:b/>
          <w:lang w:val="uk-UA"/>
        </w:rPr>
        <w:t>ХРОМОАЛІТУВАННЯ</w:t>
      </w:r>
      <w:r>
        <w:rPr>
          <w:b/>
          <w:lang w:val="uk-UA"/>
        </w:rPr>
        <w:t>, МІКРОТВЕРДІСТЬ, ВЛАСТИВОСТІ.</w:t>
      </w:r>
    </w:p>
    <w:p w:rsidR="0067005C" w:rsidRPr="0067005C" w:rsidRDefault="009C311D" w:rsidP="009C311D">
      <w:pPr>
        <w:pStyle w:val="a3"/>
        <w:tabs>
          <w:tab w:val="left" w:pos="7515"/>
        </w:tabs>
        <w:spacing w:after="0" w:line="360" w:lineRule="auto"/>
        <w:ind w:right="-82" w:firstLine="540"/>
        <w:contextualSpacing/>
        <w:jc w:val="both"/>
        <w:rPr>
          <w:sz w:val="28"/>
          <w:szCs w:val="28"/>
          <w:lang w:val="uk-UA"/>
        </w:rPr>
      </w:pPr>
      <w:r>
        <w:rPr>
          <w:sz w:val="28"/>
          <w:szCs w:val="28"/>
          <w:lang w:val="uk-UA"/>
        </w:rPr>
        <w:tab/>
      </w:r>
    </w:p>
    <w:p w:rsidR="00BD5706" w:rsidRDefault="00BD5706" w:rsidP="002E0CF7">
      <w:pPr>
        <w:rPr>
          <w:sz w:val="32"/>
          <w:szCs w:val="32"/>
          <w:lang w:val="uk-UA"/>
        </w:rPr>
      </w:pPr>
    </w:p>
    <w:p w:rsidR="00BD5706" w:rsidRDefault="00BD5706" w:rsidP="002E0CF7">
      <w:pPr>
        <w:rPr>
          <w:sz w:val="32"/>
          <w:szCs w:val="32"/>
          <w:lang w:val="uk-UA"/>
        </w:rPr>
      </w:pPr>
    </w:p>
    <w:p w:rsidR="00BD5706" w:rsidRDefault="00BD5706" w:rsidP="002E0CF7">
      <w:pPr>
        <w:rPr>
          <w:sz w:val="32"/>
          <w:szCs w:val="32"/>
          <w:lang w:val="uk-UA"/>
        </w:rPr>
      </w:pPr>
    </w:p>
    <w:p w:rsidR="00BD5706" w:rsidRDefault="00BD5706" w:rsidP="002E0CF7">
      <w:pPr>
        <w:rPr>
          <w:sz w:val="32"/>
          <w:szCs w:val="32"/>
          <w:lang w:val="uk-UA"/>
        </w:rPr>
      </w:pPr>
    </w:p>
    <w:p w:rsidR="00BD5706" w:rsidRDefault="00BD5706" w:rsidP="002E0CF7">
      <w:pPr>
        <w:rPr>
          <w:sz w:val="32"/>
          <w:szCs w:val="32"/>
          <w:lang w:val="uk-UA"/>
        </w:rPr>
      </w:pPr>
    </w:p>
    <w:p w:rsidR="00BD5706" w:rsidRDefault="00BD5706" w:rsidP="002E0CF7">
      <w:pPr>
        <w:rPr>
          <w:sz w:val="32"/>
          <w:szCs w:val="32"/>
          <w:lang w:val="uk-UA"/>
        </w:rPr>
      </w:pPr>
    </w:p>
    <w:p w:rsidR="00BD5706" w:rsidRDefault="00BD5706" w:rsidP="002E0CF7">
      <w:pPr>
        <w:rPr>
          <w:sz w:val="32"/>
          <w:szCs w:val="32"/>
          <w:lang w:val="uk-UA"/>
        </w:rPr>
      </w:pPr>
    </w:p>
    <w:p w:rsidR="00BD5706" w:rsidRDefault="00BD5706" w:rsidP="002E0CF7">
      <w:pPr>
        <w:rPr>
          <w:sz w:val="32"/>
          <w:szCs w:val="32"/>
          <w:lang w:val="uk-UA"/>
        </w:rPr>
      </w:pPr>
    </w:p>
    <w:p w:rsidR="00147EEC" w:rsidRDefault="00147EEC" w:rsidP="002E0CF7">
      <w:pPr>
        <w:rPr>
          <w:sz w:val="32"/>
          <w:szCs w:val="32"/>
          <w:lang w:val="uk-UA"/>
        </w:rPr>
      </w:pPr>
    </w:p>
    <w:p w:rsidR="00967C76" w:rsidRDefault="00967C76" w:rsidP="002E0CF7">
      <w:pPr>
        <w:rPr>
          <w:sz w:val="32"/>
          <w:szCs w:val="32"/>
          <w:lang w:val="uk-UA"/>
        </w:rPr>
      </w:pPr>
    </w:p>
    <w:p w:rsidR="009B22B9" w:rsidRPr="000F2490" w:rsidRDefault="009B22B9" w:rsidP="009B22B9">
      <w:pPr>
        <w:jc w:val="center"/>
        <w:rPr>
          <w:b/>
          <w:bCs/>
          <w:lang w:val="en-US"/>
        </w:rPr>
      </w:pPr>
      <w:r w:rsidRPr="00BB264F">
        <w:rPr>
          <w:b/>
          <w:bCs/>
          <w:lang w:val="en-US"/>
        </w:rPr>
        <w:lastRenderedPageBreak/>
        <w:t>ABSTRACT</w:t>
      </w:r>
    </w:p>
    <w:p w:rsidR="00793B91" w:rsidRDefault="00793B91" w:rsidP="00AD1DBA">
      <w:pPr>
        <w:spacing w:after="0" w:line="360" w:lineRule="auto"/>
        <w:ind w:firstLine="709"/>
        <w:jc w:val="both"/>
        <w:rPr>
          <w:lang w:val="en-US"/>
        </w:rPr>
      </w:pPr>
      <w:r w:rsidRPr="00BB264F">
        <w:rPr>
          <w:lang w:val="en-US"/>
        </w:rPr>
        <w:t>Explanatory</w:t>
      </w:r>
      <w:r w:rsidR="005F463D">
        <w:rPr>
          <w:lang w:val="uk-UA"/>
        </w:rPr>
        <w:t xml:space="preserve"> </w:t>
      </w:r>
      <w:r w:rsidR="005F463D">
        <w:rPr>
          <w:lang w:val="en-US"/>
        </w:rPr>
        <w:t>n</w:t>
      </w:r>
      <w:r w:rsidRPr="00BB264F">
        <w:rPr>
          <w:lang w:val="en-US"/>
        </w:rPr>
        <w:t>ote:</w:t>
      </w:r>
      <w:r w:rsidR="005F463D">
        <w:rPr>
          <w:lang w:val="en-US"/>
        </w:rPr>
        <w:t xml:space="preserve"> 49 p., 9 </w:t>
      </w:r>
      <w:r w:rsidR="005F463D" w:rsidRPr="005F463D">
        <w:rPr>
          <w:lang w:val="en-US"/>
        </w:rPr>
        <w:t>f</w:t>
      </w:r>
      <w:r w:rsidR="005F463D">
        <w:rPr>
          <w:lang w:val="en-US"/>
        </w:rPr>
        <w:t xml:space="preserve">ig., 9 tab., 14 </w:t>
      </w:r>
      <w:r w:rsidR="005F463D" w:rsidRPr="005F463D">
        <w:rPr>
          <w:lang w:val="en-US"/>
        </w:rPr>
        <w:t>sources.</w:t>
      </w:r>
    </w:p>
    <w:p w:rsidR="009B22B9" w:rsidRPr="00147EEC" w:rsidRDefault="00793B91" w:rsidP="00AD1DBA">
      <w:pPr>
        <w:spacing w:after="0" w:line="360" w:lineRule="auto"/>
        <w:ind w:firstLine="709"/>
        <w:jc w:val="both"/>
        <w:rPr>
          <w:lang w:val="uk-UA"/>
        </w:rPr>
      </w:pPr>
      <w:r w:rsidRPr="00BB264F">
        <w:rPr>
          <w:lang w:val="en-US"/>
        </w:rPr>
        <w:t>Property Research</w:t>
      </w:r>
      <w:r w:rsidR="009B22B9" w:rsidRPr="00147EEC">
        <w:rPr>
          <w:lang w:val="en-US"/>
        </w:rPr>
        <w:t>:</w:t>
      </w:r>
      <w:r w:rsidR="009B22B9" w:rsidRPr="00147EEC">
        <w:rPr>
          <w:lang w:val="uk-UA"/>
        </w:rPr>
        <w:t xml:space="preserve"> the effect of activators on the properties of steel 45 coats.</w:t>
      </w:r>
    </w:p>
    <w:p w:rsidR="009B22B9" w:rsidRPr="00147EEC" w:rsidRDefault="00793B91" w:rsidP="00AD1DBA">
      <w:pPr>
        <w:spacing w:after="0" w:line="360" w:lineRule="auto"/>
        <w:ind w:firstLine="709"/>
        <w:jc w:val="both"/>
        <w:rPr>
          <w:lang w:val="uk-UA"/>
        </w:rPr>
      </w:pPr>
      <w:r w:rsidRPr="00BB264F">
        <w:rPr>
          <w:lang w:val="en-US"/>
        </w:rPr>
        <w:t>The purpose of work</w:t>
      </w:r>
      <w:r w:rsidR="009B22B9" w:rsidRPr="00147EEC">
        <w:rPr>
          <w:lang w:val="en-US"/>
        </w:rPr>
        <w:t xml:space="preserve"> - </w:t>
      </w:r>
      <w:r w:rsidR="009B22B9" w:rsidRPr="00147EEC">
        <w:rPr>
          <w:lang w:val="uk-UA"/>
        </w:rPr>
        <w:t>the effect of activators on the properties of steel 45 coats.</w:t>
      </w:r>
    </w:p>
    <w:p w:rsidR="009B22B9" w:rsidRPr="00147EEC" w:rsidRDefault="00793B91" w:rsidP="00AD1DBA">
      <w:pPr>
        <w:spacing w:after="0" w:line="360" w:lineRule="auto"/>
        <w:ind w:firstLine="709"/>
        <w:jc w:val="both"/>
        <w:rPr>
          <w:lang w:val="uk-UA"/>
        </w:rPr>
      </w:pPr>
      <w:r w:rsidRPr="00BB264F">
        <w:rPr>
          <w:lang w:val="en-US"/>
        </w:rPr>
        <w:t>The purpose of work</w:t>
      </w:r>
      <w:r w:rsidR="009B22B9" w:rsidRPr="00147EEC">
        <w:rPr>
          <w:lang w:val="uk-UA"/>
        </w:rPr>
        <w:t xml:space="preserve"> – </w:t>
      </w:r>
      <w:r w:rsidR="009B22B9" w:rsidRPr="00147EEC">
        <w:rPr>
          <w:lang w:val="en-US"/>
        </w:rPr>
        <w:t>to investigate the influence of the nature of the halogen-containing activator on the structure and properties of diffusion layers that are formed at the complex saturation of chromium and aluminum carbon steel.</w:t>
      </w:r>
    </w:p>
    <w:p w:rsidR="009B22B9" w:rsidRPr="00147EEC" w:rsidRDefault="00793B91" w:rsidP="00AD1DBA">
      <w:pPr>
        <w:spacing w:after="0" w:line="360" w:lineRule="auto"/>
        <w:ind w:firstLine="709"/>
        <w:jc w:val="both"/>
        <w:rPr>
          <w:lang w:val="uk-UA"/>
        </w:rPr>
      </w:pPr>
      <w:r w:rsidRPr="00BB264F">
        <w:rPr>
          <w:lang w:val="en-US"/>
        </w:rPr>
        <w:t>Methods</w:t>
      </w:r>
      <w:r>
        <w:rPr>
          <w:lang w:val="uk-UA"/>
        </w:rPr>
        <w:t>:</w:t>
      </w:r>
      <w:r w:rsidR="009B22B9" w:rsidRPr="00147EEC">
        <w:rPr>
          <w:lang w:val="uk-UA"/>
        </w:rPr>
        <w:t xml:space="preserve"> microstructural and durometric analyzes.</w:t>
      </w:r>
    </w:p>
    <w:p w:rsidR="00632434" w:rsidRPr="00147EEC" w:rsidRDefault="00632434" w:rsidP="00AD1DBA">
      <w:pPr>
        <w:spacing w:after="0" w:line="360" w:lineRule="auto"/>
        <w:ind w:firstLine="709"/>
        <w:jc w:val="both"/>
        <w:rPr>
          <w:bCs/>
          <w:lang w:val="uk-UA"/>
        </w:rPr>
      </w:pPr>
      <w:r w:rsidRPr="00147EEC">
        <w:rPr>
          <w:lang w:val="uk-UA"/>
        </w:rPr>
        <w:t>The process of complex chr</w:t>
      </w:r>
      <w:r w:rsidRPr="00147EEC">
        <w:rPr>
          <w:lang w:val="en-US"/>
        </w:rPr>
        <w:t>ome</w:t>
      </w:r>
      <w:r w:rsidRPr="00147EEC">
        <w:rPr>
          <w:lang w:val="uk-UA"/>
        </w:rPr>
        <w:t>-calorizing of steel 45 was carried out in powder environments using saturated mixtures of aluminum and chromium powders, inert fillers (Al2O3) and activators using</w:t>
      </w:r>
      <w:r w:rsidRPr="00147EEC">
        <w:rPr>
          <w:lang w:val="en-US"/>
        </w:rPr>
        <w:t xml:space="preserve">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sidRPr="00147EEC">
        <w:rPr>
          <w:bCs/>
          <w:lang w:val="uk-UA"/>
        </w:rPr>
        <w:t xml:space="preserve">, </w:t>
      </w:r>
      <m:oMath>
        <m:sSub>
          <m:sSubPr>
            <m:ctrlPr>
              <w:rPr>
                <w:rFonts w:ascii="Cambria Math" w:hAnsi="Cambria Math"/>
                <w:bCs/>
                <w:lang w:val="uk-UA"/>
              </w:rPr>
            </m:ctrlPr>
          </m:sSubPr>
          <m:e>
            <m:r>
              <m:rPr>
                <m:sty m:val="p"/>
              </m:rPr>
              <w:rPr>
                <w:rFonts w:ascii="Cambria Math" w:hAnsi="Cambria Math"/>
                <w:lang w:val="en-US"/>
              </w:rPr>
              <m:t>NiCl</m:t>
            </m:r>
          </m:e>
          <m:sub>
            <m:r>
              <m:rPr>
                <m:sty m:val="p"/>
              </m:rPr>
              <w:rPr>
                <w:rFonts w:ascii="Cambria Math" w:hAnsi="Cambria Math"/>
                <w:lang w:val="uk-UA"/>
              </w:rPr>
              <m:t>2</m:t>
            </m:r>
          </m:sub>
        </m:sSub>
      </m:oMath>
      <w:r w:rsidRPr="00147EEC">
        <w:rPr>
          <w:bCs/>
          <w:lang w:val="uk-UA"/>
        </w:rPr>
        <w:t>.</w:t>
      </w:r>
    </w:p>
    <w:p w:rsidR="00632434" w:rsidRDefault="00632434" w:rsidP="00AD1DBA">
      <w:pPr>
        <w:spacing w:after="0" w:line="360" w:lineRule="auto"/>
        <w:ind w:firstLine="709"/>
        <w:jc w:val="both"/>
        <w:rPr>
          <w:b/>
          <w:lang w:val="en-US"/>
        </w:rPr>
      </w:pPr>
      <w:r w:rsidRPr="00DA2D33">
        <w:rPr>
          <w:b/>
          <w:lang w:val="en-US"/>
        </w:rPr>
        <w:t>DIFFUSION SATURATION, STEEL, ACTIVATOR, SOLID SOL</w:t>
      </w:r>
      <w:r w:rsidR="00DA2D33" w:rsidRPr="00DA2D33">
        <w:rPr>
          <w:b/>
          <w:lang w:val="en-US"/>
        </w:rPr>
        <w:t>UTION, CHROME-CALORIZING, PMT-3, MICROHARDNESS, PROPERTIES.</w:t>
      </w:r>
    </w:p>
    <w:p w:rsidR="006D5CAC" w:rsidRDefault="006D5CAC" w:rsidP="00AD1DBA">
      <w:pPr>
        <w:spacing w:after="0" w:line="360" w:lineRule="auto"/>
        <w:ind w:firstLine="709"/>
        <w:jc w:val="both"/>
        <w:rPr>
          <w:b/>
          <w:lang w:val="en-US"/>
        </w:rPr>
      </w:pPr>
    </w:p>
    <w:p w:rsidR="006D5CAC" w:rsidRDefault="006D5CAC" w:rsidP="00AD1DBA">
      <w:pPr>
        <w:spacing w:after="0" w:line="360" w:lineRule="auto"/>
        <w:ind w:firstLine="709"/>
        <w:jc w:val="both"/>
        <w:rPr>
          <w:b/>
          <w:lang w:val="en-US"/>
        </w:rPr>
      </w:pPr>
    </w:p>
    <w:p w:rsidR="006D5CAC" w:rsidRDefault="006D5CAC" w:rsidP="00AD1DBA">
      <w:pPr>
        <w:spacing w:after="0" w:line="360" w:lineRule="auto"/>
        <w:ind w:firstLine="709"/>
        <w:jc w:val="both"/>
        <w:rPr>
          <w:b/>
          <w:lang w:val="en-US"/>
        </w:rPr>
      </w:pPr>
    </w:p>
    <w:p w:rsidR="006D5CAC" w:rsidRDefault="006D5CAC" w:rsidP="00AD1DBA">
      <w:pPr>
        <w:spacing w:after="0" w:line="360" w:lineRule="auto"/>
        <w:ind w:firstLine="709"/>
        <w:jc w:val="both"/>
        <w:rPr>
          <w:b/>
          <w:lang w:val="en-US"/>
        </w:rPr>
      </w:pPr>
    </w:p>
    <w:p w:rsidR="006D5CAC" w:rsidRDefault="006D5CAC" w:rsidP="00AD1DBA">
      <w:pPr>
        <w:spacing w:after="0" w:line="360" w:lineRule="auto"/>
        <w:ind w:firstLine="709"/>
        <w:jc w:val="both"/>
        <w:rPr>
          <w:b/>
          <w:lang w:val="en-US"/>
        </w:rPr>
      </w:pPr>
    </w:p>
    <w:p w:rsidR="006D5CAC" w:rsidRDefault="006D5CAC" w:rsidP="00AD1DBA">
      <w:pPr>
        <w:spacing w:after="0" w:line="360" w:lineRule="auto"/>
        <w:ind w:firstLine="709"/>
        <w:jc w:val="both"/>
        <w:rPr>
          <w:b/>
          <w:lang w:val="en-US"/>
        </w:rPr>
      </w:pPr>
    </w:p>
    <w:p w:rsidR="006D5CAC" w:rsidRDefault="006D5CAC" w:rsidP="00AD1DBA">
      <w:pPr>
        <w:spacing w:after="0" w:line="360" w:lineRule="auto"/>
        <w:ind w:firstLine="709"/>
        <w:jc w:val="both"/>
        <w:rPr>
          <w:b/>
          <w:lang w:val="en-US"/>
        </w:rPr>
      </w:pPr>
    </w:p>
    <w:p w:rsidR="006D5CAC" w:rsidRDefault="006D5CAC" w:rsidP="00AD1DBA">
      <w:pPr>
        <w:spacing w:after="0" w:line="360" w:lineRule="auto"/>
        <w:ind w:firstLine="709"/>
        <w:jc w:val="both"/>
        <w:rPr>
          <w:b/>
          <w:lang w:val="en-US"/>
        </w:rPr>
      </w:pPr>
    </w:p>
    <w:p w:rsidR="006D5CAC" w:rsidRDefault="006D5CAC" w:rsidP="00AD1DBA">
      <w:pPr>
        <w:spacing w:after="0" w:line="360" w:lineRule="auto"/>
        <w:ind w:firstLine="709"/>
        <w:jc w:val="both"/>
        <w:rPr>
          <w:b/>
          <w:lang w:val="en-US"/>
        </w:rPr>
      </w:pPr>
    </w:p>
    <w:p w:rsidR="006D5CAC" w:rsidRDefault="006D5CAC" w:rsidP="00984A54">
      <w:pPr>
        <w:spacing w:after="0" w:line="360" w:lineRule="auto"/>
        <w:jc w:val="both"/>
        <w:rPr>
          <w:b/>
          <w:lang w:val="en-US"/>
        </w:rPr>
      </w:pPr>
    </w:p>
    <w:p w:rsidR="00967C76" w:rsidRDefault="00967C76" w:rsidP="00984A54">
      <w:pPr>
        <w:spacing w:after="0" w:line="360" w:lineRule="auto"/>
        <w:jc w:val="both"/>
        <w:rPr>
          <w:b/>
          <w:lang w:val="en-US"/>
        </w:rPr>
      </w:pPr>
    </w:p>
    <w:p w:rsidR="00984A54" w:rsidRDefault="00984A54" w:rsidP="00984A54">
      <w:pPr>
        <w:spacing w:after="0" w:line="360" w:lineRule="auto"/>
        <w:jc w:val="both"/>
        <w:rPr>
          <w:b/>
          <w:lang w:val="en-US"/>
        </w:rPr>
      </w:pPr>
    </w:p>
    <w:p w:rsidR="006D5CAC" w:rsidRPr="00765091" w:rsidRDefault="006D5CAC" w:rsidP="006D5CAC">
      <w:pPr>
        <w:pStyle w:val="1"/>
        <w:spacing w:before="0" w:line="360" w:lineRule="auto"/>
        <w:ind w:firstLine="709"/>
        <w:rPr>
          <w:b/>
          <w:sz w:val="28"/>
          <w:u w:val="none"/>
        </w:rPr>
      </w:pPr>
      <w:bookmarkStart w:id="3" w:name="_Toc11673454"/>
      <w:r w:rsidRPr="00765091">
        <w:rPr>
          <w:b/>
          <w:sz w:val="28"/>
          <w:u w:val="none"/>
        </w:rPr>
        <w:lastRenderedPageBreak/>
        <w:t>ВСТУП</w:t>
      </w:r>
      <w:bookmarkEnd w:id="3"/>
    </w:p>
    <w:p w:rsidR="006D5CAC" w:rsidRDefault="006D5CAC" w:rsidP="006D5CAC">
      <w:pPr>
        <w:spacing w:after="0" w:line="360" w:lineRule="auto"/>
        <w:ind w:firstLine="709"/>
        <w:jc w:val="both"/>
      </w:pPr>
      <w:r w:rsidRPr="0026440D">
        <w:t>Дифузійні покриття, нанесені на поверхню сталей призводять до зміни хімічного складу, структури і властивостей поверхневого шару металу . Останнім часом до покриттів висувають вимоги, при яких одночасно поєднується декілька властивостей.</w:t>
      </w:r>
    </w:p>
    <w:p w:rsidR="006D5CAC" w:rsidRPr="0026440D" w:rsidRDefault="006D5CAC" w:rsidP="006D5CAC">
      <w:pPr>
        <w:spacing w:after="0" w:line="360" w:lineRule="auto"/>
        <w:ind w:firstLine="709"/>
        <w:jc w:val="both"/>
      </w:pPr>
      <w:r w:rsidRPr="0026440D">
        <w:t xml:space="preserve"> Відомо,що найбільш високий комплекс властивостей може бути досягнутий при формуванні багатошарових покриттів, при експлуатації яких кожний шар або фазова складова виконують  свої функції. Алітування – відомий процес хіміко – термічної обробки, який полягає в насиченні металів та сплавів алюмінієм з метою підвищення корозійної стійкості, жаростійкості, ерозійної стійкості. При цьому дифузійні шари, які утворюються при насиченні подвійними композиціями, що містять алюміній, мають  жаростійкість, притаманну алітованому шару, але  більш стабільні при підвищених температурах. </w:t>
      </w:r>
    </w:p>
    <w:p w:rsidR="006D5CAC" w:rsidRPr="0026440D" w:rsidRDefault="006D5CAC" w:rsidP="006D5CAC">
      <w:pPr>
        <w:spacing w:after="0" w:line="360" w:lineRule="auto"/>
        <w:ind w:firstLine="709"/>
        <w:jc w:val="both"/>
      </w:pPr>
      <w:r w:rsidRPr="0026440D">
        <w:t>Таким чином, викликає інтерес можливість створення багатошарових покриттів за участю хрому та алюмінію, в яких кожний шар або фазова складова виконують  при експлуатації свої функції. Отримати такі покриття можливо комплексним хромоалітуванням вуглецевих сталей.</w:t>
      </w:r>
    </w:p>
    <w:p w:rsidR="006D5CAC" w:rsidRPr="0026440D" w:rsidRDefault="006D5CAC" w:rsidP="006D5CAC">
      <w:pPr>
        <w:spacing w:after="0" w:line="360" w:lineRule="auto"/>
        <w:ind w:firstLine="709"/>
        <w:jc w:val="both"/>
      </w:pPr>
      <w:r w:rsidRPr="0026440D">
        <w:t>Одним із факторів, які  впливають на процес дифузійного насичення є склад активатору.</w:t>
      </w:r>
    </w:p>
    <w:p w:rsidR="006D5CAC" w:rsidRPr="006D5CAC" w:rsidRDefault="006D5CAC" w:rsidP="00AD1DBA">
      <w:pPr>
        <w:spacing w:after="0" w:line="360" w:lineRule="auto"/>
        <w:ind w:firstLine="709"/>
        <w:jc w:val="both"/>
        <w:rPr>
          <w:b/>
        </w:rPr>
      </w:pPr>
    </w:p>
    <w:p w:rsidR="006D5CAC" w:rsidRPr="006D5CAC" w:rsidRDefault="006D5CAC" w:rsidP="00AD1DBA">
      <w:pPr>
        <w:spacing w:after="0" w:line="360" w:lineRule="auto"/>
        <w:ind w:firstLine="709"/>
        <w:jc w:val="both"/>
        <w:rPr>
          <w:b/>
        </w:rPr>
      </w:pPr>
    </w:p>
    <w:p w:rsidR="0067005C" w:rsidRDefault="0067005C" w:rsidP="002E0CF7">
      <w:pPr>
        <w:rPr>
          <w:sz w:val="32"/>
          <w:szCs w:val="32"/>
          <w:lang w:val="uk-UA"/>
        </w:rPr>
      </w:pPr>
    </w:p>
    <w:p w:rsidR="006D5CAC" w:rsidRDefault="006D5CAC" w:rsidP="002E0CF7">
      <w:pPr>
        <w:rPr>
          <w:sz w:val="32"/>
          <w:szCs w:val="32"/>
          <w:lang w:val="uk-UA"/>
        </w:rPr>
      </w:pPr>
    </w:p>
    <w:p w:rsidR="006D5CAC" w:rsidRDefault="006D5CAC" w:rsidP="002E0CF7">
      <w:pPr>
        <w:rPr>
          <w:sz w:val="32"/>
          <w:szCs w:val="32"/>
          <w:lang w:val="uk-UA"/>
        </w:rPr>
      </w:pPr>
    </w:p>
    <w:p w:rsidR="009C311D" w:rsidRDefault="009C311D" w:rsidP="002E0CF7">
      <w:pPr>
        <w:rPr>
          <w:sz w:val="32"/>
          <w:szCs w:val="32"/>
          <w:lang w:val="uk-UA"/>
        </w:rPr>
      </w:pPr>
    </w:p>
    <w:p w:rsidR="00984A54" w:rsidRDefault="00984A54" w:rsidP="002E0CF7">
      <w:pPr>
        <w:rPr>
          <w:sz w:val="32"/>
          <w:szCs w:val="32"/>
          <w:lang w:val="uk-UA"/>
        </w:rPr>
      </w:pPr>
    </w:p>
    <w:sdt>
      <w:sdtPr>
        <w:rPr>
          <w:rFonts w:ascii="Times New Roman" w:eastAsia="Calibri" w:hAnsi="Times New Roman" w:cs="Times New Roman"/>
          <w:b/>
          <w:color w:val="auto"/>
          <w:sz w:val="28"/>
          <w:szCs w:val="28"/>
          <w:lang w:eastAsia="en-US"/>
        </w:rPr>
        <w:id w:val="881824517"/>
        <w:docPartObj>
          <w:docPartGallery w:val="Table of Contents"/>
          <w:docPartUnique/>
        </w:docPartObj>
      </w:sdtPr>
      <w:sdtEndPr>
        <w:rPr>
          <w:b w:val="0"/>
          <w:bCs/>
        </w:rPr>
      </w:sdtEndPr>
      <w:sdtContent>
        <w:p w:rsidR="00765091" w:rsidRPr="003A2794" w:rsidRDefault="00765091" w:rsidP="00765091">
          <w:pPr>
            <w:pStyle w:val="af1"/>
            <w:jc w:val="center"/>
            <w:rPr>
              <w:rFonts w:ascii="Times New Roman" w:hAnsi="Times New Roman" w:cs="Times New Roman"/>
              <w:b/>
              <w:color w:val="auto"/>
              <w:lang w:val="uk-UA"/>
            </w:rPr>
          </w:pPr>
          <w:r w:rsidRPr="003A2794">
            <w:rPr>
              <w:rFonts w:ascii="Times New Roman" w:hAnsi="Times New Roman" w:cs="Times New Roman"/>
              <w:b/>
              <w:color w:val="auto"/>
              <w:lang w:val="uk-UA"/>
            </w:rPr>
            <w:t>Зміст</w:t>
          </w:r>
        </w:p>
        <w:p w:rsidR="00984A54" w:rsidRPr="00984A54" w:rsidRDefault="00025191">
          <w:pPr>
            <w:pStyle w:val="12"/>
            <w:tabs>
              <w:tab w:val="right" w:leader="dot" w:pos="9345"/>
            </w:tabs>
            <w:rPr>
              <w:rFonts w:asciiTheme="minorHAnsi" w:eastAsiaTheme="minorEastAsia" w:hAnsiTheme="minorHAnsi" w:cstheme="minorBidi"/>
              <w:noProof/>
              <w:sz w:val="22"/>
              <w:szCs w:val="22"/>
              <w:lang w:eastAsia="ru-RU"/>
            </w:rPr>
          </w:pPr>
          <w:r w:rsidRPr="00984A54">
            <w:fldChar w:fldCharType="begin"/>
          </w:r>
          <w:r w:rsidR="00765091" w:rsidRPr="00984A54">
            <w:instrText xml:space="preserve"> TOC \o "1-3" \h \z \u </w:instrText>
          </w:r>
          <w:r w:rsidRPr="00984A54">
            <w:fldChar w:fldCharType="separate"/>
          </w:r>
          <w:hyperlink w:anchor="_Toc11673456" w:history="1">
            <w:r w:rsidR="00984A54" w:rsidRPr="00984A54">
              <w:rPr>
                <w:rStyle w:val="af2"/>
                <w:noProof/>
              </w:rPr>
              <w:t>1. ЛІТЕРАТУРНИЙ ОГЛЯД</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_Toc11673456 \h </w:instrText>
            </w:r>
            <w:r w:rsidR="00984A54" w:rsidRPr="00984A54">
              <w:rPr>
                <w:noProof/>
                <w:webHidden/>
              </w:rPr>
            </w:r>
            <w:r w:rsidR="00984A54" w:rsidRPr="00984A54">
              <w:rPr>
                <w:noProof/>
                <w:webHidden/>
              </w:rPr>
              <w:fldChar w:fldCharType="separate"/>
            </w:r>
            <w:r w:rsidR="007B6D64">
              <w:rPr>
                <w:noProof/>
                <w:webHidden/>
              </w:rPr>
              <w:t>9</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57" w:history="1">
            <w:r w:rsidR="00984A54" w:rsidRPr="00984A54">
              <w:rPr>
                <w:rStyle w:val="af2"/>
                <w:noProof/>
                <w:lang w:val="uk-UA" w:eastAsia="de-DE"/>
              </w:rPr>
              <w:t>1.1. Застосування сталі 45</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_Toc11673457 \h </w:instrText>
            </w:r>
            <w:r w:rsidR="00984A54" w:rsidRPr="00984A54">
              <w:rPr>
                <w:noProof/>
                <w:webHidden/>
              </w:rPr>
            </w:r>
            <w:r w:rsidR="00984A54" w:rsidRPr="00984A54">
              <w:rPr>
                <w:noProof/>
                <w:webHidden/>
              </w:rPr>
              <w:fldChar w:fldCharType="separate"/>
            </w:r>
            <w:r w:rsidR="007B6D64">
              <w:rPr>
                <w:noProof/>
                <w:webHidden/>
              </w:rPr>
              <w:t>9</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58" w:history="1">
            <w:r w:rsidR="00984A54" w:rsidRPr="00984A54">
              <w:rPr>
                <w:rStyle w:val="af2"/>
                <w:bCs/>
                <w:noProof/>
                <w:lang w:val="uk-UA"/>
              </w:rPr>
              <w:t>1.2 Особливості сталі 45</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_Toc11673458 \h </w:instrText>
            </w:r>
            <w:r w:rsidR="00984A54" w:rsidRPr="00984A54">
              <w:rPr>
                <w:noProof/>
                <w:webHidden/>
              </w:rPr>
            </w:r>
            <w:r w:rsidR="00984A54" w:rsidRPr="00984A54">
              <w:rPr>
                <w:noProof/>
                <w:webHidden/>
              </w:rPr>
              <w:fldChar w:fldCharType="separate"/>
            </w:r>
            <w:r w:rsidR="007B6D64">
              <w:rPr>
                <w:noProof/>
                <w:webHidden/>
              </w:rPr>
              <w:t>11</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59" w:history="1">
            <w:r w:rsidR="00984A54" w:rsidRPr="00984A54">
              <w:rPr>
                <w:rStyle w:val="af2"/>
                <w:bCs/>
                <w:noProof/>
                <w:lang w:val="uk-UA"/>
              </w:rPr>
              <w:t>1.3 Хімічний склад та домішки</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_Toc11673459 \h </w:instrText>
            </w:r>
            <w:r w:rsidR="00984A54" w:rsidRPr="00984A54">
              <w:rPr>
                <w:noProof/>
                <w:webHidden/>
              </w:rPr>
            </w:r>
            <w:r w:rsidR="00984A54" w:rsidRPr="00984A54">
              <w:rPr>
                <w:noProof/>
                <w:webHidden/>
              </w:rPr>
              <w:fldChar w:fldCharType="separate"/>
            </w:r>
            <w:r w:rsidR="007B6D64">
              <w:rPr>
                <w:noProof/>
                <w:webHidden/>
              </w:rPr>
              <w:t>12</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60" w:history="1">
            <w:r w:rsidR="00984A54" w:rsidRPr="00984A54">
              <w:rPr>
                <w:rStyle w:val="af2"/>
                <w:bCs/>
                <w:noProof/>
                <w:lang w:val="uk-UA"/>
              </w:rPr>
              <w:t>1.4 Вплив активаторів на будову та властивості титанових покриттів</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_Toc11673460 \h </w:instrText>
            </w:r>
            <w:r w:rsidR="00984A54" w:rsidRPr="00984A54">
              <w:rPr>
                <w:noProof/>
                <w:webHidden/>
              </w:rPr>
            </w:r>
            <w:r w:rsidR="00984A54" w:rsidRPr="00984A54">
              <w:rPr>
                <w:noProof/>
                <w:webHidden/>
              </w:rPr>
              <w:fldChar w:fldCharType="separate"/>
            </w:r>
            <w:r w:rsidR="007B6D64">
              <w:rPr>
                <w:noProof/>
                <w:webHidden/>
              </w:rPr>
              <w:t>13</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61" w:history="1">
            <w:r w:rsidR="00984A54" w:rsidRPr="00984A54">
              <w:rPr>
                <w:rStyle w:val="af2"/>
                <w:bCs/>
                <w:noProof/>
                <w:lang w:val="uk-UA"/>
              </w:rPr>
              <w:t>1.5. Хіміко-термічна обробка</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_Toc11673461 \h </w:instrText>
            </w:r>
            <w:r w:rsidR="00984A54" w:rsidRPr="00984A54">
              <w:rPr>
                <w:noProof/>
                <w:webHidden/>
              </w:rPr>
            </w:r>
            <w:r w:rsidR="00984A54" w:rsidRPr="00984A54">
              <w:rPr>
                <w:noProof/>
                <w:webHidden/>
              </w:rPr>
              <w:fldChar w:fldCharType="separate"/>
            </w:r>
            <w:r w:rsidR="007B6D64">
              <w:rPr>
                <w:noProof/>
                <w:webHidden/>
              </w:rPr>
              <w:t>18</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62" w:history="1">
            <w:r w:rsidR="00984A54" w:rsidRPr="00984A54">
              <w:rPr>
                <w:rStyle w:val="af2"/>
                <w:bCs/>
                <w:noProof/>
                <w:lang w:val="uk-UA"/>
              </w:rPr>
              <w:t>1.5.1. Хромоалітування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_Toc11673462 \h </w:instrText>
            </w:r>
            <w:r w:rsidR="00984A54" w:rsidRPr="00984A54">
              <w:rPr>
                <w:noProof/>
                <w:webHidden/>
              </w:rPr>
            </w:r>
            <w:r w:rsidR="00984A54" w:rsidRPr="00984A54">
              <w:rPr>
                <w:noProof/>
                <w:webHidden/>
              </w:rPr>
              <w:fldChar w:fldCharType="separate"/>
            </w:r>
            <w:r w:rsidR="007B6D64">
              <w:rPr>
                <w:noProof/>
                <w:webHidden/>
              </w:rPr>
              <w:t>18</w:t>
            </w:r>
            <w:r w:rsidR="00984A54" w:rsidRPr="00984A54">
              <w:rPr>
                <w:noProof/>
                <w:webHidden/>
              </w:rPr>
              <w:fldChar w:fldCharType="end"/>
            </w:r>
          </w:hyperlink>
        </w:p>
        <w:p w:rsidR="00984A54" w:rsidRPr="00984A54" w:rsidRDefault="008A6FD8">
          <w:pPr>
            <w:pStyle w:val="12"/>
            <w:tabs>
              <w:tab w:val="right" w:leader="dot" w:pos="9345"/>
            </w:tabs>
            <w:rPr>
              <w:rFonts w:asciiTheme="minorHAnsi" w:eastAsiaTheme="minorEastAsia" w:hAnsiTheme="minorHAnsi" w:cstheme="minorBidi"/>
              <w:noProof/>
              <w:sz w:val="22"/>
              <w:szCs w:val="22"/>
              <w:lang w:eastAsia="ru-RU"/>
            </w:rPr>
          </w:pPr>
          <w:hyperlink w:anchor="_Toc11673463" w:history="1">
            <w:r w:rsidR="00984A54" w:rsidRPr="00984A54">
              <w:rPr>
                <w:rStyle w:val="af2"/>
                <w:bCs/>
                <w:noProof/>
              </w:rPr>
              <w:t>2. ВИБІР МАТЕРІАЛУ I МЕТОДИКА ПРОВЕДЕННЯ ДОСЛІДЖЕННЯ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_Toc11673463 \h </w:instrText>
            </w:r>
            <w:r w:rsidR="00984A54" w:rsidRPr="00984A54">
              <w:rPr>
                <w:noProof/>
                <w:webHidden/>
              </w:rPr>
            </w:r>
            <w:r w:rsidR="00984A54" w:rsidRPr="00984A54">
              <w:rPr>
                <w:noProof/>
                <w:webHidden/>
              </w:rPr>
              <w:fldChar w:fldCharType="separate"/>
            </w:r>
            <w:r w:rsidR="007B6D64">
              <w:rPr>
                <w:noProof/>
                <w:webHidden/>
              </w:rPr>
              <w:t>20</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64" w:history="1">
            <w:r w:rsidR="00984A54" w:rsidRPr="00984A54">
              <w:rPr>
                <w:rStyle w:val="af2"/>
                <w:bCs/>
                <w:noProof/>
              </w:rPr>
              <w:t>2.1 Матеріали дослідження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_Toc11673464 \h </w:instrText>
            </w:r>
            <w:r w:rsidR="00984A54" w:rsidRPr="00984A54">
              <w:rPr>
                <w:noProof/>
                <w:webHidden/>
              </w:rPr>
            </w:r>
            <w:r w:rsidR="00984A54" w:rsidRPr="00984A54">
              <w:rPr>
                <w:noProof/>
                <w:webHidden/>
              </w:rPr>
              <w:fldChar w:fldCharType="separate"/>
            </w:r>
            <w:r w:rsidR="007B6D64">
              <w:rPr>
                <w:noProof/>
                <w:webHidden/>
              </w:rPr>
              <w:t>20</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65" w:history="1">
            <w:r w:rsidR="00984A54" w:rsidRPr="00984A54">
              <w:rPr>
                <w:rStyle w:val="af2"/>
                <w:bCs/>
                <w:noProof/>
                <w:lang w:val="uk-UA"/>
              </w:rPr>
              <w:t>2.2 Методика  нанесення покриттів</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_Toc11673465 \h </w:instrText>
            </w:r>
            <w:r w:rsidR="00984A54" w:rsidRPr="00984A54">
              <w:rPr>
                <w:noProof/>
                <w:webHidden/>
              </w:rPr>
            </w:r>
            <w:r w:rsidR="00984A54" w:rsidRPr="00984A54">
              <w:rPr>
                <w:noProof/>
                <w:webHidden/>
              </w:rPr>
              <w:fldChar w:fldCharType="separate"/>
            </w:r>
            <w:r w:rsidR="007B6D64">
              <w:rPr>
                <w:noProof/>
                <w:webHidden/>
              </w:rPr>
              <w:t>20</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66" w:history="1">
            <w:r w:rsidR="00984A54" w:rsidRPr="00984A54">
              <w:rPr>
                <w:rStyle w:val="af2"/>
                <w:bCs/>
                <w:noProof/>
              </w:rPr>
              <w:t>2.</w:t>
            </w:r>
            <w:r w:rsidR="00984A54" w:rsidRPr="00984A54">
              <w:rPr>
                <w:rStyle w:val="af2"/>
                <w:bCs/>
                <w:noProof/>
                <w:lang w:val="uk-UA"/>
              </w:rPr>
              <w:t>3</w:t>
            </w:r>
            <w:r w:rsidR="00984A54" w:rsidRPr="00984A54">
              <w:rPr>
                <w:rStyle w:val="af2"/>
                <w:bCs/>
                <w:noProof/>
              </w:rPr>
              <w:t xml:space="preserve"> Мікроструктурний аналіз</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_Toc11673466 \h </w:instrText>
            </w:r>
            <w:r w:rsidR="00984A54" w:rsidRPr="00984A54">
              <w:rPr>
                <w:noProof/>
                <w:webHidden/>
              </w:rPr>
            </w:r>
            <w:r w:rsidR="00984A54" w:rsidRPr="00984A54">
              <w:rPr>
                <w:noProof/>
                <w:webHidden/>
              </w:rPr>
              <w:fldChar w:fldCharType="separate"/>
            </w:r>
            <w:r w:rsidR="007B6D64">
              <w:rPr>
                <w:noProof/>
                <w:webHidden/>
              </w:rPr>
              <w:t>21</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67" w:history="1">
            <w:r w:rsidR="00984A54" w:rsidRPr="00984A54">
              <w:rPr>
                <w:rStyle w:val="af2"/>
                <w:bCs/>
                <w:noProof/>
                <w:spacing w:val="5"/>
                <w:lang w:val="uk-UA"/>
              </w:rPr>
              <w:t>2.4 Дюрометричний аналіз</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_Toc11673467 \h </w:instrText>
            </w:r>
            <w:r w:rsidR="00984A54" w:rsidRPr="00984A54">
              <w:rPr>
                <w:noProof/>
                <w:webHidden/>
              </w:rPr>
            </w:r>
            <w:r w:rsidR="00984A54" w:rsidRPr="00984A54">
              <w:rPr>
                <w:noProof/>
                <w:webHidden/>
              </w:rPr>
              <w:fldChar w:fldCharType="separate"/>
            </w:r>
            <w:r w:rsidR="007B6D64">
              <w:rPr>
                <w:noProof/>
                <w:webHidden/>
              </w:rPr>
              <w:t>21</w:t>
            </w:r>
            <w:r w:rsidR="00984A54" w:rsidRPr="00984A54">
              <w:rPr>
                <w:noProof/>
                <w:webHidden/>
              </w:rPr>
              <w:fldChar w:fldCharType="end"/>
            </w:r>
          </w:hyperlink>
        </w:p>
        <w:p w:rsidR="00984A54" w:rsidRPr="00984A54" w:rsidRDefault="008A6FD8">
          <w:pPr>
            <w:pStyle w:val="12"/>
            <w:tabs>
              <w:tab w:val="right" w:leader="dot" w:pos="9345"/>
            </w:tabs>
            <w:rPr>
              <w:rFonts w:asciiTheme="minorHAnsi" w:eastAsiaTheme="minorEastAsia" w:hAnsiTheme="minorHAnsi" w:cstheme="minorBidi"/>
              <w:noProof/>
              <w:sz w:val="22"/>
              <w:szCs w:val="22"/>
              <w:lang w:eastAsia="ru-RU"/>
            </w:rPr>
          </w:pPr>
          <w:hyperlink w:anchor="_Toc11673468" w:history="1">
            <w:r w:rsidR="00984A54" w:rsidRPr="00984A54">
              <w:rPr>
                <w:rStyle w:val="af2"/>
                <w:bCs/>
                <w:noProof/>
              </w:rPr>
              <w:t>3. РЕЗУЛЬТАТИ ДОСЛІДЖЕНЬ</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_Toc11673468 \h </w:instrText>
            </w:r>
            <w:r w:rsidR="00984A54" w:rsidRPr="00984A54">
              <w:rPr>
                <w:noProof/>
                <w:webHidden/>
              </w:rPr>
            </w:r>
            <w:r w:rsidR="00984A54" w:rsidRPr="00984A54">
              <w:rPr>
                <w:noProof/>
                <w:webHidden/>
              </w:rPr>
              <w:fldChar w:fldCharType="separate"/>
            </w:r>
            <w:r w:rsidR="007B6D64">
              <w:rPr>
                <w:noProof/>
                <w:webHidden/>
              </w:rPr>
              <w:t>22</w:t>
            </w:r>
            <w:r w:rsidR="00984A54" w:rsidRPr="00984A54">
              <w:rPr>
                <w:noProof/>
                <w:webHidden/>
              </w:rPr>
              <w:fldChar w:fldCharType="end"/>
            </w:r>
          </w:hyperlink>
        </w:p>
        <w:p w:rsidR="00984A54" w:rsidRPr="00984A54" w:rsidRDefault="008A6FD8">
          <w:pPr>
            <w:pStyle w:val="12"/>
            <w:tabs>
              <w:tab w:val="right" w:leader="dot" w:pos="9345"/>
            </w:tabs>
            <w:rPr>
              <w:rFonts w:asciiTheme="minorHAnsi" w:eastAsiaTheme="minorEastAsia" w:hAnsiTheme="minorHAnsi" w:cstheme="minorBidi"/>
              <w:noProof/>
              <w:sz w:val="22"/>
              <w:szCs w:val="22"/>
              <w:lang w:eastAsia="ru-RU"/>
            </w:rPr>
          </w:pPr>
          <w:hyperlink w:anchor="_Toc11673469" w:history="1">
            <w:r w:rsidR="00984A54" w:rsidRPr="00984A54">
              <w:rPr>
                <w:rStyle w:val="af2"/>
                <w:bCs/>
                <w:noProof/>
              </w:rPr>
              <w:t>4. ОРГАНІЗАЦІЙНО-ЕКОНОМІЧНА ЧАСТИНА</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_Toc11673469 \h </w:instrText>
            </w:r>
            <w:r w:rsidR="00984A54" w:rsidRPr="00984A54">
              <w:rPr>
                <w:noProof/>
                <w:webHidden/>
              </w:rPr>
            </w:r>
            <w:r w:rsidR="00984A54" w:rsidRPr="00984A54">
              <w:rPr>
                <w:noProof/>
                <w:webHidden/>
              </w:rPr>
              <w:fldChar w:fldCharType="separate"/>
            </w:r>
            <w:r w:rsidR="007B6D64">
              <w:rPr>
                <w:noProof/>
                <w:webHidden/>
              </w:rPr>
              <w:t>26</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0" w:history="1">
            <w:r w:rsidR="00984A54" w:rsidRPr="00984A54">
              <w:rPr>
                <w:rStyle w:val="af2"/>
                <w:bCs/>
                <w:noProof/>
                <w:lang w:val="uk-UA"/>
              </w:rPr>
              <w:t>4.1 Науково – технічна актуальність НДР</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_Toc11673470 \h </w:instrText>
            </w:r>
            <w:r w:rsidR="00984A54" w:rsidRPr="00984A54">
              <w:rPr>
                <w:noProof/>
                <w:webHidden/>
              </w:rPr>
            </w:r>
            <w:r w:rsidR="00984A54" w:rsidRPr="00984A54">
              <w:rPr>
                <w:noProof/>
                <w:webHidden/>
              </w:rPr>
              <w:fldChar w:fldCharType="separate"/>
            </w:r>
            <w:r w:rsidR="007B6D64">
              <w:rPr>
                <w:noProof/>
                <w:webHidden/>
              </w:rPr>
              <w:t>26</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1" w:history="1">
            <w:r w:rsidR="00984A54" w:rsidRPr="00984A54">
              <w:rPr>
                <w:rStyle w:val="af2"/>
                <w:bCs/>
                <w:noProof/>
                <w:lang w:val="uk-UA"/>
              </w:rPr>
              <w:t>4.2 Мета і задачі науково-дослідницької  роботи</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_Toc11673471 \h </w:instrText>
            </w:r>
            <w:r w:rsidR="00984A54" w:rsidRPr="00984A54">
              <w:rPr>
                <w:noProof/>
                <w:webHidden/>
              </w:rPr>
            </w:r>
            <w:r w:rsidR="00984A54" w:rsidRPr="00984A54">
              <w:rPr>
                <w:noProof/>
                <w:webHidden/>
              </w:rPr>
              <w:fldChar w:fldCharType="separate"/>
            </w:r>
            <w:r w:rsidR="007B6D64">
              <w:rPr>
                <w:noProof/>
                <w:webHidden/>
              </w:rPr>
              <w:t>27</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2" w:history="1">
            <w:r w:rsidR="00984A54" w:rsidRPr="00984A54">
              <w:rPr>
                <w:rStyle w:val="af2"/>
                <w:bCs/>
                <w:noProof/>
                <w:lang w:val="uk-UA"/>
              </w:rPr>
              <w:t>4.3 Розрахунок планової собівартості проведення дослідження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_Toc11673472 \h </w:instrText>
            </w:r>
            <w:r w:rsidR="00984A54" w:rsidRPr="00984A54">
              <w:rPr>
                <w:noProof/>
                <w:webHidden/>
              </w:rPr>
            </w:r>
            <w:r w:rsidR="00984A54" w:rsidRPr="00984A54">
              <w:rPr>
                <w:noProof/>
                <w:webHidden/>
              </w:rPr>
              <w:fldChar w:fldCharType="separate"/>
            </w:r>
            <w:r w:rsidR="007B6D64">
              <w:rPr>
                <w:noProof/>
                <w:webHidden/>
              </w:rPr>
              <w:t>27</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3" w:history="1">
            <w:r w:rsidR="00984A54" w:rsidRPr="00984A54">
              <w:rPr>
                <w:rStyle w:val="af2"/>
                <w:bCs/>
                <w:noProof/>
                <w:lang w:val="uk-UA"/>
              </w:rPr>
              <w:t>4.3.1 Розрахунок фонду заробітної плати виконавців</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_Toc11673473 \h </w:instrText>
            </w:r>
            <w:r w:rsidR="00984A54" w:rsidRPr="00984A54">
              <w:rPr>
                <w:noProof/>
                <w:webHidden/>
              </w:rPr>
            </w:r>
            <w:r w:rsidR="00984A54" w:rsidRPr="00984A54">
              <w:rPr>
                <w:noProof/>
                <w:webHidden/>
              </w:rPr>
              <w:fldChar w:fldCharType="separate"/>
            </w:r>
            <w:r w:rsidR="007B6D64">
              <w:rPr>
                <w:noProof/>
                <w:webHidden/>
              </w:rPr>
              <w:t>28</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4" w:history="1">
            <w:r w:rsidR="00984A54" w:rsidRPr="00984A54">
              <w:rPr>
                <w:rStyle w:val="af2"/>
                <w:bCs/>
                <w:noProof/>
                <w:lang w:val="uk-UA"/>
              </w:rPr>
              <w:t>4.3.2 Визначення суми єдиного соціального внеску</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_Toc11673474 \h </w:instrText>
            </w:r>
            <w:r w:rsidR="00984A54" w:rsidRPr="00984A54">
              <w:rPr>
                <w:noProof/>
                <w:webHidden/>
              </w:rPr>
            </w:r>
            <w:r w:rsidR="00984A54" w:rsidRPr="00984A54">
              <w:rPr>
                <w:noProof/>
                <w:webHidden/>
              </w:rPr>
              <w:fldChar w:fldCharType="separate"/>
            </w:r>
            <w:r w:rsidR="007B6D64">
              <w:rPr>
                <w:noProof/>
                <w:webHidden/>
              </w:rPr>
              <w:t>29</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5" w:history="1">
            <w:r w:rsidR="00984A54" w:rsidRPr="00984A54">
              <w:rPr>
                <w:rStyle w:val="af2"/>
                <w:bCs/>
                <w:noProof/>
                <w:lang w:val="uk-UA"/>
              </w:rPr>
              <w:t>4.3.3 Витрати на матеріали, необхідні для виконання НДР</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_Toc11673475 \h </w:instrText>
            </w:r>
            <w:r w:rsidR="00984A54" w:rsidRPr="00984A54">
              <w:rPr>
                <w:noProof/>
                <w:webHidden/>
              </w:rPr>
            </w:r>
            <w:r w:rsidR="00984A54" w:rsidRPr="00984A54">
              <w:rPr>
                <w:noProof/>
                <w:webHidden/>
              </w:rPr>
              <w:fldChar w:fldCharType="separate"/>
            </w:r>
            <w:r w:rsidR="007B6D64">
              <w:rPr>
                <w:noProof/>
                <w:webHidden/>
              </w:rPr>
              <w:t>30</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6" w:history="1">
            <w:r w:rsidR="00984A54" w:rsidRPr="00984A54">
              <w:rPr>
                <w:rStyle w:val="af2"/>
                <w:bCs/>
                <w:noProof/>
                <w:lang w:val="uk-UA"/>
              </w:rPr>
              <w:t>4.3.4 Витрати на спецобладнення, необхідне для проведення експерементів</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_Toc11673476 \h </w:instrText>
            </w:r>
            <w:r w:rsidR="00984A54" w:rsidRPr="00984A54">
              <w:rPr>
                <w:noProof/>
                <w:webHidden/>
              </w:rPr>
            </w:r>
            <w:r w:rsidR="00984A54" w:rsidRPr="00984A54">
              <w:rPr>
                <w:noProof/>
                <w:webHidden/>
              </w:rPr>
              <w:fldChar w:fldCharType="separate"/>
            </w:r>
            <w:r w:rsidR="007B6D64">
              <w:rPr>
                <w:noProof/>
                <w:webHidden/>
              </w:rPr>
              <w:t>30</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7" w:history="1">
            <w:r w:rsidR="00984A54" w:rsidRPr="00984A54">
              <w:rPr>
                <w:rStyle w:val="af2"/>
                <w:bCs/>
                <w:noProof/>
                <w:lang w:val="uk-UA"/>
              </w:rPr>
              <w:t>4.3.5 Витрати на службові відрядження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_Toc11673477 \h </w:instrText>
            </w:r>
            <w:r w:rsidR="00984A54" w:rsidRPr="00984A54">
              <w:rPr>
                <w:noProof/>
                <w:webHidden/>
              </w:rPr>
            </w:r>
            <w:r w:rsidR="00984A54" w:rsidRPr="00984A54">
              <w:rPr>
                <w:noProof/>
                <w:webHidden/>
              </w:rPr>
              <w:fldChar w:fldCharType="separate"/>
            </w:r>
            <w:r w:rsidR="007B6D64">
              <w:rPr>
                <w:noProof/>
                <w:webHidden/>
              </w:rPr>
              <w:t>31</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8" w:history="1">
            <w:r w:rsidR="00984A54" w:rsidRPr="00984A54">
              <w:rPr>
                <w:rStyle w:val="af2"/>
                <w:bCs/>
                <w:noProof/>
                <w:lang w:val="uk-UA"/>
              </w:rPr>
              <w:t>4.3.6 Інші прямі невраховані витрати на НДР</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_Toc11673478 \h </w:instrText>
            </w:r>
            <w:r w:rsidR="00984A54" w:rsidRPr="00984A54">
              <w:rPr>
                <w:noProof/>
                <w:webHidden/>
              </w:rPr>
            </w:r>
            <w:r w:rsidR="00984A54" w:rsidRPr="00984A54">
              <w:rPr>
                <w:noProof/>
                <w:webHidden/>
              </w:rPr>
              <w:fldChar w:fldCharType="separate"/>
            </w:r>
            <w:r w:rsidR="007B6D64">
              <w:rPr>
                <w:noProof/>
                <w:webHidden/>
              </w:rPr>
              <w:t>31</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79" w:history="1">
            <w:r w:rsidR="00984A54" w:rsidRPr="00984A54">
              <w:rPr>
                <w:rStyle w:val="af2"/>
                <w:bCs/>
                <w:noProof/>
                <w:lang w:val="uk-UA"/>
              </w:rPr>
              <w:t>4.3.7 Накладні витрати по темі</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_Toc11673479 \h </w:instrText>
            </w:r>
            <w:r w:rsidR="00984A54" w:rsidRPr="00984A54">
              <w:rPr>
                <w:noProof/>
                <w:webHidden/>
              </w:rPr>
            </w:r>
            <w:r w:rsidR="00984A54" w:rsidRPr="00984A54">
              <w:rPr>
                <w:noProof/>
                <w:webHidden/>
              </w:rPr>
              <w:fldChar w:fldCharType="separate"/>
            </w:r>
            <w:r w:rsidR="007B6D64">
              <w:rPr>
                <w:noProof/>
                <w:webHidden/>
              </w:rPr>
              <w:t>31</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80" w:history="1">
            <w:r w:rsidR="00984A54" w:rsidRPr="00984A54">
              <w:rPr>
                <w:rStyle w:val="af2"/>
                <w:bCs/>
                <w:noProof/>
                <w:lang w:val="uk-UA"/>
              </w:rPr>
              <w:t>4.3.8 Складання калькуляції</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_Toc11673480 \h </w:instrText>
            </w:r>
            <w:r w:rsidR="00984A54" w:rsidRPr="00984A54">
              <w:rPr>
                <w:noProof/>
                <w:webHidden/>
              </w:rPr>
            </w:r>
            <w:r w:rsidR="00984A54" w:rsidRPr="00984A54">
              <w:rPr>
                <w:noProof/>
                <w:webHidden/>
              </w:rPr>
              <w:fldChar w:fldCharType="separate"/>
            </w:r>
            <w:r w:rsidR="007B6D64">
              <w:rPr>
                <w:noProof/>
                <w:webHidden/>
              </w:rPr>
              <w:t>32</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81" w:history="1">
            <w:r w:rsidR="00984A54" w:rsidRPr="00984A54">
              <w:rPr>
                <w:rStyle w:val="af2"/>
                <w:bCs/>
                <w:noProof/>
                <w:lang w:val="uk-UA"/>
              </w:rPr>
              <w:t>4.4 Економічна ефективність науково-дослідницької роботи</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_Toc11673481 \h </w:instrText>
            </w:r>
            <w:r w:rsidR="00984A54" w:rsidRPr="00984A54">
              <w:rPr>
                <w:noProof/>
                <w:webHidden/>
              </w:rPr>
            </w:r>
            <w:r w:rsidR="00984A54" w:rsidRPr="00984A54">
              <w:rPr>
                <w:noProof/>
                <w:webHidden/>
              </w:rPr>
              <w:fldChar w:fldCharType="separate"/>
            </w:r>
            <w:r w:rsidR="007B6D64">
              <w:rPr>
                <w:noProof/>
                <w:webHidden/>
              </w:rPr>
              <w:t>33</w:t>
            </w:r>
            <w:r w:rsidR="00984A54" w:rsidRPr="00984A54">
              <w:rPr>
                <w:noProof/>
                <w:webHidden/>
              </w:rPr>
              <w:fldChar w:fldCharType="end"/>
            </w:r>
          </w:hyperlink>
        </w:p>
        <w:p w:rsidR="00984A54" w:rsidRPr="00984A54" w:rsidRDefault="008A6FD8">
          <w:pPr>
            <w:pStyle w:val="12"/>
            <w:tabs>
              <w:tab w:val="right" w:leader="dot" w:pos="9345"/>
            </w:tabs>
            <w:rPr>
              <w:rFonts w:asciiTheme="minorHAnsi" w:eastAsiaTheme="minorEastAsia" w:hAnsiTheme="minorHAnsi" w:cstheme="minorBidi"/>
              <w:noProof/>
              <w:sz w:val="22"/>
              <w:szCs w:val="22"/>
              <w:lang w:eastAsia="ru-RU"/>
            </w:rPr>
          </w:pPr>
          <w:hyperlink w:anchor="_Toc11673482" w:history="1">
            <w:r w:rsidR="00984A54" w:rsidRPr="00984A54">
              <w:rPr>
                <w:rStyle w:val="af2"/>
                <w:noProof/>
              </w:rPr>
              <w:t>5. ОХОРОНА ПРАЦІ</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_Toc11673482 \h </w:instrText>
            </w:r>
            <w:r w:rsidR="00984A54" w:rsidRPr="00984A54">
              <w:rPr>
                <w:noProof/>
                <w:webHidden/>
              </w:rPr>
            </w:r>
            <w:r w:rsidR="00984A54" w:rsidRPr="00984A54">
              <w:rPr>
                <w:noProof/>
                <w:webHidden/>
              </w:rPr>
              <w:fldChar w:fldCharType="separate"/>
            </w:r>
            <w:r w:rsidR="007B6D64">
              <w:rPr>
                <w:noProof/>
                <w:webHidden/>
              </w:rPr>
              <w:t>36</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83" w:history="1">
            <w:r w:rsidR="00984A54" w:rsidRPr="00984A54">
              <w:rPr>
                <w:rStyle w:val="af2"/>
                <w:rFonts w:eastAsia="Times New Roman"/>
                <w:noProof/>
                <w:lang w:eastAsia="ru-RU"/>
              </w:rPr>
              <w:t>5.</w:t>
            </w:r>
            <w:r w:rsidR="00984A54" w:rsidRPr="00984A54">
              <w:rPr>
                <w:rStyle w:val="af2"/>
                <w:rFonts w:eastAsia="Times New Roman"/>
                <w:noProof/>
                <w:lang w:val="uk-UA" w:eastAsia="ru-RU"/>
              </w:rPr>
              <w:t>1</w:t>
            </w:r>
            <w:r w:rsidR="00984A54" w:rsidRPr="00984A54">
              <w:rPr>
                <w:rStyle w:val="af2"/>
                <w:rFonts w:eastAsia="Times New Roman"/>
                <w:noProof/>
                <w:lang w:eastAsia="ru-RU"/>
              </w:rPr>
              <w:t xml:space="preserve"> Правові та організаційні основи охорони праці на підприємстві.</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_Toc11673483 \h </w:instrText>
            </w:r>
            <w:r w:rsidR="00984A54" w:rsidRPr="00984A54">
              <w:rPr>
                <w:noProof/>
                <w:webHidden/>
              </w:rPr>
            </w:r>
            <w:r w:rsidR="00984A54" w:rsidRPr="00984A54">
              <w:rPr>
                <w:noProof/>
                <w:webHidden/>
              </w:rPr>
              <w:fldChar w:fldCharType="separate"/>
            </w:r>
            <w:r w:rsidR="007B6D64">
              <w:rPr>
                <w:noProof/>
                <w:webHidden/>
              </w:rPr>
              <w:t>36</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84" w:history="1">
            <w:r w:rsidR="00984A54" w:rsidRPr="00984A54">
              <w:rPr>
                <w:rStyle w:val="af2"/>
                <w:rFonts w:eastAsia="Times New Roman"/>
                <w:noProof/>
                <w:lang w:val="uk-UA" w:eastAsia="ru-RU"/>
              </w:rPr>
              <w:t>5.2 Аналіз параметрів приміщення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_Toc11673484 \h </w:instrText>
            </w:r>
            <w:r w:rsidR="00984A54" w:rsidRPr="00984A54">
              <w:rPr>
                <w:noProof/>
                <w:webHidden/>
              </w:rPr>
            </w:r>
            <w:r w:rsidR="00984A54" w:rsidRPr="00984A54">
              <w:rPr>
                <w:noProof/>
                <w:webHidden/>
              </w:rPr>
              <w:fldChar w:fldCharType="separate"/>
            </w:r>
            <w:r w:rsidR="007B6D64">
              <w:rPr>
                <w:noProof/>
                <w:webHidden/>
              </w:rPr>
              <w:t>37</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85" w:history="1">
            <w:r w:rsidR="00984A54" w:rsidRPr="00984A54">
              <w:rPr>
                <w:rStyle w:val="af2"/>
                <w:rFonts w:eastAsia="Times New Roman"/>
                <w:noProof/>
                <w:lang w:val="uk-UA" w:eastAsia="ru-RU"/>
              </w:rPr>
              <w:t>5.3 Аналіз мікроклімату в робочій зоні приміщення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_Toc11673485 \h </w:instrText>
            </w:r>
            <w:r w:rsidR="00984A54" w:rsidRPr="00984A54">
              <w:rPr>
                <w:noProof/>
                <w:webHidden/>
              </w:rPr>
            </w:r>
            <w:r w:rsidR="00984A54" w:rsidRPr="00984A54">
              <w:rPr>
                <w:noProof/>
                <w:webHidden/>
              </w:rPr>
              <w:fldChar w:fldCharType="separate"/>
            </w:r>
            <w:r w:rsidR="007B6D64">
              <w:rPr>
                <w:noProof/>
                <w:webHidden/>
              </w:rPr>
              <w:t>38</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86" w:history="1">
            <w:r w:rsidR="00984A54" w:rsidRPr="00984A54">
              <w:rPr>
                <w:rStyle w:val="af2"/>
                <w:rFonts w:eastAsia="Times New Roman"/>
                <w:noProof/>
                <w:lang w:val="uk-UA" w:eastAsia="ru-RU"/>
              </w:rPr>
              <w:t>5.4 Аналіз освітленості приміщення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_Toc11673486 \h </w:instrText>
            </w:r>
            <w:r w:rsidR="00984A54" w:rsidRPr="00984A54">
              <w:rPr>
                <w:noProof/>
                <w:webHidden/>
              </w:rPr>
            </w:r>
            <w:r w:rsidR="00984A54" w:rsidRPr="00984A54">
              <w:rPr>
                <w:noProof/>
                <w:webHidden/>
              </w:rPr>
              <w:fldChar w:fldCharType="separate"/>
            </w:r>
            <w:r w:rsidR="007B6D64">
              <w:rPr>
                <w:noProof/>
                <w:webHidden/>
              </w:rPr>
              <w:t>40</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87" w:history="1">
            <w:r w:rsidR="00984A54" w:rsidRPr="00984A54">
              <w:rPr>
                <w:rStyle w:val="af2"/>
                <w:rFonts w:eastAsia="Times New Roman"/>
                <w:noProof/>
                <w:lang w:val="uk-UA" w:eastAsia="ru-RU"/>
              </w:rPr>
              <w:t>5.5 Аналіз інфрачервоного випромінення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_Toc11673487 \h </w:instrText>
            </w:r>
            <w:r w:rsidR="00984A54" w:rsidRPr="00984A54">
              <w:rPr>
                <w:noProof/>
                <w:webHidden/>
              </w:rPr>
            </w:r>
            <w:r w:rsidR="00984A54" w:rsidRPr="00984A54">
              <w:rPr>
                <w:noProof/>
                <w:webHidden/>
              </w:rPr>
              <w:fldChar w:fldCharType="separate"/>
            </w:r>
            <w:r w:rsidR="007B6D64">
              <w:rPr>
                <w:noProof/>
                <w:webHidden/>
              </w:rPr>
              <w:t>41</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88" w:history="1">
            <w:r w:rsidR="00984A54" w:rsidRPr="00984A54">
              <w:rPr>
                <w:rStyle w:val="af2"/>
                <w:rFonts w:eastAsia="Times New Roman"/>
                <w:noProof/>
                <w:lang w:val="uk-UA" w:eastAsia="ru-RU"/>
              </w:rPr>
              <w:t>5.6  Аналіз впливу шуму та вібрації</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_Toc11673488 \h </w:instrText>
            </w:r>
            <w:r w:rsidR="00984A54" w:rsidRPr="00984A54">
              <w:rPr>
                <w:noProof/>
                <w:webHidden/>
              </w:rPr>
            </w:r>
            <w:r w:rsidR="00984A54" w:rsidRPr="00984A54">
              <w:rPr>
                <w:noProof/>
                <w:webHidden/>
              </w:rPr>
              <w:fldChar w:fldCharType="separate"/>
            </w:r>
            <w:r w:rsidR="007B6D64">
              <w:rPr>
                <w:noProof/>
                <w:webHidden/>
              </w:rPr>
              <w:t>42</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89" w:history="1">
            <w:r w:rsidR="00984A54" w:rsidRPr="00984A54">
              <w:rPr>
                <w:rStyle w:val="af2"/>
                <w:rFonts w:eastAsia="Times New Roman"/>
                <w:noProof/>
                <w:lang w:val="uk-UA" w:eastAsia="ru-RU"/>
              </w:rPr>
              <w:t>5.7 Аналіз забрудненості повітря</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_Toc11673489 \h </w:instrText>
            </w:r>
            <w:r w:rsidR="00984A54" w:rsidRPr="00984A54">
              <w:rPr>
                <w:noProof/>
                <w:webHidden/>
              </w:rPr>
            </w:r>
            <w:r w:rsidR="00984A54" w:rsidRPr="00984A54">
              <w:rPr>
                <w:noProof/>
                <w:webHidden/>
              </w:rPr>
              <w:fldChar w:fldCharType="separate"/>
            </w:r>
            <w:r w:rsidR="007B6D64">
              <w:rPr>
                <w:noProof/>
                <w:webHidden/>
              </w:rPr>
              <w:t>43</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90" w:history="1">
            <w:r w:rsidR="00984A54" w:rsidRPr="00984A54">
              <w:rPr>
                <w:rStyle w:val="af2"/>
                <w:rFonts w:eastAsia="Times New Roman"/>
                <w:noProof/>
                <w:lang w:val="uk-UA" w:eastAsia="ru-RU"/>
              </w:rPr>
              <w:t>5.8 Вентиляція приміщення лабораторії</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_Toc11673490 \h </w:instrText>
            </w:r>
            <w:r w:rsidR="00984A54" w:rsidRPr="00984A54">
              <w:rPr>
                <w:noProof/>
                <w:webHidden/>
              </w:rPr>
            </w:r>
            <w:r w:rsidR="00984A54" w:rsidRPr="00984A54">
              <w:rPr>
                <w:noProof/>
                <w:webHidden/>
              </w:rPr>
              <w:fldChar w:fldCharType="separate"/>
            </w:r>
            <w:r w:rsidR="007B6D64">
              <w:rPr>
                <w:noProof/>
                <w:webHidden/>
              </w:rPr>
              <w:t>43</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91" w:history="1">
            <w:r w:rsidR="00984A54" w:rsidRPr="00984A54">
              <w:rPr>
                <w:rStyle w:val="af2"/>
                <w:rFonts w:eastAsia="Times New Roman"/>
                <w:noProof/>
                <w:lang w:val="uk-UA" w:eastAsia="ru-RU"/>
              </w:rPr>
              <w:t>5.9 Електробезпека</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_Toc11673491 \h </w:instrText>
            </w:r>
            <w:r w:rsidR="00984A54" w:rsidRPr="00984A54">
              <w:rPr>
                <w:noProof/>
                <w:webHidden/>
              </w:rPr>
            </w:r>
            <w:r w:rsidR="00984A54" w:rsidRPr="00984A54">
              <w:rPr>
                <w:noProof/>
                <w:webHidden/>
              </w:rPr>
              <w:fldChar w:fldCharType="separate"/>
            </w:r>
            <w:r w:rsidR="007B6D64">
              <w:rPr>
                <w:noProof/>
                <w:webHidden/>
              </w:rPr>
              <w:t>44</w:t>
            </w:r>
            <w:r w:rsidR="00984A54" w:rsidRPr="00984A54">
              <w:rPr>
                <w:noProof/>
                <w:webHidden/>
              </w:rPr>
              <w:fldChar w:fldCharType="end"/>
            </w:r>
          </w:hyperlink>
        </w:p>
        <w:p w:rsidR="00984A54" w:rsidRPr="00984A54" w:rsidRDefault="008A6FD8">
          <w:pPr>
            <w:pStyle w:val="21"/>
            <w:tabs>
              <w:tab w:val="right" w:leader="dot" w:pos="9345"/>
            </w:tabs>
            <w:rPr>
              <w:rFonts w:asciiTheme="minorHAnsi" w:eastAsiaTheme="minorEastAsia" w:hAnsiTheme="minorHAnsi" w:cstheme="minorBidi"/>
              <w:noProof/>
              <w:sz w:val="22"/>
              <w:szCs w:val="22"/>
              <w:lang w:eastAsia="ru-RU"/>
            </w:rPr>
          </w:pPr>
          <w:hyperlink w:anchor="_Toc11673492" w:history="1">
            <w:r w:rsidR="00984A54" w:rsidRPr="00984A54">
              <w:rPr>
                <w:rStyle w:val="af2"/>
                <w:rFonts w:eastAsia="Times New Roman"/>
                <w:noProof/>
                <w:lang w:val="uk-UA" w:eastAsia="ru-RU"/>
              </w:rPr>
              <w:t>5.10 Пожежна безпека</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_Toc11673492 \h </w:instrText>
            </w:r>
            <w:r w:rsidR="00984A54" w:rsidRPr="00984A54">
              <w:rPr>
                <w:noProof/>
                <w:webHidden/>
              </w:rPr>
            </w:r>
            <w:r w:rsidR="00984A54" w:rsidRPr="00984A54">
              <w:rPr>
                <w:noProof/>
                <w:webHidden/>
              </w:rPr>
              <w:fldChar w:fldCharType="separate"/>
            </w:r>
            <w:r w:rsidR="007B6D64">
              <w:rPr>
                <w:noProof/>
                <w:webHidden/>
              </w:rPr>
              <w:t>45</w:t>
            </w:r>
            <w:r w:rsidR="00984A54" w:rsidRPr="00984A54">
              <w:rPr>
                <w:noProof/>
                <w:webHidden/>
              </w:rPr>
              <w:fldChar w:fldCharType="end"/>
            </w:r>
          </w:hyperlink>
        </w:p>
        <w:p w:rsidR="00984A54" w:rsidRPr="00984A54" w:rsidRDefault="008A6FD8">
          <w:pPr>
            <w:pStyle w:val="12"/>
            <w:tabs>
              <w:tab w:val="right" w:leader="dot" w:pos="9345"/>
            </w:tabs>
            <w:rPr>
              <w:rFonts w:asciiTheme="minorHAnsi" w:eastAsiaTheme="minorEastAsia" w:hAnsiTheme="minorHAnsi" w:cstheme="minorBidi"/>
              <w:noProof/>
              <w:sz w:val="22"/>
              <w:szCs w:val="22"/>
              <w:lang w:eastAsia="ru-RU"/>
            </w:rPr>
          </w:pPr>
          <w:hyperlink w:anchor="_Toc11673493" w:history="1">
            <w:r w:rsidR="00984A54" w:rsidRPr="00984A54">
              <w:rPr>
                <w:rStyle w:val="af2"/>
                <w:bCs/>
                <w:noProof/>
              </w:rPr>
              <w:t>ВИСНОВКИ</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_Toc11673493 \h </w:instrText>
            </w:r>
            <w:r w:rsidR="00984A54" w:rsidRPr="00984A54">
              <w:rPr>
                <w:noProof/>
                <w:webHidden/>
              </w:rPr>
            </w:r>
            <w:r w:rsidR="00984A54" w:rsidRPr="00984A54">
              <w:rPr>
                <w:noProof/>
                <w:webHidden/>
              </w:rPr>
              <w:fldChar w:fldCharType="separate"/>
            </w:r>
            <w:r w:rsidR="007B6D64">
              <w:rPr>
                <w:noProof/>
                <w:webHidden/>
              </w:rPr>
              <w:t>47</w:t>
            </w:r>
            <w:r w:rsidR="00984A54" w:rsidRPr="00984A54">
              <w:rPr>
                <w:noProof/>
                <w:webHidden/>
              </w:rPr>
              <w:fldChar w:fldCharType="end"/>
            </w:r>
          </w:hyperlink>
        </w:p>
        <w:p w:rsidR="00984A54" w:rsidRPr="00984A54" w:rsidRDefault="008A6FD8">
          <w:pPr>
            <w:pStyle w:val="12"/>
            <w:tabs>
              <w:tab w:val="right" w:leader="dot" w:pos="9345"/>
            </w:tabs>
            <w:rPr>
              <w:rFonts w:asciiTheme="minorHAnsi" w:eastAsiaTheme="minorEastAsia" w:hAnsiTheme="minorHAnsi" w:cstheme="minorBidi"/>
              <w:noProof/>
              <w:sz w:val="22"/>
              <w:szCs w:val="22"/>
              <w:lang w:eastAsia="ru-RU"/>
            </w:rPr>
          </w:pPr>
          <w:hyperlink w:anchor="_Toc11673494" w:history="1">
            <w:r w:rsidR="00984A54" w:rsidRPr="00984A54">
              <w:rPr>
                <w:rStyle w:val="af2"/>
                <w:bCs/>
                <w:noProof/>
              </w:rPr>
              <w:t>ПЕРЕЛІК ПОСИЛАНЬ</w:t>
            </w:r>
            <w:r w:rsidR="00984A54" w:rsidRPr="00984A54">
              <w:rPr>
                <w:noProof/>
                <w:webHidden/>
              </w:rPr>
              <w:tab/>
            </w:r>
            <w:r w:rsidR="00984A54" w:rsidRPr="00984A54">
              <w:rPr>
                <w:noProof/>
                <w:webHidden/>
              </w:rPr>
              <w:fldChar w:fldCharType="begin"/>
            </w:r>
            <w:r w:rsidR="00984A54" w:rsidRPr="00984A54">
              <w:rPr>
                <w:noProof/>
                <w:webHidden/>
              </w:rPr>
              <w:instrText xml:space="preserve"> PAGEREF _Toc11673494 \h </w:instrText>
            </w:r>
            <w:r w:rsidR="00984A54" w:rsidRPr="00984A54">
              <w:rPr>
                <w:noProof/>
                <w:webHidden/>
              </w:rPr>
            </w:r>
            <w:r w:rsidR="00984A54" w:rsidRPr="00984A54">
              <w:rPr>
                <w:noProof/>
                <w:webHidden/>
              </w:rPr>
              <w:fldChar w:fldCharType="separate"/>
            </w:r>
            <w:r w:rsidR="007B6D64">
              <w:rPr>
                <w:noProof/>
                <w:webHidden/>
              </w:rPr>
              <w:t>49</w:t>
            </w:r>
            <w:r w:rsidR="00984A54" w:rsidRPr="00984A54">
              <w:rPr>
                <w:noProof/>
                <w:webHidden/>
              </w:rPr>
              <w:fldChar w:fldCharType="end"/>
            </w:r>
          </w:hyperlink>
        </w:p>
        <w:p w:rsidR="00765091" w:rsidRPr="003A2794" w:rsidRDefault="00025191">
          <w:r w:rsidRPr="00984A54">
            <w:rPr>
              <w:bCs/>
            </w:rPr>
            <w:fldChar w:fldCharType="end"/>
          </w:r>
        </w:p>
      </w:sdtContent>
    </w:sdt>
    <w:p w:rsidR="00147EEC" w:rsidRDefault="00147EEC" w:rsidP="00E403BE">
      <w:pPr>
        <w:spacing w:after="0" w:line="360" w:lineRule="auto"/>
        <w:ind w:firstLine="709"/>
        <w:rPr>
          <w:sz w:val="32"/>
          <w:szCs w:val="32"/>
          <w:lang w:val="uk-UA"/>
        </w:rPr>
      </w:pPr>
    </w:p>
    <w:p w:rsidR="00765091" w:rsidRDefault="00765091" w:rsidP="00765091">
      <w:pPr>
        <w:rPr>
          <w:b/>
        </w:rPr>
      </w:pPr>
    </w:p>
    <w:p w:rsidR="00765091" w:rsidRDefault="00765091" w:rsidP="00765091">
      <w:pPr>
        <w:rPr>
          <w:b/>
        </w:rPr>
      </w:pPr>
    </w:p>
    <w:p w:rsidR="00765091" w:rsidRDefault="00765091" w:rsidP="00765091">
      <w:pPr>
        <w:rPr>
          <w:b/>
        </w:rPr>
      </w:pPr>
    </w:p>
    <w:p w:rsidR="00765091" w:rsidRDefault="00765091" w:rsidP="00765091">
      <w:pPr>
        <w:rPr>
          <w:b/>
        </w:rPr>
      </w:pPr>
    </w:p>
    <w:p w:rsidR="00765091" w:rsidRDefault="00765091" w:rsidP="00765091">
      <w:pPr>
        <w:rPr>
          <w:b/>
        </w:rPr>
      </w:pPr>
    </w:p>
    <w:p w:rsidR="00765091" w:rsidRDefault="00765091" w:rsidP="00765091">
      <w:pPr>
        <w:rPr>
          <w:b/>
        </w:rPr>
      </w:pPr>
    </w:p>
    <w:p w:rsidR="00765091" w:rsidRDefault="00765091" w:rsidP="00765091">
      <w:pPr>
        <w:rPr>
          <w:b/>
        </w:rPr>
      </w:pPr>
    </w:p>
    <w:p w:rsidR="00765091" w:rsidRDefault="00765091" w:rsidP="00765091">
      <w:pPr>
        <w:rPr>
          <w:b/>
        </w:rPr>
      </w:pPr>
    </w:p>
    <w:p w:rsidR="00984A54" w:rsidRDefault="00984A54" w:rsidP="00765091">
      <w:pPr>
        <w:rPr>
          <w:b/>
        </w:rPr>
      </w:pPr>
    </w:p>
    <w:p w:rsidR="00CA787D" w:rsidRDefault="00CA787D" w:rsidP="00CE6A9C">
      <w:pPr>
        <w:spacing w:after="0" w:line="360" w:lineRule="auto"/>
        <w:rPr>
          <w:b/>
        </w:rPr>
      </w:pPr>
    </w:p>
    <w:p w:rsidR="00CE6A9C" w:rsidRDefault="00CE6A9C" w:rsidP="00CE6A9C">
      <w:pPr>
        <w:spacing w:after="0" w:line="360" w:lineRule="auto"/>
        <w:rPr>
          <w:b/>
        </w:rPr>
      </w:pPr>
    </w:p>
    <w:p w:rsidR="00CE6A9C" w:rsidRDefault="00CE6A9C" w:rsidP="00CE6A9C">
      <w:pPr>
        <w:spacing w:after="0" w:line="360" w:lineRule="auto"/>
        <w:rPr>
          <w:sz w:val="32"/>
          <w:szCs w:val="32"/>
        </w:rPr>
      </w:pPr>
    </w:p>
    <w:p w:rsidR="00CA787D" w:rsidRDefault="00CA787D" w:rsidP="00956257">
      <w:pPr>
        <w:spacing w:after="0" w:line="360" w:lineRule="auto"/>
        <w:ind w:firstLine="709"/>
        <w:rPr>
          <w:sz w:val="32"/>
          <w:szCs w:val="32"/>
          <w:lang w:val="uk-UA"/>
        </w:rPr>
      </w:pPr>
    </w:p>
    <w:p w:rsidR="00BD5706" w:rsidRPr="00CA787D" w:rsidRDefault="004C7A44" w:rsidP="00956257">
      <w:pPr>
        <w:pStyle w:val="1"/>
        <w:spacing w:before="0" w:line="360" w:lineRule="auto"/>
        <w:ind w:firstLine="709"/>
        <w:rPr>
          <w:b/>
          <w:sz w:val="28"/>
          <w:u w:val="none"/>
        </w:rPr>
      </w:pPr>
      <w:bookmarkStart w:id="4" w:name="_Toc11673456"/>
      <w:r w:rsidRPr="00CA787D">
        <w:rPr>
          <w:b/>
          <w:sz w:val="28"/>
          <w:u w:val="none"/>
        </w:rPr>
        <w:lastRenderedPageBreak/>
        <w:t xml:space="preserve">1. </w:t>
      </w:r>
      <w:r w:rsidR="00BD5706" w:rsidRPr="00CA787D">
        <w:rPr>
          <w:b/>
          <w:sz w:val="28"/>
          <w:u w:val="none"/>
        </w:rPr>
        <w:t>ЛІТЕРАТУРНИЙ ОГЛЯД</w:t>
      </w:r>
      <w:bookmarkEnd w:id="4"/>
    </w:p>
    <w:p w:rsidR="00CD29D9" w:rsidRDefault="00CD29D9" w:rsidP="00956257">
      <w:pPr>
        <w:pStyle w:val="1"/>
        <w:spacing w:before="0" w:line="360" w:lineRule="auto"/>
        <w:ind w:firstLine="709"/>
        <w:jc w:val="both"/>
        <w:rPr>
          <w:rStyle w:val="FontStyle112"/>
          <w:rFonts w:cs="Cambria"/>
          <w:b/>
          <w:bCs/>
          <w:sz w:val="28"/>
          <w:szCs w:val="28"/>
          <w:u w:val="none"/>
          <w:lang w:eastAsia="de-DE"/>
        </w:rPr>
      </w:pPr>
    </w:p>
    <w:p w:rsidR="00490945" w:rsidRPr="00CA787D" w:rsidRDefault="003107E5" w:rsidP="00956257">
      <w:pPr>
        <w:pStyle w:val="2"/>
        <w:spacing w:before="0" w:line="360" w:lineRule="auto"/>
        <w:ind w:firstLine="709"/>
        <w:rPr>
          <w:rFonts w:ascii="Times New Roman" w:hAnsi="Times New Roman" w:cs="Times New Roman"/>
          <w:b/>
          <w:color w:val="auto"/>
          <w:sz w:val="28"/>
          <w:lang w:val="uk-UA" w:eastAsia="de-DE"/>
        </w:rPr>
      </w:pPr>
      <w:bookmarkStart w:id="5" w:name="_Toc11673457"/>
      <w:r w:rsidRPr="00CA787D">
        <w:rPr>
          <w:rFonts w:ascii="Times New Roman" w:hAnsi="Times New Roman" w:cs="Times New Roman"/>
          <w:b/>
          <w:color w:val="auto"/>
          <w:sz w:val="28"/>
          <w:lang w:val="uk-UA" w:eastAsia="de-DE"/>
        </w:rPr>
        <w:t>1.1. Застосування сталі 45</w:t>
      </w:r>
      <w:bookmarkEnd w:id="5"/>
    </w:p>
    <w:p w:rsidR="008955EF" w:rsidRPr="003107E5" w:rsidRDefault="008955EF" w:rsidP="00956257">
      <w:pPr>
        <w:spacing w:after="0" w:line="360" w:lineRule="auto"/>
        <w:ind w:firstLine="709"/>
        <w:rPr>
          <w:b/>
          <w:lang w:val="uk-UA" w:eastAsia="de-DE"/>
        </w:rPr>
      </w:pPr>
    </w:p>
    <w:p w:rsidR="00490945" w:rsidRDefault="00913517" w:rsidP="00956257">
      <w:pPr>
        <w:spacing w:after="0" w:line="360" w:lineRule="auto"/>
        <w:ind w:firstLine="709"/>
        <w:jc w:val="both"/>
        <w:rPr>
          <w:lang w:val="uk-UA" w:eastAsia="de-DE"/>
        </w:rPr>
      </w:pPr>
      <w:r w:rsidRPr="00913517">
        <w:rPr>
          <w:lang w:val="uk-UA" w:eastAsia="de-DE"/>
        </w:rPr>
        <w:t>Сталь марки 45 являє собою оптимальне співвідношення міцності, сприйнятливості до механічної обробки і ціни, що дозволило їй досягти ши</w:t>
      </w:r>
      <w:r w:rsidR="00490945">
        <w:rPr>
          <w:lang w:val="uk-UA" w:eastAsia="de-DE"/>
        </w:rPr>
        <w:t>рокого поширення у виробництві.</w:t>
      </w:r>
    </w:p>
    <w:p w:rsidR="00913517" w:rsidRPr="00913517" w:rsidRDefault="00913517" w:rsidP="00956257">
      <w:pPr>
        <w:spacing w:after="0" w:line="360" w:lineRule="auto"/>
        <w:ind w:firstLine="709"/>
        <w:jc w:val="both"/>
        <w:rPr>
          <w:lang w:val="uk-UA" w:eastAsia="de-DE"/>
        </w:rPr>
      </w:pPr>
      <w:r w:rsidRPr="00913517">
        <w:rPr>
          <w:lang w:val="uk-UA" w:eastAsia="de-DE"/>
        </w:rPr>
        <w:t>Її активно застосовують при виготовленні силових елементів металоконструкцій. Там, де використання зварювання є недоцільним. Хорошим прикладом буде направляюча балка Тель</w:t>
      </w:r>
      <w:r w:rsidR="00707D52">
        <w:rPr>
          <w:lang w:val="uk-UA" w:eastAsia="de-DE"/>
        </w:rPr>
        <w:t xml:space="preserve">ферний лінії. </w:t>
      </w:r>
    </w:p>
    <w:p w:rsidR="00913517" w:rsidRPr="00913517" w:rsidRDefault="00913517" w:rsidP="00956257">
      <w:pPr>
        <w:spacing w:after="0" w:line="360" w:lineRule="auto"/>
        <w:ind w:firstLine="709"/>
        <w:jc w:val="both"/>
        <w:rPr>
          <w:lang w:val="uk-UA" w:eastAsia="de-DE"/>
        </w:rPr>
      </w:pPr>
      <w:r w:rsidRPr="00913517">
        <w:rPr>
          <w:lang w:val="uk-UA" w:eastAsia="de-DE"/>
        </w:rPr>
        <w:t>У машино- і верстатобудуванні 45 марка застосовується як матеріал для виготовлення таких деталей як вали, шпинделі, кулачки, бандажі, плунж</w:t>
      </w:r>
      <w:r w:rsidR="00707D52">
        <w:rPr>
          <w:lang w:val="uk-UA" w:eastAsia="de-DE"/>
        </w:rPr>
        <w:t>ери, супорта, планшайби та інше</w:t>
      </w:r>
      <w:r w:rsidR="00DB16B4">
        <w:rPr>
          <w:lang w:val="uk-UA" w:eastAsia="de-DE"/>
        </w:rPr>
        <w:t xml:space="preserve"> </w:t>
      </w:r>
      <w:r w:rsidR="00707D52" w:rsidRPr="00707D52">
        <w:rPr>
          <w:lang w:val="uk-UA" w:eastAsia="uk-UA"/>
        </w:rPr>
        <w:t>[1].</w:t>
      </w:r>
    </w:p>
    <w:p w:rsidR="00913517" w:rsidRPr="00913517" w:rsidRDefault="00913517" w:rsidP="00956257">
      <w:pPr>
        <w:spacing w:after="0" w:line="360" w:lineRule="auto"/>
        <w:ind w:firstLine="709"/>
        <w:jc w:val="both"/>
        <w:rPr>
          <w:lang w:val="uk-UA" w:eastAsia="de-DE"/>
        </w:rPr>
      </w:pPr>
      <w:r w:rsidRPr="00913517">
        <w:rPr>
          <w:lang w:val="uk-UA" w:eastAsia="de-DE"/>
        </w:rPr>
        <w:t>Дуже добре підходить для виробництва конічних, циліндричних передач. Для того, щоб збільшити термін експлуатації шестерні необхідно додаткове зміцнення її поверхні хімічним, термічним або механічним способом.</w:t>
      </w:r>
    </w:p>
    <w:p w:rsidR="00913517" w:rsidRPr="00913517" w:rsidRDefault="00913517" w:rsidP="00956257">
      <w:pPr>
        <w:spacing w:after="0" w:line="360" w:lineRule="auto"/>
        <w:ind w:firstLine="709"/>
        <w:jc w:val="both"/>
        <w:rPr>
          <w:lang w:val="uk-UA" w:eastAsia="de-DE"/>
        </w:rPr>
      </w:pPr>
      <w:r w:rsidRPr="00913517">
        <w:rPr>
          <w:lang w:val="uk-UA" w:eastAsia="de-DE"/>
        </w:rPr>
        <w:t>Крім цього, 45 застосовується для виготовлення пружин і ресор, що працюють в умовах навантажень невеликої величини.</w:t>
      </w:r>
    </w:p>
    <w:p w:rsidR="00913517" w:rsidRPr="00913517" w:rsidRDefault="00913517" w:rsidP="00956257">
      <w:pPr>
        <w:spacing w:after="0" w:line="360" w:lineRule="auto"/>
        <w:ind w:firstLine="709"/>
        <w:jc w:val="both"/>
        <w:rPr>
          <w:lang w:val="uk-UA" w:eastAsia="de-DE"/>
        </w:rPr>
      </w:pPr>
      <w:r w:rsidRPr="00913517">
        <w:rPr>
          <w:lang w:val="uk-UA" w:eastAsia="de-DE"/>
        </w:rPr>
        <w:t>З неї складаються основні елементи гідро- і пневмоциліндрів. Зокрема, гільза, що служить напрямом для напірного поршня, деталі зворотних і випускних клапанів, вузол кріплення, шток та інше.</w:t>
      </w:r>
    </w:p>
    <w:p w:rsidR="00913517" w:rsidRPr="00913517" w:rsidRDefault="00913517" w:rsidP="00956257">
      <w:pPr>
        <w:spacing w:after="0" w:line="360" w:lineRule="auto"/>
        <w:ind w:firstLine="709"/>
        <w:jc w:val="both"/>
        <w:rPr>
          <w:lang w:val="uk-UA" w:eastAsia="de-DE"/>
        </w:rPr>
      </w:pPr>
      <w:r w:rsidRPr="00913517">
        <w:rPr>
          <w:lang w:val="uk-UA" w:eastAsia="de-DE"/>
        </w:rPr>
        <w:t>Марка 45 є матеріалом для виготовлення газоводопроводних труб і фітингів для їх з'єднання: штуцера, ніпеля, контргайки, перехідники, трійники, хрестовини.</w:t>
      </w:r>
    </w:p>
    <w:p w:rsidR="00913517" w:rsidRPr="00913517" w:rsidRDefault="00913517" w:rsidP="00956257">
      <w:pPr>
        <w:spacing w:after="0" w:line="360" w:lineRule="auto"/>
        <w:ind w:firstLine="709"/>
        <w:jc w:val="both"/>
        <w:rPr>
          <w:lang w:val="uk-UA" w:eastAsia="de-DE"/>
        </w:rPr>
      </w:pPr>
      <w:r w:rsidRPr="00913517">
        <w:rPr>
          <w:lang w:val="uk-UA" w:eastAsia="de-DE"/>
        </w:rPr>
        <w:t>У невідповідальних вузлах застосовується для виробництва радіальних і радіально-наполегливих підшипників. Окружна швидкість вала при цьому повинна складати не більше 0,2 метрів в секунду.</w:t>
      </w:r>
    </w:p>
    <w:p w:rsidR="00913517" w:rsidRPr="00913517" w:rsidRDefault="00913517" w:rsidP="00956257">
      <w:pPr>
        <w:spacing w:after="0" w:line="360" w:lineRule="auto"/>
        <w:ind w:firstLine="709"/>
        <w:jc w:val="both"/>
        <w:rPr>
          <w:lang w:val="uk-UA" w:eastAsia="de-DE"/>
        </w:rPr>
      </w:pPr>
      <w:r w:rsidRPr="00913517">
        <w:rPr>
          <w:lang w:val="uk-UA" w:eastAsia="de-DE"/>
        </w:rPr>
        <w:t xml:space="preserve">Сталь 45 використовується при виготовленні ріжучих інструментів. Вона служить матеріалом державки різця і безпосередньо до неї вже </w:t>
      </w:r>
      <w:r w:rsidRPr="00913517">
        <w:rPr>
          <w:lang w:val="uk-UA" w:eastAsia="de-DE"/>
        </w:rPr>
        <w:lastRenderedPageBreak/>
        <w:t>кріпиться (або на болтах, або методом пайки) твердосплавная пластина. Таке застосування дозволяє знизити коефіцієнт ефективного використання більш дорогих за вартістю твердих сплавів.</w:t>
      </w:r>
    </w:p>
    <w:p w:rsidR="00913517" w:rsidRPr="00913517" w:rsidRDefault="00913517" w:rsidP="00956257">
      <w:pPr>
        <w:spacing w:after="0" w:line="360" w:lineRule="auto"/>
        <w:ind w:firstLine="709"/>
        <w:jc w:val="both"/>
        <w:rPr>
          <w:lang w:val="uk-UA" w:eastAsia="de-DE"/>
        </w:rPr>
      </w:pPr>
      <w:r w:rsidRPr="00913517">
        <w:rPr>
          <w:lang w:val="uk-UA" w:eastAsia="de-DE"/>
        </w:rPr>
        <w:t>У більшості сучасних кріплять елементів таких як болти, гайки, шайби, шпильки, анкерні болт</w:t>
      </w:r>
      <w:r w:rsidR="00707D52">
        <w:rPr>
          <w:lang w:val="uk-UA" w:eastAsia="de-DE"/>
        </w:rPr>
        <w:t>и основою також служить сталь 45</w:t>
      </w:r>
      <w:r w:rsidR="00707D52" w:rsidRPr="00707D52">
        <w:rPr>
          <w:lang w:val="uk-UA" w:eastAsia="uk-UA"/>
        </w:rPr>
        <w:t>.</w:t>
      </w:r>
    </w:p>
    <w:p w:rsidR="001331CF" w:rsidRPr="001331CF" w:rsidRDefault="001331CF" w:rsidP="00956257">
      <w:pPr>
        <w:spacing w:after="0" w:line="360" w:lineRule="auto"/>
        <w:ind w:firstLine="709"/>
        <w:jc w:val="both"/>
        <w:rPr>
          <w:lang w:val="uk-UA"/>
        </w:rPr>
      </w:pPr>
      <w:r w:rsidRPr="001331CF">
        <w:rPr>
          <w:b/>
          <w:lang w:val="uk-UA"/>
        </w:rPr>
        <w:t xml:space="preserve">Шпинделі і кулачки, </w:t>
      </w:r>
      <w:r w:rsidR="005C60DE">
        <w:rPr>
          <w:b/>
          <w:lang w:val="uk-UA"/>
        </w:rPr>
        <w:t>та</w:t>
      </w:r>
      <w:r w:rsidRPr="001331CF">
        <w:rPr>
          <w:b/>
          <w:lang w:val="uk-UA"/>
        </w:rPr>
        <w:t xml:space="preserve"> шестерні.</w:t>
      </w:r>
      <w:r w:rsidRPr="001331CF">
        <w:rPr>
          <w:lang w:val="uk-UA"/>
        </w:rPr>
        <w:t xml:space="preserve"> Досить складним</w:t>
      </w:r>
      <w:r w:rsidR="002D2FCE">
        <w:rPr>
          <w:lang w:val="uk-UA"/>
        </w:rPr>
        <w:t xml:space="preserve"> виробом у виготовленні </w:t>
      </w:r>
      <w:r w:rsidRPr="001331CF">
        <w:rPr>
          <w:lang w:val="uk-UA"/>
        </w:rPr>
        <w:t xml:space="preserve">можна назвати шестерні. </w:t>
      </w:r>
      <w:r w:rsidR="002D2FCE">
        <w:rPr>
          <w:lang w:val="uk-UA"/>
        </w:rPr>
        <w:t>Їх отримують у</w:t>
      </w:r>
      <w:r w:rsidRPr="001331CF">
        <w:rPr>
          <w:lang w:val="uk-UA"/>
        </w:rPr>
        <w:t xml:space="preserve"> про</w:t>
      </w:r>
      <w:r w:rsidR="002D2FCE">
        <w:rPr>
          <w:lang w:val="uk-UA"/>
        </w:rPr>
        <w:t>цесі фрезерування круглих заготі</w:t>
      </w:r>
      <w:r w:rsidRPr="001331CF">
        <w:rPr>
          <w:lang w:val="uk-UA"/>
        </w:rPr>
        <w:t xml:space="preserve">вок. </w:t>
      </w:r>
      <w:r w:rsidR="002D2FCE">
        <w:rPr>
          <w:lang w:val="uk-UA"/>
        </w:rPr>
        <w:t>За рахунок цього структура</w:t>
      </w:r>
      <w:r w:rsidR="005C60DE">
        <w:rPr>
          <w:lang w:val="uk-UA"/>
        </w:rPr>
        <w:t xml:space="preserve"> заготівки, виробленої зі</w:t>
      </w:r>
      <w:r w:rsidR="002D2FCE">
        <w:rPr>
          <w:lang w:val="uk-UA"/>
        </w:rPr>
        <w:t xml:space="preserve"> сталі 45 може змінюватись</w:t>
      </w:r>
      <w:r w:rsidRPr="001331CF">
        <w:rPr>
          <w:lang w:val="uk-UA"/>
        </w:rPr>
        <w:t xml:space="preserve"> </w:t>
      </w:r>
      <w:r w:rsidR="002D2FCE">
        <w:rPr>
          <w:lang w:val="uk-UA"/>
        </w:rPr>
        <w:t>через</w:t>
      </w:r>
      <w:r w:rsidRPr="001331CF">
        <w:rPr>
          <w:lang w:val="uk-UA"/>
        </w:rPr>
        <w:t xml:space="preserve"> механічний вплив</w:t>
      </w:r>
      <w:r w:rsidR="002D2FCE">
        <w:rPr>
          <w:lang w:val="uk-UA"/>
        </w:rPr>
        <w:t xml:space="preserve"> у процесі обробки різанням</w:t>
      </w:r>
      <w:r w:rsidRPr="001331CF">
        <w:rPr>
          <w:lang w:val="uk-UA"/>
        </w:rPr>
        <w:t xml:space="preserve">. Саме тому </w:t>
      </w:r>
      <w:r w:rsidR="002D2FCE">
        <w:rPr>
          <w:lang w:val="uk-UA"/>
        </w:rPr>
        <w:t>найчастіше після обробки різанням проводять термічну обробку (</w:t>
      </w:r>
      <w:r w:rsidRPr="001331CF">
        <w:rPr>
          <w:lang w:val="uk-UA"/>
        </w:rPr>
        <w:t>гарт</w:t>
      </w:r>
      <w:r w:rsidR="002D2FCE">
        <w:rPr>
          <w:lang w:val="uk-UA"/>
        </w:rPr>
        <w:t>ування або відпуск) за для отримання рівноважної структури</w:t>
      </w:r>
      <w:r w:rsidRPr="001331CF">
        <w:rPr>
          <w:lang w:val="uk-UA"/>
        </w:rPr>
        <w:t>. Кулачки і інші подібні вироби також характеризуються тим, що на</w:t>
      </w:r>
      <w:r w:rsidR="002D2FCE">
        <w:rPr>
          <w:lang w:val="uk-UA"/>
        </w:rPr>
        <w:t xml:space="preserve"> їх структуру</w:t>
      </w:r>
      <w:r w:rsidRPr="001331CF">
        <w:rPr>
          <w:lang w:val="uk-UA"/>
        </w:rPr>
        <w:t xml:space="preserve"> </w:t>
      </w:r>
      <w:r w:rsidR="002D2FCE">
        <w:rPr>
          <w:lang w:val="uk-UA"/>
        </w:rPr>
        <w:t>дуже впливає механічне навантаження та підвищення температури в процесі фрезерування.</w:t>
      </w:r>
    </w:p>
    <w:p w:rsidR="001331CF" w:rsidRPr="001331CF" w:rsidRDefault="001331CF" w:rsidP="00956257">
      <w:pPr>
        <w:spacing w:after="0" w:line="360" w:lineRule="auto"/>
        <w:ind w:firstLine="709"/>
        <w:jc w:val="both"/>
        <w:rPr>
          <w:lang w:val="uk-UA"/>
        </w:rPr>
      </w:pPr>
      <w:r w:rsidRPr="001331CF">
        <w:rPr>
          <w:b/>
          <w:lang w:val="uk-UA"/>
        </w:rPr>
        <w:t>Кріпильні вироби.</w:t>
      </w:r>
      <w:r w:rsidR="005C60DE" w:rsidRPr="005C60DE">
        <w:rPr>
          <w:lang w:val="uk-UA"/>
        </w:rPr>
        <w:t xml:space="preserve"> </w:t>
      </w:r>
      <w:r w:rsidR="005C60DE">
        <w:rPr>
          <w:lang w:val="uk-UA"/>
        </w:rPr>
        <w:t>Ц</w:t>
      </w:r>
      <w:r w:rsidR="005C60DE" w:rsidRPr="005C60DE">
        <w:rPr>
          <w:lang w:val="uk-UA"/>
        </w:rPr>
        <w:t>е окрема група виробів що використовуються для з’єднання між собою окремих елементів конструкції</w:t>
      </w:r>
      <w:r w:rsidR="005C60DE">
        <w:rPr>
          <w:lang w:val="uk-UA"/>
        </w:rPr>
        <w:t xml:space="preserve"> </w:t>
      </w:r>
      <w:r w:rsidR="005C60DE" w:rsidRPr="001331CF">
        <w:rPr>
          <w:lang w:val="uk-UA"/>
        </w:rPr>
        <w:t>або їх фіксації</w:t>
      </w:r>
      <w:r w:rsidRPr="001331CF">
        <w:rPr>
          <w:lang w:val="uk-UA"/>
        </w:rPr>
        <w:t>.</w:t>
      </w:r>
      <w:r w:rsidR="005C60DE">
        <w:rPr>
          <w:lang w:val="uk-UA"/>
        </w:rPr>
        <w:t xml:space="preserve"> У даному випадку зі сталі 45 виготовляють болти кріплення, гайки, тощо. Технологія виробництва</w:t>
      </w:r>
      <w:r w:rsidR="00605492">
        <w:rPr>
          <w:lang w:val="uk-UA"/>
        </w:rPr>
        <w:t xml:space="preserve"> болтів кріплення</w:t>
      </w:r>
      <w:r w:rsidR="005C60DE">
        <w:rPr>
          <w:lang w:val="uk-UA"/>
        </w:rPr>
        <w:t xml:space="preserve"> полягає у гартуванні та відпуску шестигранного прокату певної довжини та діаметру (в залежності від бажаної довжини болта кріпення), які повинні забеспечити гарну прогартовуваність металу та подальшою </w:t>
      </w:r>
      <w:r w:rsidR="00605492">
        <w:rPr>
          <w:lang w:val="uk-UA"/>
        </w:rPr>
        <w:t>механічною оборобкою на фрезерувальному верстаті.</w:t>
      </w:r>
    </w:p>
    <w:p w:rsidR="0058504F" w:rsidRDefault="001331CF" w:rsidP="00956257">
      <w:pPr>
        <w:spacing w:after="0" w:line="360" w:lineRule="auto"/>
        <w:ind w:firstLine="709"/>
        <w:jc w:val="both"/>
        <w:rPr>
          <w:lang w:val="uk-UA"/>
        </w:rPr>
      </w:pPr>
      <w:r w:rsidRPr="001331CF">
        <w:rPr>
          <w:b/>
          <w:lang w:val="uk-UA"/>
        </w:rPr>
        <w:t>Пластинки і листовий матеріал.</w:t>
      </w:r>
      <w:r w:rsidRPr="001331CF">
        <w:rPr>
          <w:lang w:val="uk-UA"/>
        </w:rPr>
        <w:t xml:space="preserve"> Досить широке поширення отримав листовий метал. Він застосовується при виготовленні різних виробів, а також</w:t>
      </w:r>
      <w:r w:rsidR="008955EF">
        <w:rPr>
          <w:lang w:val="uk-UA"/>
        </w:rPr>
        <w:t xml:space="preserve"> </w:t>
      </w:r>
      <w:r w:rsidRPr="001331CF">
        <w:rPr>
          <w:lang w:val="uk-UA"/>
        </w:rPr>
        <w:t>обшивки несучих конструкцій. Варто враховувати, що сьогодні листовий матеріал часто застосовується при штампуванні і інших обробок тиском.</w:t>
      </w:r>
    </w:p>
    <w:p w:rsidR="001331CF" w:rsidRPr="001331CF" w:rsidRDefault="001331CF" w:rsidP="00956257">
      <w:pPr>
        <w:spacing w:after="0" w:line="360" w:lineRule="auto"/>
        <w:ind w:firstLine="709"/>
        <w:jc w:val="both"/>
        <w:rPr>
          <w:lang w:val="uk-UA"/>
        </w:rPr>
      </w:pPr>
      <w:r w:rsidRPr="00BD5706">
        <w:rPr>
          <w:lang w:val="uk-UA"/>
        </w:rPr>
        <w:t>Сталь 45 вважається матеріалом важкозварювальним, однак йому не властива відпускна крихкість. Це досить вагомий фактор при створенні конструкцій складних форм і конфігурацій.</w:t>
      </w:r>
    </w:p>
    <w:p w:rsidR="001331CF" w:rsidRDefault="001331CF" w:rsidP="00956257">
      <w:pPr>
        <w:spacing w:after="0" w:line="360" w:lineRule="auto"/>
        <w:ind w:firstLine="709"/>
        <w:jc w:val="both"/>
        <w:rPr>
          <w:lang w:val="uk-UA"/>
        </w:rPr>
      </w:pPr>
      <w:r w:rsidRPr="001331CF">
        <w:rPr>
          <w:lang w:val="uk-UA"/>
        </w:rPr>
        <w:lastRenderedPageBreak/>
        <w:t>Термічна</w:t>
      </w:r>
      <w:r w:rsidR="003127DC">
        <w:rPr>
          <w:lang w:val="uk-UA"/>
        </w:rPr>
        <w:t xml:space="preserve"> та хімікотермічна</w:t>
      </w:r>
      <w:r w:rsidRPr="001331CF">
        <w:rPr>
          <w:lang w:val="uk-UA"/>
        </w:rPr>
        <w:t xml:space="preserve"> обробка дозволяє істотно розширити область застосування металу. Наприклад, проводиться гарт</w:t>
      </w:r>
      <w:r w:rsidR="003127DC">
        <w:rPr>
          <w:lang w:val="uk-UA"/>
        </w:rPr>
        <w:t>ування, нормалізацію, дифузійне насичення</w:t>
      </w:r>
      <w:r w:rsidRPr="001331CF">
        <w:rPr>
          <w:lang w:val="uk-UA"/>
        </w:rPr>
        <w:t xml:space="preserve"> поверхні. Для істотного зміни експлуатаційних </w:t>
      </w:r>
      <w:r w:rsidR="003127DC">
        <w:rPr>
          <w:lang w:val="uk-UA"/>
        </w:rPr>
        <w:t>властивостей</w:t>
      </w:r>
      <w:r w:rsidRPr="001331CF">
        <w:rPr>
          <w:lang w:val="uk-UA"/>
        </w:rPr>
        <w:t xml:space="preserve"> проводиться легування складу різними хімічними елементами, наприклад, хромом</w:t>
      </w:r>
      <w:r w:rsidR="003127DC">
        <w:rPr>
          <w:lang w:val="uk-UA"/>
        </w:rPr>
        <w:t>, або алюмінієм</w:t>
      </w:r>
      <w:r w:rsidRPr="001331CF">
        <w:rPr>
          <w:lang w:val="uk-UA"/>
        </w:rPr>
        <w:t>. Підвищення концентрації хрому призводить до того, що метал стає корозійностійким.</w:t>
      </w:r>
    </w:p>
    <w:p w:rsidR="003127DC" w:rsidRDefault="003127DC" w:rsidP="00956257">
      <w:pPr>
        <w:spacing w:after="0" w:line="360" w:lineRule="auto"/>
        <w:ind w:firstLine="709"/>
        <w:rPr>
          <w:b/>
          <w:bCs/>
          <w:lang w:val="uk-UA"/>
        </w:rPr>
      </w:pPr>
    </w:p>
    <w:p w:rsidR="003127DC" w:rsidRPr="00CA787D" w:rsidRDefault="003127DC" w:rsidP="00956257">
      <w:pPr>
        <w:pStyle w:val="2"/>
        <w:spacing w:before="0" w:line="360" w:lineRule="auto"/>
        <w:ind w:firstLine="709"/>
        <w:rPr>
          <w:rFonts w:ascii="Times New Roman" w:hAnsi="Times New Roman" w:cs="Times New Roman"/>
          <w:b/>
          <w:bCs/>
          <w:color w:val="auto"/>
          <w:sz w:val="28"/>
          <w:lang w:val="uk-UA"/>
        </w:rPr>
      </w:pPr>
      <w:bookmarkStart w:id="6" w:name="_Toc11673458"/>
      <w:r w:rsidRPr="00CA787D">
        <w:rPr>
          <w:rFonts w:ascii="Times New Roman" w:hAnsi="Times New Roman" w:cs="Times New Roman"/>
          <w:b/>
          <w:bCs/>
          <w:color w:val="auto"/>
          <w:sz w:val="28"/>
          <w:lang w:val="uk-UA"/>
        </w:rPr>
        <w:t xml:space="preserve">1.2 </w:t>
      </w:r>
      <w:r w:rsidR="00913517" w:rsidRPr="00CA787D">
        <w:rPr>
          <w:rFonts w:ascii="Times New Roman" w:hAnsi="Times New Roman" w:cs="Times New Roman"/>
          <w:b/>
          <w:bCs/>
          <w:color w:val="auto"/>
          <w:sz w:val="28"/>
          <w:lang w:val="uk-UA"/>
        </w:rPr>
        <w:t>Особливості</w:t>
      </w:r>
      <w:r w:rsidRPr="00CA787D">
        <w:rPr>
          <w:rFonts w:ascii="Times New Roman" w:hAnsi="Times New Roman" w:cs="Times New Roman"/>
          <w:b/>
          <w:bCs/>
          <w:color w:val="auto"/>
          <w:sz w:val="28"/>
          <w:lang w:val="uk-UA"/>
        </w:rPr>
        <w:t xml:space="preserve"> сталі 45</w:t>
      </w:r>
      <w:bookmarkEnd w:id="6"/>
    </w:p>
    <w:p w:rsidR="00024B00" w:rsidRDefault="00024B00" w:rsidP="00956257">
      <w:pPr>
        <w:spacing w:after="0" w:line="360" w:lineRule="auto"/>
        <w:ind w:firstLine="709"/>
        <w:rPr>
          <w:bCs/>
          <w:lang w:val="uk-UA"/>
        </w:rPr>
      </w:pPr>
    </w:p>
    <w:p w:rsidR="00490945" w:rsidRDefault="00024B00" w:rsidP="00956257">
      <w:pPr>
        <w:spacing w:after="0" w:line="360" w:lineRule="auto"/>
        <w:ind w:firstLine="709"/>
        <w:jc w:val="both"/>
        <w:rPr>
          <w:bCs/>
          <w:lang w:val="uk-UA"/>
        </w:rPr>
      </w:pPr>
      <w:r w:rsidRPr="00024B00">
        <w:rPr>
          <w:bCs/>
          <w:lang w:val="uk-UA"/>
        </w:rPr>
        <w:t xml:space="preserve">Сталь </w:t>
      </w:r>
      <w:r>
        <w:rPr>
          <w:bCs/>
          <w:lang w:val="uk-UA"/>
        </w:rPr>
        <w:t xml:space="preserve">45 </w:t>
      </w:r>
      <w:r w:rsidRPr="00024B00">
        <w:rPr>
          <w:bCs/>
          <w:lang w:val="uk-UA"/>
        </w:rPr>
        <w:t xml:space="preserve">має густину в 7850 кг \ </w:t>
      </w:r>
      <m:oMath>
        <m:sSup>
          <m:sSupPr>
            <m:ctrlPr>
              <w:rPr>
                <w:rFonts w:ascii="Cambria Math" w:hAnsi="Cambria Math"/>
                <w:bCs/>
                <w:i/>
                <w:lang w:val="uk-UA"/>
              </w:rPr>
            </m:ctrlPr>
          </m:sSupPr>
          <m:e>
            <m:r>
              <w:rPr>
                <w:rFonts w:ascii="Cambria Math" w:hAnsi="Cambria Math"/>
                <w:lang w:val="uk-UA"/>
              </w:rPr>
              <m:t>м</m:t>
            </m:r>
          </m:e>
          <m:sup>
            <m:r>
              <w:rPr>
                <w:rFonts w:ascii="Cambria Math" w:hAnsi="Cambria Math"/>
                <w:lang w:val="uk-UA"/>
              </w:rPr>
              <m:t>3</m:t>
            </m:r>
          </m:sup>
        </m:sSup>
      </m:oMath>
      <w:r w:rsidR="006A6F48" w:rsidRPr="00024B00">
        <w:rPr>
          <w:bCs/>
          <w:lang w:val="uk-UA"/>
        </w:rPr>
        <w:t>.</w:t>
      </w:r>
      <w:r w:rsidRPr="00024B00">
        <w:rPr>
          <w:bCs/>
          <w:lang w:val="uk-UA"/>
        </w:rPr>
        <w:t xml:space="preserve"> Виділяється серед інших конструкційних сталей за своїми механічними характеристиками: межа плинності становить 640 МПа. </w:t>
      </w:r>
      <w:r>
        <w:rPr>
          <w:bCs/>
          <w:lang w:val="uk-UA"/>
        </w:rPr>
        <w:t>Зносостійка</w:t>
      </w:r>
      <w:r w:rsidRPr="00024B00">
        <w:rPr>
          <w:bCs/>
          <w:lang w:val="uk-UA"/>
        </w:rPr>
        <w:t>. Добре працює в умовах змінних і ударних навантажень: межа витривалості 245 М</w:t>
      </w:r>
      <w:r w:rsidR="00DB16B4">
        <w:rPr>
          <w:bCs/>
          <w:lang w:val="uk-UA"/>
        </w:rPr>
        <w:t>Па, ударна в'язкість 66 кДж/</w:t>
      </w:r>
      <w:r>
        <w:rPr>
          <w:bCs/>
          <w:lang w:val="uk-UA"/>
        </w:rPr>
        <w:t xml:space="preserve"> </w:t>
      </w:r>
      <m:oMath>
        <m:sSup>
          <m:sSupPr>
            <m:ctrlPr>
              <w:rPr>
                <w:rFonts w:ascii="Cambria Math" w:hAnsi="Cambria Math"/>
                <w:bCs/>
                <w:i/>
                <w:lang w:val="uk-UA"/>
              </w:rPr>
            </m:ctrlPr>
          </m:sSupPr>
          <m:e>
            <m:r>
              <w:rPr>
                <w:rFonts w:ascii="Cambria Math" w:hAnsi="Cambria Math"/>
                <w:lang w:val="uk-UA"/>
              </w:rPr>
              <m:t>м</m:t>
            </m:r>
          </m:e>
          <m:sup>
            <m:r>
              <w:rPr>
                <w:rFonts w:ascii="Cambria Math" w:hAnsi="Cambria Math"/>
                <w:lang w:val="uk-UA"/>
              </w:rPr>
              <m:t>2</m:t>
            </m:r>
          </m:sup>
        </m:sSup>
      </m:oMath>
      <w:r w:rsidR="00490945">
        <w:rPr>
          <w:bCs/>
          <w:lang w:val="uk-UA"/>
        </w:rPr>
        <w:t>.</w:t>
      </w:r>
    </w:p>
    <w:p w:rsidR="00024B00" w:rsidRPr="00024B00" w:rsidRDefault="00024B00" w:rsidP="00956257">
      <w:pPr>
        <w:spacing w:after="0" w:line="360" w:lineRule="auto"/>
        <w:ind w:firstLine="709"/>
        <w:jc w:val="both"/>
        <w:rPr>
          <w:bCs/>
          <w:lang w:val="uk-UA"/>
        </w:rPr>
      </w:pPr>
      <w:r>
        <w:rPr>
          <w:bCs/>
          <w:lang w:val="uk-UA"/>
        </w:rPr>
        <w:t>Сталь</w:t>
      </w:r>
      <w:r w:rsidRPr="00024B00">
        <w:rPr>
          <w:bCs/>
          <w:lang w:val="uk-UA"/>
        </w:rPr>
        <w:t xml:space="preserve"> 45 пластична і піддається всім видам механічної обробки. Коефіцієнт пружності 2 МПа. Відносне подовження 15%, а відносне звуження 40%. Значення коефіцієнта температурного лінійного розширення знаходиться в межах 11,9-15,2 1 / град.</w:t>
      </w:r>
    </w:p>
    <w:p w:rsidR="00024B00" w:rsidRPr="00024B00" w:rsidRDefault="00024B00" w:rsidP="00956257">
      <w:pPr>
        <w:spacing w:after="0" w:line="360" w:lineRule="auto"/>
        <w:ind w:firstLine="709"/>
        <w:jc w:val="both"/>
        <w:rPr>
          <w:bCs/>
          <w:lang w:val="uk-UA"/>
        </w:rPr>
      </w:pPr>
      <w:r w:rsidRPr="00024B00">
        <w:rPr>
          <w:bCs/>
          <w:lang w:val="uk-UA"/>
        </w:rPr>
        <w:t xml:space="preserve">Оптимальний інтервал </w:t>
      </w:r>
      <w:r w:rsidR="00490945">
        <w:rPr>
          <w:bCs/>
          <w:lang w:val="uk-UA"/>
        </w:rPr>
        <w:t xml:space="preserve">робочої </w:t>
      </w:r>
      <w:r w:rsidRPr="00024B00">
        <w:rPr>
          <w:bCs/>
          <w:lang w:val="uk-UA"/>
        </w:rPr>
        <w:t>температури 200-400 градусів. Після проходження даної позначки механічні характеристики значно падають.</w:t>
      </w:r>
      <w:r w:rsidR="00490945">
        <w:rPr>
          <w:bCs/>
          <w:lang w:val="uk-UA"/>
        </w:rPr>
        <w:t xml:space="preserve"> Н</w:t>
      </w:r>
      <w:r w:rsidRPr="00024B00">
        <w:rPr>
          <w:bCs/>
          <w:lang w:val="uk-UA"/>
        </w:rPr>
        <w:t>е відрізняється підвищеними антикорозійними властивостями. Без нанесення захисного шару поверхню стали покривається іржею. Хімічно нестійка до більшості кислот і лугів</w:t>
      </w:r>
      <w:r w:rsidR="00DB16B4">
        <w:rPr>
          <w:bCs/>
          <w:lang w:val="uk-UA"/>
        </w:rPr>
        <w:t xml:space="preserve"> </w:t>
      </w:r>
      <w:r w:rsidR="00DB16B4">
        <w:rPr>
          <w:lang w:val="uk-UA" w:eastAsia="uk-UA"/>
        </w:rPr>
        <w:t>[2]</w:t>
      </w:r>
      <w:r w:rsidRPr="00024B00">
        <w:rPr>
          <w:bCs/>
          <w:lang w:val="uk-UA"/>
        </w:rPr>
        <w:t>.</w:t>
      </w:r>
    </w:p>
    <w:p w:rsidR="00024B00" w:rsidRPr="00024B00" w:rsidRDefault="00024B00" w:rsidP="00956257">
      <w:pPr>
        <w:spacing w:after="0" w:line="360" w:lineRule="auto"/>
        <w:ind w:firstLine="709"/>
        <w:jc w:val="both"/>
        <w:rPr>
          <w:bCs/>
          <w:lang w:val="uk-UA"/>
        </w:rPr>
      </w:pPr>
      <w:r w:rsidRPr="00024B00">
        <w:rPr>
          <w:bCs/>
          <w:lang w:val="uk-UA"/>
        </w:rPr>
        <w:t>Сталь 45 відноситься до 3-ї групи зварюваності. Процес її зварювання скрутний і неможливий без проведення підготовчих робіт: підігрів до 150-200 градусів. Зварні шви нестабільні в експлуатації і схильні до утворення тріщин.</w:t>
      </w:r>
    </w:p>
    <w:p w:rsidR="006A6F48" w:rsidRDefault="006A6F48" w:rsidP="00956257">
      <w:pPr>
        <w:spacing w:after="0" w:line="360" w:lineRule="auto"/>
        <w:ind w:firstLine="709"/>
        <w:jc w:val="both"/>
        <w:rPr>
          <w:bCs/>
          <w:lang w:val="uk-UA"/>
        </w:rPr>
      </w:pPr>
      <w:r>
        <w:rPr>
          <w:bCs/>
          <w:lang w:val="uk-UA"/>
        </w:rPr>
        <w:t>Твердість сталі</w:t>
      </w:r>
      <w:r w:rsidR="00024B00" w:rsidRPr="00024B00">
        <w:rPr>
          <w:bCs/>
          <w:lang w:val="uk-UA"/>
        </w:rPr>
        <w:t xml:space="preserve"> становить 20-22 одиниць по Роквеллу.</w:t>
      </w:r>
      <w:r>
        <w:rPr>
          <w:bCs/>
          <w:lang w:val="uk-UA"/>
        </w:rPr>
        <w:t xml:space="preserve"> Щоб збільшити данний показник у </w:t>
      </w:r>
      <w:r w:rsidR="00024B00" w:rsidRPr="00024B00">
        <w:rPr>
          <w:bCs/>
          <w:lang w:val="uk-UA"/>
        </w:rPr>
        <w:t>2-2,5 рази</w:t>
      </w:r>
      <w:r>
        <w:rPr>
          <w:bCs/>
          <w:lang w:val="uk-UA"/>
        </w:rPr>
        <w:t>,</w:t>
      </w:r>
      <w:r w:rsidR="00024B00" w:rsidRPr="00024B00">
        <w:rPr>
          <w:bCs/>
          <w:lang w:val="uk-UA"/>
        </w:rPr>
        <w:t xml:space="preserve"> застосовують та</w:t>
      </w:r>
      <w:r>
        <w:rPr>
          <w:bCs/>
          <w:lang w:val="uk-UA"/>
        </w:rPr>
        <w:t xml:space="preserve">кі </w:t>
      </w:r>
      <w:r w:rsidR="00024B00" w:rsidRPr="00024B00">
        <w:rPr>
          <w:bCs/>
          <w:lang w:val="uk-UA"/>
        </w:rPr>
        <w:t>види</w:t>
      </w:r>
      <w:r>
        <w:rPr>
          <w:bCs/>
          <w:lang w:val="uk-UA"/>
        </w:rPr>
        <w:t xml:space="preserve"> термічної обробки</w:t>
      </w:r>
      <w:r w:rsidR="00024B00" w:rsidRPr="00024B00">
        <w:rPr>
          <w:bCs/>
          <w:lang w:val="uk-UA"/>
        </w:rPr>
        <w:t>:</w:t>
      </w:r>
    </w:p>
    <w:p w:rsidR="00024B00" w:rsidRPr="006A6F48" w:rsidRDefault="00490945" w:rsidP="00956257">
      <w:pPr>
        <w:pStyle w:val="a6"/>
        <w:numPr>
          <w:ilvl w:val="0"/>
          <w:numId w:val="1"/>
        </w:numPr>
        <w:spacing w:after="0" w:line="360" w:lineRule="auto"/>
        <w:ind w:left="0" w:firstLine="709"/>
        <w:jc w:val="both"/>
        <w:rPr>
          <w:bCs/>
          <w:lang w:val="uk-UA"/>
        </w:rPr>
      </w:pPr>
      <w:r>
        <w:rPr>
          <w:bCs/>
          <w:lang w:val="uk-UA"/>
        </w:rPr>
        <w:lastRenderedPageBreak/>
        <w:t>н</w:t>
      </w:r>
      <w:r w:rsidR="00024B00" w:rsidRPr="006A6F48">
        <w:rPr>
          <w:bCs/>
          <w:lang w:val="uk-UA"/>
        </w:rPr>
        <w:t>ормалізація</w:t>
      </w:r>
      <w:r>
        <w:rPr>
          <w:bCs/>
          <w:lang w:val="uk-UA"/>
        </w:rPr>
        <w:t>:</w:t>
      </w:r>
      <w:r w:rsidR="00024B00" w:rsidRPr="006A6F48">
        <w:rPr>
          <w:bCs/>
          <w:lang w:val="uk-UA"/>
        </w:rPr>
        <w:t xml:space="preserve"> проводиться головним чином як попередня термообробка. Її проводять перед механічною обробкою для поліпшення процесу різання.</w:t>
      </w:r>
    </w:p>
    <w:p w:rsidR="00024B00" w:rsidRPr="006A6F48" w:rsidRDefault="00490945" w:rsidP="00956257">
      <w:pPr>
        <w:pStyle w:val="a6"/>
        <w:numPr>
          <w:ilvl w:val="0"/>
          <w:numId w:val="1"/>
        </w:numPr>
        <w:spacing w:after="0" w:line="360" w:lineRule="auto"/>
        <w:ind w:left="0" w:firstLine="709"/>
        <w:jc w:val="both"/>
        <w:rPr>
          <w:bCs/>
          <w:lang w:val="uk-UA"/>
        </w:rPr>
      </w:pPr>
      <w:r>
        <w:rPr>
          <w:bCs/>
          <w:lang w:val="uk-UA"/>
        </w:rPr>
        <w:t>г</w:t>
      </w:r>
      <w:r w:rsidR="00024B00" w:rsidRPr="006A6F48">
        <w:rPr>
          <w:bCs/>
          <w:lang w:val="uk-UA"/>
        </w:rPr>
        <w:t>артування</w:t>
      </w:r>
      <w:r>
        <w:rPr>
          <w:bCs/>
          <w:lang w:val="uk-UA"/>
        </w:rPr>
        <w:t>:</w:t>
      </w:r>
      <w:r w:rsidR="00024B00" w:rsidRPr="006A6F48">
        <w:rPr>
          <w:bCs/>
          <w:lang w:val="uk-UA"/>
        </w:rPr>
        <w:t xml:space="preserve"> підвищує твердість до 50 HRC, підвищує стійкість до абразивного зносу і міцність. Загартування завжди проводиться у воді.</w:t>
      </w:r>
    </w:p>
    <w:p w:rsidR="00490945" w:rsidRDefault="006A6F48" w:rsidP="00956257">
      <w:pPr>
        <w:pStyle w:val="a6"/>
        <w:numPr>
          <w:ilvl w:val="0"/>
          <w:numId w:val="1"/>
        </w:numPr>
        <w:spacing w:after="0" w:line="360" w:lineRule="auto"/>
        <w:ind w:left="0" w:firstLine="709"/>
        <w:jc w:val="both"/>
        <w:rPr>
          <w:bCs/>
          <w:lang w:val="uk-UA"/>
        </w:rPr>
      </w:pPr>
      <w:r w:rsidRPr="006A6F48">
        <w:rPr>
          <w:bCs/>
          <w:lang w:val="uk-UA"/>
        </w:rPr>
        <w:t>низький відпуск</w:t>
      </w:r>
      <w:r w:rsidR="00490945">
        <w:rPr>
          <w:bCs/>
          <w:lang w:val="uk-UA"/>
        </w:rPr>
        <w:t>:</w:t>
      </w:r>
      <w:r w:rsidR="00024B00" w:rsidRPr="006A6F48">
        <w:rPr>
          <w:bCs/>
          <w:lang w:val="uk-UA"/>
        </w:rPr>
        <w:t xml:space="preserve"> проводиться з метою більш рівномірного розподілу внутрішніх напружень.</w:t>
      </w:r>
    </w:p>
    <w:p w:rsidR="00490945" w:rsidRDefault="00490945" w:rsidP="00956257">
      <w:pPr>
        <w:pStyle w:val="a6"/>
        <w:spacing w:after="0" w:line="360" w:lineRule="auto"/>
        <w:ind w:left="0" w:firstLine="709"/>
        <w:rPr>
          <w:bCs/>
          <w:lang w:val="uk-UA"/>
        </w:rPr>
      </w:pPr>
    </w:p>
    <w:p w:rsidR="00490945" w:rsidRPr="00CA787D" w:rsidRDefault="00490945" w:rsidP="00956257">
      <w:pPr>
        <w:pStyle w:val="2"/>
        <w:spacing w:before="0" w:line="360" w:lineRule="auto"/>
        <w:ind w:firstLine="709"/>
        <w:rPr>
          <w:rFonts w:ascii="Times New Roman" w:hAnsi="Times New Roman" w:cs="Times New Roman"/>
          <w:b/>
          <w:bCs/>
          <w:color w:val="auto"/>
          <w:lang w:val="uk-UA"/>
        </w:rPr>
      </w:pPr>
      <w:bookmarkStart w:id="7" w:name="_Toc11673459"/>
      <w:r w:rsidRPr="00CA787D">
        <w:rPr>
          <w:rFonts w:ascii="Times New Roman" w:hAnsi="Times New Roman" w:cs="Times New Roman"/>
          <w:b/>
          <w:bCs/>
          <w:color w:val="auto"/>
          <w:sz w:val="28"/>
          <w:lang w:val="uk-UA"/>
        </w:rPr>
        <w:t xml:space="preserve">1.3 Хімічний склад </w:t>
      </w:r>
      <w:r w:rsidR="00070704" w:rsidRPr="00CA787D">
        <w:rPr>
          <w:rFonts w:ascii="Times New Roman" w:hAnsi="Times New Roman" w:cs="Times New Roman"/>
          <w:b/>
          <w:bCs/>
          <w:color w:val="auto"/>
          <w:sz w:val="28"/>
          <w:lang w:val="uk-UA"/>
        </w:rPr>
        <w:t>та домішки</w:t>
      </w:r>
      <w:bookmarkEnd w:id="7"/>
    </w:p>
    <w:p w:rsidR="00490945" w:rsidRPr="00490945" w:rsidRDefault="00490945" w:rsidP="00956257">
      <w:pPr>
        <w:pStyle w:val="a6"/>
        <w:spacing w:after="0" w:line="360" w:lineRule="auto"/>
        <w:ind w:left="0" w:firstLine="709"/>
        <w:rPr>
          <w:bCs/>
          <w:lang w:val="uk-UA"/>
        </w:rPr>
      </w:pPr>
    </w:p>
    <w:p w:rsidR="001F06A0" w:rsidRPr="001F06A0" w:rsidRDefault="001F06A0" w:rsidP="00956257">
      <w:pPr>
        <w:spacing w:after="0" w:line="360" w:lineRule="auto"/>
        <w:ind w:firstLine="709"/>
        <w:jc w:val="both"/>
        <w:rPr>
          <w:lang w:val="uk-UA"/>
        </w:rPr>
      </w:pPr>
      <w:r w:rsidRPr="001F06A0">
        <w:rPr>
          <w:lang w:val="uk-UA"/>
        </w:rPr>
        <w:t>Шкідливі домішки фосфору (до 0,035%) і сірки (до 0,04%) мають негативний вплив на механічні властивості</w:t>
      </w:r>
      <w:r w:rsidR="004B36A0">
        <w:rPr>
          <w:lang w:val="uk-UA"/>
        </w:rPr>
        <w:t xml:space="preserve"> </w:t>
      </w:r>
      <w:r w:rsidR="00001F04" w:rsidRPr="00DB16B4">
        <w:rPr>
          <w:lang w:val="uk-UA"/>
        </w:rPr>
        <w:t>[1]</w:t>
      </w:r>
      <w:r w:rsidRPr="001F06A0">
        <w:rPr>
          <w:lang w:val="uk-UA"/>
        </w:rPr>
        <w:t>. Їх більші молекули вбудовуються в кристалічну решітку стали і послаблюють її міцність і зносостійкість. Крім цього, підвищений вміст фосфору і сірки є причиною появи красноломкості в сталях, тобто утворення</w:t>
      </w:r>
      <w:r w:rsidR="00001F04">
        <w:rPr>
          <w:lang w:val="uk-UA"/>
        </w:rPr>
        <w:t xml:space="preserve"> тріщин в момент обробки тиском</w:t>
      </w:r>
      <w:r w:rsidR="00DB16B4">
        <w:rPr>
          <w:lang w:val="uk-UA"/>
        </w:rPr>
        <w:t>.</w:t>
      </w:r>
    </w:p>
    <w:p w:rsidR="001F06A0" w:rsidRPr="001F06A0" w:rsidRDefault="001F06A0" w:rsidP="00956257">
      <w:pPr>
        <w:spacing w:after="0" w:line="360" w:lineRule="auto"/>
        <w:ind w:firstLine="709"/>
        <w:jc w:val="both"/>
        <w:rPr>
          <w:lang w:val="uk-UA"/>
        </w:rPr>
      </w:pPr>
      <w:r w:rsidRPr="001F06A0">
        <w:rPr>
          <w:lang w:val="uk-UA"/>
        </w:rPr>
        <w:t> Корисні домішки марганцю (0,5-0,8%) і кремнію (0,17-0,37%) знижують внутрішнє напруження стали, тим самим зменшуючи ймовірність утворення тріщин. Сприяють збільшенню ефективності зміцнення від термічної обробки. В цілому, їх наявність позитивно позначається на пластичності стали.</w:t>
      </w:r>
    </w:p>
    <w:p w:rsidR="00001F04" w:rsidRDefault="001F06A0" w:rsidP="009B0AB0">
      <w:pPr>
        <w:spacing w:after="0" w:line="360" w:lineRule="auto"/>
        <w:ind w:firstLine="709"/>
        <w:jc w:val="both"/>
        <w:rPr>
          <w:lang w:val="uk-UA"/>
        </w:rPr>
      </w:pPr>
      <w:r w:rsidRPr="001F06A0">
        <w:rPr>
          <w:lang w:val="uk-UA"/>
        </w:rPr>
        <w:t> Також сталь 45 має домішки нікелю, хрому, міді і миш'яку. Загальний вміст всіх цих елементів не перевищує 0,7%. З цієї причини вплив їх на властивості стали незначно.</w:t>
      </w:r>
    </w:p>
    <w:p w:rsidR="009B0AB0" w:rsidRDefault="009B0AB0" w:rsidP="009B0AB0">
      <w:pPr>
        <w:spacing w:after="0" w:line="360" w:lineRule="auto"/>
        <w:ind w:firstLine="709"/>
        <w:jc w:val="both"/>
        <w:rPr>
          <w:lang w:val="uk-UA"/>
        </w:rPr>
      </w:pPr>
    </w:p>
    <w:p w:rsidR="009B0AB0" w:rsidRDefault="009B0AB0" w:rsidP="009B0AB0">
      <w:pPr>
        <w:spacing w:after="0" w:line="360" w:lineRule="auto"/>
        <w:ind w:firstLine="709"/>
        <w:jc w:val="both"/>
        <w:rPr>
          <w:lang w:val="uk-UA"/>
        </w:rPr>
      </w:pPr>
    </w:p>
    <w:p w:rsidR="009B0AB0" w:rsidRDefault="009B0AB0" w:rsidP="009B0AB0">
      <w:pPr>
        <w:spacing w:after="0" w:line="360" w:lineRule="auto"/>
        <w:ind w:firstLine="709"/>
        <w:jc w:val="both"/>
        <w:rPr>
          <w:lang w:val="uk-UA"/>
        </w:rPr>
      </w:pPr>
    </w:p>
    <w:p w:rsidR="009B0AB0" w:rsidRPr="009B0AB0" w:rsidRDefault="009B0AB0" w:rsidP="009B0AB0">
      <w:pPr>
        <w:spacing w:after="0" w:line="360" w:lineRule="auto"/>
        <w:ind w:firstLine="709"/>
        <w:jc w:val="both"/>
        <w:rPr>
          <w:lang w:val="uk-UA"/>
        </w:rPr>
      </w:pPr>
    </w:p>
    <w:p w:rsidR="002F6286" w:rsidRDefault="00B12072" w:rsidP="00956257">
      <w:pPr>
        <w:pStyle w:val="a6"/>
        <w:spacing w:after="0" w:line="360" w:lineRule="auto"/>
        <w:ind w:left="0" w:firstLine="709"/>
        <w:outlineLvl w:val="1"/>
        <w:rPr>
          <w:b/>
          <w:bCs/>
          <w:lang w:val="uk-UA"/>
        </w:rPr>
      </w:pPr>
      <w:bookmarkStart w:id="8" w:name="_Toc11673460"/>
      <w:r>
        <w:rPr>
          <w:b/>
          <w:bCs/>
          <w:lang w:val="uk-UA"/>
        </w:rPr>
        <w:lastRenderedPageBreak/>
        <w:t>1.4</w:t>
      </w:r>
      <w:r w:rsidR="002F6286" w:rsidRPr="00490945">
        <w:rPr>
          <w:b/>
          <w:bCs/>
          <w:lang w:val="uk-UA"/>
        </w:rPr>
        <w:t xml:space="preserve"> </w:t>
      </w:r>
      <w:r w:rsidR="002F6286">
        <w:rPr>
          <w:b/>
          <w:bCs/>
          <w:lang w:val="uk-UA"/>
        </w:rPr>
        <w:t>Вплив активаторів на будову та властивості титанових покриттів</w:t>
      </w:r>
      <w:bookmarkEnd w:id="8"/>
    </w:p>
    <w:p w:rsidR="002F6286" w:rsidRDefault="002F6286" w:rsidP="00956257">
      <w:pPr>
        <w:spacing w:after="0" w:line="360" w:lineRule="auto"/>
        <w:ind w:firstLine="709"/>
        <w:rPr>
          <w:b/>
          <w:bCs/>
          <w:lang w:val="uk-UA"/>
        </w:rPr>
      </w:pPr>
    </w:p>
    <w:p w:rsidR="00817C3A" w:rsidRDefault="002F6286" w:rsidP="00956257">
      <w:pPr>
        <w:spacing w:after="0" w:line="360" w:lineRule="auto"/>
        <w:ind w:firstLine="709"/>
        <w:jc w:val="both"/>
        <w:rPr>
          <w:bCs/>
          <w:lang w:val="uk-UA"/>
        </w:rPr>
      </w:pPr>
      <w:r w:rsidRPr="002F6286">
        <w:rPr>
          <w:bCs/>
          <w:lang w:val="uk-UA"/>
        </w:rPr>
        <w:t>Одним з найв</w:t>
      </w:r>
      <w:r w:rsidR="00817C3A">
        <w:rPr>
          <w:bCs/>
          <w:lang w:val="uk-UA"/>
        </w:rPr>
        <w:t>ажливіших факторів, що впливає</w:t>
      </w:r>
      <w:r w:rsidRPr="002F6286">
        <w:rPr>
          <w:bCs/>
          <w:lang w:val="uk-UA"/>
        </w:rPr>
        <w:t xml:space="preserve"> на процес дифузійного на</w:t>
      </w:r>
      <w:r w:rsidR="00817C3A">
        <w:rPr>
          <w:bCs/>
          <w:lang w:val="uk-UA"/>
        </w:rPr>
        <w:t>сичення середовища є активатор.</w:t>
      </w:r>
      <w:r w:rsidRPr="002F6286">
        <w:rPr>
          <w:bCs/>
          <w:lang w:val="uk-UA"/>
        </w:rPr>
        <w:t xml:space="preserve"> При титануванні</w:t>
      </w:r>
      <w:r w:rsidR="00817C3A">
        <w:rPr>
          <w:bCs/>
          <w:lang w:val="uk-UA"/>
        </w:rPr>
        <w:t xml:space="preserve"> найчастіше</w:t>
      </w:r>
      <w:r w:rsidRPr="002F6286">
        <w:rPr>
          <w:bCs/>
          <w:lang w:val="uk-UA"/>
        </w:rPr>
        <w:t xml:space="preserve"> використовують галогеномісткі активатори, однак в роботах не проводиться обгрунтування іх вибору</w:t>
      </w:r>
      <w:r w:rsidR="001B03F6">
        <w:rPr>
          <w:bCs/>
          <w:lang w:val="uk-UA"/>
        </w:rPr>
        <w:t xml:space="preserve"> [3</w:t>
      </w:r>
      <w:r w:rsidR="001B03F6" w:rsidRPr="001B03F6">
        <w:rPr>
          <w:bCs/>
          <w:lang w:val="uk-UA"/>
        </w:rPr>
        <w:t>]</w:t>
      </w:r>
      <w:r w:rsidR="00817C3A">
        <w:rPr>
          <w:bCs/>
          <w:lang w:val="uk-UA"/>
        </w:rPr>
        <w:t>.</w:t>
      </w:r>
    </w:p>
    <w:p w:rsidR="00D87121" w:rsidRDefault="001B03F6" w:rsidP="00956257">
      <w:pPr>
        <w:spacing w:after="0" w:line="360" w:lineRule="auto"/>
        <w:ind w:firstLine="709"/>
        <w:jc w:val="both"/>
        <w:rPr>
          <w:bCs/>
          <w:lang w:val="uk-UA"/>
        </w:rPr>
      </w:pPr>
      <w:r>
        <w:rPr>
          <w:bCs/>
          <w:lang w:val="uk-UA"/>
        </w:rPr>
        <w:t xml:space="preserve">У даному дослідженні </w:t>
      </w:r>
      <w:r w:rsidR="002F6286" w:rsidRPr="002F6286">
        <w:rPr>
          <w:bCs/>
          <w:lang w:val="uk-UA"/>
        </w:rPr>
        <w:t>було дослідження впливу природи галогеномістких активаторів на структуру і дея</w:t>
      </w:r>
      <w:r w:rsidR="00817C3A">
        <w:rPr>
          <w:bCs/>
          <w:lang w:val="uk-UA"/>
        </w:rPr>
        <w:t>кі властивості титанованої сталі</w:t>
      </w:r>
      <w:r w:rsidR="002F6286" w:rsidRPr="002F6286">
        <w:rPr>
          <w:bCs/>
          <w:lang w:val="uk-UA"/>
        </w:rPr>
        <w:t xml:space="preserve"> 45. На підставі термодинамічних розрахунків нами використовувалися фтористі активатори, які в порівнянні з іншими найбільш вагомо впливають на дифузійні процеси</w:t>
      </w:r>
      <w:r w:rsidR="00D87121">
        <w:rPr>
          <w:bCs/>
          <w:lang w:val="uk-UA"/>
        </w:rPr>
        <w:t xml:space="preserve"> </w:t>
      </w:r>
      <w:r w:rsidR="002F6286" w:rsidRPr="002F6286">
        <w:rPr>
          <w:bCs/>
          <w:lang w:val="uk-UA"/>
        </w:rPr>
        <w:t xml:space="preserve">(фтористий амоній, фтористий амоній кислий, фтористий натрій, фтористий алюміній, кріоліт, фторопласт). Насичення проводилось з порошкової суміші, яка складасться з 75% феротитана, 20% окислу, алюмінія, 5% активатору, при температурі 1100°С протягом 6 годин. </w:t>
      </w:r>
    </w:p>
    <w:p w:rsidR="002A2A09" w:rsidRDefault="002F6286" w:rsidP="00001F04">
      <w:pPr>
        <w:spacing w:after="0" w:line="360" w:lineRule="auto"/>
        <w:ind w:firstLine="709"/>
        <w:jc w:val="both"/>
        <w:rPr>
          <w:bCs/>
          <w:lang w:val="uk-UA"/>
        </w:rPr>
      </w:pPr>
      <w:r w:rsidRPr="002F6286">
        <w:rPr>
          <w:bCs/>
          <w:lang w:val="uk-UA"/>
        </w:rPr>
        <w:t>На підставі металографічних досліджень (рис.1</w:t>
      </w:r>
      <w:r w:rsidR="001B03F6">
        <w:rPr>
          <w:bCs/>
          <w:lang w:val="uk-UA"/>
        </w:rPr>
        <w:t>.1</w:t>
      </w:r>
      <w:r w:rsidRPr="002F6286">
        <w:rPr>
          <w:bCs/>
          <w:lang w:val="uk-UA"/>
        </w:rPr>
        <w:t xml:space="preserve">), вимірювань мікротвердості (рис. </w:t>
      </w:r>
      <w:r w:rsidR="001B03F6">
        <w:rPr>
          <w:bCs/>
          <w:lang w:val="uk-UA"/>
        </w:rPr>
        <w:t>1.</w:t>
      </w:r>
      <w:r w:rsidRPr="002F6286">
        <w:rPr>
          <w:bCs/>
          <w:lang w:val="uk-UA"/>
        </w:rPr>
        <w:t xml:space="preserve">2) і локальній термо-ЕДС (рис. </w:t>
      </w:r>
      <w:r w:rsidR="001B03F6">
        <w:rPr>
          <w:bCs/>
          <w:lang w:val="uk-UA"/>
        </w:rPr>
        <w:t>1.</w:t>
      </w:r>
      <w:r w:rsidRPr="002F6286">
        <w:rPr>
          <w:bCs/>
          <w:lang w:val="uk-UA"/>
        </w:rPr>
        <w:t>3), також перерозподіл елементів можна зробити висновок про значний вплив активаторів при титануванні на будову та склад покриттів (табл. 1</w:t>
      </w:r>
      <w:r w:rsidR="001B03F6">
        <w:rPr>
          <w:bCs/>
          <w:lang w:val="uk-UA"/>
        </w:rPr>
        <w:t>.1</w:t>
      </w:r>
      <w:r w:rsidRPr="002F6286">
        <w:rPr>
          <w:bCs/>
          <w:lang w:val="uk-UA"/>
        </w:rPr>
        <w:t>). П</w:t>
      </w:r>
      <w:r w:rsidR="00D87121">
        <w:rPr>
          <w:bCs/>
          <w:lang w:val="uk-UA"/>
        </w:rPr>
        <w:t xml:space="preserve">ри титануванні з активатором </w:t>
      </w:r>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m:t>
        </m:r>
      </m:oMath>
      <w:r w:rsidR="00D87121">
        <w:rPr>
          <w:bCs/>
          <w:lang w:val="uk-UA"/>
        </w:rPr>
        <w:t xml:space="preserve"> утворює</w:t>
      </w:r>
      <w:r w:rsidRPr="002F6286">
        <w:rPr>
          <w:bCs/>
          <w:lang w:val="uk-UA"/>
        </w:rPr>
        <w:t>ться покриття (рис. 1</w:t>
      </w:r>
      <w:r w:rsidR="001B03F6">
        <w:rPr>
          <w:bCs/>
          <w:lang w:val="uk-UA"/>
        </w:rPr>
        <w:t>.1</w:t>
      </w:r>
      <w:r w:rsidRPr="002F6286">
        <w:rPr>
          <w:bCs/>
          <w:lang w:val="uk-UA"/>
        </w:rPr>
        <w:t>,</w:t>
      </w:r>
      <w:r w:rsidR="00D87121">
        <w:rPr>
          <w:bCs/>
          <w:lang w:val="uk-UA"/>
        </w:rPr>
        <w:t>а) значної твердості (1400 кг/</w:t>
      </w:r>
      <m:oMath>
        <m:sSup>
          <m:sSupPr>
            <m:ctrlPr>
              <w:rPr>
                <w:rFonts w:ascii="Cambria Math" w:hAnsi="Cambria Math"/>
                <w:bCs/>
                <w:i/>
                <w:lang w:val="uk-UA"/>
              </w:rPr>
            </m:ctrlPr>
          </m:sSupPr>
          <m:e>
            <m:r>
              <w:rPr>
                <w:rFonts w:ascii="Cambria Math" w:hAnsi="Cambria Math"/>
                <w:lang w:val="uk-UA"/>
              </w:rPr>
              <m:t>мм</m:t>
            </m:r>
          </m:e>
          <m:sup>
            <m:r>
              <w:rPr>
                <w:rFonts w:ascii="Cambria Math" w:hAnsi="Cambria Math"/>
                <w:lang w:val="uk-UA"/>
              </w:rPr>
              <m:t>2</m:t>
            </m:r>
          </m:sup>
        </m:sSup>
      </m:oMath>
      <w:r w:rsidRPr="002F6286">
        <w:rPr>
          <w:bCs/>
          <w:lang w:val="uk-UA"/>
        </w:rPr>
        <w:t xml:space="preserve"> ), глибина шару 25 мм концентрація титану близько 90% що пояснюсться наявністю фази карбіду титану. Застосування активатора фтористого амонія кислого</w:t>
      </w:r>
      <w:r w:rsidR="00A854F5">
        <w:rPr>
          <w:bCs/>
          <w:lang w:val="uk-UA"/>
        </w:rPr>
        <w:t xml:space="preserve"> </w:t>
      </w:r>
      <w:r w:rsidR="00D87121">
        <w:rPr>
          <w:bCs/>
          <w:lang w:val="uk-UA"/>
        </w:rPr>
        <w:t>(</w:t>
      </w:r>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m:t>
        </m:r>
      </m:oMath>
      <w:r w:rsidR="00D87121">
        <w:rPr>
          <w:bCs/>
          <w:lang w:val="uk-UA"/>
        </w:rPr>
        <w:t xml:space="preserve"> -Н</w:t>
      </w:r>
      <w:r w:rsidR="00D87121">
        <w:rPr>
          <w:bCs/>
          <w:lang w:val="en-US"/>
        </w:rPr>
        <w:t>F</w:t>
      </w:r>
      <w:r w:rsidRPr="002F6286">
        <w:rPr>
          <w:bCs/>
          <w:lang w:val="uk-UA"/>
        </w:rPr>
        <w:t xml:space="preserve">) призводить до утворення покриття зовсім іншої структури (рис.1,6), глибина близько 300 мкм, концентрація титану на поверхні близько 28%. При насиченні з активатором фтористим натріем, кріолітом та фторопластом отримані покриття значної товщини (рис. </w:t>
      </w:r>
      <w:r w:rsidR="00D87121">
        <w:rPr>
          <w:bCs/>
          <w:lang w:val="uk-UA"/>
        </w:rPr>
        <w:t>1</w:t>
      </w:r>
      <w:r w:rsidR="001B03F6">
        <w:rPr>
          <w:bCs/>
          <w:lang w:val="uk-UA"/>
        </w:rPr>
        <w:t>.1</w:t>
      </w:r>
      <w:r w:rsidR="00D87121">
        <w:rPr>
          <w:bCs/>
          <w:lang w:val="uk-UA"/>
        </w:rPr>
        <w:t>, в, д, е),</w:t>
      </w:r>
      <w:r w:rsidRPr="002F6286">
        <w:rPr>
          <w:bCs/>
          <w:lang w:val="uk-UA"/>
        </w:rPr>
        <w:t xml:space="preserve"> глибина відповідно 200 мкм, мікротвердість на поверхні 250 кг/</w:t>
      </w:r>
      <m:oMath>
        <m:sSup>
          <m:sSupPr>
            <m:ctrlPr>
              <w:rPr>
                <w:rFonts w:ascii="Cambria Math" w:hAnsi="Cambria Math"/>
                <w:bCs/>
                <w:i/>
                <w:lang w:val="uk-UA"/>
              </w:rPr>
            </m:ctrlPr>
          </m:sSupPr>
          <m:e>
            <m:r>
              <w:rPr>
                <w:rFonts w:ascii="Cambria Math" w:hAnsi="Cambria Math"/>
                <w:lang w:val="uk-UA"/>
              </w:rPr>
              <m:t>мм</m:t>
            </m:r>
          </m:e>
          <m:sup>
            <m:r>
              <w:rPr>
                <w:rFonts w:ascii="Cambria Math" w:hAnsi="Cambria Math"/>
                <w:lang w:val="uk-UA"/>
              </w:rPr>
              <m:t>2</m:t>
            </m:r>
          </m:sup>
        </m:sSup>
      </m:oMath>
      <w:r w:rsidR="00D87121">
        <w:rPr>
          <w:bCs/>
          <w:lang w:val="uk-UA"/>
        </w:rPr>
        <w:t>.</w:t>
      </w:r>
      <w:r w:rsidR="00D87121" w:rsidRPr="002F6286">
        <w:rPr>
          <w:bCs/>
          <w:lang w:val="uk-UA"/>
        </w:rPr>
        <w:t xml:space="preserve"> </w:t>
      </w:r>
      <w:r w:rsidR="00D87121">
        <w:rPr>
          <w:bCs/>
          <w:lang w:val="uk-UA"/>
        </w:rPr>
        <w:t>Одночасно з</w:t>
      </w:r>
      <w:r w:rsidRPr="002F6286">
        <w:rPr>
          <w:bCs/>
          <w:lang w:val="uk-UA"/>
        </w:rPr>
        <w:t xml:space="preserve"> насиченням титан</w:t>
      </w:r>
      <w:r w:rsidR="00D87121">
        <w:rPr>
          <w:bCs/>
          <w:lang w:val="uk-UA"/>
        </w:rPr>
        <w:t>ом мас місце також дифузія алю</w:t>
      </w:r>
      <w:r w:rsidRPr="002F6286">
        <w:rPr>
          <w:bCs/>
          <w:lang w:val="uk-UA"/>
        </w:rPr>
        <w:t>мінія (табл. 1</w:t>
      </w:r>
      <w:r w:rsidR="001B03F6">
        <w:rPr>
          <w:bCs/>
          <w:lang w:val="uk-UA"/>
        </w:rPr>
        <w:t>.1</w:t>
      </w:r>
      <w:r w:rsidR="00001F04">
        <w:rPr>
          <w:bCs/>
          <w:lang w:val="uk-UA"/>
        </w:rPr>
        <w:t>)</w:t>
      </w:r>
    </w:p>
    <w:p w:rsidR="002A2A09" w:rsidRPr="002F6286" w:rsidRDefault="00A854F5" w:rsidP="002A2A09">
      <w:pPr>
        <w:spacing w:after="0" w:line="360" w:lineRule="auto"/>
        <w:ind w:firstLine="709"/>
        <w:rPr>
          <w:bCs/>
          <w:lang w:val="uk-UA"/>
        </w:rPr>
      </w:pPr>
      <w:r w:rsidRPr="00A854F5">
        <w:rPr>
          <w:bCs/>
          <w:noProof/>
          <w:lang w:eastAsia="ru-RU"/>
        </w:rPr>
        <w:lastRenderedPageBreak/>
        <w:drawing>
          <wp:anchor distT="0" distB="0" distL="114300" distR="114300" simplePos="0" relativeHeight="251654144" behindDoc="0" locked="0" layoutInCell="1" allowOverlap="1">
            <wp:simplePos x="1533525" y="723900"/>
            <wp:positionH relativeFrom="column">
              <wp:align>left</wp:align>
            </wp:positionH>
            <wp:positionV relativeFrom="paragraph">
              <wp:align>top</wp:align>
            </wp:positionV>
            <wp:extent cx="4772025" cy="6908530"/>
            <wp:effectExtent l="0" t="0" r="0" b="0"/>
            <wp:wrapSquare wrapText="bothSides"/>
            <wp:docPr id="2" name="Рисунок 2" descr="C:\Users\Viktoria\Desktop\07771892-279f-464e-9619-5927abecd6f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iktoria\Desktop\07771892-279f-464e-9619-5927abecd6f7.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72025" cy="6908530"/>
                    </a:xfrm>
                    <a:prstGeom prst="rect">
                      <a:avLst/>
                    </a:prstGeom>
                    <a:noFill/>
                    <a:ln>
                      <a:noFill/>
                    </a:ln>
                  </pic:spPr>
                </pic:pic>
              </a:graphicData>
            </a:graphic>
          </wp:anchor>
        </w:drawing>
      </w:r>
      <w:r w:rsidR="009513DD">
        <w:rPr>
          <w:bCs/>
          <w:lang w:val="uk-UA"/>
        </w:rPr>
        <w:br w:type="textWrapping" w:clear="all"/>
      </w:r>
    </w:p>
    <w:p w:rsidR="00E22DCD" w:rsidRDefault="00E22DCD" w:rsidP="00E22DCD">
      <w:pPr>
        <w:spacing w:after="0" w:line="360" w:lineRule="auto"/>
        <w:rPr>
          <w:lang w:val="uk-UA"/>
        </w:rPr>
      </w:pPr>
    </w:p>
    <w:p w:rsidR="002F6286" w:rsidRDefault="00E22DCD" w:rsidP="00E403BE">
      <w:pPr>
        <w:spacing w:after="0" w:line="360" w:lineRule="auto"/>
        <w:ind w:firstLine="709"/>
        <w:rPr>
          <w:lang w:val="uk-UA"/>
        </w:rPr>
      </w:pPr>
      <w:r>
        <w:rPr>
          <w:lang w:val="uk-UA"/>
        </w:rPr>
        <w:t>Рисунок 1.</w:t>
      </w:r>
      <w:r w:rsidR="000F2490">
        <w:rPr>
          <w:lang w:val="uk-UA"/>
        </w:rPr>
        <w:t>1</w:t>
      </w:r>
      <w:r>
        <w:rPr>
          <w:lang w:val="uk-UA"/>
        </w:rPr>
        <w:t xml:space="preserve"> Мікроструктура дифузійно-титанованого шару сталі 45 на суміші 75% феротитана, </w:t>
      </w:r>
      <w:r w:rsidR="00EE6C8C">
        <w:rPr>
          <w:lang w:val="uk-UA"/>
        </w:rPr>
        <w:t>20% ок</w:t>
      </w:r>
      <w:r>
        <w:rPr>
          <w:lang w:val="uk-UA"/>
        </w:rPr>
        <w:t>ис</w:t>
      </w:r>
      <w:r w:rsidR="00EE6C8C">
        <w:rPr>
          <w:lang w:val="uk-UA"/>
        </w:rPr>
        <w:t>д</w:t>
      </w:r>
      <w:r>
        <w:rPr>
          <w:lang w:val="uk-UA"/>
        </w:rPr>
        <w:t>у алюмінію, 5% активатора:</w:t>
      </w:r>
    </w:p>
    <w:p w:rsidR="00E22DCD" w:rsidRPr="00E22DCD" w:rsidRDefault="00E22DCD" w:rsidP="00E403BE">
      <w:pPr>
        <w:spacing w:after="0" w:line="360" w:lineRule="auto"/>
        <w:rPr>
          <w:lang w:val="uk-UA"/>
        </w:rPr>
      </w:pPr>
      <w:r>
        <w:rPr>
          <w:lang w:val="uk-UA"/>
        </w:rPr>
        <w:t xml:space="preserve">а - </w:t>
      </w:r>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m:t>
        </m:r>
      </m:oMath>
      <w:r>
        <w:rPr>
          <w:lang w:val="uk-UA"/>
        </w:rPr>
        <w:t xml:space="preserve"> ; б -</w:t>
      </w:r>
      <w:r w:rsidRPr="00E22DCD">
        <w:t xml:space="preserve"> </w:t>
      </w:r>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FHF</m:t>
        </m:r>
      </m:oMath>
      <w:r>
        <w:rPr>
          <w:lang w:val="uk-UA"/>
        </w:rPr>
        <w:t>; в -</w:t>
      </w:r>
      <w:r w:rsidRPr="00E22DCD">
        <w:t xml:space="preserve"> </w:t>
      </w:r>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m:t>
        </m:r>
      </m:oMath>
      <w:r>
        <w:rPr>
          <w:lang w:val="uk-UA"/>
        </w:rPr>
        <w:t xml:space="preserve"> ; г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Pr>
          <w:lang w:val="uk-UA"/>
        </w:rPr>
        <w:t xml:space="preserve"> ; д -</w:t>
      </w:r>
      <w:r w:rsidRPr="00E22DCD">
        <w:t xml:space="preserve"> </w:t>
      </w:r>
      <m:oMath>
        <m:sSub>
          <m:sSubPr>
            <m:ctrlPr>
              <w:rPr>
                <w:rFonts w:ascii="Cambria Math" w:hAnsi="Cambria Math"/>
                <w:bCs/>
                <w:lang w:val="uk-UA"/>
              </w:rPr>
            </m:ctrlPr>
          </m:sSubPr>
          <m:e>
            <m:r>
              <m:rPr>
                <m:sty m:val="p"/>
              </m:rPr>
              <w:rPr>
                <w:rFonts w:ascii="Cambria Math" w:hAnsi="Cambria Math"/>
                <w:lang w:val="en-US"/>
              </w:rPr>
              <m:t>Na</m:t>
            </m:r>
          </m:e>
          <m:sub>
            <m:r>
              <m:rPr>
                <m:sty m:val="p"/>
              </m:rPr>
              <w:rPr>
                <w:rFonts w:ascii="Cambria Math" w:hAnsi="Cambria Math"/>
                <w:lang w:val="uk-UA"/>
              </w:rPr>
              <m:t>3</m:t>
            </m:r>
          </m:sub>
        </m:sSub>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6</m:t>
            </m:r>
          </m:sub>
        </m:sSub>
      </m:oMath>
      <w:r>
        <w:rPr>
          <w:bCs/>
          <w:lang w:val="uk-UA"/>
        </w:rPr>
        <w:t xml:space="preserve"> </w:t>
      </w:r>
      <w:r>
        <w:rPr>
          <w:lang w:val="uk-UA"/>
        </w:rPr>
        <w:t xml:space="preserve"> ; е -</w:t>
      </w:r>
      <w:r w:rsidRPr="00E22DCD">
        <w:t xml:space="preserve"> </w:t>
      </w:r>
      <m:oMath>
        <m:sSub>
          <m:sSubPr>
            <m:ctrlPr>
              <w:rPr>
                <w:rFonts w:ascii="Cambria Math" w:hAnsi="Cambria Math"/>
                <w:bCs/>
                <w:lang w:val="uk-UA"/>
              </w:rPr>
            </m:ctrlPr>
          </m:sSubPr>
          <m:e>
            <m:sSub>
              <m:sSubPr>
                <m:ctrlPr>
                  <w:rPr>
                    <w:rFonts w:ascii="Cambria Math" w:hAnsi="Cambria Math"/>
                    <w:bCs/>
                    <w:lang w:val="uk-UA"/>
                  </w:rPr>
                </m:ctrlPr>
              </m:sSubPr>
              <m:e>
                <m:r>
                  <m:rPr>
                    <m:sty m:val="p"/>
                  </m:rPr>
                  <w:rPr>
                    <w:rFonts w:ascii="Cambria Math" w:hAnsi="Cambria Math"/>
                  </w:rPr>
                  <m:t>(</m:t>
                </m:r>
                <m:r>
                  <m:rPr>
                    <m:sty m:val="p"/>
                  </m:rPr>
                  <w:rPr>
                    <w:rFonts w:ascii="Cambria Math" w:hAnsi="Cambria Math"/>
                    <w:lang w:val="en-US"/>
                  </w:rPr>
                  <m:t>C</m:t>
                </m:r>
              </m:e>
              <m:sub>
                <m:r>
                  <m:rPr>
                    <m:sty m:val="p"/>
                  </m:rPr>
                  <w:rPr>
                    <w:rFonts w:ascii="Cambria Math" w:hAnsi="Cambria Math"/>
                    <w:lang w:val="uk-UA"/>
                  </w:rPr>
                  <m:t>2</m:t>
                </m:r>
              </m:sub>
            </m:sSub>
            <m:sSub>
              <m:sSubPr>
                <m:ctrlPr>
                  <w:rPr>
                    <w:rFonts w:ascii="Cambria Math" w:hAnsi="Cambria Math"/>
                    <w:bCs/>
                    <w:lang w:val="uk-UA"/>
                  </w:rPr>
                </m:ctrlPr>
              </m:sSubPr>
              <m:e>
                <m:r>
                  <m:rPr>
                    <m:sty m:val="p"/>
                  </m:rPr>
                  <w:rPr>
                    <w:rFonts w:ascii="Cambria Math" w:hAnsi="Cambria Math"/>
                    <w:lang w:val="en-US"/>
                  </w:rPr>
                  <m:t>F</m:t>
                </m:r>
              </m:e>
              <m:sub>
                <m:r>
                  <m:rPr>
                    <m:sty m:val="p"/>
                  </m:rPr>
                  <w:rPr>
                    <w:rFonts w:ascii="Cambria Math" w:hAnsi="Cambria Math"/>
                    <w:lang w:val="uk-UA"/>
                  </w:rPr>
                  <m:t>4</m:t>
                </m:r>
              </m:sub>
            </m:sSub>
            <m:r>
              <w:rPr>
                <w:rFonts w:ascii="Cambria Math" w:hAnsi="Cambria Math"/>
                <w:lang w:val="uk-UA"/>
              </w:rPr>
              <m:t>)</m:t>
            </m:r>
          </m:e>
          <m:sub>
            <m:r>
              <m:rPr>
                <m:sty m:val="p"/>
              </m:rPr>
              <w:rPr>
                <w:rFonts w:ascii="Cambria Math" w:hAnsi="Cambria Math"/>
                <w:lang w:val="uk-UA"/>
              </w:rPr>
              <m:t>n</m:t>
            </m:r>
          </m:sub>
        </m:sSub>
      </m:oMath>
      <w:r>
        <w:rPr>
          <w:lang w:val="uk-UA"/>
        </w:rPr>
        <w:t>;</w:t>
      </w:r>
      <w:r w:rsidRPr="00E22DCD">
        <w:t xml:space="preserve"> </w:t>
      </w:r>
      <w:r>
        <w:rPr>
          <w:lang w:val="en-US"/>
        </w:rPr>
        <w:t>t</w:t>
      </w:r>
      <w:r w:rsidRPr="00E22DCD">
        <w:t xml:space="preserve"> = 1100</w:t>
      </w:r>
      <w:r>
        <w:rPr>
          <w:rFonts w:ascii="Arial" w:hAnsi="Arial" w:cs="Arial"/>
          <w:color w:val="222222"/>
          <w:shd w:val="clear" w:color="auto" w:fill="FFFFFF"/>
        </w:rPr>
        <w:t>°</w:t>
      </w:r>
      <w:r w:rsidRPr="00E22DCD">
        <w:rPr>
          <w:color w:val="222222"/>
          <w:shd w:val="clear" w:color="auto" w:fill="FFFFFF"/>
        </w:rPr>
        <w:t>C</w:t>
      </w:r>
    </w:p>
    <w:p w:rsidR="00E917B4" w:rsidRPr="00CD29D9" w:rsidRDefault="00E22DCD" w:rsidP="00E403BE">
      <w:pPr>
        <w:spacing w:after="0" w:line="360" w:lineRule="auto"/>
        <w:ind w:firstLine="709"/>
        <w:rPr>
          <w:lang w:val="uk-UA"/>
        </w:rPr>
      </w:pPr>
      <m:oMathPara>
        <m:oMath>
          <m:r>
            <w:rPr>
              <w:rFonts w:ascii="Cambria Math" w:hAnsi="Cambria Math"/>
              <w:lang w:val="uk-UA"/>
            </w:rPr>
            <m:t>τ=6 год.(х200)</m:t>
          </m:r>
        </m:oMath>
      </m:oMathPara>
    </w:p>
    <w:p w:rsidR="00E4645E" w:rsidRDefault="00E4645E" w:rsidP="00BD5706">
      <w:pPr>
        <w:rPr>
          <w:lang w:val="uk-UA"/>
        </w:rPr>
      </w:pPr>
      <w:r w:rsidRPr="00E4645E">
        <w:rPr>
          <w:noProof/>
          <w:lang w:eastAsia="ru-RU"/>
        </w:rPr>
        <w:lastRenderedPageBreak/>
        <w:drawing>
          <wp:inline distT="0" distB="0" distL="0" distR="0">
            <wp:extent cx="6124575" cy="4565650"/>
            <wp:effectExtent l="0" t="0" r="9525" b="6350"/>
            <wp:docPr id="3" name="Рисунок 3" descr="C:\Users\Viktoria\Desktop\acb1c84d-0d04-4700-af65-35a7d5d872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ktoria\Desktop\acb1c84d-0d04-4700-af65-35a7d5d872d6.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34655" cy="4573164"/>
                    </a:xfrm>
                    <a:prstGeom prst="rect">
                      <a:avLst/>
                    </a:prstGeom>
                    <a:noFill/>
                    <a:ln>
                      <a:noFill/>
                    </a:ln>
                  </pic:spPr>
                </pic:pic>
              </a:graphicData>
            </a:graphic>
          </wp:inline>
        </w:drawing>
      </w:r>
    </w:p>
    <w:p w:rsidR="00BD5706" w:rsidRDefault="00E4645E" w:rsidP="00E4645E">
      <w:pPr>
        <w:spacing w:after="0" w:line="100" w:lineRule="atLeast"/>
        <w:rPr>
          <w:lang w:val="uk-UA"/>
        </w:rPr>
      </w:pPr>
      <w:r>
        <w:rPr>
          <w:lang w:val="uk-UA"/>
        </w:rPr>
        <w:t>Рис.</w:t>
      </w:r>
      <w:r w:rsidR="000F2490">
        <w:rPr>
          <w:lang w:val="uk-UA"/>
        </w:rPr>
        <w:t>1.</w:t>
      </w:r>
      <w:r>
        <w:rPr>
          <w:lang w:val="uk-UA"/>
        </w:rPr>
        <w:t xml:space="preserve">2. Зміна </w:t>
      </w:r>
      <w:r w:rsidR="00D622BC">
        <w:rPr>
          <w:lang w:val="uk-UA"/>
        </w:rPr>
        <w:t xml:space="preserve">мікротвердості по глибині   </w:t>
      </w:r>
      <w:r>
        <w:rPr>
          <w:lang w:val="uk-UA"/>
        </w:rPr>
        <w:t>Рис.</w:t>
      </w:r>
      <w:r w:rsidR="00D622BC">
        <w:rPr>
          <w:lang w:val="uk-UA"/>
        </w:rPr>
        <w:t>1.3 Зміна локальної термо-</w:t>
      </w:r>
      <w:r>
        <w:rPr>
          <w:lang w:val="uk-UA"/>
        </w:rPr>
        <w:t>ЕДС</w:t>
      </w:r>
    </w:p>
    <w:p w:rsidR="00E4645E" w:rsidRDefault="00E4645E" w:rsidP="00E4645E">
      <w:pPr>
        <w:spacing w:after="0" w:line="100" w:lineRule="atLeast"/>
        <w:rPr>
          <w:lang w:val="uk-UA"/>
        </w:rPr>
      </w:pPr>
      <w:r>
        <w:rPr>
          <w:lang w:val="uk-UA"/>
        </w:rPr>
        <w:t xml:space="preserve">титанованої сталі 45 в залежності від          по глибині титанованої сталі 45 в </w:t>
      </w:r>
    </w:p>
    <w:p w:rsidR="00E4645E" w:rsidRDefault="00E4645E" w:rsidP="00E4645E">
      <w:pPr>
        <w:spacing w:after="0" w:line="100" w:lineRule="atLeast"/>
        <w:rPr>
          <w:lang w:val="uk-UA"/>
        </w:rPr>
      </w:pPr>
      <w:r>
        <w:rPr>
          <w:lang w:val="uk-UA"/>
        </w:rPr>
        <w:t xml:space="preserve">                    активатора:                                         залежності від активатора:     </w:t>
      </w:r>
    </w:p>
    <w:p w:rsidR="00E4645E" w:rsidRDefault="001D3841" w:rsidP="001D3841">
      <w:pPr>
        <w:spacing w:after="0" w:line="360" w:lineRule="auto"/>
        <w:rPr>
          <w:lang w:val="uk-UA"/>
        </w:rPr>
      </w:pPr>
      <w:r>
        <w:rPr>
          <w:lang w:val="uk-UA"/>
        </w:rPr>
        <w:t xml:space="preserve">        </w:t>
      </w:r>
      <w:r w:rsidR="00E4645E">
        <w:rPr>
          <w:lang w:val="uk-UA"/>
        </w:rPr>
        <w:t xml:space="preserve">   </w:t>
      </w:r>
      <w:r w:rsidR="00E4645E">
        <w:rPr>
          <w:lang w:val="en-US"/>
        </w:rPr>
        <w:t>t</w:t>
      </w:r>
      <w:r w:rsidR="00E4645E" w:rsidRPr="00EE6C8C">
        <w:t xml:space="preserve"> = 1100</w:t>
      </w:r>
      <w:r w:rsidR="00E4645E" w:rsidRPr="00EE6C8C">
        <w:rPr>
          <w:rFonts w:ascii="Arial" w:hAnsi="Arial" w:cs="Arial"/>
          <w:color w:val="222222"/>
          <w:shd w:val="clear" w:color="auto" w:fill="FFFFFF"/>
        </w:rPr>
        <w:t>°</w:t>
      </w:r>
      <w:r w:rsidR="00E4645E" w:rsidRPr="00E4645E">
        <w:rPr>
          <w:color w:val="222222"/>
          <w:shd w:val="clear" w:color="auto" w:fill="FFFFFF"/>
          <w:lang w:val="en-US"/>
        </w:rPr>
        <w:t>C</w:t>
      </w:r>
      <w:r w:rsidR="00E4645E">
        <w:rPr>
          <w:lang w:val="uk-UA"/>
        </w:rPr>
        <w:t xml:space="preserve">, </w:t>
      </w:r>
      <m:oMath>
        <m:r>
          <w:rPr>
            <w:rFonts w:ascii="Cambria Math" w:hAnsi="Cambria Math"/>
            <w:lang w:val="uk-UA"/>
          </w:rPr>
          <m:t>τ=6 год</m:t>
        </m:r>
      </m:oMath>
      <w:r w:rsidR="00E4645E">
        <w:rPr>
          <w:lang w:val="uk-UA"/>
        </w:rPr>
        <w:t xml:space="preserve">.                       </w:t>
      </w:r>
      <w:r>
        <w:rPr>
          <w:lang w:val="uk-UA"/>
        </w:rPr>
        <w:t xml:space="preserve">          </w:t>
      </w:r>
      <w:r w:rsidR="00E4645E">
        <w:rPr>
          <w:lang w:val="uk-UA"/>
        </w:rPr>
        <w:t xml:space="preserve">    </w:t>
      </w:r>
      <w:r w:rsidR="00E4645E">
        <w:rPr>
          <w:lang w:val="en-US"/>
        </w:rPr>
        <w:t>t</w:t>
      </w:r>
      <w:r w:rsidR="00E4645E" w:rsidRPr="00EE6C8C">
        <w:t xml:space="preserve"> = 1100</w:t>
      </w:r>
      <w:r w:rsidR="00E4645E" w:rsidRPr="00EE6C8C">
        <w:rPr>
          <w:rFonts w:ascii="Arial" w:hAnsi="Arial" w:cs="Arial"/>
          <w:color w:val="222222"/>
          <w:shd w:val="clear" w:color="auto" w:fill="FFFFFF"/>
        </w:rPr>
        <w:t>°</w:t>
      </w:r>
      <w:r w:rsidR="00E4645E" w:rsidRPr="00E4645E">
        <w:rPr>
          <w:color w:val="222222"/>
          <w:shd w:val="clear" w:color="auto" w:fill="FFFFFF"/>
          <w:lang w:val="en-US"/>
        </w:rPr>
        <w:t>C</w:t>
      </w:r>
      <w:r w:rsidR="00E4645E">
        <w:rPr>
          <w:lang w:val="uk-UA"/>
        </w:rPr>
        <w:t xml:space="preserve">, </w:t>
      </w:r>
      <m:oMath>
        <m:r>
          <w:rPr>
            <w:rFonts w:ascii="Cambria Math" w:hAnsi="Cambria Math"/>
            <w:lang w:val="uk-UA"/>
          </w:rPr>
          <m:t>τ=6 год</m:t>
        </m:r>
      </m:oMath>
      <w:r w:rsidR="00E4645E">
        <w:rPr>
          <w:lang w:val="uk-UA"/>
        </w:rPr>
        <w:t>.</w:t>
      </w:r>
    </w:p>
    <w:p w:rsidR="00E4645E" w:rsidRPr="00CD29D9" w:rsidRDefault="00E4645E" w:rsidP="00E4645E">
      <w:pPr>
        <w:spacing w:after="0" w:line="360" w:lineRule="auto"/>
        <w:ind w:firstLine="709"/>
        <w:rPr>
          <w:lang w:val="uk-UA"/>
        </w:rPr>
      </w:pPr>
      <w:r>
        <w:rPr>
          <w:lang w:val="uk-UA"/>
        </w:rPr>
        <w:t xml:space="preserve">         </w:t>
      </w:r>
    </w:p>
    <w:p w:rsidR="001B03F6" w:rsidRPr="00956257" w:rsidRDefault="00AF2C77" w:rsidP="00765091">
      <w:pPr>
        <w:spacing w:after="0" w:line="360" w:lineRule="auto"/>
        <w:ind w:firstLine="709"/>
        <w:jc w:val="both"/>
        <w:rPr>
          <w:lang w:val="uk-UA"/>
        </w:rPr>
      </w:pPr>
      <w:r w:rsidRPr="00956257">
        <w:rPr>
          <w:lang w:val="uk-UA"/>
        </w:rPr>
        <w:t xml:space="preserve">Так як </w:t>
      </w:r>
      <w:r w:rsidR="001B03F6" w:rsidRPr="00956257">
        <w:rPr>
          <w:lang w:val="uk-UA"/>
        </w:rPr>
        <w:t>в даному дослідженні</w:t>
      </w:r>
      <w:r w:rsidRPr="00956257">
        <w:rPr>
          <w:lang w:val="uk-UA"/>
        </w:rPr>
        <w:t xml:space="preserve"> при інших рівних умовах титанування різниця полягае лише в активаторі, то зміна структури титанованих шарів поясносться хімічними властивостями активатора. </w:t>
      </w:r>
    </w:p>
    <w:p w:rsidR="00E4645E" w:rsidRDefault="00AF2C77" w:rsidP="00956257">
      <w:pPr>
        <w:spacing w:after="0" w:line="360" w:lineRule="auto"/>
        <w:ind w:firstLine="709"/>
        <w:jc w:val="both"/>
        <w:rPr>
          <w:lang w:val="uk-UA"/>
        </w:rPr>
      </w:pPr>
      <w:r w:rsidRPr="00956257">
        <w:rPr>
          <w:lang w:val="uk-UA"/>
        </w:rPr>
        <w:t>Застосовувані нами активатори можна розділити на наступні типи: амонійні галогеніди (</w:t>
      </w:r>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m:t>
        </m:r>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F-HF</m:t>
        </m:r>
      </m:oMath>
      <w:r w:rsidRPr="00956257">
        <w:rPr>
          <w:lang w:val="uk-UA"/>
        </w:rPr>
        <w:t xml:space="preserve">), галогеніди лужних металів (NaF), rалогеніди елементів (за виклоченням галогенідів лужних металів) </w:t>
      </w:r>
      <m:oMath>
        <m:r>
          <w:rPr>
            <w:rFonts w:ascii="Cambria Math" w:hAnsi="Cambria Math"/>
            <w:lang w:val="uk-UA"/>
          </w:rPr>
          <m:t>(</m:t>
        </m:r>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4</m:t>
            </m:r>
          </m:sub>
        </m:sSub>
      </m:oMath>
      <w:r w:rsidRPr="00956257">
        <w:rPr>
          <w:lang w:val="uk-UA"/>
        </w:rPr>
        <w:t xml:space="preserve">, </w:t>
      </w:r>
      <m:oMath>
        <m:sSub>
          <m:sSubPr>
            <m:ctrlPr>
              <w:rPr>
                <w:rFonts w:ascii="Cambria Math" w:hAnsi="Cambria Math"/>
                <w:bCs/>
                <w:lang w:val="uk-UA"/>
              </w:rPr>
            </m:ctrlPr>
          </m:sSubPr>
          <m:e>
            <m:r>
              <m:rPr>
                <m:sty m:val="p"/>
              </m:rPr>
              <w:rPr>
                <w:rFonts w:ascii="Cambria Math" w:hAnsi="Cambria Math"/>
                <w:lang w:val="en-US"/>
              </w:rPr>
              <m:t>Na</m:t>
            </m:r>
          </m:e>
          <m:sub>
            <m:r>
              <m:rPr>
                <m:sty m:val="p"/>
              </m:rPr>
              <w:rPr>
                <w:rFonts w:ascii="Cambria Math" w:hAnsi="Cambria Math"/>
                <w:lang w:val="uk-UA"/>
              </w:rPr>
              <m:t>3</m:t>
            </m:r>
          </m:sub>
        </m:sSub>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6</m:t>
            </m:r>
          </m:sub>
        </m:sSub>
      </m:oMath>
      <w:r w:rsidRPr="00956257">
        <w:rPr>
          <w:lang w:val="uk-UA"/>
        </w:rPr>
        <w:t>), повністю заміщениі галогенідопохідні повністю вуглеводні</w:t>
      </w:r>
      <w:r w:rsidR="002B56C2" w:rsidRPr="00956257">
        <w:rPr>
          <w:lang w:val="uk-UA"/>
        </w:rPr>
        <w:t xml:space="preserve"> (</w:t>
      </w:r>
      <m:oMath>
        <m:sSub>
          <m:sSubPr>
            <m:ctrlPr>
              <w:rPr>
                <w:rFonts w:ascii="Cambria Math" w:hAnsi="Cambria Math"/>
                <w:bCs/>
                <w:lang w:val="uk-UA"/>
              </w:rPr>
            </m:ctrlPr>
          </m:sSubPr>
          <m:e>
            <m:r>
              <m:rPr>
                <m:sty m:val="p"/>
              </m:rPr>
              <w:rPr>
                <w:rFonts w:ascii="Cambria Math" w:hAnsi="Cambria Math"/>
                <w:lang w:val="uk-UA"/>
              </w:rPr>
              <m:t>(</m:t>
            </m:r>
            <m:sSub>
              <m:sSubPr>
                <m:ctrlPr>
                  <w:rPr>
                    <w:rFonts w:ascii="Cambria Math" w:hAnsi="Cambria Math"/>
                    <w:bCs/>
                    <w:lang w:val="uk-UA"/>
                  </w:rPr>
                </m:ctrlPr>
              </m:sSubPr>
              <m:e>
                <m:r>
                  <w:rPr>
                    <w:rFonts w:ascii="Cambria Math" w:hAnsi="Cambria Math"/>
                    <w:lang w:val="uk-UA"/>
                  </w:rPr>
                  <m:t>C</m:t>
                </m:r>
              </m:e>
              <m:sub>
                <m:r>
                  <m:rPr>
                    <m:sty m:val="p"/>
                  </m:rPr>
                  <w:rPr>
                    <w:rFonts w:ascii="Cambria Math" w:hAnsi="Cambria Math"/>
                    <w:lang w:val="uk-UA"/>
                  </w:rPr>
                  <m:t>2</m:t>
                </m:r>
              </m:sub>
            </m:sSub>
            <m:sSub>
              <m:sSubPr>
                <m:ctrlPr>
                  <w:rPr>
                    <w:rFonts w:ascii="Cambria Math" w:hAnsi="Cambria Math"/>
                    <w:bCs/>
                    <w:lang w:val="uk-UA"/>
                  </w:rPr>
                </m:ctrlPr>
              </m:sSubPr>
              <m:e>
                <m:r>
                  <m:rPr>
                    <m:sty m:val="p"/>
                  </m:rPr>
                  <w:rPr>
                    <w:rFonts w:ascii="Cambria Math" w:hAnsi="Cambria Math"/>
                    <w:lang w:val="en-US"/>
                  </w:rPr>
                  <m:t>F</m:t>
                </m:r>
              </m:e>
              <m:sub>
                <m:r>
                  <m:rPr>
                    <m:sty m:val="p"/>
                  </m:rPr>
                  <w:rPr>
                    <w:rFonts w:ascii="Cambria Math" w:hAnsi="Cambria Math"/>
                    <w:lang w:val="uk-UA"/>
                  </w:rPr>
                  <m:t>4</m:t>
                </m:r>
              </m:sub>
            </m:sSub>
            <m:r>
              <m:rPr>
                <m:sty m:val="p"/>
              </m:rPr>
              <w:rPr>
                <w:rFonts w:ascii="Cambria Math" w:hAnsi="Cambria Math"/>
                <w:lang w:val="uk-UA"/>
              </w:rPr>
              <m:t>)</m:t>
            </m:r>
          </m:e>
          <m:sub>
            <m:r>
              <w:rPr>
                <w:rFonts w:ascii="Cambria Math" w:hAnsi="Cambria Math"/>
                <w:lang w:val="en-US"/>
              </w:rPr>
              <m:t>n</m:t>
            </m:r>
          </m:sub>
        </m:sSub>
        <m:r>
          <w:rPr>
            <w:rFonts w:ascii="Cambria Math" w:hAnsi="Cambria Math"/>
            <w:lang w:val="uk-UA"/>
          </w:rPr>
          <m:t>)</m:t>
        </m:r>
      </m:oMath>
      <w:r w:rsidR="002B56C2" w:rsidRPr="00956257">
        <w:rPr>
          <w:lang w:val="uk-UA"/>
        </w:rPr>
        <w:t>.</w:t>
      </w:r>
      <w:r w:rsidRPr="00956257">
        <w:rPr>
          <w:lang w:val="uk-UA"/>
        </w:rPr>
        <w:t xml:space="preserve"> </w:t>
      </w:r>
      <w:r w:rsidR="002B56C2" w:rsidRPr="00956257">
        <w:rPr>
          <w:lang w:val="uk-UA"/>
        </w:rPr>
        <w:t>Аналіз</w:t>
      </w:r>
      <w:r w:rsidRPr="00956257">
        <w:rPr>
          <w:lang w:val="uk-UA"/>
        </w:rPr>
        <w:t xml:space="preserve"> хімічного процесу </w:t>
      </w:r>
      <w:r w:rsidR="002B56C2" w:rsidRPr="00956257">
        <w:rPr>
          <w:lang w:val="uk-UA"/>
        </w:rPr>
        <w:t>насичення із газової фази вказує</w:t>
      </w:r>
      <w:r w:rsidRPr="00956257">
        <w:rPr>
          <w:lang w:val="uk-UA"/>
        </w:rPr>
        <w:t xml:space="preserve"> на можливість протіканн</w:t>
      </w:r>
      <w:r w:rsidR="002B56C2" w:rsidRPr="00956257">
        <w:rPr>
          <w:lang w:val="uk-UA"/>
        </w:rPr>
        <w:t xml:space="preserve">я наступних принципових реакцій обміну, підновления воднем, термічною дисоцiацією, диспрoпорціонування. Типи реакцій у </w:t>
      </w:r>
      <w:r w:rsidR="002B56C2" w:rsidRPr="002B56C2">
        <w:rPr>
          <w:lang w:val="uk-UA"/>
        </w:rPr>
        <w:lastRenderedPageBreak/>
        <w:t xml:space="preserve">зовнішньому середовиші визначаються властивостями активатора. При </w:t>
      </w:r>
      <w:r w:rsidR="002B56C2">
        <w:rPr>
          <w:lang w:val="uk-UA"/>
        </w:rPr>
        <w:t>використанні амонійних галогенів транспортером титану являє</w:t>
      </w:r>
      <w:r w:rsidR="002B56C2" w:rsidRPr="002B56C2">
        <w:rPr>
          <w:lang w:val="uk-UA"/>
        </w:rPr>
        <w:t>ться ам</w:t>
      </w:r>
      <w:r w:rsidR="002B56C2">
        <w:rPr>
          <w:lang w:val="uk-UA"/>
        </w:rPr>
        <w:t>і</w:t>
      </w:r>
      <w:r w:rsidR="002B56C2" w:rsidRPr="002B56C2">
        <w:rPr>
          <w:lang w:val="uk-UA"/>
        </w:rPr>
        <w:t>ак та галоген, які утоврюють наступні реакці</w:t>
      </w:r>
      <w:r w:rsidR="002B56C2">
        <w:rPr>
          <w:lang w:val="uk-UA"/>
        </w:rPr>
        <w:t>ї:</w:t>
      </w:r>
    </w:p>
    <w:p w:rsidR="002B56C2" w:rsidRPr="002B56C2" w:rsidRDefault="008A6FD8" w:rsidP="00956257">
      <w:pPr>
        <w:spacing w:after="0" w:line="360" w:lineRule="auto"/>
        <w:ind w:firstLine="709"/>
        <w:rPr>
          <w:bCs/>
          <w:lang w:val="uk-UA"/>
        </w:rPr>
      </w:pPr>
      <m:oMathPara>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Г=</m:t>
          </m:r>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3</m:t>
              </m:r>
            </m:sub>
          </m:sSub>
          <m:r>
            <w:rPr>
              <w:rFonts w:ascii="Cambria Math" w:hAnsi="Cambria Math"/>
              <w:lang w:val="uk-UA"/>
            </w:rPr>
            <m:t>+НГ</m:t>
          </m:r>
        </m:oMath>
      </m:oMathPara>
    </w:p>
    <w:p w:rsidR="002B56C2" w:rsidRPr="002B56C2" w:rsidRDefault="002B56C2" w:rsidP="00956257">
      <w:pPr>
        <w:spacing w:after="0" w:line="360" w:lineRule="auto"/>
        <w:ind w:firstLine="709"/>
        <w:rPr>
          <w:bCs/>
          <w:lang w:val="uk-UA"/>
        </w:rPr>
      </w:pPr>
      <m:oMathPara>
        <m:oMath>
          <m:r>
            <w:rPr>
              <w:rFonts w:ascii="Cambria Math" w:hAnsi="Cambria Math"/>
              <w:lang w:val="uk-UA"/>
            </w:rPr>
            <m:t>2НГ⇆</m:t>
          </m:r>
          <m:sSub>
            <m:sSubPr>
              <m:ctrlPr>
                <w:rPr>
                  <w:rFonts w:ascii="Cambria Math" w:hAnsi="Cambria Math"/>
                  <w:bCs/>
                  <w:lang w:val="uk-UA"/>
                </w:rPr>
              </m:ctrlPr>
            </m:sSubPr>
            <m:e>
              <m:r>
                <m:rPr>
                  <m:sty m:val="p"/>
                </m:rPr>
                <w:rPr>
                  <w:rFonts w:ascii="Cambria Math" w:hAnsi="Cambria Math"/>
                  <w:lang w:val="en-US"/>
                </w:rPr>
                <m:t>Г</m:t>
              </m:r>
            </m:e>
            <m:sub>
              <m:r>
                <m:rPr>
                  <m:sty m:val="p"/>
                </m:rPr>
                <w:rPr>
                  <w:rFonts w:ascii="Cambria Math" w:hAnsi="Cambria Math"/>
                  <w:lang w:val="uk-UA"/>
                </w:rPr>
                <m:t>2</m:t>
              </m:r>
            </m:sub>
          </m:sSub>
          <m:r>
            <w:rPr>
              <w:rFonts w:ascii="Cambria Math" w:hAnsi="Cambria Math"/>
              <w:lang w:val="uk-UA"/>
            </w:rPr>
            <m:t>+</m:t>
          </m:r>
          <m:sSub>
            <m:sSubPr>
              <m:ctrlPr>
                <w:rPr>
                  <w:rFonts w:ascii="Cambria Math" w:hAnsi="Cambria Math"/>
                  <w:bCs/>
                  <w:lang w:val="uk-UA"/>
                </w:rPr>
              </m:ctrlPr>
            </m:sSubPr>
            <m:e>
              <m:r>
                <m:rPr>
                  <m:sty m:val="p"/>
                </m:rPr>
                <w:rPr>
                  <w:rFonts w:ascii="Cambria Math" w:hAnsi="Cambria Math"/>
                  <w:lang w:val="en-US"/>
                </w:rPr>
                <m:t>H</m:t>
              </m:r>
            </m:e>
            <m:sub>
              <m:r>
                <m:rPr>
                  <m:sty m:val="p"/>
                </m:rPr>
                <w:rPr>
                  <w:rFonts w:ascii="Cambria Math" w:hAnsi="Cambria Math"/>
                  <w:lang w:val="uk-UA"/>
                </w:rPr>
                <m:t>2</m:t>
              </m:r>
            </m:sub>
          </m:sSub>
          <m:r>
            <w:rPr>
              <w:rFonts w:ascii="Cambria Math" w:hAnsi="Cambria Math"/>
              <w:lang w:val="uk-UA"/>
            </w:rPr>
            <m:t xml:space="preserve"> </m:t>
          </m:r>
        </m:oMath>
      </m:oMathPara>
    </w:p>
    <w:p w:rsidR="002B56C2" w:rsidRPr="002B56C2" w:rsidRDefault="008A6FD8" w:rsidP="00956257">
      <w:pPr>
        <w:spacing w:after="0" w:line="360" w:lineRule="auto"/>
        <w:ind w:firstLine="709"/>
        <w:rPr>
          <w:bCs/>
          <w:lang w:val="uk-UA"/>
        </w:rPr>
      </w:pPr>
      <m:oMathPara>
        <m:oMath>
          <m:sSub>
            <m:sSubPr>
              <m:ctrlPr>
                <w:rPr>
                  <w:rFonts w:ascii="Cambria Math" w:hAnsi="Cambria Math"/>
                  <w:bCs/>
                  <w:lang w:val="uk-UA"/>
                </w:rPr>
              </m:ctrlPr>
            </m:sSubPr>
            <m:e>
              <m:r>
                <m:rPr>
                  <m:sty m:val="p"/>
                </m:rPr>
                <w:rPr>
                  <w:rFonts w:ascii="Cambria Math" w:hAnsi="Cambria Math"/>
                  <w:lang w:val="en-US"/>
                </w:rPr>
                <m:t>2NH</m:t>
              </m:r>
            </m:e>
            <m:sub>
              <m:r>
                <m:rPr>
                  <m:sty m:val="p"/>
                </m:rPr>
                <w:rPr>
                  <w:rFonts w:ascii="Cambria Math" w:hAnsi="Cambria Math"/>
                  <w:lang w:val="uk-UA"/>
                </w:rPr>
                <m:t>3</m:t>
              </m:r>
            </m:sub>
          </m:sSub>
          <m:r>
            <w:rPr>
              <w:rFonts w:ascii="Cambria Math" w:hAnsi="Cambria Math"/>
              <w:lang w:val="uk-UA"/>
            </w:rPr>
            <m:t>→</m:t>
          </m:r>
          <m:sSub>
            <m:sSubPr>
              <m:ctrlPr>
                <w:rPr>
                  <w:rFonts w:ascii="Cambria Math" w:hAnsi="Cambria Math"/>
                  <w:bCs/>
                  <w:lang w:val="uk-UA"/>
                </w:rPr>
              </m:ctrlPr>
            </m:sSubPr>
            <m:e>
              <m:r>
                <m:rPr>
                  <m:sty m:val="p"/>
                </m:rPr>
                <w:rPr>
                  <w:rFonts w:ascii="Cambria Math" w:hAnsi="Cambria Math"/>
                  <w:lang w:val="en-US"/>
                </w:rPr>
                <m:t>H</m:t>
              </m:r>
            </m:e>
            <m:sub>
              <m:r>
                <m:rPr>
                  <m:sty m:val="p"/>
                </m:rPr>
                <w:rPr>
                  <w:rFonts w:ascii="Cambria Math" w:hAnsi="Cambria Math"/>
                  <w:lang w:val="uk-UA"/>
                </w:rPr>
                <m:t>2</m:t>
              </m:r>
            </m:sub>
          </m:sSub>
          <m:r>
            <w:rPr>
              <w:rFonts w:ascii="Cambria Math" w:hAnsi="Cambria Math"/>
              <w:lang w:val="uk-UA"/>
            </w:rPr>
            <m:t>+3</m:t>
          </m:r>
          <m:sSub>
            <m:sSubPr>
              <m:ctrlPr>
                <w:rPr>
                  <w:rFonts w:ascii="Cambria Math" w:hAnsi="Cambria Math"/>
                  <w:bCs/>
                  <w:lang w:val="uk-UA"/>
                </w:rPr>
              </m:ctrlPr>
            </m:sSubPr>
            <m:e>
              <m:r>
                <m:rPr>
                  <m:sty m:val="p"/>
                </m:rPr>
                <w:rPr>
                  <w:rFonts w:ascii="Cambria Math" w:hAnsi="Cambria Math"/>
                  <w:lang w:val="en-US"/>
                </w:rPr>
                <m:t>H</m:t>
              </m:r>
            </m:e>
            <m:sub>
              <m:r>
                <m:rPr>
                  <m:sty m:val="p"/>
                </m:rPr>
                <w:rPr>
                  <w:rFonts w:ascii="Cambria Math" w:hAnsi="Cambria Math"/>
                  <w:lang w:val="uk-UA"/>
                </w:rPr>
                <m:t>2</m:t>
              </m:r>
            </m:sub>
          </m:sSub>
        </m:oMath>
      </m:oMathPara>
    </w:p>
    <w:p w:rsidR="002B56C2" w:rsidRDefault="002B56C2" w:rsidP="00956257">
      <w:pPr>
        <w:spacing w:after="0" w:line="360" w:lineRule="auto"/>
        <w:ind w:firstLine="709"/>
        <w:rPr>
          <w:bCs/>
          <w:lang w:val="uk-UA"/>
        </w:rPr>
      </w:pPr>
      <w:r>
        <w:rPr>
          <w:bCs/>
          <w:lang w:val="uk-UA"/>
        </w:rPr>
        <w:t>Де Г – галоген.</w:t>
      </w:r>
    </w:p>
    <w:p w:rsidR="00626553" w:rsidRDefault="002B56C2" w:rsidP="00956257">
      <w:pPr>
        <w:spacing w:after="0" w:line="360" w:lineRule="auto"/>
        <w:ind w:firstLine="709"/>
        <w:jc w:val="both"/>
        <w:rPr>
          <w:lang w:val="uk-UA"/>
        </w:rPr>
      </w:pPr>
      <w:r w:rsidRPr="002B56C2">
        <w:rPr>
          <w:lang w:val="uk-UA"/>
        </w:rPr>
        <w:t>При насиченні з</w:t>
      </w:r>
      <w:r>
        <w:rPr>
          <w:lang w:val="uk-UA"/>
        </w:rPr>
        <w:t xml:space="preserve"> цим активатором на відміну від інших дифундуючих, атомарний титан утворює як результат реакцій з воднем, який виділяє при дисоціації амонійний галогенід. Це дає</w:t>
      </w:r>
      <w:r w:rsidRPr="002B56C2">
        <w:rPr>
          <w:lang w:val="uk-UA"/>
        </w:rPr>
        <w:t xml:space="preserve"> додаткову можливіст</w:t>
      </w:r>
      <w:r>
        <w:rPr>
          <w:lang w:val="uk-UA"/>
        </w:rPr>
        <w:t>ь утворення атомарного титану. О</w:t>
      </w:r>
      <w:r w:rsidRPr="002B56C2">
        <w:rPr>
          <w:lang w:val="uk-UA"/>
        </w:rPr>
        <w:t>скільки вільний метал (титан) термодинам</w:t>
      </w:r>
      <w:r>
        <w:rPr>
          <w:lang w:val="uk-UA"/>
        </w:rPr>
        <w:t>ічно нестійкий в сумші гилогенідів та водню, він одразу взаємодіє з вуглецем основи, та утворює</w:t>
      </w:r>
      <w:r w:rsidR="001B03F6">
        <w:rPr>
          <w:lang w:val="uk-UA"/>
        </w:rPr>
        <w:t xml:space="preserve"> фазу карбіда титану [3</w:t>
      </w:r>
      <w:r w:rsidR="001B03F6" w:rsidRPr="001B03F6">
        <w:rPr>
          <w:lang w:val="uk-UA"/>
        </w:rPr>
        <w:t>]</w:t>
      </w:r>
      <w:r w:rsidR="001B03F6">
        <w:rPr>
          <w:lang w:val="uk-UA"/>
        </w:rPr>
        <w:t>.</w:t>
      </w:r>
    </w:p>
    <w:p w:rsidR="00626553" w:rsidRDefault="001B03F6" w:rsidP="00626553">
      <w:pPr>
        <w:spacing w:after="0" w:line="360" w:lineRule="auto"/>
        <w:jc w:val="right"/>
        <w:rPr>
          <w:lang w:val="uk-UA"/>
        </w:rPr>
      </w:pPr>
      <w:r>
        <w:rPr>
          <w:lang w:val="uk-UA"/>
        </w:rPr>
        <w:t>Таблиця 1.1</w:t>
      </w:r>
    </w:p>
    <w:tbl>
      <w:tblPr>
        <w:tblStyle w:val="a7"/>
        <w:tblW w:w="0" w:type="auto"/>
        <w:tblInd w:w="108" w:type="dxa"/>
        <w:tblLook w:val="04A0" w:firstRow="1" w:lastRow="0" w:firstColumn="1" w:lastColumn="0" w:noHBand="0" w:noVBand="1"/>
      </w:tblPr>
      <w:tblGrid>
        <w:gridCol w:w="1667"/>
        <w:gridCol w:w="1860"/>
        <w:gridCol w:w="1860"/>
        <w:gridCol w:w="2315"/>
        <w:gridCol w:w="1761"/>
      </w:tblGrid>
      <w:tr w:rsidR="002B56C2" w:rsidRPr="001B03F6" w:rsidTr="00626553">
        <w:tc>
          <w:tcPr>
            <w:tcW w:w="1667" w:type="dxa"/>
          </w:tcPr>
          <w:p w:rsidR="002B56C2" w:rsidRDefault="002B56C2" w:rsidP="00E4645E">
            <w:pPr>
              <w:spacing w:line="360" w:lineRule="auto"/>
              <w:rPr>
                <w:lang w:val="uk-UA"/>
              </w:rPr>
            </w:pPr>
            <w:r>
              <w:rPr>
                <w:lang w:val="uk-UA"/>
              </w:rPr>
              <w:t>Активатор</w:t>
            </w:r>
          </w:p>
        </w:tc>
        <w:tc>
          <w:tcPr>
            <w:tcW w:w="1860" w:type="dxa"/>
          </w:tcPr>
          <w:p w:rsidR="002B56C2" w:rsidRDefault="002B56C2" w:rsidP="00E4645E">
            <w:pPr>
              <w:spacing w:line="360" w:lineRule="auto"/>
              <w:rPr>
                <w:lang w:val="uk-UA"/>
              </w:rPr>
            </w:pPr>
            <w:r>
              <w:rPr>
                <w:lang w:val="uk-UA"/>
              </w:rPr>
              <w:t>Концентрація титану, %</w:t>
            </w:r>
          </w:p>
        </w:tc>
        <w:tc>
          <w:tcPr>
            <w:tcW w:w="1860" w:type="dxa"/>
          </w:tcPr>
          <w:p w:rsidR="002B56C2" w:rsidRDefault="002B56C2" w:rsidP="00E4645E">
            <w:pPr>
              <w:spacing w:line="360" w:lineRule="auto"/>
              <w:rPr>
                <w:lang w:val="uk-UA"/>
              </w:rPr>
            </w:pPr>
            <w:r>
              <w:rPr>
                <w:lang w:val="uk-UA"/>
              </w:rPr>
              <w:t xml:space="preserve">Концентрація алюмінію, % </w:t>
            </w:r>
          </w:p>
        </w:tc>
        <w:tc>
          <w:tcPr>
            <w:tcW w:w="2315" w:type="dxa"/>
          </w:tcPr>
          <w:p w:rsidR="002B56C2" w:rsidRDefault="00626553" w:rsidP="00E4645E">
            <w:pPr>
              <w:spacing w:line="360" w:lineRule="auto"/>
              <w:rPr>
                <w:lang w:val="uk-UA"/>
              </w:rPr>
            </w:pPr>
            <w:r>
              <w:rPr>
                <w:lang w:val="uk-UA"/>
              </w:rPr>
              <w:t xml:space="preserve">Мікротвердість з </w:t>
            </w:r>
            <w:r w:rsidR="002B56C2">
              <w:rPr>
                <w:lang w:val="uk-UA"/>
              </w:rPr>
              <w:t>поверхні кг/</w:t>
            </w:r>
            <m:oMath>
              <m:sSup>
                <m:sSupPr>
                  <m:ctrlPr>
                    <w:rPr>
                      <w:rFonts w:ascii="Cambria Math" w:hAnsi="Cambria Math"/>
                      <w:bCs/>
                      <w:i/>
                      <w:lang w:val="uk-UA"/>
                    </w:rPr>
                  </m:ctrlPr>
                </m:sSupPr>
                <m:e>
                  <m:r>
                    <w:rPr>
                      <w:rFonts w:ascii="Cambria Math" w:hAnsi="Cambria Math"/>
                      <w:lang w:val="uk-UA"/>
                    </w:rPr>
                    <m:t>мм</m:t>
                  </m:r>
                </m:e>
                <m:sup>
                  <m:r>
                    <w:rPr>
                      <w:rFonts w:ascii="Cambria Math" w:hAnsi="Cambria Math"/>
                      <w:lang w:val="uk-UA"/>
                    </w:rPr>
                    <m:t>2</m:t>
                  </m:r>
                </m:sup>
              </m:sSup>
            </m:oMath>
          </w:p>
        </w:tc>
        <w:tc>
          <w:tcPr>
            <w:tcW w:w="1761" w:type="dxa"/>
          </w:tcPr>
          <w:p w:rsidR="002B56C2" w:rsidRDefault="00626553" w:rsidP="00E4645E">
            <w:pPr>
              <w:spacing w:line="360" w:lineRule="auto"/>
              <w:rPr>
                <w:lang w:val="uk-UA"/>
              </w:rPr>
            </w:pPr>
            <w:r>
              <w:rPr>
                <w:lang w:val="uk-UA"/>
              </w:rPr>
              <w:t>Шлибина шару, мкм</w:t>
            </w:r>
          </w:p>
        </w:tc>
      </w:tr>
      <w:tr w:rsidR="002B56C2" w:rsidTr="00626553">
        <w:tc>
          <w:tcPr>
            <w:tcW w:w="1667" w:type="dxa"/>
          </w:tcPr>
          <w:p w:rsidR="002B56C2" w:rsidRDefault="008A6FD8" w:rsidP="00E4645E">
            <w:pPr>
              <w:spacing w:line="360" w:lineRule="auto"/>
              <w:rPr>
                <w:lang w:val="uk-UA"/>
              </w:rPr>
            </w:pPr>
            <m:oMathPara>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m:t>
                </m:r>
              </m:oMath>
            </m:oMathPara>
          </w:p>
        </w:tc>
        <w:tc>
          <w:tcPr>
            <w:tcW w:w="1860" w:type="dxa"/>
          </w:tcPr>
          <w:p w:rsidR="002B56C2" w:rsidRPr="00626553" w:rsidRDefault="00626553" w:rsidP="00626553">
            <w:pPr>
              <w:spacing w:line="360" w:lineRule="auto"/>
              <w:jc w:val="center"/>
              <w:rPr>
                <w:lang w:val="en-US"/>
              </w:rPr>
            </w:pPr>
            <w:r>
              <w:rPr>
                <w:lang w:val="en-US"/>
              </w:rPr>
              <w:t>93</w:t>
            </w:r>
          </w:p>
        </w:tc>
        <w:tc>
          <w:tcPr>
            <w:tcW w:w="1860" w:type="dxa"/>
          </w:tcPr>
          <w:p w:rsidR="002B56C2" w:rsidRPr="00626553" w:rsidRDefault="00626553" w:rsidP="00626553">
            <w:pPr>
              <w:spacing w:line="360" w:lineRule="auto"/>
              <w:jc w:val="center"/>
              <w:rPr>
                <w:lang w:val="en-US"/>
              </w:rPr>
            </w:pPr>
            <w:r>
              <w:rPr>
                <w:lang w:val="en-US"/>
              </w:rPr>
              <w:t>-</w:t>
            </w:r>
          </w:p>
        </w:tc>
        <w:tc>
          <w:tcPr>
            <w:tcW w:w="2315" w:type="dxa"/>
          </w:tcPr>
          <w:p w:rsidR="002B56C2" w:rsidRPr="00626553" w:rsidRDefault="00626553" w:rsidP="00626553">
            <w:pPr>
              <w:spacing w:line="360" w:lineRule="auto"/>
              <w:jc w:val="center"/>
              <w:rPr>
                <w:lang w:val="en-US"/>
              </w:rPr>
            </w:pPr>
            <w:r>
              <w:rPr>
                <w:lang w:val="en-US"/>
              </w:rPr>
              <w:t>1400</w:t>
            </w:r>
          </w:p>
        </w:tc>
        <w:tc>
          <w:tcPr>
            <w:tcW w:w="1761" w:type="dxa"/>
          </w:tcPr>
          <w:p w:rsidR="002B56C2" w:rsidRPr="00626553" w:rsidRDefault="00626553" w:rsidP="00626553">
            <w:pPr>
              <w:spacing w:line="360" w:lineRule="auto"/>
              <w:jc w:val="center"/>
              <w:rPr>
                <w:lang w:val="en-US"/>
              </w:rPr>
            </w:pPr>
            <w:r>
              <w:rPr>
                <w:lang w:val="en-US"/>
              </w:rPr>
              <w:t>25</w:t>
            </w:r>
          </w:p>
        </w:tc>
      </w:tr>
      <w:tr w:rsidR="002B56C2" w:rsidTr="00626553">
        <w:tc>
          <w:tcPr>
            <w:tcW w:w="1667" w:type="dxa"/>
          </w:tcPr>
          <w:p w:rsidR="002B56C2" w:rsidRDefault="008A6FD8" w:rsidP="00E4645E">
            <w:pPr>
              <w:spacing w:line="360" w:lineRule="auto"/>
              <w:rPr>
                <w:lang w:val="uk-UA"/>
              </w:rPr>
            </w:pPr>
            <m:oMathPara>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F-HF</m:t>
                </m:r>
              </m:oMath>
            </m:oMathPara>
          </w:p>
        </w:tc>
        <w:tc>
          <w:tcPr>
            <w:tcW w:w="1860" w:type="dxa"/>
          </w:tcPr>
          <w:p w:rsidR="002B56C2" w:rsidRPr="00626553" w:rsidRDefault="00626553" w:rsidP="00626553">
            <w:pPr>
              <w:spacing w:line="360" w:lineRule="auto"/>
              <w:jc w:val="center"/>
              <w:rPr>
                <w:lang w:val="en-US"/>
              </w:rPr>
            </w:pPr>
            <w:r>
              <w:rPr>
                <w:lang w:val="en-US"/>
              </w:rPr>
              <w:t>28</w:t>
            </w:r>
          </w:p>
        </w:tc>
        <w:tc>
          <w:tcPr>
            <w:tcW w:w="1860" w:type="dxa"/>
          </w:tcPr>
          <w:p w:rsidR="002B56C2" w:rsidRPr="00626553" w:rsidRDefault="00626553" w:rsidP="00626553">
            <w:pPr>
              <w:spacing w:line="360" w:lineRule="auto"/>
              <w:jc w:val="center"/>
              <w:rPr>
                <w:lang w:val="en-US"/>
              </w:rPr>
            </w:pPr>
            <w:r>
              <w:rPr>
                <w:lang w:val="en-US"/>
              </w:rPr>
              <w:t>2</w:t>
            </w:r>
          </w:p>
        </w:tc>
        <w:tc>
          <w:tcPr>
            <w:tcW w:w="2315" w:type="dxa"/>
          </w:tcPr>
          <w:p w:rsidR="002B56C2" w:rsidRPr="00626553" w:rsidRDefault="00626553" w:rsidP="00626553">
            <w:pPr>
              <w:spacing w:line="360" w:lineRule="auto"/>
              <w:jc w:val="center"/>
              <w:rPr>
                <w:lang w:val="en-US"/>
              </w:rPr>
            </w:pPr>
            <w:r>
              <w:rPr>
                <w:lang w:val="en-US"/>
              </w:rPr>
              <w:t>350</w:t>
            </w:r>
          </w:p>
        </w:tc>
        <w:tc>
          <w:tcPr>
            <w:tcW w:w="1761" w:type="dxa"/>
          </w:tcPr>
          <w:p w:rsidR="002B56C2" w:rsidRPr="00626553" w:rsidRDefault="00626553" w:rsidP="00626553">
            <w:pPr>
              <w:spacing w:line="360" w:lineRule="auto"/>
              <w:jc w:val="center"/>
              <w:rPr>
                <w:lang w:val="en-US"/>
              </w:rPr>
            </w:pPr>
            <w:r>
              <w:rPr>
                <w:lang w:val="en-US"/>
              </w:rPr>
              <w:t>200</w:t>
            </w:r>
          </w:p>
        </w:tc>
      </w:tr>
      <w:tr w:rsidR="002B56C2" w:rsidTr="00626553">
        <w:tc>
          <w:tcPr>
            <w:tcW w:w="1667" w:type="dxa"/>
          </w:tcPr>
          <w:p w:rsidR="002B56C2" w:rsidRPr="00626553" w:rsidRDefault="00626553" w:rsidP="00E4645E">
            <w:pPr>
              <w:spacing w:line="360" w:lineRule="auto"/>
              <w:rPr>
                <w:i/>
                <w:lang w:val="en-US"/>
              </w:rPr>
            </w:pPr>
            <m:oMathPara>
              <m:oMath>
                <m:r>
                  <m:rPr>
                    <m:sty m:val="p"/>
                  </m:rPr>
                  <w:rPr>
                    <w:rFonts w:ascii="Cambria Math" w:hAnsi="Cambria Math"/>
                    <w:lang w:val="uk-UA"/>
                  </w:rPr>
                  <m:t>NaF</m:t>
                </m:r>
              </m:oMath>
            </m:oMathPara>
          </w:p>
        </w:tc>
        <w:tc>
          <w:tcPr>
            <w:tcW w:w="1860" w:type="dxa"/>
          </w:tcPr>
          <w:p w:rsidR="002B56C2" w:rsidRPr="00626553" w:rsidRDefault="00626553" w:rsidP="00626553">
            <w:pPr>
              <w:spacing w:line="360" w:lineRule="auto"/>
              <w:jc w:val="center"/>
              <w:rPr>
                <w:lang w:val="en-US"/>
              </w:rPr>
            </w:pPr>
            <w:r>
              <w:rPr>
                <w:lang w:val="en-US"/>
              </w:rPr>
              <w:t>4</w:t>
            </w:r>
          </w:p>
        </w:tc>
        <w:tc>
          <w:tcPr>
            <w:tcW w:w="1860" w:type="dxa"/>
          </w:tcPr>
          <w:p w:rsidR="002B56C2" w:rsidRPr="00626553" w:rsidRDefault="00626553" w:rsidP="00626553">
            <w:pPr>
              <w:spacing w:line="360" w:lineRule="auto"/>
              <w:jc w:val="center"/>
              <w:rPr>
                <w:lang w:val="en-US"/>
              </w:rPr>
            </w:pPr>
            <w:r>
              <w:rPr>
                <w:lang w:val="en-US"/>
              </w:rPr>
              <w:t>-</w:t>
            </w:r>
          </w:p>
        </w:tc>
        <w:tc>
          <w:tcPr>
            <w:tcW w:w="2315" w:type="dxa"/>
          </w:tcPr>
          <w:p w:rsidR="002B56C2" w:rsidRPr="00626553" w:rsidRDefault="00626553" w:rsidP="00626553">
            <w:pPr>
              <w:spacing w:line="360" w:lineRule="auto"/>
              <w:jc w:val="center"/>
              <w:rPr>
                <w:lang w:val="en-US"/>
              </w:rPr>
            </w:pPr>
            <w:r>
              <w:rPr>
                <w:lang w:val="en-US"/>
              </w:rPr>
              <w:t>160</w:t>
            </w:r>
          </w:p>
        </w:tc>
        <w:tc>
          <w:tcPr>
            <w:tcW w:w="1761" w:type="dxa"/>
          </w:tcPr>
          <w:p w:rsidR="002B56C2" w:rsidRPr="00626553" w:rsidRDefault="00626553" w:rsidP="00626553">
            <w:pPr>
              <w:spacing w:line="360" w:lineRule="auto"/>
              <w:jc w:val="center"/>
              <w:rPr>
                <w:lang w:val="en-US"/>
              </w:rPr>
            </w:pPr>
            <w:r>
              <w:rPr>
                <w:lang w:val="en-US"/>
              </w:rPr>
              <w:t>200</w:t>
            </w:r>
          </w:p>
        </w:tc>
      </w:tr>
      <w:tr w:rsidR="002B56C2" w:rsidTr="00626553">
        <w:tc>
          <w:tcPr>
            <w:tcW w:w="1667" w:type="dxa"/>
          </w:tcPr>
          <w:p w:rsidR="002B56C2" w:rsidRDefault="008A6FD8" w:rsidP="00E4645E">
            <w:pPr>
              <w:spacing w:line="360" w:lineRule="auto"/>
              <w:rPr>
                <w:lang w:val="uk-UA"/>
              </w:rPr>
            </w:pPr>
            <m:oMathPara>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m:oMathPara>
          </w:p>
        </w:tc>
        <w:tc>
          <w:tcPr>
            <w:tcW w:w="1860" w:type="dxa"/>
          </w:tcPr>
          <w:p w:rsidR="002B56C2" w:rsidRPr="00626553" w:rsidRDefault="00626553" w:rsidP="00626553">
            <w:pPr>
              <w:spacing w:line="360" w:lineRule="auto"/>
              <w:jc w:val="center"/>
              <w:rPr>
                <w:lang w:val="en-US"/>
              </w:rPr>
            </w:pPr>
            <w:r>
              <w:rPr>
                <w:lang w:val="en-US"/>
              </w:rPr>
              <w:t>26</w:t>
            </w:r>
          </w:p>
        </w:tc>
        <w:tc>
          <w:tcPr>
            <w:tcW w:w="1860" w:type="dxa"/>
          </w:tcPr>
          <w:p w:rsidR="002B56C2" w:rsidRPr="00626553" w:rsidRDefault="00626553" w:rsidP="00626553">
            <w:pPr>
              <w:spacing w:line="360" w:lineRule="auto"/>
              <w:jc w:val="center"/>
              <w:rPr>
                <w:lang w:val="en-US"/>
              </w:rPr>
            </w:pPr>
            <w:r>
              <w:rPr>
                <w:lang w:val="en-US"/>
              </w:rPr>
              <w:t>2</w:t>
            </w:r>
          </w:p>
        </w:tc>
        <w:tc>
          <w:tcPr>
            <w:tcW w:w="2315" w:type="dxa"/>
          </w:tcPr>
          <w:p w:rsidR="002B56C2" w:rsidRPr="00626553" w:rsidRDefault="00626553" w:rsidP="00626553">
            <w:pPr>
              <w:spacing w:line="360" w:lineRule="auto"/>
              <w:jc w:val="center"/>
              <w:rPr>
                <w:lang w:val="en-US"/>
              </w:rPr>
            </w:pPr>
            <w:r>
              <w:rPr>
                <w:lang w:val="en-US"/>
              </w:rPr>
              <w:t>500</w:t>
            </w:r>
          </w:p>
        </w:tc>
        <w:tc>
          <w:tcPr>
            <w:tcW w:w="1761" w:type="dxa"/>
          </w:tcPr>
          <w:p w:rsidR="002B56C2" w:rsidRPr="00626553" w:rsidRDefault="00626553" w:rsidP="00626553">
            <w:pPr>
              <w:spacing w:line="360" w:lineRule="auto"/>
              <w:jc w:val="center"/>
              <w:rPr>
                <w:lang w:val="en-US"/>
              </w:rPr>
            </w:pPr>
            <w:r>
              <w:rPr>
                <w:lang w:val="en-US"/>
              </w:rPr>
              <w:t>160</w:t>
            </w:r>
          </w:p>
        </w:tc>
      </w:tr>
      <w:tr w:rsidR="002B56C2" w:rsidTr="00626553">
        <w:tc>
          <w:tcPr>
            <w:tcW w:w="1667" w:type="dxa"/>
          </w:tcPr>
          <w:p w:rsidR="002B56C2" w:rsidRDefault="008A6FD8" w:rsidP="00E4645E">
            <w:pPr>
              <w:spacing w:line="360" w:lineRule="auto"/>
              <w:rPr>
                <w:lang w:val="uk-UA"/>
              </w:rPr>
            </w:pPr>
            <m:oMathPara>
              <m:oMath>
                <m:sSub>
                  <m:sSubPr>
                    <m:ctrlPr>
                      <w:rPr>
                        <w:rFonts w:ascii="Cambria Math" w:hAnsi="Cambria Math"/>
                        <w:bCs/>
                        <w:lang w:val="uk-UA"/>
                      </w:rPr>
                    </m:ctrlPr>
                  </m:sSubPr>
                  <m:e>
                    <m:r>
                      <m:rPr>
                        <m:sty m:val="p"/>
                      </m:rPr>
                      <w:rPr>
                        <w:rFonts w:ascii="Cambria Math" w:hAnsi="Cambria Math"/>
                        <w:lang w:val="en-US"/>
                      </w:rPr>
                      <m:t>Na</m:t>
                    </m:r>
                  </m:e>
                  <m:sub>
                    <m:r>
                      <m:rPr>
                        <m:sty m:val="p"/>
                      </m:rPr>
                      <w:rPr>
                        <w:rFonts w:ascii="Cambria Math" w:hAnsi="Cambria Math"/>
                        <w:lang w:val="uk-UA"/>
                      </w:rPr>
                      <m:t>3</m:t>
                    </m:r>
                  </m:sub>
                </m:sSub>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6</m:t>
                    </m:r>
                  </m:sub>
                </m:sSub>
              </m:oMath>
            </m:oMathPara>
          </w:p>
        </w:tc>
        <w:tc>
          <w:tcPr>
            <w:tcW w:w="1860" w:type="dxa"/>
          </w:tcPr>
          <w:p w:rsidR="002B56C2" w:rsidRPr="00626553" w:rsidRDefault="00626553" w:rsidP="00626553">
            <w:pPr>
              <w:spacing w:line="360" w:lineRule="auto"/>
              <w:jc w:val="center"/>
              <w:rPr>
                <w:lang w:val="en-US"/>
              </w:rPr>
            </w:pPr>
            <w:r>
              <w:rPr>
                <w:lang w:val="en-US"/>
              </w:rPr>
              <w:t>1,5</w:t>
            </w:r>
          </w:p>
        </w:tc>
        <w:tc>
          <w:tcPr>
            <w:tcW w:w="1860" w:type="dxa"/>
          </w:tcPr>
          <w:p w:rsidR="002B56C2" w:rsidRPr="00626553" w:rsidRDefault="00626553" w:rsidP="00626553">
            <w:pPr>
              <w:spacing w:line="360" w:lineRule="auto"/>
              <w:jc w:val="center"/>
              <w:rPr>
                <w:lang w:val="en-US"/>
              </w:rPr>
            </w:pPr>
            <w:r>
              <w:rPr>
                <w:lang w:val="en-US"/>
              </w:rPr>
              <w:t>1</w:t>
            </w:r>
          </w:p>
        </w:tc>
        <w:tc>
          <w:tcPr>
            <w:tcW w:w="2315" w:type="dxa"/>
          </w:tcPr>
          <w:p w:rsidR="002B56C2" w:rsidRPr="00626553" w:rsidRDefault="00626553" w:rsidP="00626553">
            <w:pPr>
              <w:spacing w:line="360" w:lineRule="auto"/>
              <w:jc w:val="center"/>
              <w:rPr>
                <w:lang w:val="en-US"/>
              </w:rPr>
            </w:pPr>
            <w:r>
              <w:rPr>
                <w:lang w:val="en-US"/>
              </w:rPr>
              <w:t>300</w:t>
            </w:r>
          </w:p>
        </w:tc>
        <w:tc>
          <w:tcPr>
            <w:tcW w:w="1761" w:type="dxa"/>
          </w:tcPr>
          <w:p w:rsidR="002B56C2" w:rsidRPr="00626553" w:rsidRDefault="00626553" w:rsidP="00626553">
            <w:pPr>
              <w:spacing w:line="360" w:lineRule="auto"/>
              <w:jc w:val="center"/>
              <w:rPr>
                <w:lang w:val="en-US"/>
              </w:rPr>
            </w:pPr>
            <w:r>
              <w:rPr>
                <w:lang w:val="en-US"/>
              </w:rPr>
              <w:t>100</w:t>
            </w:r>
          </w:p>
        </w:tc>
      </w:tr>
      <w:tr w:rsidR="002B56C2" w:rsidTr="00626553">
        <w:tc>
          <w:tcPr>
            <w:tcW w:w="1667" w:type="dxa"/>
          </w:tcPr>
          <w:p w:rsidR="002B56C2" w:rsidRDefault="008A6FD8" w:rsidP="00E4645E">
            <w:pPr>
              <w:spacing w:line="360" w:lineRule="auto"/>
              <w:rPr>
                <w:lang w:val="uk-UA"/>
              </w:rPr>
            </w:pPr>
            <m:oMathPara>
              <m:oMath>
                <m:sSub>
                  <m:sSubPr>
                    <m:ctrlPr>
                      <w:rPr>
                        <w:rFonts w:ascii="Cambria Math" w:hAnsi="Cambria Math"/>
                        <w:bCs/>
                        <w:lang w:val="uk-UA"/>
                      </w:rPr>
                    </m:ctrlPr>
                  </m:sSubPr>
                  <m:e>
                    <m:r>
                      <m:rPr>
                        <m:sty m:val="p"/>
                      </m:rPr>
                      <w:rPr>
                        <w:rFonts w:ascii="Cambria Math" w:hAnsi="Cambria Math"/>
                        <w:lang w:val="uk-UA"/>
                      </w:rPr>
                      <m:t>(</m:t>
                    </m:r>
                    <m:sSub>
                      <m:sSubPr>
                        <m:ctrlPr>
                          <w:rPr>
                            <w:rFonts w:ascii="Cambria Math" w:hAnsi="Cambria Math"/>
                            <w:bCs/>
                            <w:lang w:val="uk-UA"/>
                          </w:rPr>
                        </m:ctrlPr>
                      </m:sSubPr>
                      <m:e>
                        <m:r>
                          <w:rPr>
                            <w:rFonts w:ascii="Cambria Math" w:hAnsi="Cambria Math"/>
                            <w:lang w:val="uk-UA"/>
                          </w:rPr>
                          <m:t>C</m:t>
                        </m:r>
                      </m:e>
                      <m:sub>
                        <m:r>
                          <m:rPr>
                            <m:sty m:val="p"/>
                          </m:rPr>
                          <w:rPr>
                            <w:rFonts w:ascii="Cambria Math" w:hAnsi="Cambria Math"/>
                            <w:lang w:val="uk-UA"/>
                          </w:rPr>
                          <m:t>2</m:t>
                        </m:r>
                      </m:sub>
                    </m:sSub>
                    <m:sSub>
                      <m:sSubPr>
                        <m:ctrlPr>
                          <w:rPr>
                            <w:rFonts w:ascii="Cambria Math" w:hAnsi="Cambria Math"/>
                            <w:bCs/>
                            <w:lang w:val="uk-UA"/>
                          </w:rPr>
                        </m:ctrlPr>
                      </m:sSubPr>
                      <m:e>
                        <m:r>
                          <m:rPr>
                            <m:sty m:val="p"/>
                          </m:rPr>
                          <w:rPr>
                            <w:rFonts w:ascii="Cambria Math" w:hAnsi="Cambria Math"/>
                            <w:lang w:val="en-US"/>
                          </w:rPr>
                          <m:t>F</m:t>
                        </m:r>
                      </m:e>
                      <m:sub>
                        <m:r>
                          <m:rPr>
                            <m:sty m:val="p"/>
                          </m:rPr>
                          <w:rPr>
                            <w:rFonts w:ascii="Cambria Math" w:hAnsi="Cambria Math"/>
                            <w:lang w:val="uk-UA"/>
                          </w:rPr>
                          <m:t>4</m:t>
                        </m:r>
                      </m:sub>
                    </m:sSub>
                    <m:r>
                      <m:rPr>
                        <m:sty m:val="p"/>
                      </m:rPr>
                      <w:rPr>
                        <w:rFonts w:ascii="Cambria Math" w:hAnsi="Cambria Math"/>
                        <w:lang w:val="uk-UA"/>
                      </w:rPr>
                      <m:t>)</m:t>
                    </m:r>
                  </m:e>
                  <m:sub>
                    <m:r>
                      <w:rPr>
                        <w:rFonts w:ascii="Cambria Math" w:hAnsi="Cambria Math"/>
                        <w:lang w:val="en-US"/>
                      </w:rPr>
                      <m:t>n</m:t>
                    </m:r>
                  </m:sub>
                </m:sSub>
              </m:oMath>
            </m:oMathPara>
          </w:p>
        </w:tc>
        <w:tc>
          <w:tcPr>
            <w:tcW w:w="1860" w:type="dxa"/>
          </w:tcPr>
          <w:p w:rsidR="002B56C2" w:rsidRPr="00626553" w:rsidRDefault="00626553" w:rsidP="00626553">
            <w:pPr>
              <w:spacing w:line="360" w:lineRule="auto"/>
              <w:jc w:val="center"/>
              <w:rPr>
                <w:lang w:val="en-US"/>
              </w:rPr>
            </w:pPr>
            <w:r>
              <w:rPr>
                <w:lang w:val="en-US"/>
              </w:rPr>
              <w:t>2</w:t>
            </w:r>
          </w:p>
        </w:tc>
        <w:tc>
          <w:tcPr>
            <w:tcW w:w="1860" w:type="dxa"/>
          </w:tcPr>
          <w:p w:rsidR="002B56C2" w:rsidRPr="00626553" w:rsidRDefault="00626553" w:rsidP="00626553">
            <w:pPr>
              <w:spacing w:line="360" w:lineRule="auto"/>
              <w:jc w:val="center"/>
              <w:rPr>
                <w:lang w:val="en-US"/>
              </w:rPr>
            </w:pPr>
            <w:r>
              <w:rPr>
                <w:lang w:val="en-US"/>
              </w:rPr>
              <w:t>1</w:t>
            </w:r>
          </w:p>
        </w:tc>
        <w:tc>
          <w:tcPr>
            <w:tcW w:w="2315" w:type="dxa"/>
          </w:tcPr>
          <w:p w:rsidR="002B56C2" w:rsidRPr="00626553" w:rsidRDefault="00626553" w:rsidP="00626553">
            <w:pPr>
              <w:spacing w:line="360" w:lineRule="auto"/>
              <w:jc w:val="center"/>
              <w:rPr>
                <w:lang w:val="en-US"/>
              </w:rPr>
            </w:pPr>
            <w:r>
              <w:rPr>
                <w:lang w:val="en-US"/>
              </w:rPr>
              <w:t>180</w:t>
            </w:r>
          </w:p>
        </w:tc>
        <w:tc>
          <w:tcPr>
            <w:tcW w:w="1761" w:type="dxa"/>
          </w:tcPr>
          <w:p w:rsidR="002B56C2" w:rsidRPr="00626553" w:rsidRDefault="00626553" w:rsidP="00626553">
            <w:pPr>
              <w:spacing w:line="360" w:lineRule="auto"/>
              <w:jc w:val="center"/>
              <w:rPr>
                <w:lang w:val="en-US"/>
              </w:rPr>
            </w:pPr>
            <w:r>
              <w:rPr>
                <w:lang w:val="en-US"/>
              </w:rPr>
              <w:t>200</w:t>
            </w:r>
          </w:p>
        </w:tc>
      </w:tr>
    </w:tbl>
    <w:p w:rsidR="002B56C2" w:rsidRDefault="002B56C2" w:rsidP="00E4645E">
      <w:pPr>
        <w:spacing w:after="0" w:line="360" w:lineRule="auto"/>
        <w:rPr>
          <w:lang w:val="uk-UA"/>
        </w:rPr>
      </w:pPr>
    </w:p>
    <w:p w:rsidR="002B56C2" w:rsidRDefault="00626553" w:rsidP="00E403BE">
      <w:pPr>
        <w:spacing w:after="0" w:line="360" w:lineRule="auto"/>
        <w:ind w:firstLine="709"/>
        <w:rPr>
          <w:lang w:val="uk-UA"/>
        </w:rPr>
      </w:pPr>
      <w:r w:rsidRPr="00626553">
        <w:rPr>
          <w:lang w:val="uk-UA"/>
        </w:rPr>
        <w:t>При насиченні активитором NaF, представкиком галогенідів лужн</w:t>
      </w:r>
      <w:r>
        <w:rPr>
          <w:lang w:val="uk-UA"/>
        </w:rPr>
        <w:t>их металів, транспортером слугує л</w:t>
      </w:r>
      <w:r w:rsidRPr="00626553">
        <w:rPr>
          <w:lang w:val="uk-UA"/>
        </w:rPr>
        <w:t>ужний метал Na та галоген.</w:t>
      </w:r>
    </w:p>
    <w:p w:rsidR="007073D3" w:rsidRDefault="007073D3" w:rsidP="00E403BE">
      <w:pPr>
        <w:spacing w:after="0" w:line="360" w:lineRule="auto"/>
        <w:ind w:firstLine="709"/>
        <w:rPr>
          <w:lang w:val="uk-UA"/>
        </w:rPr>
      </w:pPr>
      <w:r>
        <w:rPr>
          <w:lang w:val="uk-UA"/>
        </w:rPr>
        <w:t>Можливі хімічні реакції:</w:t>
      </w:r>
    </w:p>
    <w:p w:rsidR="009E77A6" w:rsidRPr="007073D3" w:rsidRDefault="007073D3" w:rsidP="00956257">
      <w:pPr>
        <w:spacing w:after="0" w:line="360" w:lineRule="auto"/>
        <w:ind w:firstLine="709"/>
        <w:rPr>
          <w:bCs/>
          <w:i/>
          <w:lang w:val="uk-UA"/>
        </w:rPr>
      </w:pPr>
      <m:oMathPara>
        <m:oMath>
          <m:r>
            <w:rPr>
              <w:rFonts w:ascii="Cambria Math" w:hAnsi="Cambria Math"/>
              <w:lang w:val="uk-UA"/>
            </w:rPr>
            <m:t>NaF+Ti=Ti</m:t>
          </m:r>
          <m:sSub>
            <m:sSubPr>
              <m:ctrlPr>
                <w:rPr>
                  <w:rFonts w:ascii="Cambria Math" w:hAnsi="Cambria Math"/>
                  <w:bCs/>
                  <w:lang w:val="uk-UA"/>
                </w:rPr>
              </m:ctrlPr>
            </m:sSubPr>
            <m:e>
              <m:r>
                <m:rPr>
                  <m:sty m:val="p"/>
                </m:rPr>
                <w:rPr>
                  <w:rFonts w:ascii="Cambria Math" w:hAnsi="Cambria Math"/>
                  <w:lang w:val="en-US"/>
                </w:rPr>
                <m:t>F</m:t>
              </m:r>
            </m:e>
            <m:sub>
              <m:r>
                <m:rPr>
                  <m:sty m:val="p"/>
                </m:rPr>
                <w:rPr>
                  <w:rFonts w:ascii="Cambria Math" w:hAnsi="Cambria Math"/>
                  <w:lang w:val="uk-UA"/>
                </w:rPr>
                <m:t>4</m:t>
              </m:r>
            </m:sub>
          </m:sSub>
          <m:r>
            <w:rPr>
              <w:rFonts w:ascii="Cambria Math" w:hAnsi="Cambria Math"/>
              <w:lang w:val="uk-UA"/>
            </w:rPr>
            <m:t>+4Na</m:t>
          </m:r>
        </m:oMath>
      </m:oMathPara>
    </w:p>
    <w:p w:rsidR="007073D3" w:rsidRPr="007073D3" w:rsidRDefault="007073D3" w:rsidP="00956257">
      <w:pPr>
        <w:spacing w:after="0" w:line="360" w:lineRule="auto"/>
        <w:ind w:firstLine="709"/>
        <w:rPr>
          <w:bCs/>
          <w:i/>
          <w:lang w:val="uk-UA"/>
        </w:rPr>
      </w:pPr>
      <m:oMathPara>
        <m:oMath>
          <m:r>
            <w:rPr>
              <w:rFonts w:ascii="Cambria Math" w:hAnsi="Cambria Math"/>
              <w:lang w:val="uk-UA"/>
            </w:rPr>
            <m:t>NaF+</m:t>
          </m:r>
          <m:sSub>
            <m:sSubPr>
              <m:ctrlPr>
                <w:rPr>
                  <w:rFonts w:ascii="Cambria Math" w:hAnsi="Cambria Math"/>
                  <w:bCs/>
                  <w:lang w:val="uk-UA"/>
                </w:rPr>
              </m:ctrlPr>
            </m:sSubPr>
            <m:e>
              <m:r>
                <m:rPr>
                  <m:sty m:val="p"/>
                </m:rPr>
                <w:rPr>
                  <w:rFonts w:ascii="Cambria Math" w:hAnsi="Cambria Math"/>
                  <w:lang w:val="en-US"/>
                </w:rPr>
                <m:t>Al</m:t>
              </m:r>
            </m:e>
            <m:sub>
              <m:r>
                <m:rPr>
                  <m:sty m:val="p"/>
                </m:rPr>
                <w:rPr>
                  <w:rFonts w:ascii="Cambria Math" w:hAnsi="Cambria Math"/>
                  <w:lang w:val="uk-UA"/>
                </w:rPr>
                <m:t>2</m:t>
              </m:r>
            </m:sub>
          </m:sSub>
          <m:sSub>
            <m:sSubPr>
              <m:ctrlPr>
                <w:rPr>
                  <w:rFonts w:ascii="Cambria Math" w:hAnsi="Cambria Math"/>
                  <w:bCs/>
                  <w:lang w:val="uk-UA"/>
                </w:rPr>
              </m:ctrlPr>
            </m:sSubPr>
            <m:e>
              <m:r>
                <m:rPr>
                  <m:sty m:val="p"/>
                </m:rPr>
                <w:rPr>
                  <w:rFonts w:ascii="Cambria Math" w:hAnsi="Cambria Math"/>
                  <w:lang w:val="en-US"/>
                </w:rPr>
                <m:t>O</m:t>
              </m:r>
            </m:e>
            <m:sub>
              <m:r>
                <m:rPr>
                  <m:sty m:val="p"/>
                </m:rPr>
                <w:rPr>
                  <w:rFonts w:ascii="Cambria Math" w:hAnsi="Cambria Math"/>
                  <w:lang w:val="uk-UA"/>
                </w:rPr>
                <m:t>3</m:t>
              </m:r>
            </m:sub>
          </m:sSub>
          <m:r>
            <w:rPr>
              <w:rFonts w:ascii="Cambria Math" w:hAnsi="Cambria Math"/>
              <w:lang w:val="uk-UA"/>
            </w:rPr>
            <m:t>=</m:t>
          </m:r>
          <m:sSub>
            <m:sSubPr>
              <m:ctrlPr>
                <w:rPr>
                  <w:rFonts w:ascii="Cambria Math" w:hAnsi="Cambria Math"/>
                  <w:bCs/>
                  <w:lang w:val="uk-UA"/>
                </w:rPr>
              </m:ctrlPr>
            </m:sSubPr>
            <m:e>
              <m:sSub>
                <m:sSubPr>
                  <m:ctrlPr>
                    <w:rPr>
                      <w:rFonts w:ascii="Cambria Math" w:hAnsi="Cambria Math"/>
                      <w:bCs/>
                      <w:lang w:val="uk-UA"/>
                    </w:rPr>
                  </m:ctrlPr>
                </m:sSubPr>
                <m:e>
                  <m:r>
                    <m:rPr>
                      <m:sty m:val="p"/>
                    </m:rPr>
                    <w:rPr>
                      <w:rFonts w:ascii="Cambria Math" w:hAnsi="Cambria Math"/>
                      <w:lang w:val="en-US"/>
                    </w:rPr>
                    <m:t>Na</m:t>
                  </m:r>
                </m:e>
                <m:sub>
                  <m:r>
                    <m:rPr>
                      <m:sty m:val="p"/>
                    </m:rPr>
                    <w:rPr>
                      <w:rFonts w:ascii="Cambria Math" w:hAnsi="Cambria Math"/>
                      <w:lang w:val="uk-UA"/>
                    </w:rPr>
                    <m:t>2</m:t>
                  </m:r>
                </m:sub>
              </m:sSub>
              <m:r>
                <m:rPr>
                  <m:sty m:val="p"/>
                </m:rPr>
                <w:rPr>
                  <w:rFonts w:ascii="Cambria Math" w:hAnsi="Cambria Math"/>
                  <w:lang w:val="en-US"/>
                </w:rPr>
                <m:t>AlO</m:t>
              </m:r>
            </m:e>
            <m:sub>
              <m:r>
                <m:rPr>
                  <m:sty m:val="p"/>
                </m:rPr>
                <w:rPr>
                  <w:rFonts w:ascii="Cambria Math" w:hAnsi="Cambria Math"/>
                  <w:lang w:val="uk-UA"/>
                </w:rPr>
                <m:t>2</m:t>
              </m:r>
            </m:sub>
          </m:sSub>
          <m:r>
            <w:rPr>
              <w:rFonts w:ascii="Cambria Math" w:hAnsi="Cambria Math"/>
              <w:lang w:val="uk-UA"/>
            </w:rPr>
            <m:t>+</m:t>
          </m:r>
          <m:sSub>
            <m:sSubPr>
              <m:ctrlPr>
                <w:rPr>
                  <w:rFonts w:ascii="Cambria Math" w:hAnsi="Cambria Math"/>
                  <w:bCs/>
                  <w:lang w:val="uk-UA"/>
                </w:rPr>
              </m:ctrlPr>
            </m:sSubPr>
            <m:e>
              <m:r>
                <m:rPr>
                  <m:sty m:val="p"/>
                </m:rPr>
                <w:rPr>
                  <w:rFonts w:ascii="Cambria Math" w:hAnsi="Cambria Math"/>
                  <w:lang w:val="en-US"/>
                </w:rPr>
                <m:t>Na</m:t>
              </m:r>
            </m:e>
            <m:sub>
              <m:r>
                <m:rPr>
                  <m:sty m:val="p"/>
                </m:rPr>
                <w:rPr>
                  <w:rFonts w:ascii="Cambria Math" w:hAnsi="Cambria Math"/>
                  <w:lang w:val="uk-UA"/>
                </w:rPr>
                <m:t>3</m:t>
              </m:r>
            </m:sub>
          </m:sSub>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6</m:t>
              </m:r>
            </m:sub>
          </m:sSub>
        </m:oMath>
      </m:oMathPara>
    </w:p>
    <w:p w:rsidR="007073D3" w:rsidRPr="007073D3" w:rsidRDefault="007073D3" w:rsidP="00956257">
      <w:pPr>
        <w:spacing w:after="0" w:line="360" w:lineRule="auto"/>
        <w:ind w:firstLine="709"/>
        <w:rPr>
          <w:bCs/>
          <w:i/>
          <w:lang w:val="uk-UA"/>
        </w:rPr>
      </w:pPr>
      <m:oMathPara>
        <m:oMath>
          <m:r>
            <w:rPr>
              <w:rFonts w:ascii="Cambria Math" w:hAnsi="Cambria Math"/>
              <w:lang w:val="en-US"/>
            </w:rPr>
            <m:t>NaF+</m:t>
          </m:r>
          <m:sSub>
            <m:sSubPr>
              <m:ctrlPr>
                <w:rPr>
                  <w:rFonts w:ascii="Cambria Math" w:hAnsi="Cambria Math"/>
                  <w:bCs/>
                  <w:lang w:val="uk-UA"/>
                </w:rPr>
              </m:ctrlPr>
            </m:sSubPr>
            <m:e>
              <m:r>
                <m:rPr>
                  <m:sty m:val="p"/>
                </m:rPr>
                <w:rPr>
                  <w:rFonts w:ascii="Cambria Math" w:hAnsi="Cambria Math"/>
                  <w:lang w:val="en-US"/>
                </w:rPr>
                <m:t>Fe</m:t>
              </m:r>
            </m:e>
            <m:sub>
              <m:r>
                <m:rPr>
                  <m:sty m:val="p"/>
                </m:rPr>
                <w:rPr>
                  <w:rFonts w:ascii="Cambria Math" w:hAnsi="Cambria Math"/>
                  <w:lang w:val="uk-UA"/>
                </w:rPr>
                <m:t>2</m:t>
              </m:r>
            </m:sub>
          </m:sSub>
          <m:sSub>
            <m:sSubPr>
              <m:ctrlPr>
                <w:rPr>
                  <w:rFonts w:ascii="Cambria Math" w:hAnsi="Cambria Math"/>
                  <w:bCs/>
                  <w:lang w:val="uk-UA"/>
                </w:rPr>
              </m:ctrlPr>
            </m:sSubPr>
            <m:e>
              <m:r>
                <m:rPr>
                  <m:sty m:val="p"/>
                </m:rPr>
                <w:rPr>
                  <w:rFonts w:ascii="Cambria Math" w:hAnsi="Cambria Math"/>
                  <w:lang w:val="en-US"/>
                </w:rPr>
                <m:t>O</m:t>
              </m:r>
            </m:e>
            <m:sub>
              <m:r>
                <m:rPr>
                  <m:sty m:val="p"/>
                </m:rPr>
                <w:rPr>
                  <w:rFonts w:ascii="Cambria Math" w:hAnsi="Cambria Math"/>
                  <w:lang w:val="uk-UA"/>
                </w:rPr>
                <m:t>3</m:t>
              </m:r>
            </m:sub>
          </m:sSub>
          <m:r>
            <w:rPr>
              <w:rFonts w:ascii="Cambria Math" w:hAnsi="Cambria Math"/>
              <w:lang w:val="uk-UA"/>
            </w:rPr>
            <m:t>=Fe</m:t>
          </m:r>
          <m:sSub>
            <m:sSubPr>
              <m:ctrlPr>
                <w:rPr>
                  <w:rFonts w:ascii="Cambria Math" w:hAnsi="Cambria Math"/>
                  <w:bCs/>
                  <w:lang w:val="uk-UA"/>
                </w:rPr>
              </m:ctrlPr>
            </m:sSubPr>
            <m:e>
              <m:r>
                <m:rPr>
                  <m:sty m:val="p"/>
                </m:rPr>
                <w:rPr>
                  <w:rFonts w:ascii="Cambria Math" w:hAnsi="Cambria Math"/>
                  <w:lang w:val="en-US"/>
                </w:rPr>
                <m:t>F</m:t>
              </m:r>
            </m:e>
            <m:sub>
              <m:r>
                <m:rPr>
                  <m:sty m:val="p"/>
                </m:rPr>
                <w:rPr>
                  <w:rFonts w:ascii="Cambria Math" w:hAnsi="Cambria Math"/>
                  <w:lang w:val="uk-UA"/>
                </w:rPr>
                <m:t>2</m:t>
              </m:r>
            </m:sub>
          </m:sSub>
          <m:r>
            <w:rPr>
              <w:rFonts w:ascii="Cambria Math" w:hAnsi="Cambria Math"/>
              <w:lang w:val="uk-UA"/>
            </w:rPr>
            <m:t>+</m:t>
          </m:r>
          <m:sSub>
            <m:sSubPr>
              <m:ctrlPr>
                <w:rPr>
                  <w:rFonts w:ascii="Cambria Math" w:hAnsi="Cambria Math"/>
                  <w:bCs/>
                  <w:lang w:val="uk-UA"/>
                </w:rPr>
              </m:ctrlPr>
            </m:sSubPr>
            <m:e>
              <m:r>
                <m:rPr>
                  <m:sty m:val="p"/>
                </m:rPr>
                <w:rPr>
                  <w:rFonts w:ascii="Cambria Math" w:hAnsi="Cambria Math"/>
                  <w:lang w:val="en-US"/>
                </w:rPr>
                <m:t>Na</m:t>
              </m:r>
            </m:e>
            <m:sub>
              <m:r>
                <m:rPr>
                  <m:sty m:val="p"/>
                </m:rPr>
                <w:rPr>
                  <w:rFonts w:ascii="Cambria Math" w:hAnsi="Cambria Math"/>
                  <w:lang w:val="uk-UA"/>
                </w:rPr>
                <m:t>2</m:t>
              </m:r>
            </m:sub>
          </m:sSub>
          <m:r>
            <w:rPr>
              <w:rFonts w:ascii="Cambria Math" w:hAnsi="Cambria Math"/>
              <w:lang w:val="uk-UA"/>
            </w:rPr>
            <m:t>O</m:t>
          </m:r>
        </m:oMath>
      </m:oMathPara>
    </w:p>
    <w:p w:rsidR="007073D3" w:rsidRPr="007073D3" w:rsidRDefault="007073D3" w:rsidP="00956257">
      <w:pPr>
        <w:spacing w:after="0" w:line="360" w:lineRule="auto"/>
        <w:ind w:firstLine="709"/>
        <w:rPr>
          <w:bCs/>
          <w:i/>
          <w:lang w:val="uk-UA"/>
        </w:rPr>
      </w:pPr>
      <m:oMathPara>
        <m:oMath>
          <m:r>
            <w:rPr>
              <w:rFonts w:ascii="Cambria Math" w:hAnsi="Cambria Math"/>
              <w:lang w:val="uk-UA"/>
            </w:rPr>
            <w:lastRenderedPageBreak/>
            <m:t>2NaF=2Na+</m:t>
          </m:r>
          <m:sSub>
            <m:sSubPr>
              <m:ctrlPr>
                <w:rPr>
                  <w:rFonts w:ascii="Cambria Math" w:hAnsi="Cambria Math"/>
                  <w:bCs/>
                  <w:lang w:val="uk-UA"/>
                </w:rPr>
              </m:ctrlPr>
            </m:sSubPr>
            <m:e>
              <m:r>
                <m:rPr>
                  <m:sty m:val="p"/>
                </m:rPr>
                <w:rPr>
                  <w:rFonts w:ascii="Cambria Math" w:hAnsi="Cambria Math"/>
                  <w:lang w:val="en-US"/>
                </w:rPr>
                <m:t>F</m:t>
              </m:r>
            </m:e>
            <m:sub>
              <m:r>
                <m:rPr>
                  <m:sty m:val="p"/>
                </m:rPr>
                <w:rPr>
                  <w:rFonts w:ascii="Cambria Math" w:hAnsi="Cambria Math"/>
                  <w:lang w:val="uk-UA"/>
                </w:rPr>
                <m:t>2</m:t>
              </m:r>
            </m:sub>
          </m:sSub>
        </m:oMath>
      </m:oMathPara>
    </w:p>
    <w:p w:rsidR="00C90702" w:rsidRDefault="00C90702" w:rsidP="00956257">
      <w:pPr>
        <w:spacing w:after="0" w:line="360" w:lineRule="auto"/>
        <w:ind w:firstLine="709"/>
        <w:rPr>
          <w:bCs/>
          <w:lang w:val="uk-UA"/>
        </w:rPr>
      </w:pPr>
    </w:p>
    <w:p w:rsidR="00E403BE" w:rsidRDefault="00C90702" w:rsidP="00956257">
      <w:pPr>
        <w:spacing w:after="0" w:line="360" w:lineRule="auto"/>
        <w:ind w:firstLine="709"/>
        <w:jc w:val="both"/>
        <w:rPr>
          <w:bCs/>
          <w:lang w:val="uk-UA"/>
        </w:rPr>
      </w:pPr>
      <w:r w:rsidRPr="00C90702">
        <w:rPr>
          <w:bCs/>
          <w:lang w:val="uk-UA"/>
        </w:rPr>
        <w:t>Натрій, утворившись внаслідок хімічних реакцій у середовищі, служить гарним відновлювачем окислів металів д</w:t>
      </w:r>
      <w:r>
        <w:rPr>
          <w:bCs/>
          <w:lang w:val="uk-UA"/>
        </w:rPr>
        <w:t>о металів, гарно відновлює галої</w:t>
      </w:r>
      <w:r w:rsidRPr="00C90702">
        <w:rPr>
          <w:bCs/>
          <w:lang w:val="uk-UA"/>
        </w:rPr>
        <w:t>дні сполуки при віповідних температура</w:t>
      </w:r>
      <w:r>
        <w:rPr>
          <w:bCs/>
          <w:lang w:val="uk-UA"/>
        </w:rPr>
        <w:t xml:space="preserve">х до вільних металів, шо слугує </w:t>
      </w:r>
      <w:r w:rsidRPr="00C90702">
        <w:rPr>
          <w:bCs/>
          <w:lang w:val="uk-UA"/>
        </w:rPr>
        <w:t xml:space="preserve">додатковим джерелом утворення атомарного титану. Реакції, які лежать в основі активуючої дії активатора NaF, остаточно не з'ясовані. </w:t>
      </w:r>
    </w:p>
    <w:p w:rsidR="00C90702" w:rsidRDefault="00C90702" w:rsidP="00956257">
      <w:pPr>
        <w:spacing w:after="0" w:line="360" w:lineRule="auto"/>
        <w:ind w:firstLine="709"/>
        <w:jc w:val="both"/>
        <w:rPr>
          <w:bCs/>
          <w:lang w:val="uk-UA"/>
        </w:rPr>
      </w:pPr>
      <w:r w:rsidRPr="00C90702">
        <w:rPr>
          <w:bCs/>
          <w:lang w:val="uk-UA"/>
        </w:rPr>
        <w:t xml:space="preserve">При застосуванні в якості активатора фтористого алюмінія галогеніди титану утворюють при взасмодії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Pr>
          <w:bCs/>
          <w:lang w:val="uk-UA"/>
        </w:rPr>
        <w:t>. При цьому відбуває</w:t>
      </w:r>
      <w:r w:rsidRPr="00C90702">
        <w:rPr>
          <w:bCs/>
          <w:lang w:val="uk-UA"/>
        </w:rPr>
        <w:t>ться одночасне насичення алюмініем</w:t>
      </w:r>
      <w:r>
        <w:rPr>
          <w:bCs/>
          <w:lang w:val="uk-UA"/>
        </w:rPr>
        <w:t>.</w:t>
      </w:r>
      <w:r w:rsidRPr="00C90702">
        <w:rPr>
          <w:bCs/>
          <w:lang w:val="uk-UA"/>
        </w:rPr>
        <w:t xml:space="preserve"> При дифузійному насиченні кріолітом відбувасться одночасне використовування двух активаторів NaF,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Pr>
          <w:bCs/>
          <w:lang w:val="uk-UA"/>
        </w:rPr>
        <w:t>,</w:t>
      </w:r>
      <w:r w:rsidRPr="00C90702">
        <w:rPr>
          <w:bCs/>
          <w:lang w:val="uk-UA"/>
        </w:rPr>
        <w:t xml:space="preserve"> які утворюються при дисоціації </w:t>
      </w:r>
      <w:r>
        <w:rPr>
          <w:bCs/>
          <w:lang w:val="uk-UA"/>
        </w:rPr>
        <w:t>кріоліту:</w:t>
      </w:r>
    </w:p>
    <w:p w:rsidR="00C90702" w:rsidRPr="00C90702" w:rsidRDefault="008A6FD8" w:rsidP="00E4645E">
      <w:pPr>
        <w:spacing w:after="0" w:line="360" w:lineRule="auto"/>
        <w:rPr>
          <w:bCs/>
          <w:i/>
          <w:lang w:val="en-US"/>
        </w:rPr>
      </w:pPr>
      <m:oMathPara>
        <m:oMath>
          <m:sSub>
            <m:sSubPr>
              <m:ctrlPr>
                <w:rPr>
                  <w:rFonts w:ascii="Cambria Math" w:hAnsi="Cambria Math"/>
                  <w:bCs/>
                  <w:lang w:val="uk-UA"/>
                </w:rPr>
              </m:ctrlPr>
            </m:sSubPr>
            <m:e>
              <m:r>
                <m:rPr>
                  <m:sty m:val="p"/>
                </m:rPr>
                <w:rPr>
                  <w:rFonts w:ascii="Cambria Math" w:hAnsi="Cambria Math"/>
                  <w:lang w:val="en-US"/>
                </w:rPr>
                <m:t>Na</m:t>
              </m:r>
            </m:e>
            <m:sub>
              <m:r>
                <m:rPr>
                  <m:sty m:val="p"/>
                </m:rPr>
                <w:rPr>
                  <w:rFonts w:ascii="Cambria Math" w:hAnsi="Cambria Math"/>
                  <w:lang w:val="uk-UA"/>
                </w:rPr>
                <m:t>3</m:t>
              </m:r>
            </m:sub>
          </m:sSub>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6</m:t>
              </m:r>
            </m:sub>
          </m:sSub>
          <m:r>
            <w:rPr>
              <w:rFonts w:ascii="Cambria Math" w:hAnsi="Cambria Math"/>
              <w:lang w:val="uk-UA"/>
            </w:rPr>
            <m:t>=</m:t>
          </m:r>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r>
            <w:rPr>
              <w:rFonts w:ascii="Cambria Math" w:hAnsi="Cambria Math"/>
              <w:lang w:val="uk-UA"/>
            </w:rPr>
            <m:t>+3</m:t>
          </m:r>
          <m:r>
            <w:rPr>
              <w:rFonts w:ascii="Cambria Math" w:hAnsi="Cambria Math"/>
              <w:lang w:val="en-US"/>
            </w:rPr>
            <m:t>NaF</m:t>
          </m:r>
        </m:oMath>
      </m:oMathPara>
    </w:p>
    <w:p w:rsidR="007073D3" w:rsidRDefault="00C90702" w:rsidP="00765091">
      <w:pPr>
        <w:spacing w:after="0" w:line="360" w:lineRule="auto"/>
        <w:ind w:firstLine="709"/>
        <w:jc w:val="both"/>
        <w:rPr>
          <w:bCs/>
          <w:lang w:val="uk-UA"/>
        </w:rPr>
      </w:pPr>
      <w:r>
        <w:rPr>
          <w:bCs/>
          <w:lang w:val="uk-UA"/>
        </w:rPr>
        <w:t>Реа</w:t>
      </w:r>
      <w:r w:rsidRPr="00C90702">
        <w:rPr>
          <w:bCs/>
          <w:lang w:val="uk-UA"/>
        </w:rPr>
        <w:t>кції, я</w:t>
      </w:r>
      <w:r>
        <w:rPr>
          <w:bCs/>
          <w:lang w:val="uk-UA"/>
        </w:rPr>
        <w:t>кі лежать в основі активуючої д</w:t>
      </w:r>
      <w:r w:rsidRPr="00C90702">
        <w:rPr>
          <w:bCs/>
        </w:rPr>
        <w:t>ії</w:t>
      </w:r>
      <w:r w:rsidRPr="00C90702">
        <w:rPr>
          <w:bCs/>
          <w:lang w:val="uk-UA"/>
        </w:rPr>
        <w:t xml:space="preserve"> фторопласта, не з'ясовані.</w:t>
      </w:r>
    </w:p>
    <w:p w:rsidR="00C90702" w:rsidRDefault="00C90702" w:rsidP="00765091">
      <w:pPr>
        <w:spacing w:after="0" w:line="360" w:lineRule="auto"/>
        <w:ind w:firstLine="709"/>
        <w:jc w:val="both"/>
        <w:rPr>
          <w:bCs/>
          <w:lang w:val="uk-UA"/>
        </w:rPr>
      </w:pPr>
      <w:r w:rsidRPr="00C90702">
        <w:rPr>
          <w:bCs/>
          <w:lang w:val="uk-UA"/>
        </w:rPr>
        <w:t>Механічні властивості титанованої сталі 45 із сумішші 75% фериту титану, 20% оксиду алюмінія, 5% активатора (</w:t>
      </w:r>
      <w:r w:rsidRPr="00C90702">
        <w:rPr>
          <w:lang w:val="en-US"/>
        </w:rPr>
        <w:t>t</w:t>
      </w:r>
      <w:r w:rsidRPr="00C90702">
        <w:rPr>
          <w:lang w:val="uk-UA"/>
        </w:rPr>
        <w:t xml:space="preserve"> = 1100</w:t>
      </w:r>
      <w:r w:rsidRPr="00C90702">
        <w:rPr>
          <w:rFonts w:ascii="Arial" w:hAnsi="Arial" w:cs="Arial"/>
          <w:color w:val="222222"/>
          <w:shd w:val="clear" w:color="auto" w:fill="FFFFFF"/>
          <w:lang w:val="uk-UA"/>
        </w:rPr>
        <w:t>°</w:t>
      </w:r>
      <w:r w:rsidRPr="00C90702">
        <w:rPr>
          <w:color w:val="222222"/>
          <w:shd w:val="clear" w:color="auto" w:fill="FFFFFF"/>
          <w:lang w:val="en-US"/>
        </w:rPr>
        <w:t>C</w:t>
      </w:r>
      <w:r w:rsidRPr="00C90702">
        <w:rPr>
          <w:lang w:val="uk-UA"/>
        </w:rPr>
        <w:t xml:space="preserve">, </w:t>
      </w:r>
      <m:oMath>
        <m:r>
          <w:rPr>
            <w:rFonts w:ascii="Cambria Math" w:hAnsi="Cambria Math"/>
            <w:lang w:val="uk-UA"/>
          </w:rPr>
          <m:t>τ=6 год</m:t>
        </m:r>
      </m:oMath>
      <w:r w:rsidRPr="00C90702">
        <w:rPr>
          <w:bCs/>
          <w:lang w:val="uk-UA"/>
        </w:rPr>
        <w:t>)</w:t>
      </w:r>
    </w:p>
    <w:p w:rsidR="00C90702" w:rsidRDefault="00C90702" w:rsidP="00C90702">
      <w:pPr>
        <w:spacing w:after="0" w:line="360" w:lineRule="auto"/>
        <w:jc w:val="right"/>
        <w:rPr>
          <w:bCs/>
          <w:lang w:val="uk-UA"/>
        </w:rPr>
      </w:pPr>
      <w:r>
        <w:rPr>
          <w:bCs/>
          <w:lang w:val="uk-UA"/>
        </w:rPr>
        <w:t xml:space="preserve">Таблиця </w:t>
      </w:r>
      <w:r w:rsidR="00766DB9">
        <w:rPr>
          <w:bCs/>
          <w:lang w:val="uk-UA"/>
        </w:rPr>
        <w:t>1.</w:t>
      </w:r>
      <w:r>
        <w:rPr>
          <w:bCs/>
          <w:lang w:val="uk-UA"/>
        </w:rPr>
        <w:t>2</w:t>
      </w:r>
    </w:p>
    <w:tbl>
      <w:tblPr>
        <w:tblStyle w:val="a7"/>
        <w:tblW w:w="0" w:type="auto"/>
        <w:tblInd w:w="108" w:type="dxa"/>
        <w:tblLook w:val="04A0" w:firstRow="1" w:lastRow="0" w:firstColumn="1" w:lastColumn="0" w:noHBand="0" w:noVBand="1"/>
      </w:tblPr>
      <w:tblGrid>
        <w:gridCol w:w="2410"/>
        <w:gridCol w:w="1701"/>
        <w:gridCol w:w="1701"/>
        <w:gridCol w:w="1559"/>
        <w:gridCol w:w="993"/>
        <w:gridCol w:w="1094"/>
      </w:tblGrid>
      <w:tr w:rsidR="00024366" w:rsidTr="00024366">
        <w:tc>
          <w:tcPr>
            <w:tcW w:w="2410" w:type="dxa"/>
          </w:tcPr>
          <w:p w:rsidR="00024366" w:rsidRDefault="00024366" w:rsidP="00C90702">
            <w:pPr>
              <w:spacing w:line="360" w:lineRule="auto"/>
              <w:rPr>
                <w:bCs/>
                <w:lang w:val="uk-UA"/>
              </w:rPr>
            </w:pPr>
            <w:r>
              <w:rPr>
                <w:bCs/>
                <w:lang w:val="uk-UA"/>
              </w:rPr>
              <w:t>Активатор</w:t>
            </w:r>
          </w:p>
        </w:tc>
        <w:tc>
          <w:tcPr>
            <w:tcW w:w="1701" w:type="dxa"/>
          </w:tcPr>
          <w:p w:rsidR="00024366" w:rsidRDefault="008A6FD8" w:rsidP="00024366">
            <w:pPr>
              <w:spacing w:line="360" w:lineRule="auto"/>
              <w:rPr>
                <w:bCs/>
                <w:lang w:val="uk-UA"/>
              </w:rPr>
            </w:pPr>
            <m:oMath>
              <m:sSub>
                <m:sSubPr>
                  <m:ctrlPr>
                    <w:rPr>
                      <w:rFonts w:ascii="Cambria Math" w:hAnsi="Cambria Math"/>
                      <w:bCs/>
                      <w:i/>
                      <w:lang w:val="uk-UA"/>
                    </w:rPr>
                  </m:ctrlPr>
                </m:sSubPr>
                <m:e>
                  <m:r>
                    <w:rPr>
                      <w:rFonts w:ascii="Cambria Math" w:hAnsi="Cambria Math"/>
                      <w:lang w:val="uk-UA"/>
                    </w:rPr>
                    <m:t>σ</m:t>
                  </m:r>
                </m:e>
                <m:sub>
                  <m:r>
                    <w:rPr>
                      <w:rFonts w:ascii="Cambria Math" w:hAnsi="Cambria Math"/>
                      <w:lang w:val="uk-UA"/>
                    </w:rPr>
                    <m:t>в</m:t>
                  </m:r>
                </m:sub>
              </m:sSub>
            </m:oMath>
            <w:r w:rsidR="00024366">
              <w:rPr>
                <w:bCs/>
                <w:lang w:val="uk-UA"/>
              </w:rPr>
              <w:t>, кг/</w:t>
            </w:r>
            <m:oMath>
              <m:sSup>
                <m:sSupPr>
                  <m:ctrlPr>
                    <w:rPr>
                      <w:rFonts w:ascii="Cambria Math" w:hAnsi="Cambria Math"/>
                      <w:bCs/>
                      <w:i/>
                      <w:lang w:val="uk-UA"/>
                    </w:rPr>
                  </m:ctrlPr>
                </m:sSupPr>
                <m:e>
                  <m:r>
                    <w:rPr>
                      <w:rFonts w:ascii="Cambria Math" w:hAnsi="Cambria Math"/>
                      <w:lang w:val="uk-UA"/>
                    </w:rPr>
                    <m:t>мм</m:t>
                  </m:r>
                </m:e>
                <m:sup>
                  <m:r>
                    <w:rPr>
                      <w:rFonts w:ascii="Cambria Math" w:hAnsi="Cambria Math"/>
                      <w:lang w:val="uk-UA"/>
                    </w:rPr>
                    <m:t>2</m:t>
                  </m:r>
                </m:sup>
              </m:sSup>
            </m:oMath>
          </w:p>
        </w:tc>
        <w:tc>
          <w:tcPr>
            <w:tcW w:w="1701" w:type="dxa"/>
          </w:tcPr>
          <w:p w:rsidR="00024366" w:rsidRDefault="008A6FD8" w:rsidP="00C90702">
            <w:pPr>
              <w:spacing w:line="360" w:lineRule="auto"/>
              <w:rPr>
                <w:bCs/>
                <w:lang w:val="uk-UA"/>
              </w:rPr>
            </w:pPr>
            <m:oMath>
              <m:sSub>
                <m:sSubPr>
                  <m:ctrlPr>
                    <w:rPr>
                      <w:rFonts w:ascii="Cambria Math" w:hAnsi="Cambria Math"/>
                      <w:bCs/>
                      <w:i/>
                      <w:lang w:val="uk-UA"/>
                    </w:rPr>
                  </m:ctrlPr>
                </m:sSubPr>
                <m:e>
                  <m:r>
                    <w:rPr>
                      <w:rFonts w:ascii="Cambria Math" w:hAnsi="Cambria Math"/>
                      <w:lang w:val="uk-UA"/>
                    </w:rPr>
                    <m:t>σ</m:t>
                  </m:r>
                </m:e>
                <m:sub>
                  <m:r>
                    <w:rPr>
                      <w:rFonts w:ascii="Cambria Math" w:hAnsi="Cambria Math"/>
                      <w:lang w:val="uk-UA"/>
                    </w:rPr>
                    <m:t>0,2</m:t>
                  </m:r>
                </m:sub>
              </m:sSub>
            </m:oMath>
            <w:r w:rsidR="00024366">
              <w:rPr>
                <w:bCs/>
                <w:lang w:val="uk-UA"/>
              </w:rPr>
              <w:t>, кг/</w:t>
            </w:r>
            <m:oMath>
              <m:sSup>
                <m:sSupPr>
                  <m:ctrlPr>
                    <w:rPr>
                      <w:rFonts w:ascii="Cambria Math" w:hAnsi="Cambria Math"/>
                      <w:bCs/>
                      <w:i/>
                      <w:lang w:val="uk-UA"/>
                    </w:rPr>
                  </m:ctrlPr>
                </m:sSupPr>
                <m:e>
                  <m:r>
                    <w:rPr>
                      <w:rFonts w:ascii="Cambria Math" w:hAnsi="Cambria Math"/>
                      <w:lang w:val="uk-UA"/>
                    </w:rPr>
                    <m:t>мм</m:t>
                  </m:r>
                </m:e>
                <m:sup>
                  <m:r>
                    <w:rPr>
                      <w:rFonts w:ascii="Cambria Math" w:hAnsi="Cambria Math"/>
                      <w:lang w:val="uk-UA"/>
                    </w:rPr>
                    <m:t>2</m:t>
                  </m:r>
                </m:sup>
              </m:sSup>
            </m:oMath>
          </w:p>
        </w:tc>
        <w:tc>
          <w:tcPr>
            <w:tcW w:w="1559" w:type="dxa"/>
          </w:tcPr>
          <w:p w:rsidR="00024366" w:rsidRDefault="008A6FD8" w:rsidP="00C90702">
            <w:pPr>
              <w:spacing w:line="360" w:lineRule="auto"/>
              <w:rPr>
                <w:bCs/>
                <w:lang w:val="uk-UA"/>
              </w:rPr>
            </w:pPr>
            <m:oMath>
              <m:sSub>
                <m:sSubPr>
                  <m:ctrlPr>
                    <w:rPr>
                      <w:rFonts w:ascii="Cambria Math" w:hAnsi="Cambria Math"/>
                      <w:bCs/>
                      <w:i/>
                      <w:lang w:val="uk-UA"/>
                    </w:rPr>
                  </m:ctrlPr>
                </m:sSubPr>
                <m:e>
                  <m:r>
                    <w:rPr>
                      <w:rFonts w:ascii="Cambria Math" w:hAnsi="Cambria Math"/>
                      <w:lang w:val="uk-UA"/>
                    </w:rPr>
                    <m:t>S</m:t>
                  </m:r>
                </m:e>
                <m:sub>
                  <m:r>
                    <w:rPr>
                      <w:rFonts w:ascii="Cambria Math" w:hAnsi="Cambria Math"/>
                      <w:lang w:val="uk-UA"/>
                    </w:rPr>
                    <m:t>к</m:t>
                  </m:r>
                </m:sub>
              </m:sSub>
            </m:oMath>
            <w:r w:rsidR="00024366">
              <w:rPr>
                <w:bCs/>
                <w:lang w:val="uk-UA"/>
              </w:rPr>
              <w:t>, кг/</w:t>
            </w:r>
            <m:oMath>
              <m:sSup>
                <m:sSupPr>
                  <m:ctrlPr>
                    <w:rPr>
                      <w:rFonts w:ascii="Cambria Math" w:hAnsi="Cambria Math"/>
                      <w:bCs/>
                      <w:i/>
                      <w:lang w:val="uk-UA"/>
                    </w:rPr>
                  </m:ctrlPr>
                </m:sSupPr>
                <m:e>
                  <m:r>
                    <w:rPr>
                      <w:rFonts w:ascii="Cambria Math" w:hAnsi="Cambria Math"/>
                      <w:lang w:val="uk-UA"/>
                    </w:rPr>
                    <m:t>мм</m:t>
                  </m:r>
                </m:e>
                <m:sup>
                  <m:r>
                    <w:rPr>
                      <w:rFonts w:ascii="Cambria Math" w:hAnsi="Cambria Math"/>
                      <w:lang w:val="uk-UA"/>
                    </w:rPr>
                    <m:t>2</m:t>
                  </m:r>
                </m:sup>
              </m:sSup>
            </m:oMath>
          </w:p>
        </w:tc>
        <w:tc>
          <w:tcPr>
            <w:tcW w:w="993" w:type="dxa"/>
          </w:tcPr>
          <w:p w:rsidR="00024366" w:rsidRDefault="00024366" w:rsidP="00C90702">
            <w:pPr>
              <w:spacing w:line="360" w:lineRule="auto"/>
              <w:rPr>
                <w:bCs/>
                <w:lang w:val="uk-UA"/>
              </w:rPr>
            </w:pPr>
            <w:r w:rsidRPr="00024366">
              <w:rPr>
                <w:bCs/>
                <w:lang w:val="uk-UA"/>
              </w:rPr>
              <w:t>δ</w:t>
            </w:r>
            <w:r>
              <w:rPr>
                <w:bCs/>
                <w:lang w:val="uk-UA"/>
              </w:rPr>
              <w:t>, %</w:t>
            </w:r>
          </w:p>
        </w:tc>
        <w:tc>
          <w:tcPr>
            <w:tcW w:w="1094" w:type="dxa"/>
          </w:tcPr>
          <w:p w:rsidR="00024366" w:rsidRDefault="00024366" w:rsidP="00C90702">
            <w:pPr>
              <w:spacing w:line="360" w:lineRule="auto"/>
              <w:rPr>
                <w:bCs/>
                <w:lang w:val="uk-UA"/>
              </w:rPr>
            </w:pPr>
            <w:r w:rsidRPr="00024366">
              <w:rPr>
                <w:bCs/>
                <w:lang w:val="uk-UA"/>
              </w:rPr>
              <w:t>ψ</w:t>
            </w:r>
            <w:r>
              <w:rPr>
                <w:bCs/>
                <w:lang w:val="uk-UA"/>
              </w:rPr>
              <w:t>, %</w:t>
            </w:r>
          </w:p>
        </w:tc>
      </w:tr>
      <w:tr w:rsidR="00024366" w:rsidTr="00024366">
        <w:tc>
          <w:tcPr>
            <w:tcW w:w="2410" w:type="dxa"/>
          </w:tcPr>
          <w:p w:rsidR="00024366" w:rsidRDefault="00024366" w:rsidP="00C90702">
            <w:pPr>
              <w:spacing w:line="360" w:lineRule="auto"/>
              <w:rPr>
                <w:bCs/>
                <w:lang w:val="uk-UA"/>
              </w:rPr>
            </w:pPr>
            <w:r>
              <w:rPr>
                <w:bCs/>
                <w:lang w:val="uk-UA"/>
              </w:rPr>
              <w:t>Без покриття, нормалізації</w:t>
            </w:r>
          </w:p>
        </w:tc>
        <w:tc>
          <w:tcPr>
            <w:tcW w:w="1701" w:type="dxa"/>
          </w:tcPr>
          <w:p w:rsidR="00024366" w:rsidRPr="00024366" w:rsidRDefault="00024366" w:rsidP="00024366">
            <w:pPr>
              <w:spacing w:line="360" w:lineRule="auto"/>
              <w:jc w:val="center"/>
              <w:rPr>
                <w:bCs/>
                <w:lang w:val="en-US"/>
              </w:rPr>
            </w:pPr>
            <w:r>
              <w:rPr>
                <w:bCs/>
                <w:lang w:val="en-US"/>
              </w:rPr>
              <w:t>60</w:t>
            </w:r>
          </w:p>
        </w:tc>
        <w:tc>
          <w:tcPr>
            <w:tcW w:w="1701" w:type="dxa"/>
          </w:tcPr>
          <w:p w:rsidR="00024366" w:rsidRDefault="00024366" w:rsidP="00024366">
            <w:pPr>
              <w:spacing w:line="360" w:lineRule="auto"/>
              <w:jc w:val="center"/>
              <w:rPr>
                <w:bCs/>
                <w:lang w:val="uk-UA"/>
              </w:rPr>
            </w:pPr>
            <w:r>
              <w:rPr>
                <w:bCs/>
                <w:lang w:val="uk-UA"/>
              </w:rPr>
              <w:t>34</w:t>
            </w:r>
          </w:p>
        </w:tc>
        <w:tc>
          <w:tcPr>
            <w:tcW w:w="1559" w:type="dxa"/>
          </w:tcPr>
          <w:p w:rsidR="00024366" w:rsidRDefault="00024366" w:rsidP="00024366">
            <w:pPr>
              <w:spacing w:line="360" w:lineRule="auto"/>
              <w:jc w:val="center"/>
              <w:rPr>
                <w:bCs/>
                <w:lang w:val="uk-UA"/>
              </w:rPr>
            </w:pPr>
            <w:r>
              <w:rPr>
                <w:bCs/>
                <w:lang w:val="uk-UA"/>
              </w:rPr>
              <w:t>104</w:t>
            </w:r>
          </w:p>
        </w:tc>
        <w:tc>
          <w:tcPr>
            <w:tcW w:w="993" w:type="dxa"/>
          </w:tcPr>
          <w:p w:rsidR="00024366" w:rsidRDefault="00024366" w:rsidP="00024366">
            <w:pPr>
              <w:spacing w:line="360" w:lineRule="auto"/>
              <w:jc w:val="center"/>
              <w:rPr>
                <w:bCs/>
                <w:lang w:val="uk-UA"/>
              </w:rPr>
            </w:pPr>
            <w:r>
              <w:rPr>
                <w:bCs/>
                <w:lang w:val="uk-UA"/>
              </w:rPr>
              <w:t>15</w:t>
            </w:r>
          </w:p>
        </w:tc>
        <w:tc>
          <w:tcPr>
            <w:tcW w:w="1094" w:type="dxa"/>
          </w:tcPr>
          <w:p w:rsidR="00024366" w:rsidRDefault="00024366" w:rsidP="00024366">
            <w:pPr>
              <w:spacing w:line="360" w:lineRule="auto"/>
              <w:jc w:val="center"/>
              <w:rPr>
                <w:bCs/>
                <w:lang w:val="uk-UA"/>
              </w:rPr>
            </w:pPr>
            <w:r>
              <w:rPr>
                <w:bCs/>
                <w:lang w:val="uk-UA"/>
              </w:rPr>
              <w:t>40</w:t>
            </w:r>
          </w:p>
        </w:tc>
      </w:tr>
      <w:tr w:rsidR="00024366" w:rsidTr="00024366">
        <w:tc>
          <w:tcPr>
            <w:tcW w:w="2410" w:type="dxa"/>
          </w:tcPr>
          <w:p w:rsidR="00024366" w:rsidRDefault="008A6FD8" w:rsidP="00C90702">
            <w:pPr>
              <w:spacing w:line="360" w:lineRule="auto"/>
              <w:rPr>
                <w:bCs/>
                <w:lang w:val="uk-UA"/>
              </w:rPr>
            </w:pPr>
            <m:oMathPara>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m:t>
                </m:r>
              </m:oMath>
            </m:oMathPara>
          </w:p>
        </w:tc>
        <w:tc>
          <w:tcPr>
            <w:tcW w:w="1701" w:type="dxa"/>
          </w:tcPr>
          <w:p w:rsidR="00024366" w:rsidRPr="00024366" w:rsidRDefault="00024366" w:rsidP="00024366">
            <w:pPr>
              <w:spacing w:line="360" w:lineRule="auto"/>
              <w:jc w:val="center"/>
              <w:rPr>
                <w:bCs/>
                <w:lang w:val="en-US"/>
              </w:rPr>
            </w:pPr>
            <w:r>
              <w:rPr>
                <w:bCs/>
                <w:lang w:val="en-US"/>
              </w:rPr>
              <w:t>53,5</w:t>
            </w:r>
          </w:p>
        </w:tc>
        <w:tc>
          <w:tcPr>
            <w:tcW w:w="1701" w:type="dxa"/>
          </w:tcPr>
          <w:p w:rsidR="00024366" w:rsidRDefault="00024366" w:rsidP="00024366">
            <w:pPr>
              <w:spacing w:line="360" w:lineRule="auto"/>
              <w:jc w:val="center"/>
              <w:rPr>
                <w:bCs/>
                <w:lang w:val="uk-UA"/>
              </w:rPr>
            </w:pPr>
            <w:r>
              <w:rPr>
                <w:bCs/>
                <w:lang w:val="uk-UA"/>
              </w:rPr>
              <w:t>26,6</w:t>
            </w:r>
          </w:p>
        </w:tc>
        <w:tc>
          <w:tcPr>
            <w:tcW w:w="1559" w:type="dxa"/>
          </w:tcPr>
          <w:p w:rsidR="00024366" w:rsidRDefault="00024366" w:rsidP="00024366">
            <w:pPr>
              <w:spacing w:line="360" w:lineRule="auto"/>
              <w:jc w:val="center"/>
              <w:rPr>
                <w:bCs/>
                <w:lang w:val="uk-UA"/>
              </w:rPr>
            </w:pPr>
            <w:r>
              <w:rPr>
                <w:bCs/>
                <w:lang w:val="uk-UA"/>
              </w:rPr>
              <w:t>82</w:t>
            </w:r>
          </w:p>
        </w:tc>
        <w:tc>
          <w:tcPr>
            <w:tcW w:w="993" w:type="dxa"/>
          </w:tcPr>
          <w:p w:rsidR="00024366" w:rsidRDefault="00024366" w:rsidP="00024366">
            <w:pPr>
              <w:spacing w:line="360" w:lineRule="auto"/>
              <w:jc w:val="center"/>
              <w:rPr>
                <w:bCs/>
                <w:lang w:val="uk-UA"/>
              </w:rPr>
            </w:pPr>
            <w:r>
              <w:rPr>
                <w:bCs/>
                <w:lang w:val="uk-UA"/>
              </w:rPr>
              <w:t>10</w:t>
            </w:r>
          </w:p>
        </w:tc>
        <w:tc>
          <w:tcPr>
            <w:tcW w:w="1094" w:type="dxa"/>
          </w:tcPr>
          <w:p w:rsidR="00024366" w:rsidRDefault="00024366" w:rsidP="00024366">
            <w:pPr>
              <w:spacing w:line="360" w:lineRule="auto"/>
              <w:jc w:val="center"/>
              <w:rPr>
                <w:bCs/>
                <w:lang w:val="uk-UA"/>
              </w:rPr>
            </w:pPr>
            <w:r>
              <w:rPr>
                <w:bCs/>
                <w:lang w:val="uk-UA"/>
              </w:rPr>
              <w:t>32</w:t>
            </w:r>
          </w:p>
        </w:tc>
      </w:tr>
      <w:tr w:rsidR="00024366" w:rsidTr="00024366">
        <w:tc>
          <w:tcPr>
            <w:tcW w:w="2410" w:type="dxa"/>
          </w:tcPr>
          <w:p w:rsidR="00024366" w:rsidRDefault="008A6FD8" w:rsidP="00C90702">
            <w:pPr>
              <w:spacing w:line="360" w:lineRule="auto"/>
              <w:rPr>
                <w:bCs/>
                <w:lang w:val="uk-UA"/>
              </w:rPr>
            </w:pPr>
            <m:oMathPara>
              <m:oMath>
                <m:sSub>
                  <m:sSubPr>
                    <m:ctrlPr>
                      <w:rPr>
                        <w:rFonts w:ascii="Cambria Math" w:hAnsi="Cambria Math"/>
                        <w:bCs/>
                        <w:lang w:val="uk-UA"/>
                      </w:rPr>
                    </m:ctrlPr>
                  </m:sSubPr>
                  <m:e>
                    <m:r>
                      <m:rPr>
                        <m:sty m:val="p"/>
                      </m:rPr>
                      <w:rPr>
                        <w:rFonts w:ascii="Cambria Math" w:hAnsi="Cambria Math"/>
                        <w:lang w:val="en-US"/>
                      </w:rPr>
                      <m:t>NH</m:t>
                    </m:r>
                  </m:e>
                  <m:sub>
                    <m:r>
                      <m:rPr>
                        <m:sty m:val="p"/>
                      </m:rPr>
                      <w:rPr>
                        <w:rFonts w:ascii="Cambria Math" w:hAnsi="Cambria Math"/>
                        <w:lang w:val="uk-UA"/>
                      </w:rPr>
                      <m:t>4</m:t>
                    </m:r>
                  </m:sub>
                </m:sSub>
                <m:r>
                  <m:rPr>
                    <m:sty m:val="p"/>
                  </m:rPr>
                  <w:rPr>
                    <w:rFonts w:ascii="Cambria Math" w:hAnsi="Cambria Math"/>
                    <w:lang w:val="uk-UA"/>
                  </w:rPr>
                  <m:t>F-HF</m:t>
                </m:r>
              </m:oMath>
            </m:oMathPara>
          </w:p>
        </w:tc>
        <w:tc>
          <w:tcPr>
            <w:tcW w:w="1701" w:type="dxa"/>
          </w:tcPr>
          <w:p w:rsidR="00024366" w:rsidRPr="00024366" w:rsidRDefault="00024366" w:rsidP="00024366">
            <w:pPr>
              <w:spacing w:line="360" w:lineRule="auto"/>
              <w:jc w:val="center"/>
              <w:rPr>
                <w:bCs/>
                <w:lang w:val="uk-UA"/>
              </w:rPr>
            </w:pPr>
            <w:r>
              <w:rPr>
                <w:bCs/>
                <w:lang w:val="en-US"/>
              </w:rPr>
              <w:t>67</w:t>
            </w:r>
            <w:r>
              <w:rPr>
                <w:bCs/>
                <w:lang w:val="uk-UA"/>
              </w:rPr>
              <w:t>,4</w:t>
            </w:r>
          </w:p>
        </w:tc>
        <w:tc>
          <w:tcPr>
            <w:tcW w:w="1701" w:type="dxa"/>
          </w:tcPr>
          <w:p w:rsidR="00024366" w:rsidRDefault="00024366" w:rsidP="00024366">
            <w:pPr>
              <w:spacing w:line="360" w:lineRule="auto"/>
              <w:jc w:val="center"/>
              <w:rPr>
                <w:bCs/>
                <w:lang w:val="uk-UA"/>
              </w:rPr>
            </w:pPr>
            <w:r>
              <w:rPr>
                <w:bCs/>
                <w:lang w:val="uk-UA"/>
              </w:rPr>
              <w:t>36,0</w:t>
            </w:r>
          </w:p>
        </w:tc>
        <w:tc>
          <w:tcPr>
            <w:tcW w:w="1559" w:type="dxa"/>
          </w:tcPr>
          <w:p w:rsidR="00024366" w:rsidRDefault="00024366" w:rsidP="00024366">
            <w:pPr>
              <w:spacing w:line="360" w:lineRule="auto"/>
              <w:jc w:val="center"/>
              <w:rPr>
                <w:bCs/>
                <w:lang w:val="uk-UA"/>
              </w:rPr>
            </w:pPr>
            <w:r>
              <w:rPr>
                <w:bCs/>
                <w:lang w:val="uk-UA"/>
              </w:rPr>
              <w:t>89</w:t>
            </w:r>
          </w:p>
        </w:tc>
        <w:tc>
          <w:tcPr>
            <w:tcW w:w="993" w:type="dxa"/>
          </w:tcPr>
          <w:p w:rsidR="00024366" w:rsidRDefault="00024366" w:rsidP="00024366">
            <w:pPr>
              <w:spacing w:line="360" w:lineRule="auto"/>
              <w:jc w:val="center"/>
              <w:rPr>
                <w:bCs/>
                <w:lang w:val="uk-UA"/>
              </w:rPr>
            </w:pPr>
            <w:r>
              <w:rPr>
                <w:bCs/>
                <w:lang w:val="uk-UA"/>
              </w:rPr>
              <w:t>8</w:t>
            </w:r>
          </w:p>
        </w:tc>
        <w:tc>
          <w:tcPr>
            <w:tcW w:w="1094" w:type="dxa"/>
          </w:tcPr>
          <w:p w:rsidR="00024366" w:rsidRDefault="00024366" w:rsidP="00024366">
            <w:pPr>
              <w:spacing w:line="360" w:lineRule="auto"/>
              <w:jc w:val="center"/>
              <w:rPr>
                <w:bCs/>
                <w:lang w:val="uk-UA"/>
              </w:rPr>
            </w:pPr>
            <w:r>
              <w:rPr>
                <w:bCs/>
                <w:lang w:val="uk-UA"/>
              </w:rPr>
              <w:t>29</w:t>
            </w:r>
          </w:p>
        </w:tc>
      </w:tr>
      <w:tr w:rsidR="00024366" w:rsidTr="00024366">
        <w:tc>
          <w:tcPr>
            <w:tcW w:w="2410" w:type="dxa"/>
          </w:tcPr>
          <w:p w:rsidR="00024366" w:rsidRDefault="00024366" w:rsidP="00C90702">
            <w:pPr>
              <w:spacing w:line="360" w:lineRule="auto"/>
              <w:rPr>
                <w:bCs/>
                <w:lang w:val="uk-UA"/>
              </w:rPr>
            </w:pPr>
            <m:oMathPara>
              <m:oMath>
                <m:r>
                  <w:rPr>
                    <w:rFonts w:ascii="Cambria Math" w:hAnsi="Cambria Math"/>
                    <w:lang w:val="en-US"/>
                  </w:rPr>
                  <m:t>Na</m:t>
                </m:r>
                <m:r>
                  <m:rPr>
                    <m:sty m:val="p"/>
                  </m:rPr>
                  <w:rPr>
                    <w:rFonts w:ascii="Cambria Math" w:hAnsi="Cambria Math"/>
                    <w:lang w:val="uk-UA"/>
                  </w:rPr>
                  <m:t>F</m:t>
                </m:r>
              </m:oMath>
            </m:oMathPara>
          </w:p>
        </w:tc>
        <w:tc>
          <w:tcPr>
            <w:tcW w:w="1701" w:type="dxa"/>
          </w:tcPr>
          <w:p w:rsidR="00024366" w:rsidRDefault="00024366" w:rsidP="00024366">
            <w:pPr>
              <w:spacing w:line="360" w:lineRule="auto"/>
              <w:jc w:val="center"/>
              <w:rPr>
                <w:bCs/>
                <w:lang w:val="uk-UA"/>
              </w:rPr>
            </w:pPr>
            <w:r>
              <w:rPr>
                <w:bCs/>
                <w:lang w:val="uk-UA"/>
              </w:rPr>
              <w:t>32,4</w:t>
            </w:r>
          </w:p>
        </w:tc>
        <w:tc>
          <w:tcPr>
            <w:tcW w:w="1701" w:type="dxa"/>
          </w:tcPr>
          <w:p w:rsidR="00024366" w:rsidRDefault="00024366" w:rsidP="00024366">
            <w:pPr>
              <w:spacing w:line="360" w:lineRule="auto"/>
              <w:jc w:val="center"/>
              <w:rPr>
                <w:bCs/>
                <w:lang w:val="uk-UA"/>
              </w:rPr>
            </w:pPr>
            <w:r>
              <w:rPr>
                <w:bCs/>
                <w:lang w:val="uk-UA"/>
              </w:rPr>
              <w:t>32,4</w:t>
            </w:r>
          </w:p>
        </w:tc>
        <w:tc>
          <w:tcPr>
            <w:tcW w:w="1559" w:type="dxa"/>
          </w:tcPr>
          <w:p w:rsidR="00024366" w:rsidRDefault="00024366" w:rsidP="00024366">
            <w:pPr>
              <w:spacing w:line="360" w:lineRule="auto"/>
              <w:jc w:val="center"/>
              <w:rPr>
                <w:bCs/>
                <w:lang w:val="uk-UA"/>
              </w:rPr>
            </w:pPr>
            <w:r>
              <w:rPr>
                <w:bCs/>
                <w:lang w:val="uk-UA"/>
              </w:rPr>
              <w:t>96</w:t>
            </w:r>
          </w:p>
        </w:tc>
        <w:tc>
          <w:tcPr>
            <w:tcW w:w="993" w:type="dxa"/>
          </w:tcPr>
          <w:p w:rsidR="00024366" w:rsidRDefault="00024366" w:rsidP="00024366">
            <w:pPr>
              <w:spacing w:line="360" w:lineRule="auto"/>
              <w:jc w:val="center"/>
              <w:rPr>
                <w:bCs/>
                <w:lang w:val="uk-UA"/>
              </w:rPr>
            </w:pPr>
            <w:r>
              <w:rPr>
                <w:bCs/>
                <w:lang w:val="uk-UA"/>
              </w:rPr>
              <w:t>11</w:t>
            </w:r>
          </w:p>
        </w:tc>
        <w:tc>
          <w:tcPr>
            <w:tcW w:w="1094" w:type="dxa"/>
          </w:tcPr>
          <w:p w:rsidR="00024366" w:rsidRDefault="00024366" w:rsidP="00024366">
            <w:pPr>
              <w:spacing w:line="360" w:lineRule="auto"/>
              <w:jc w:val="center"/>
              <w:rPr>
                <w:bCs/>
                <w:lang w:val="uk-UA"/>
              </w:rPr>
            </w:pPr>
            <w:r>
              <w:rPr>
                <w:bCs/>
                <w:lang w:val="uk-UA"/>
              </w:rPr>
              <w:t>38</w:t>
            </w:r>
          </w:p>
        </w:tc>
      </w:tr>
    </w:tbl>
    <w:p w:rsidR="00C90702" w:rsidRDefault="00C90702" w:rsidP="00C90702">
      <w:pPr>
        <w:spacing w:after="0" w:line="360" w:lineRule="auto"/>
        <w:rPr>
          <w:bCs/>
          <w:lang w:val="uk-UA"/>
        </w:rPr>
      </w:pPr>
    </w:p>
    <w:p w:rsidR="00024366" w:rsidRDefault="00024366" w:rsidP="00765091">
      <w:pPr>
        <w:spacing w:after="0" w:line="360" w:lineRule="auto"/>
        <w:ind w:firstLine="709"/>
        <w:jc w:val="both"/>
        <w:rPr>
          <w:bCs/>
          <w:lang w:val="uk-UA"/>
        </w:rPr>
      </w:pPr>
      <w:r w:rsidRPr="00024366">
        <w:rPr>
          <w:bCs/>
          <w:lang w:val="uk-UA"/>
        </w:rPr>
        <w:t>Застосування фтористого алюмінія призводить до зниження границі міцності на 11%, границі текучості на 21% т</w:t>
      </w:r>
      <w:r>
        <w:rPr>
          <w:bCs/>
          <w:lang w:val="uk-UA"/>
        </w:rPr>
        <w:t>а незначно змінює пластичні характеристи</w:t>
      </w:r>
      <w:r w:rsidRPr="00024366">
        <w:rPr>
          <w:bCs/>
          <w:lang w:val="uk-UA"/>
        </w:rPr>
        <w:t>ки, тоді як використання активатора фторист</w:t>
      </w:r>
      <w:r>
        <w:rPr>
          <w:bCs/>
          <w:lang w:val="uk-UA"/>
        </w:rPr>
        <w:t>ого амонія кислого підвищує хар-</w:t>
      </w:r>
      <w:r w:rsidRPr="00024366">
        <w:rPr>
          <w:bCs/>
          <w:lang w:val="uk-UA"/>
        </w:rPr>
        <w:t xml:space="preserve">ки мішності (границю міцності на 11%, границю текучості на 10%) при цьому значно знижуючи пластичні </w:t>
      </w:r>
      <w:r>
        <w:rPr>
          <w:bCs/>
          <w:lang w:val="uk-UA"/>
        </w:rPr>
        <w:t xml:space="preserve">властивості </w:t>
      </w:r>
      <w:r w:rsidRPr="00024366">
        <w:rPr>
          <w:bCs/>
          <w:lang w:val="uk-UA"/>
        </w:rPr>
        <w:t>(табл.</w:t>
      </w:r>
      <w:r w:rsidR="00766DB9">
        <w:rPr>
          <w:bCs/>
          <w:lang w:val="uk-UA"/>
        </w:rPr>
        <w:t>1.</w:t>
      </w:r>
      <w:r w:rsidRPr="00024366">
        <w:rPr>
          <w:bCs/>
          <w:lang w:val="uk-UA"/>
        </w:rPr>
        <w:t xml:space="preserve">2). Для </w:t>
      </w:r>
      <w:r w:rsidRPr="00024366">
        <w:rPr>
          <w:bCs/>
          <w:lang w:val="uk-UA"/>
        </w:rPr>
        <w:lastRenderedPageBreak/>
        <w:t>отримання покриття з потрібними нам властивостями, необхідно подальше дослідження впливу активаторів на процеси дифузійного насичення.</w:t>
      </w:r>
    </w:p>
    <w:p w:rsidR="00605E24" w:rsidRDefault="00605E24" w:rsidP="00C90702">
      <w:pPr>
        <w:spacing w:after="0" w:line="360" w:lineRule="auto"/>
        <w:rPr>
          <w:bCs/>
          <w:lang w:val="uk-UA"/>
        </w:rPr>
      </w:pPr>
    </w:p>
    <w:p w:rsidR="00605E24" w:rsidRPr="00CA787D" w:rsidRDefault="00605E24" w:rsidP="00956257">
      <w:pPr>
        <w:pStyle w:val="2"/>
        <w:spacing w:before="0" w:line="360" w:lineRule="auto"/>
        <w:ind w:firstLine="709"/>
        <w:jc w:val="both"/>
        <w:rPr>
          <w:rFonts w:ascii="Times New Roman" w:hAnsi="Times New Roman" w:cs="Times New Roman"/>
          <w:b/>
          <w:bCs/>
          <w:color w:val="auto"/>
          <w:sz w:val="28"/>
          <w:lang w:val="uk-UA"/>
        </w:rPr>
      </w:pPr>
      <w:bookmarkStart w:id="9" w:name="_Toc11673461"/>
      <w:r w:rsidRPr="00CA787D">
        <w:rPr>
          <w:rFonts w:ascii="Times New Roman" w:hAnsi="Times New Roman" w:cs="Times New Roman"/>
          <w:b/>
          <w:bCs/>
          <w:color w:val="auto"/>
          <w:sz w:val="28"/>
          <w:lang w:val="uk-UA"/>
        </w:rPr>
        <w:t>1.5. Хіміко-термічна обробка</w:t>
      </w:r>
      <w:bookmarkEnd w:id="9"/>
    </w:p>
    <w:p w:rsidR="00605E24" w:rsidRDefault="00605E24" w:rsidP="00766DB9">
      <w:pPr>
        <w:spacing w:after="0" w:line="360" w:lineRule="auto"/>
        <w:ind w:firstLine="709"/>
        <w:rPr>
          <w:b/>
          <w:bCs/>
          <w:lang w:val="uk-UA"/>
        </w:rPr>
      </w:pPr>
    </w:p>
    <w:p w:rsidR="00605E24" w:rsidRPr="00605E24" w:rsidRDefault="00605E24" w:rsidP="00765091">
      <w:pPr>
        <w:spacing w:after="0" w:line="360" w:lineRule="auto"/>
        <w:ind w:firstLine="709"/>
        <w:jc w:val="both"/>
        <w:rPr>
          <w:bCs/>
          <w:lang w:val="uk-UA"/>
        </w:rPr>
      </w:pPr>
      <w:r w:rsidRPr="00605E24">
        <w:rPr>
          <w:bCs/>
          <w:lang w:val="uk-UA"/>
        </w:rPr>
        <w:t>Хіміко-термічні методи використовують спільну</w:t>
      </w:r>
      <w:r w:rsidR="000B4862">
        <w:rPr>
          <w:bCs/>
          <w:lang w:val="uk-UA"/>
        </w:rPr>
        <w:t xml:space="preserve"> дію теплової енергії і хімічно </w:t>
      </w:r>
      <w:r w:rsidRPr="00605E24">
        <w:rPr>
          <w:bCs/>
          <w:lang w:val="uk-UA"/>
        </w:rPr>
        <w:t>активного середовища на оброблюван</w:t>
      </w:r>
      <w:r w:rsidR="000B4862">
        <w:rPr>
          <w:bCs/>
          <w:lang w:val="uk-UA"/>
        </w:rPr>
        <w:t xml:space="preserve">ий метал з метою насичення його </w:t>
      </w:r>
      <w:r w:rsidRPr="00605E24">
        <w:rPr>
          <w:bCs/>
          <w:lang w:val="uk-UA"/>
        </w:rPr>
        <w:t>іншою речовиною для набуття необхідних властивостей поверхневого шару із</w:t>
      </w:r>
      <w:r w:rsidR="000B4862">
        <w:rPr>
          <w:bCs/>
          <w:lang w:val="uk-UA"/>
        </w:rPr>
        <w:t xml:space="preserve"> </w:t>
      </w:r>
      <w:r w:rsidRPr="00605E24">
        <w:rPr>
          <w:bCs/>
          <w:lang w:val="uk-UA"/>
        </w:rPr>
        <w:t>зміненим хімічним складом і структурою поверхневого шару</w:t>
      </w:r>
      <w:r w:rsidR="001B03F6">
        <w:rPr>
          <w:bCs/>
          <w:lang w:val="uk-UA"/>
        </w:rPr>
        <w:t xml:space="preserve"> [4</w:t>
      </w:r>
      <w:r w:rsidR="001B03F6" w:rsidRPr="001B03F6">
        <w:rPr>
          <w:bCs/>
          <w:lang w:val="uk-UA"/>
        </w:rPr>
        <w:t>]</w:t>
      </w:r>
      <w:r w:rsidRPr="00605E24">
        <w:rPr>
          <w:bCs/>
          <w:lang w:val="uk-UA"/>
        </w:rPr>
        <w:t>.</w:t>
      </w:r>
    </w:p>
    <w:p w:rsidR="00605E24" w:rsidRPr="00605E24" w:rsidRDefault="00605E24" w:rsidP="00765091">
      <w:pPr>
        <w:spacing w:after="0" w:line="360" w:lineRule="auto"/>
        <w:ind w:firstLine="709"/>
        <w:jc w:val="both"/>
        <w:rPr>
          <w:bCs/>
          <w:lang w:val="uk-UA"/>
        </w:rPr>
      </w:pPr>
      <w:r w:rsidRPr="00605E24">
        <w:rPr>
          <w:bCs/>
          <w:lang w:val="uk-UA"/>
        </w:rPr>
        <w:t>Дифузійне насичення без участі додаткових чи</w:t>
      </w:r>
      <w:r w:rsidR="000B4862">
        <w:rPr>
          <w:bCs/>
          <w:lang w:val="uk-UA"/>
        </w:rPr>
        <w:t xml:space="preserve">нників, прискорюючих протікання </w:t>
      </w:r>
      <w:r w:rsidRPr="00605E24">
        <w:rPr>
          <w:bCs/>
          <w:lang w:val="uk-UA"/>
        </w:rPr>
        <w:t>процесу, дуже тривало за часом (декілька десятків годинників) і називається</w:t>
      </w:r>
      <w:r w:rsidR="000B4862">
        <w:rPr>
          <w:bCs/>
          <w:lang w:val="uk-UA"/>
        </w:rPr>
        <w:t xml:space="preserve"> </w:t>
      </w:r>
      <w:r w:rsidRPr="00605E24">
        <w:rPr>
          <w:bCs/>
          <w:lang w:val="uk-UA"/>
        </w:rPr>
        <w:t>неактивованим. Активними середовищами в цьому випадку можуть бути тверді тіла</w:t>
      </w:r>
      <w:r w:rsidR="000B4862">
        <w:rPr>
          <w:bCs/>
          <w:lang w:val="uk-UA"/>
        </w:rPr>
        <w:t xml:space="preserve"> </w:t>
      </w:r>
      <w:r w:rsidRPr="00605E24">
        <w:rPr>
          <w:bCs/>
          <w:lang w:val="uk-UA"/>
        </w:rPr>
        <w:t>(порошки або пасти), рідини (ванни в основному соляні) або гази.</w:t>
      </w:r>
    </w:p>
    <w:p w:rsidR="00605E24" w:rsidRPr="00605E24" w:rsidRDefault="00605E24" w:rsidP="00765091">
      <w:pPr>
        <w:spacing w:after="0" w:line="360" w:lineRule="auto"/>
        <w:ind w:firstLine="709"/>
        <w:jc w:val="both"/>
        <w:rPr>
          <w:bCs/>
          <w:lang w:val="uk-UA"/>
        </w:rPr>
      </w:pPr>
      <w:r w:rsidRPr="00605E24">
        <w:rPr>
          <w:bCs/>
          <w:lang w:val="uk-UA"/>
        </w:rPr>
        <w:t>Дифузійне насичення, що протікає за участю прискорюючого чинника і</w:t>
      </w:r>
    </w:p>
    <w:p w:rsidR="001B03F6" w:rsidRDefault="00605E24" w:rsidP="00765091">
      <w:pPr>
        <w:spacing w:after="0" w:line="360" w:lineRule="auto"/>
        <w:ind w:firstLine="709"/>
        <w:jc w:val="both"/>
        <w:rPr>
          <w:bCs/>
          <w:lang w:val="uk-UA"/>
        </w:rPr>
      </w:pPr>
      <w:r w:rsidRPr="00605E24">
        <w:rPr>
          <w:bCs/>
          <w:lang w:val="uk-UA"/>
        </w:rPr>
        <w:t>активізуючого процес дифузії, триває трохи коротше (до декількох годин) і називається</w:t>
      </w:r>
      <w:r w:rsidR="000B4862">
        <w:rPr>
          <w:bCs/>
          <w:lang w:val="uk-UA"/>
        </w:rPr>
        <w:t xml:space="preserve"> </w:t>
      </w:r>
      <w:r w:rsidRPr="00605E24">
        <w:rPr>
          <w:bCs/>
          <w:lang w:val="uk-UA"/>
        </w:rPr>
        <w:t>активованим, а метод – CVD (Chemical Vapour Deposition – хімічне осадження з газової</w:t>
      </w:r>
      <w:r w:rsidR="000B4862">
        <w:rPr>
          <w:bCs/>
          <w:lang w:val="uk-UA"/>
        </w:rPr>
        <w:t xml:space="preserve"> </w:t>
      </w:r>
      <w:r w:rsidRPr="00605E24">
        <w:rPr>
          <w:bCs/>
          <w:lang w:val="uk-UA"/>
        </w:rPr>
        <w:t>фази); в разі використання плазми тліючого розряду процес носить назву PACVD (Plasma</w:t>
      </w:r>
      <w:r w:rsidR="000B4862">
        <w:rPr>
          <w:bCs/>
          <w:lang w:val="uk-UA"/>
        </w:rPr>
        <w:t xml:space="preserve"> Asisted CVD)</w:t>
      </w:r>
      <w:r w:rsidR="001B03F6" w:rsidRPr="001B03F6">
        <w:rPr>
          <w:lang w:val="uk-UA"/>
        </w:rPr>
        <w:t xml:space="preserve"> </w:t>
      </w:r>
      <w:r w:rsidR="001B03F6">
        <w:rPr>
          <w:bCs/>
          <w:lang w:val="uk-UA"/>
        </w:rPr>
        <w:t>[5</w:t>
      </w:r>
      <w:r w:rsidR="001B03F6" w:rsidRPr="001B03F6">
        <w:rPr>
          <w:bCs/>
          <w:lang w:val="uk-UA"/>
        </w:rPr>
        <w:t>]</w:t>
      </w:r>
      <w:r w:rsidR="000B4862">
        <w:rPr>
          <w:bCs/>
          <w:lang w:val="uk-UA"/>
        </w:rPr>
        <w:t xml:space="preserve">. </w:t>
      </w:r>
    </w:p>
    <w:p w:rsidR="00605E24" w:rsidRDefault="00605E24" w:rsidP="00956257">
      <w:pPr>
        <w:spacing w:after="0" w:line="360" w:lineRule="auto"/>
        <w:ind w:firstLine="709"/>
        <w:jc w:val="both"/>
        <w:rPr>
          <w:bCs/>
          <w:lang w:val="uk-UA"/>
        </w:rPr>
      </w:pPr>
      <w:r w:rsidRPr="00605E24">
        <w:rPr>
          <w:bCs/>
          <w:lang w:val="uk-UA"/>
        </w:rPr>
        <w:t>Процес насичення, під час якого відбувається змішування легуючих компонентів з</w:t>
      </w:r>
      <w:r w:rsidR="000B4862">
        <w:rPr>
          <w:bCs/>
          <w:lang w:val="uk-UA"/>
        </w:rPr>
        <w:t xml:space="preserve"> </w:t>
      </w:r>
      <w:r w:rsidRPr="00605E24">
        <w:rPr>
          <w:bCs/>
          <w:lang w:val="uk-UA"/>
        </w:rPr>
        <w:t>основою, включаючи і плавлення, а також часткова дифузія, носить назву легування</w:t>
      </w:r>
      <w:r w:rsidR="000B4862">
        <w:rPr>
          <w:bCs/>
          <w:lang w:val="uk-UA"/>
        </w:rPr>
        <w:t xml:space="preserve"> </w:t>
      </w:r>
      <w:r w:rsidRPr="00605E24">
        <w:rPr>
          <w:bCs/>
          <w:lang w:val="uk-UA"/>
        </w:rPr>
        <w:t>(лазерного, електронного) і триває долі секунди.</w:t>
      </w:r>
    </w:p>
    <w:p w:rsidR="006F226A" w:rsidRDefault="006F226A" w:rsidP="00956257">
      <w:pPr>
        <w:spacing w:after="0" w:line="360" w:lineRule="auto"/>
        <w:ind w:firstLine="709"/>
        <w:rPr>
          <w:bCs/>
          <w:lang w:val="uk-UA"/>
        </w:rPr>
      </w:pPr>
    </w:p>
    <w:p w:rsidR="006F226A" w:rsidRPr="00CA787D" w:rsidRDefault="006F226A" w:rsidP="00956257">
      <w:pPr>
        <w:pStyle w:val="2"/>
        <w:spacing w:before="0" w:line="360" w:lineRule="auto"/>
        <w:ind w:firstLine="709"/>
        <w:rPr>
          <w:rFonts w:ascii="Times New Roman" w:hAnsi="Times New Roman" w:cs="Times New Roman"/>
          <w:b/>
          <w:bCs/>
          <w:color w:val="auto"/>
          <w:sz w:val="28"/>
          <w:szCs w:val="28"/>
          <w:lang w:val="uk-UA"/>
        </w:rPr>
      </w:pPr>
      <w:bookmarkStart w:id="10" w:name="_Toc11673462"/>
      <w:r w:rsidRPr="00CA787D">
        <w:rPr>
          <w:rFonts w:ascii="Times New Roman" w:hAnsi="Times New Roman" w:cs="Times New Roman"/>
          <w:b/>
          <w:bCs/>
          <w:color w:val="auto"/>
          <w:sz w:val="28"/>
          <w:szCs w:val="28"/>
          <w:lang w:val="uk-UA"/>
        </w:rPr>
        <w:t xml:space="preserve">1.5.1. </w:t>
      </w:r>
      <w:r w:rsidR="00F03A46" w:rsidRPr="00CA787D">
        <w:rPr>
          <w:rFonts w:ascii="Times New Roman" w:hAnsi="Times New Roman" w:cs="Times New Roman"/>
          <w:b/>
          <w:bCs/>
          <w:color w:val="auto"/>
          <w:sz w:val="28"/>
          <w:szCs w:val="28"/>
          <w:lang w:val="uk-UA"/>
        </w:rPr>
        <w:t>Хромоа</w:t>
      </w:r>
      <w:r w:rsidRPr="00CA787D">
        <w:rPr>
          <w:rFonts w:ascii="Times New Roman" w:hAnsi="Times New Roman" w:cs="Times New Roman"/>
          <w:b/>
          <w:bCs/>
          <w:color w:val="auto"/>
          <w:sz w:val="28"/>
          <w:szCs w:val="28"/>
          <w:lang w:val="uk-UA"/>
        </w:rPr>
        <w:t>літування</w:t>
      </w:r>
      <w:bookmarkEnd w:id="10"/>
    </w:p>
    <w:p w:rsidR="006F226A" w:rsidRDefault="006F226A" w:rsidP="00956257">
      <w:pPr>
        <w:spacing w:after="0" w:line="360" w:lineRule="auto"/>
        <w:ind w:firstLine="709"/>
        <w:rPr>
          <w:b/>
          <w:bCs/>
          <w:lang w:val="uk-UA"/>
        </w:rPr>
      </w:pPr>
    </w:p>
    <w:p w:rsidR="00652F69" w:rsidRDefault="00F03A46" w:rsidP="00956257">
      <w:pPr>
        <w:spacing w:after="0" w:line="360" w:lineRule="auto"/>
        <w:ind w:firstLine="709"/>
        <w:jc w:val="both"/>
        <w:rPr>
          <w:bCs/>
          <w:lang w:val="uk-UA"/>
        </w:rPr>
      </w:pPr>
      <w:r w:rsidRPr="00F03A46">
        <w:rPr>
          <w:bCs/>
          <w:lang w:val="uk-UA"/>
        </w:rPr>
        <w:t>Хромоаліт</w:t>
      </w:r>
      <w:r>
        <w:rPr>
          <w:bCs/>
          <w:lang w:val="uk-UA"/>
        </w:rPr>
        <w:t>ування</w:t>
      </w:r>
      <w:r w:rsidRPr="00F03A46">
        <w:rPr>
          <w:bCs/>
          <w:lang w:val="uk-UA"/>
        </w:rPr>
        <w:t xml:space="preserve"> - метод хіміко-термічної обробки металів, спільне або послідовне насичення поверхні металів і сплавів хромом і алюмінієм. Хромоаліт</w:t>
      </w:r>
      <w:r>
        <w:rPr>
          <w:bCs/>
          <w:lang w:val="uk-UA"/>
        </w:rPr>
        <w:t>ування</w:t>
      </w:r>
      <w:r w:rsidRPr="00F03A46">
        <w:rPr>
          <w:bCs/>
          <w:lang w:val="uk-UA"/>
        </w:rPr>
        <w:t xml:space="preserve"> </w:t>
      </w:r>
      <w:r>
        <w:rPr>
          <w:bCs/>
          <w:lang w:val="uk-UA"/>
        </w:rPr>
        <w:t>забеспечує</w:t>
      </w:r>
      <w:r w:rsidRPr="00F03A46">
        <w:rPr>
          <w:bCs/>
          <w:lang w:val="uk-UA"/>
        </w:rPr>
        <w:t xml:space="preserve"> більш високу, ніж хромування, жаростійкість, що досягає 900 ° С, і ерозійну стійкість. Хромоаліт</w:t>
      </w:r>
      <w:r>
        <w:rPr>
          <w:bCs/>
          <w:lang w:val="uk-UA"/>
        </w:rPr>
        <w:t xml:space="preserve">ування </w:t>
      </w:r>
      <w:r w:rsidRPr="00F03A46">
        <w:rPr>
          <w:bCs/>
          <w:lang w:val="uk-UA"/>
        </w:rPr>
        <w:t xml:space="preserve">забезпечує більш </w:t>
      </w:r>
      <w:r w:rsidRPr="00F03A46">
        <w:rPr>
          <w:bCs/>
          <w:lang w:val="uk-UA"/>
        </w:rPr>
        <w:lastRenderedPageBreak/>
        <w:t>високу жаростійкість аустенітних сталей і нікелевих жароміцних сплавів, ніж ал</w:t>
      </w:r>
      <w:r>
        <w:rPr>
          <w:bCs/>
          <w:lang w:val="uk-UA"/>
        </w:rPr>
        <w:t>ітування</w:t>
      </w:r>
      <w:r w:rsidRPr="00F03A46">
        <w:rPr>
          <w:bCs/>
          <w:lang w:val="uk-UA"/>
        </w:rPr>
        <w:t>, однак, знижу</w:t>
      </w:r>
      <w:r>
        <w:rPr>
          <w:bCs/>
          <w:lang w:val="uk-UA"/>
        </w:rPr>
        <w:t>є пластичність і в'язкість сталі</w:t>
      </w:r>
      <w:r w:rsidR="00652F69">
        <w:rPr>
          <w:bCs/>
          <w:lang w:val="uk-UA"/>
        </w:rPr>
        <w:t xml:space="preserve"> [6</w:t>
      </w:r>
      <w:r w:rsidR="00652F69" w:rsidRPr="001B03F6">
        <w:rPr>
          <w:bCs/>
          <w:lang w:val="uk-UA"/>
        </w:rPr>
        <w:t>]</w:t>
      </w:r>
      <w:r w:rsidRPr="00F03A46">
        <w:rPr>
          <w:bCs/>
          <w:lang w:val="uk-UA"/>
        </w:rPr>
        <w:t xml:space="preserve">. </w:t>
      </w:r>
    </w:p>
    <w:p w:rsidR="00CB4619" w:rsidRDefault="00F03A46" w:rsidP="00956257">
      <w:pPr>
        <w:spacing w:after="0" w:line="360" w:lineRule="auto"/>
        <w:ind w:firstLine="709"/>
        <w:jc w:val="both"/>
        <w:rPr>
          <w:bCs/>
          <w:lang w:val="uk-UA"/>
        </w:rPr>
      </w:pPr>
      <w:r w:rsidRPr="00F03A46">
        <w:rPr>
          <w:bCs/>
          <w:lang w:val="uk-UA"/>
        </w:rPr>
        <w:t>При цьому межа витривалості стали на повітрі кілька знижується, а в корозійно</w:t>
      </w:r>
      <w:r w:rsidR="00652F69">
        <w:rPr>
          <w:bCs/>
          <w:lang w:val="uk-UA"/>
        </w:rPr>
        <w:t>ї середовищі зростає. Хромоалітування</w:t>
      </w:r>
      <w:r w:rsidRPr="00F03A46">
        <w:rPr>
          <w:bCs/>
          <w:lang w:val="uk-UA"/>
        </w:rPr>
        <w:t xml:space="preserve"> </w:t>
      </w:r>
      <w:r w:rsidR="00652F69">
        <w:rPr>
          <w:bCs/>
          <w:lang w:val="uk-UA"/>
        </w:rPr>
        <w:t>здійснюють</w:t>
      </w:r>
      <w:r w:rsidRPr="00F03A46">
        <w:rPr>
          <w:bCs/>
          <w:lang w:val="uk-UA"/>
        </w:rPr>
        <w:t xml:space="preserve"> </w:t>
      </w:r>
      <w:r w:rsidR="00652F69">
        <w:rPr>
          <w:bCs/>
          <w:lang w:val="uk-UA"/>
        </w:rPr>
        <w:t>за температури</w:t>
      </w:r>
      <w:r w:rsidRPr="00F03A46">
        <w:rPr>
          <w:bCs/>
          <w:lang w:val="uk-UA"/>
        </w:rPr>
        <w:t xml:space="preserve"> 950-1200 ° С протягом 6-10 годин</w:t>
      </w:r>
      <w:r w:rsidR="00CB4619">
        <w:rPr>
          <w:bCs/>
          <w:lang w:val="uk-UA"/>
        </w:rPr>
        <w:t xml:space="preserve"> [7</w:t>
      </w:r>
      <w:r w:rsidR="00CB4619" w:rsidRPr="00CB4619">
        <w:rPr>
          <w:bCs/>
          <w:lang w:val="uk-UA"/>
        </w:rPr>
        <w:t>]</w:t>
      </w:r>
      <w:r w:rsidRPr="00F03A46">
        <w:rPr>
          <w:bCs/>
          <w:lang w:val="uk-UA"/>
        </w:rPr>
        <w:t xml:space="preserve">. </w:t>
      </w:r>
    </w:p>
    <w:p w:rsidR="00C056DB" w:rsidRDefault="00F03A46" w:rsidP="00956257">
      <w:pPr>
        <w:spacing w:after="0" w:line="360" w:lineRule="auto"/>
        <w:ind w:firstLine="709"/>
        <w:jc w:val="both"/>
        <w:rPr>
          <w:bCs/>
          <w:lang w:val="uk-UA"/>
        </w:rPr>
      </w:pPr>
      <w:r>
        <w:rPr>
          <w:bCs/>
          <w:lang w:val="uk-UA"/>
        </w:rPr>
        <w:t xml:space="preserve">Одним з важливих факторів при насчиенні є активатор. </w:t>
      </w:r>
      <w:r w:rsidRPr="00F03A46">
        <w:rPr>
          <w:bCs/>
          <w:lang w:val="uk-UA"/>
        </w:rPr>
        <w:t>Змінюючи склад насичує середовища, мож</w:t>
      </w:r>
      <w:r>
        <w:rPr>
          <w:bCs/>
          <w:lang w:val="uk-UA"/>
        </w:rPr>
        <w:t>на отримувати хромоалітовані</w:t>
      </w:r>
      <w:r w:rsidRPr="00F03A46">
        <w:rPr>
          <w:bCs/>
          <w:lang w:val="uk-UA"/>
        </w:rPr>
        <w:t xml:space="preserve"> шари з різними властивостями, що залежать від сп</w:t>
      </w:r>
      <w:r>
        <w:rPr>
          <w:bCs/>
          <w:lang w:val="uk-UA"/>
        </w:rPr>
        <w:t>іввідношення диф</w:t>
      </w:r>
      <w:r w:rsidRPr="00F03A46">
        <w:rPr>
          <w:bCs/>
          <w:lang w:val="uk-UA"/>
        </w:rPr>
        <w:t>ундирующих елементів. Якщо суміш містить понад 40% алюмі</w:t>
      </w:r>
      <w:r w:rsidR="00A85A43">
        <w:rPr>
          <w:bCs/>
          <w:lang w:val="uk-UA"/>
        </w:rPr>
        <w:t>нію, формується переважно аліт</w:t>
      </w:r>
      <w:r w:rsidRPr="00F03A46">
        <w:rPr>
          <w:bCs/>
          <w:lang w:val="uk-UA"/>
        </w:rPr>
        <w:t>ованний шар. Товщина дифузійного шару зазвичай становить 20-500 мкм, а його склад і властивості залежать від природи оброблюваного сплаву, методу і режиму насичення. Хромоаліт</w:t>
      </w:r>
      <w:r w:rsidR="00070704">
        <w:rPr>
          <w:bCs/>
          <w:lang w:val="uk-UA"/>
        </w:rPr>
        <w:t>ування</w:t>
      </w:r>
      <w:r w:rsidRPr="00F03A46">
        <w:rPr>
          <w:bCs/>
          <w:lang w:val="uk-UA"/>
        </w:rPr>
        <w:t xml:space="preserve"> застосовують для підвищення якості та надійності </w:t>
      </w:r>
      <w:r>
        <w:rPr>
          <w:bCs/>
          <w:lang w:val="uk-UA"/>
        </w:rPr>
        <w:t>металу.</w:t>
      </w:r>
    </w:p>
    <w:p w:rsidR="00E4223C" w:rsidRPr="00E4223C" w:rsidRDefault="00E4223C" w:rsidP="00956257">
      <w:pPr>
        <w:spacing w:after="0" w:line="360" w:lineRule="auto"/>
        <w:ind w:firstLine="709"/>
        <w:rPr>
          <w:bCs/>
          <w:lang w:val="uk-UA"/>
        </w:rPr>
      </w:pPr>
    </w:p>
    <w:p w:rsidR="00C056DB" w:rsidRDefault="00C056DB"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B865D4" w:rsidRDefault="00B865D4" w:rsidP="00956257">
      <w:pPr>
        <w:spacing w:after="0" w:line="360" w:lineRule="auto"/>
        <w:ind w:firstLine="709"/>
        <w:rPr>
          <w:b/>
          <w:bCs/>
          <w:lang w:val="uk-UA"/>
        </w:rPr>
      </w:pPr>
    </w:p>
    <w:p w:rsidR="00967C76" w:rsidRDefault="00967C76" w:rsidP="00956257">
      <w:pPr>
        <w:spacing w:after="0" w:line="360" w:lineRule="auto"/>
        <w:ind w:firstLine="709"/>
        <w:rPr>
          <w:b/>
          <w:bCs/>
          <w:lang w:val="uk-UA"/>
        </w:rPr>
      </w:pPr>
    </w:p>
    <w:p w:rsidR="00C056DB" w:rsidRPr="00CA787D" w:rsidRDefault="004C7A44" w:rsidP="00956257">
      <w:pPr>
        <w:pStyle w:val="1"/>
        <w:spacing w:before="0" w:line="360" w:lineRule="auto"/>
        <w:ind w:firstLine="709"/>
        <w:rPr>
          <w:b/>
          <w:bCs/>
          <w:u w:val="none"/>
        </w:rPr>
      </w:pPr>
      <w:bookmarkStart w:id="11" w:name="_Toc11673463"/>
      <w:r w:rsidRPr="00CA787D">
        <w:rPr>
          <w:b/>
          <w:bCs/>
          <w:sz w:val="28"/>
          <w:u w:val="none"/>
        </w:rPr>
        <w:lastRenderedPageBreak/>
        <w:t>2.</w:t>
      </w:r>
      <w:r w:rsidR="00C056DB" w:rsidRPr="00CA787D">
        <w:rPr>
          <w:b/>
          <w:bCs/>
          <w:sz w:val="28"/>
          <w:u w:val="none"/>
        </w:rPr>
        <w:t xml:space="preserve"> ВИБІР МАТЕРІАЛУ I МЕТОДИКА ПРОВЕДЕННЯ ДОСЛІДЖЕННЯ</w:t>
      </w:r>
      <w:bookmarkEnd w:id="11"/>
    </w:p>
    <w:p w:rsidR="00C056DB" w:rsidRPr="000F2490" w:rsidRDefault="00C056DB" w:rsidP="00956257">
      <w:pPr>
        <w:spacing w:after="0" w:line="360" w:lineRule="auto"/>
        <w:ind w:firstLine="709"/>
        <w:contextualSpacing/>
        <w:rPr>
          <w:b/>
          <w:bCs/>
          <w:lang w:val="uk-UA"/>
        </w:rPr>
      </w:pPr>
    </w:p>
    <w:p w:rsidR="00C056DB" w:rsidRPr="00CA787D" w:rsidRDefault="00C056DB" w:rsidP="00956257">
      <w:pPr>
        <w:pStyle w:val="2"/>
        <w:spacing w:before="0" w:line="360" w:lineRule="auto"/>
        <w:ind w:firstLine="709"/>
        <w:rPr>
          <w:rFonts w:ascii="Times New Roman" w:hAnsi="Times New Roman" w:cs="Times New Roman"/>
          <w:b/>
          <w:bCs/>
          <w:color w:val="auto"/>
          <w:sz w:val="28"/>
          <w:lang w:val="uk-UA"/>
        </w:rPr>
      </w:pPr>
      <w:bookmarkStart w:id="12" w:name="_Toc11673464"/>
      <w:r w:rsidRPr="00CA787D">
        <w:rPr>
          <w:rFonts w:ascii="Times New Roman" w:hAnsi="Times New Roman" w:cs="Times New Roman"/>
          <w:b/>
          <w:bCs/>
          <w:color w:val="auto"/>
          <w:sz w:val="28"/>
        </w:rPr>
        <w:t>2.1 Матеріали дослідження</w:t>
      </w:r>
      <w:bookmarkEnd w:id="12"/>
    </w:p>
    <w:p w:rsidR="00C056DB" w:rsidRPr="00C056DB" w:rsidRDefault="00C056DB" w:rsidP="00956257">
      <w:pPr>
        <w:spacing w:after="0" w:line="360" w:lineRule="auto"/>
        <w:ind w:firstLine="709"/>
        <w:contextualSpacing/>
        <w:rPr>
          <w:b/>
          <w:bCs/>
        </w:rPr>
      </w:pPr>
    </w:p>
    <w:p w:rsidR="00520526" w:rsidRDefault="00520526" w:rsidP="00956257">
      <w:pPr>
        <w:spacing w:after="0" w:line="360" w:lineRule="auto"/>
        <w:ind w:firstLine="709"/>
        <w:contextualSpacing/>
        <w:jc w:val="both"/>
        <w:rPr>
          <w:lang w:val="uk-UA"/>
        </w:rPr>
      </w:pPr>
      <w:r w:rsidRPr="00BB264F">
        <w:t>Для вирішення задач, поставлених у даній роботі, в якості дослідж</w:t>
      </w:r>
      <w:r>
        <w:rPr>
          <w:lang w:val="uk-UA"/>
        </w:rPr>
        <w:t>уваного матеріалу на який було нанесено покриття з активаторами</w:t>
      </w:r>
      <w:r w:rsidRPr="00BB264F">
        <w:t xml:space="preserve"> використовували </w:t>
      </w:r>
      <w:r>
        <w:rPr>
          <w:lang w:val="uk-UA"/>
        </w:rPr>
        <w:t>сталь 45</w:t>
      </w:r>
      <w:r w:rsidRPr="00BB264F">
        <w:t xml:space="preserve">. </w:t>
      </w:r>
      <w:r>
        <w:t>Х</w:t>
      </w:r>
      <w:r>
        <w:rPr>
          <w:lang w:val="uk-UA"/>
        </w:rPr>
        <w:t>імічний склад сталі 45 наведений в таблиці 2.1.</w:t>
      </w:r>
    </w:p>
    <w:p w:rsidR="00A87C1B" w:rsidRDefault="00A87C1B" w:rsidP="00520526">
      <w:pPr>
        <w:spacing w:after="0" w:line="360" w:lineRule="auto"/>
        <w:ind w:firstLine="709"/>
        <w:contextualSpacing/>
        <w:jc w:val="both"/>
        <w:rPr>
          <w:lang w:val="uk-UA"/>
        </w:rPr>
      </w:pPr>
    </w:p>
    <w:p w:rsidR="00A87C1B" w:rsidRPr="00A87C1B" w:rsidRDefault="00A87C1B" w:rsidP="00A87C1B">
      <w:pPr>
        <w:spacing w:after="0" w:line="360" w:lineRule="auto"/>
        <w:ind w:firstLine="709"/>
        <w:contextualSpacing/>
        <w:jc w:val="both"/>
      </w:pPr>
      <w:r w:rsidRPr="00BB264F">
        <w:t xml:space="preserve">Таблиця </w:t>
      </w:r>
      <w:r w:rsidRPr="00BB264F">
        <w:rPr>
          <w:lang w:val="uk-UA"/>
        </w:rPr>
        <w:t>2</w:t>
      </w:r>
      <w:r w:rsidRPr="00BB264F">
        <w:t>.1</w:t>
      </w:r>
      <w:r>
        <w:t xml:space="preserve"> – </w:t>
      </w:r>
      <w:r>
        <w:rPr>
          <w:lang w:val="uk-UA"/>
        </w:rPr>
        <w:t>Хімічний склад сталі 45</w:t>
      </w:r>
      <w:r>
        <w:t xml:space="preserve">. </w:t>
      </w:r>
    </w:p>
    <w:tbl>
      <w:tblPr>
        <w:tblW w:w="8960" w:type="dxa"/>
        <w:tblInd w:w="113" w:type="dxa"/>
        <w:tblLook w:val="04A0" w:firstRow="1" w:lastRow="0" w:firstColumn="1" w:lastColumn="0" w:noHBand="0" w:noVBand="1"/>
      </w:tblPr>
      <w:tblGrid>
        <w:gridCol w:w="1180"/>
        <w:gridCol w:w="935"/>
        <w:gridCol w:w="1053"/>
        <w:gridCol w:w="813"/>
        <w:gridCol w:w="764"/>
        <w:gridCol w:w="764"/>
        <w:gridCol w:w="885"/>
        <w:gridCol w:w="764"/>
        <w:gridCol w:w="764"/>
        <w:gridCol w:w="764"/>
        <w:gridCol w:w="496"/>
      </w:tblGrid>
      <w:tr w:rsidR="00520526" w:rsidRPr="00520526" w:rsidTr="00520526">
        <w:trPr>
          <w:trHeight w:val="300"/>
        </w:trPr>
        <w:tc>
          <w:tcPr>
            <w:tcW w:w="11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Марка сталі</w:t>
            </w:r>
          </w:p>
        </w:tc>
        <w:tc>
          <w:tcPr>
            <w:tcW w:w="7780" w:type="dxa"/>
            <w:gridSpan w:val="10"/>
            <w:tcBorders>
              <w:top w:val="single" w:sz="4" w:space="0" w:color="auto"/>
              <w:left w:val="nil"/>
              <w:bottom w:val="single" w:sz="4" w:space="0" w:color="auto"/>
              <w:right w:val="single" w:sz="4" w:space="0" w:color="000000"/>
            </w:tcBorders>
            <w:shd w:val="clear" w:color="auto" w:fill="auto"/>
            <w:noWrap/>
            <w:vAlign w:val="bottom"/>
            <w:hideMark/>
          </w:tcPr>
          <w:p w:rsidR="00520526" w:rsidRPr="00520526" w:rsidRDefault="00520526" w:rsidP="00A87C1B">
            <w:pPr>
              <w:spacing w:after="0" w:line="360" w:lineRule="auto"/>
              <w:jc w:val="center"/>
              <w:rPr>
                <w:rFonts w:eastAsia="Times New Roman"/>
                <w:color w:val="000000"/>
                <w:lang w:eastAsia="ru-RU"/>
              </w:rPr>
            </w:pPr>
            <w:r w:rsidRPr="00520526">
              <w:rPr>
                <w:rFonts w:eastAsia="Times New Roman"/>
                <w:color w:val="000000"/>
                <w:lang w:eastAsia="ru-RU"/>
              </w:rPr>
              <w:t>Хімічний склад, %</w:t>
            </w:r>
          </w:p>
        </w:tc>
      </w:tr>
      <w:tr w:rsidR="00520526" w:rsidRPr="00520526" w:rsidTr="00520526">
        <w:trPr>
          <w:trHeight w:val="300"/>
        </w:trPr>
        <w:tc>
          <w:tcPr>
            <w:tcW w:w="1180" w:type="dxa"/>
            <w:vMerge w:val="restart"/>
            <w:tcBorders>
              <w:top w:val="nil"/>
              <w:left w:val="single" w:sz="4" w:space="0" w:color="auto"/>
              <w:bottom w:val="single" w:sz="4" w:space="0" w:color="000000"/>
              <w:right w:val="single" w:sz="4" w:space="0" w:color="auto"/>
            </w:tcBorders>
            <w:shd w:val="clear" w:color="auto" w:fill="auto"/>
            <w:noWrap/>
            <w:vAlign w:val="bottom"/>
            <w:hideMark/>
          </w:tcPr>
          <w:p w:rsidR="00520526" w:rsidRPr="00520526" w:rsidRDefault="00520526" w:rsidP="00520526">
            <w:pPr>
              <w:spacing w:after="0" w:line="240" w:lineRule="auto"/>
              <w:jc w:val="center"/>
              <w:rPr>
                <w:rFonts w:eastAsia="Times New Roman"/>
                <w:color w:val="000000"/>
                <w:lang w:eastAsia="ru-RU"/>
              </w:rPr>
            </w:pPr>
            <w:r w:rsidRPr="00520526">
              <w:rPr>
                <w:rFonts w:eastAsia="Times New Roman"/>
                <w:color w:val="000000"/>
                <w:lang w:eastAsia="ru-RU"/>
              </w:rPr>
              <w:t>Сталь 45</w:t>
            </w:r>
          </w:p>
        </w:tc>
        <w:tc>
          <w:tcPr>
            <w:tcW w:w="935" w:type="dxa"/>
            <w:tcBorders>
              <w:top w:val="nil"/>
              <w:left w:val="nil"/>
              <w:bottom w:val="single" w:sz="4" w:space="0" w:color="auto"/>
              <w:right w:val="nil"/>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C</w:t>
            </w:r>
          </w:p>
        </w:tc>
        <w:tc>
          <w:tcPr>
            <w:tcW w:w="1053" w:type="dxa"/>
            <w:tcBorders>
              <w:top w:val="nil"/>
              <w:left w:val="single" w:sz="4" w:space="0" w:color="auto"/>
              <w:bottom w:val="single" w:sz="4" w:space="0" w:color="auto"/>
              <w:right w:val="nil"/>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Si</w:t>
            </w:r>
          </w:p>
        </w:tc>
        <w:tc>
          <w:tcPr>
            <w:tcW w:w="813" w:type="dxa"/>
            <w:tcBorders>
              <w:top w:val="nil"/>
              <w:left w:val="single" w:sz="4" w:space="0" w:color="auto"/>
              <w:bottom w:val="single" w:sz="4" w:space="0" w:color="auto"/>
              <w:right w:val="nil"/>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Mn</w:t>
            </w:r>
          </w:p>
        </w:tc>
        <w:tc>
          <w:tcPr>
            <w:tcW w:w="764" w:type="dxa"/>
            <w:tcBorders>
              <w:top w:val="nil"/>
              <w:left w:val="single" w:sz="4" w:space="0" w:color="auto"/>
              <w:bottom w:val="single" w:sz="4" w:space="0" w:color="auto"/>
              <w:right w:val="nil"/>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Ni</w:t>
            </w:r>
          </w:p>
        </w:tc>
        <w:tc>
          <w:tcPr>
            <w:tcW w:w="764" w:type="dxa"/>
            <w:tcBorders>
              <w:top w:val="nil"/>
              <w:left w:val="single" w:sz="4" w:space="0" w:color="auto"/>
              <w:bottom w:val="single" w:sz="4" w:space="0" w:color="auto"/>
              <w:right w:val="nil"/>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S</w:t>
            </w:r>
          </w:p>
        </w:tc>
        <w:tc>
          <w:tcPr>
            <w:tcW w:w="885" w:type="dxa"/>
            <w:tcBorders>
              <w:top w:val="nil"/>
              <w:left w:val="single" w:sz="4" w:space="0" w:color="auto"/>
              <w:bottom w:val="single" w:sz="4" w:space="0" w:color="auto"/>
              <w:right w:val="nil"/>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P</w:t>
            </w:r>
          </w:p>
        </w:tc>
        <w:tc>
          <w:tcPr>
            <w:tcW w:w="764" w:type="dxa"/>
            <w:tcBorders>
              <w:top w:val="nil"/>
              <w:left w:val="single" w:sz="4" w:space="0" w:color="auto"/>
              <w:bottom w:val="single" w:sz="4" w:space="0" w:color="auto"/>
              <w:right w:val="nil"/>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Cr</w:t>
            </w:r>
          </w:p>
        </w:tc>
        <w:tc>
          <w:tcPr>
            <w:tcW w:w="764" w:type="dxa"/>
            <w:tcBorders>
              <w:top w:val="nil"/>
              <w:left w:val="single" w:sz="4" w:space="0" w:color="auto"/>
              <w:bottom w:val="single" w:sz="4" w:space="0" w:color="auto"/>
              <w:right w:val="nil"/>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Cu</w:t>
            </w:r>
          </w:p>
        </w:tc>
        <w:tc>
          <w:tcPr>
            <w:tcW w:w="764" w:type="dxa"/>
            <w:tcBorders>
              <w:top w:val="nil"/>
              <w:left w:val="single" w:sz="4" w:space="0" w:color="auto"/>
              <w:bottom w:val="single" w:sz="4" w:space="0" w:color="auto"/>
              <w:right w:val="nil"/>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As</w:t>
            </w:r>
          </w:p>
        </w:tc>
        <w:tc>
          <w:tcPr>
            <w:tcW w:w="274" w:type="dxa"/>
            <w:tcBorders>
              <w:top w:val="nil"/>
              <w:left w:val="single" w:sz="4" w:space="0" w:color="auto"/>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Fe</w:t>
            </w:r>
          </w:p>
        </w:tc>
      </w:tr>
      <w:tr w:rsidR="00520526" w:rsidRPr="00520526" w:rsidTr="00520526">
        <w:trPr>
          <w:trHeight w:val="300"/>
        </w:trPr>
        <w:tc>
          <w:tcPr>
            <w:tcW w:w="1180" w:type="dxa"/>
            <w:vMerge/>
            <w:tcBorders>
              <w:top w:val="nil"/>
              <w:left w:val="single" w:sz="4" w:space="0" w:color="auto"/>
              <w:bottom w:val="single" w:sz="4" w:space="0" w:color="000000"/>
              <w:right w:val="single" w:sz="4" w:space="0" w:color="auto"/>
            </w:tcBorders>
            <w:vAlign w:val="center"/>
            <w:hideMark/>
          </w:tcPr>
          <w:p w:rsidR="00520526" w:rsidRPr="00520526" w:rsidRDefault="00520526" w:rsidP="00520526">
            <w:pPr>
              <w:spacing w:after="0" w:line="240" w:lineRule="auto"/>
              <w:rPr>
                <w:rFonts w:eastAsia="Times New Roman"/>
                <w:color w:val="000000"/>
                <w:lang w:eastAsia="ru-RU"/>
              </w:rPr>
            </w:pPr>
          </w:p>
        </w:tc>
        <w:tc>
          <w:tcPr>
            <w:tcW w:w="935"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0,42 - 0,5</w:t>
            </w:r>
          </w:p>
        </w:tc>
        <w:tc>
          <w:tcPr>
            <w:tcW w:w="1053"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0,17 - 0,37</w:t>
            </w:r>
          </w:p>
        </w:tc>
        <w:tc>
          <w:tcPr>
            <w:tcW w:w="813"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0,5 - 0,8</w:t>
            </w:r>
          </w:p>
        </w:tc>
        <w:tc>
          <w:tcPr>
            <w:tcW w:w="764"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до 0,25</w:t>
            </w:r>
          </w:p>
        </w:tc>
        <w:tc>
          <w:tcPr>
            <w:tcW w:w="764"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до 0,04</w:t>
            </w:r>
          </w:p>
        </w:tc>
        <w:tc>
          <w:tcPr>
            <w:tcW w:w="885"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до 0,035</w:t>
            </w:r>
          </w:p>
        </w:tc>
        <w:tc>
          <w:tcPr>
            <w:tcW w:w="764"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до 0,25</w:t>
            </w:r>
          </w:p>
        </w:tc>
        <w:tc>
          <w:tcPr>
            <w:tcW w:w="764"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до 0,25</w:t>
            </w:r>
          </w:p>
        </w:tc>
        <w:tc>
          <w:tcPr>
            <w:tcW w:w="764"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rPr>
                <w:rFonts w:eastAsia="Times New Roman"/>
                <w:color w:val="000000"/>
                <w:lang w:eastAsia="ru-RU"/>
              </w:rPr>
            </w:pPr>
            <w:r w:rsidRPr="00520526">
              <w:rPr>
                <w:rFonts w:eastAsia="Times New Roman"/>
                <w:color w:val="000000"/>
                <w:lang w:eastAsia="ru-RU"/>
              </w:rPr>
              <w:t>до 0,08</w:t>
            </w:r>
          </w:p>
        </w:tc>
        <w:tc>
          <w:tcPr>
            <w:tcW w:w="274" w:type="dxa"/>
            <w:tcBorders>
              <w:top w:val="nil"/>
              <w:left w:val="nil"/>
              <w:bottom w:val="single" w:sz="4" w:space="0" w:color="auto"/>
              <w:right w:val="single" w:sz="4" w:space="0" w:color="auto"/>
            </w:tcBorders>
            <w:shd w:val="clear" w:color="auto" w:fill="auto"/>
            <w:noWrap/>
            <w:vAlign w:val="bottom"/>
            <w:hideMark/>
          </w:tcPr>
          <w:p w:rsidR="00520526" w:rsidRPr="00520526" w:rsidRDefault="00520526" w:rsidP="00520526">
            <w:pPr>
              <w:spacing w:after="0" w:line="240" w:lineRule="auto"/>
              <w:jc w:val="right"/>
              <w:rPr>
                <w:rFonts w:eastAsia="Times New Roman"/>
                <w:color w:val="000000"/>
                <w:lang w:eastAsia="ru-RU"/>
              </w:rPr>
            </w:pPr>
            <w:r w:rsidRPr="00520526">
              <w:rPr>
                <w:rFonts w:eastAsia="Times New Roman"/>
                <w:color w:val="000000"/>
                <w:lang w:eastAsia="ru-RU"/>
              </w:rPr>
              <w:t>97</w:t>
            </w:r>
          </w:p>
        </w:tc>
      </w:tr>
    </w:tbl>
    <w:p w:rsidR="00A87C1B" w:rsidRDefault="00A87C1B" w:rsidP="00520526">
      <w:pPr>
        <w:spacing w:after="0" w:line="360" w:lineRule="auto"/>
        <w:ind w:firstLine="709"/>
        <w:contextualSpacing/>
        <w:jc w:val="both"/>
        <w:rPr>
          <w:lang w:val="uk-UA"/>
        </w:rPr>
      </w:pPr>
    </w:p>
    <w:p w:rsidR="00A87C1B" w:rsidRPr="00417773" w:rsidRDefault="001E62C0" w:rsidP="00956257">
      <w:pPr>
        <w:spacing w:after="0" w:line="360" w:lineRule="auto"/>
        <w:ind w:firstLine="709"/>
        <w:contextualSpacing/>
        <w:jc w:val="both"/>
        <w:rPr>
          <w:lang w:val="uk-UA"/>
        </w:rPr>
      </w:pPr>
      <w:r>
        <w:rPr>
          <w:lang w:val="uk-UA"/>
        </w:rPr>
        <w:t>Сталь 45 середньовуглецева</w:t>
      </w:r>
      <w:r w:rsidRPr="001E62C0">
        <w:rPr>
          <w:lang w:val="uk-UA"/>
        </w:rPr>
        <w:t xml:space="preserve"> – для виготовлення деталей, до яких ставляться вимоги високої міцності і в’язкості</w:t>
      </w:r>
      <w:r>
        <w:rPr>
          <w:lang w:val="uk-UA"/>
        </w:rPr>
        <w:t xml:space="preserve">, </w:t>
      </w:r>
      <w:r w:rsidRPr="001E62C0">
        <w:rPr>
          <w:lang w:val="uk-UA"/>
        </w:rPr>
        <w:t>тому їх використовують після нормалізації, покр</w:t>
      </w:r>
      <w:r>
        <w:rPr>
          <w:lang w:val="uk-UA"/>
        </w:rPr>
        <w:t>ащення, поверхневого гартування</w:t>
      </w:r>
      <w:r w:rsidR="00CB4619">
        <w:rPr>
          <w:lang w:val="uk-UA"/>
        </w:rPr>
        <w:t xml:space="preserve"> </w:t>
      </w:r>
      <w:r w:rsidR="00CB4619" w:rsidRPr="00CB4619">
        <w:rPr>
          <w:lang w:val="uk-UA"/>
        </w:rPr>
        <w:t>[1]</w:t>
      </w:r>
      <w:r>
        <w:rPr>
          <w:lang w:val="uk-UA"/>
        </w:rPr>
        <w:t>.</w:t>
      </w:r>
    </w:p>
    <w:p w:rsidR="00C056DB" w:rsidRPr="00DE2511" w:rsidRDefault="00C056DB" w:rsidP="00956257">
      <w:pPr>
        <w:spacing w:after="0" w:line="360" w:lineRule="auto"/>
        <w:ind w:firstLine="709"/>
        <w:jc w:val="both"/>
        <w:rPr>
          <w:b/>
          <w:bCs/>
          <w:color w:val="FF0000"/>
          <w:lang w:val="uk-UA"/>
        </w:rPr>
      </w:pPr>
    </w:p>
    <w:p w:rsidR="001E62C0" w:rsidRPr="00CA787D" w:rsidRDefault="001E62C0" w:rsidP="00956257">
      <w:pPr>
        <w:pStyle w:val="2"/>
        <w:spacing w:before="0" w:line="360" w:lineRule="auto"/>
        <w:ind w:firstLine="709"/>
        <w:jc w:val="both"/>
        <w:rPr>
          <w:rFonts w:ascii="Times New Roman" w:hAnsi="Times New Roman" w:cs="Times New Roman"/>
          <w:b/>
          <w:bCs/>
          <w:color w:val="auto"/>
          <w:sz w:val="28"/>
          <w:lang w:val="uk-UA"/>
        </w:rPr>
      </w:pPr>
      <w:bookmarkStart w:id="13" w:name="_Toc11673465"/>
      <w:r w:rsidRPr="00CA787D">
        <w:rPr>
          <w:rFonts w:ascii="Times New Roman" w:hAnsi="Times New Roman" w:cs="Times New Roman"/>
          <w:b/>
          <w:bCs/>
          <w:color w:val="auto"/>
          <w:sz w:val="28"/>
          <w:lang w:val="uk-UA"/>
        </w:rPr>
        <w:t xml:space="preserve">2.2 </w:t>
      </w:r>
      <w:r w:rsidR="00DE2511" w:rsidRPr="00CA787D">
        <w:rPr>
          <w:rFonts w:ascii="Times New Roman" w:hAnsi="Times New Roman" w:cs="Times New Roman"/>
          <w:b/>
          <w:bCs/>
          <w:color w:val="auto"/>
          <w:sz w:val="28"/>
          <w:lang w:val="uk-UA"/>
        </w:rPr>
        <w:t xml:space="preserve">Методика </w:t>
      </w:r>
      <w:r w:rsidRPr="00CA787D">
        <w:rPr>
          <w:rFonts w:ascii="Times New Roman" w:hAnsi="Times New Roman" w:cs="Times New Roman"/>
          <w:b/>
          <w:bCs/>
          <w:color w:val="auto"/>
          <w:sz w:val="28"/>
          <w:lang w:val="uk-UA"/>
        </w:rPr>
        <w:t xml:space="preserve"> нанесення покриттів</w:t>
      </w:r>
      <w:bookmarkEnd w:id="13"/>
    </w:p>
    <w:p w:rsidR="00215E1E" w:rsidRPr="00215E1E" w:rsidRDefault="00215E1E" w:rsidP="00956257">
      <w:pPr>
        <w:spacing w:after="0" w:line="360" w:lineRule="auto"/>
        <w:ind w:firstLine="709"/>
        <w:jc w:val="both"/>
        <w:rPr>
          <w:bCs/>
          <w:lang w:val="uk-UA"/>
        </w:rPr>
      </w:pPr>
    </w:p>
    <w:p w:rsidR="00DE2511" w:rsidRPr="00215E1E" w:rsidRDefault="00EE6C8C" w:rsidP="00956257">
      <w:pPr>
        <w:spacing w:after="0" w:line="360" w:lineRule="auto"/>
        <w:ind w:firstLine="709"/>
        <w:jc w:val="both"/>
        <w:rPr>
          <w:bCs/>
          <w:lang w:val="uk-UA"/>
        </w:rPr>
      </w:pPr>
      <w:r w:rsidRPr="009B22B9">
        <w:rPr>
          <w:lang w:val="uk-UA"/>
        </w:rPr>
        <w:t>Процес комплексного хром</w:t>
      </w:r>
      <w:r w:rsidR="00215E1E" w:rsidRPr="009B22B9">
        <w:rPr>
          <w:lang w:val="uk-UA"/>
        </w:rPr>
        <w:t xml:space="preserve">оалітування сталі 45 проводили </w:t>
      </w:r>
      <w:r w:rsidRPr="009B22B9">
        <w:rPr>
          <w:lang w:val="uk-UA"/>
        </w:rPr>
        <w:t>в порошкових середовищах</w:t>
      </w:r>
      <w:r w:rsidRPr="00215E1E">
        <w:rPr>
          <w:lang w:val="uk-UA"/>
        </w:rPr>
        <w:t xml:space="preserve"> використовують насичуючі суміші з порошків алюмінію та хрому</w:t>
      </w:r>
      <w:r w:rsidR="00215E1E">
        <w:rPr>
          <w:lang w:val="uk-UA"/>
        </w:rPr>
        <w:t>, інертних наповнювачів (</w:t>
      </w:r>
      <w:r w:rsidRPr="00215E1E">
        <w:rPr>
          <w:lang w:val="en-US"/>
        </w:rPr>
        <w:t>Al</w:t>
      </w:r>
      <w:r w:rsidRPr="00215E1E">
        <w:rPr>
          <w:vertAlign w:val="subscript"/>
          <w:lang w:val="uk-UA"/>
        </w:rPr>
        <w:t>2</w:t>
      </w:r>
      <w:r w:rsidRPr="00215E1E">
        <w:rPr>
          <w:lang w:val="en-US"/>
        </w:rPr>
        <w:t>O</w:t>
      </w:r>
      <w:r w:rsidRPr="00215E1E">
        <w:rPr>
          <w:vertAlign w:val="subscript"/>
          <w:lang w:val="uk-UA"/>
        </w:rPr>
        <w:t>3</w:t>
      </w:r>
      <w:r w:rsidRPr="00215E1E">
        <w:rPr>
          <w:lang w:val="uk-UA"/>
        </w:rPr>
        <w:t xml:space="preserve">) і активаторів  в якості яких використовували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sidR="00215E1E">
        <w:rPr>
          <w:bCs/>
          <w:lang w:val="uk-UA"/>
        </w:rPr>
        <w:t xml:space="preserve">, </w:t>
      </w:r>
      <m:oMath>
        <m:sSub>
          <m:sSubPr>
            <m:ctrlPr>
              <w:rPr>
                <w:rFonts w:ascii="Cambria Math" w:hAnsi="Cambria Math"/>
                <w:bCs/>
                <w:lang w:val="uk-UA"/>
              </w:rPr>
            </m:ctrlPr>
          </m:sSubPr>
          <m:e>
            <m:r>
              <m:rPr>
                <m:sty m:val="p"/>
              </m:rPr>
              <w:rPr>
                <w:rFonts w:ascii="Cambria Math" w:hAnsi="Cambria Math"/>
                <w:lang w:val="en-US"/>
              </w:rPr>
              <m:t>NiCl</m:t>
            </m:r>
          </m:e>
          <m:sub>
            <m:r>
              <m:rPr>
                <m:sty m:val="p"/>
              </m:rPr>
              <w:rPr>
                <w:rFonts w:ascii="Cambria Math" w:hAnsi="Cambria Math"/>
                <w:lang w:val="uk-UA"/>
              </w:rPr>
              <m:t>2</m:t>
            </m:r>
          </m:sub>
        </m:sSub>
      </m:oMath>
      <w:r w:rsidRPr="00215E1E">
        <w:rPr>
          <w:bCs/>
          <w:lang w:val="uk-UA"/>
        </w:rPr>
        <w:t xml:space="preserve">. </w:t>
      </w:r>
      <w:r w:rsidR="00DE2511" w:rsidRPr="00215E1E">
        <w:rPr>
          <w:bCs/>
          <w:lang w:val="uk-UA"/>
        </w:rPr>
        <w:t>В даній дипломні роботі використовували наступні співвідношення насичуючих сумішей</w:t>
      </w:r>
      <w:r w:rsidR="00CB4619">
        <w:rPr>
          <w:bCs/>
          <w:lang w:val="uk-UA"/>
        </w:rPr>
        <w:t xml:space="preserve"> [8</w:t>
      </w:r>
      <w:r w:rsidR="00CB4619" w:rsidRPr="00CB4619">
        <w:rPr>
          <w:bCs/>
          <w:lang w:val="uk-UA"/>
        </w:rPr>
        <w:t>]</w:t>
      </w:r>
      <w:r w:rsidR="00DE2511" w:rsidRPr="00215E1E">
        <w:rPr>
          <w:bCs/>
          <w:lang w:val="uk-UA"/>
        </w:rPr>
        <w:t>:</w:t>
      </w:r>
    </w:p>
    <w:p w:rsidR="00DE2511" w:rsidRPr="00215E1E" w:rsidRDefault="00DE2511" w:rsidP="00956257">
      <w:pPr>
        <w:spacing w:after="0" w:line="360" w:lineRule="auto"/>
        <w:ind w:firstLine="709"/>
        <w:jc w:val="both"/>
        <w:rPr>
          <w:bCs/>
          <w:lang w:val="uk-UA"/>
        </w:rPr>
      </w:pPr>
      <w:r w:rsidRPr="00215E1E">
        <w:rPr>
          <w:bCs/>
          <w:lang w:val="uk-UA"/>
        </w:rPr>
        <w:t>1)</w:t>
      </w:r>
      <w:r w:rsidRPr="00215E1E">
        <w:rPr>
          <w:rFonts w:eastAsia="+mn-ea"/>
          <w:kern w:val="24"/>
          <w:sz w:val="48"/>
          <w:szCs w:val="48"/>
          <w:lang w:val="uk-UA"/>
        </w:rPr>
        <w:t xml:space="preserve"> </w:t>
      </w:r>
      <w:r w:rsidRPr="00215E1E">
        <w:rPr>
          <w:bCs/>
        </w:rPr>
        <w:t>Al</w:t>
      </w:r>
      <w:r w:rsidRPr="00215E1E">
        <w:rPr>
          <w:bCs/>
          <w:lang w:val="uk-UA"/>
        </w:rPr>
        <w:t xml:space="preserve"> – 5% мас ,</w:t>
      </w:r>
      <w:r w:rsidR="00215E1E" w:rsidRPr="00215E1E">
        <w:rPr>
          <w:bCs/>
          <w:lang w:val="uk-UA"/>
        </w:rPr>
        <w:t xml:space="preserve"> </w:t>
      </w:r>
      <w:r w:rsidRPr="00215E1E">
        <w:rPr>
          <w:bCs/>
        </w:rPr>
        <w:t>Cr</w:t>
      </w:r>
      <w:r w:rsidR="00215E1E" w:rsidRPr="00215E1E">
        <w:rPr>
          <w:bCs/>
          <w:lang w:val="uk-UA"/>
        </w:rPr>
        <w:t xml:space="preserve"> - 45% мас</w:t>
      </w:r>
      <w:r w:rsidRPr="00215E1E">
        <w:rPr>
          <w:bCs/>
          <w:lang w:val="uk-UA"/>
        </w:rPr>
        <w:t xml:space="preserve">, </w:t>
      </w:r>
      <w:r w:rsidR="00215E1E" w:rsidRPr="00215E1E">
        <w:rPr>
          <w:lang w:val="en-US"/>
        </w:rPr>
        <w:t>Al</w:t>
      </w:r>
      <w:r w:rsidR="00215E1E" w:rsidRPr="00215E1E">
        <w:rPr>
          <w:vertAlign w:val="subscript"/>
          <w:lang w:val="uk-UA"/>
        </w:rPr>
        <w:t>2</w:t>
      </w:r>
      <w:r w:rsidR="00215E1E" w:rsidRPr="00215E1E">
        <w:rPr>
          <w:lang w:val="en-US"/>
        </w:rPr>
        <w:t>O</w:t>
      </w:r>
      <w:r w:rsidR="00215E1E" w:rsidRPr="00215E1E">
        <w:rPr>
          <w:vertAlign w:val="subscript"/>
          <w:lang w:val="uk-UA"/>
        </w:rPr>
        <w:t>3</w:t>
      </w:r>
      <w:r w:rsidR="00215E1E">
        <w:rPr>
          <w:bCs/>
          <w:lang w:val="uk-UA"/>
        </w:rPr>
        <w:t xml:space="preserve"> -47% мас. </w:t>
      </w:r>
      <w:r w:rsidR="00215E1E" w:rsidRPr="00215E1E">
        <w:rPr>
          <w:bCs/>
          <w:lang w:val="uk-UA"/>
        </w:rPr>
        <w:t>В якості а</w:t>
      </w:r>
      <w:r w:rsidRPr="00215E1E">
        <w:rPr>
          <w:bCs/>
          <w:lang w:val="uk-UA"/>
        </w:rPr>
        <w:t>ктиватор</w:t>
      </w:r>
      <w:r w:rsidR="00215E1E" w:rsidRPr="00215E1E">
        <w:rPr>
          <w:bCs/>
          <w:lang w:val="uk-UA"/>
        </w:rPr>
        <w:t xml:space="preserve">а використовували  -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sidR="00215E1E" w:rsidRPr="00215E1E">
        <w:rPr>
          <w:bCs/>
          <w:lang w:val="uk-UA"/>
        </w:rPr>
        <w:t xml:space="preserve"> -</w:t>
      </w:r>
      <w:r w:rsidR="00215E1E">
        <w:rPr>
          <w:bCs/>
          <w:lang w:val="uk-UA"/>
        </w:rPr>
        <w:t xml:space="preserve"> </w:t>
      </w:r>
      <w:r w:rsidR="00215E1E" w:rsidRPr="00215E1E">
        <w:rPr>
          <w:bCs/>
          <w:lang w:val="uk-UA"/>
        </w:rPr>
        <w:t>3% мас.</w:t>
      </w:r>
    </w:p>
    <w:p w:rsidR="00DE2511" w:rsidRPr="00215E1E" w:rsidRDefault="00DE2511" w:rsidP="00956257">
      <w:pPr>
        <w:spacing w:after="0" w:line="360" w:lineRule="auto"/>
        <w:ind w:firstLine="709"/>
        <w:jc w:val="both"/>
        <w:rPr>
          <w:bCs/>
          <w:lang w:val="uk-UA"/>
        </w:rPr>
      </w:pPr>
      <w:r w:rsidRPr="00215E1E">
        <w:rPr>
          <w:bCs/>
          <w:lang w:val="uk-UA"/>
        </w:rPr>
        <w:t>2)</w:t>
      </w:r>
      <w:r w:rsidR="00215E1E" w:rsidRPr="00215E1E">
        <w:rPr>
          <w:lang w:val="uk-UA"/>
        </w:rPr>
        <w:t xml:space="preserve"> </w:t>
      </w:r>
      <w:r w:rsidR="00215E1E" w:rsidRPr="00215E1E">
        <w:rPr>
          <w:bCs/>
          <w:lang w:val="uk-UA"/>
        </w:rPr>
        <w:t xml:space="preserve">Al - 5% мас,  Cr - 45 % мас, </w:t>
      </w:r>
      <w:r w:rsidR="00215E1E" w:rsidRPr="00215E1E">
        <w:rPr>
          <w:lang w:val="en-US"/>
        </w:rPr>
        <w:t>Al</w:t>
      </w:r>
      <w:r w:rsidR="00215E1E" w:rsidRPr="00215E1E">
        <w:rPr>
          <w:vertAlign w:val="subscript"/>
          <w:lang w:val="uk-UA"/>
        </w:rPr>
        <w:t>2</w:t>
      </w:r>
      <w:r w:rsidR="00215E1E" w:rsidRPr="00215E1E">
        <w:rPr>
          <w:lang w:val="en-US"/>
        </w:rPr>
        <w:t>O</w:t>
      </w:r>
      <w:r w:rsidR="00215E1E" w:rsidRPr="00215E1E">
        <w:rPr>
          <w:vertAlign w:val="subscript"/>
          <w:lang w:val="uk-UA"/>
        </w:rPr>
        <w:t>3</w:t>
      </w:r>
      <w:r w:rsidR="00215E1E" w:rsidRPr="00215E1E">
        <w:rPr>
          <w:bCs/>
          <w:lang w:val="uk-UA"/>
        </w:rPr>
        <w:t xml:space="preserve"> -47 % мас. В якості активатора використовували - </w:t>
      </w:r>
      <m:oMath>
        <m:sSub>
          <m:sSubPr>
            <m:ctrlPr>
              <w:rPr>
                <w:rFonts w:ascii="Cambria Math" w:hAnsi="Cambria Math"/>
                <w:bCs/>
                <w:lang w:val="uk-UA"/>
              </w:rPr>
            </m:ctrlPr>
          </m:sSubPr>
          <m:e>
            <m:r>
              <m:rPr>
                <m:sty m:val="p"/>
              </m:rPr>
              <w:rPr>
                <w:rFonts w:ascii="Cambria Math" w:hAnsi="Cambria Math"/>
                <w:lang w:val="en-US"/>
              </w:rPr>
              <m:t>NiCl</m:t>
            </m:r>
          </m:e>
          <m:sub>
            <m:r>
              <m:rPr>
                <m:sty m:val="p"/>
              </m:rPr>
              <w:rPr>
                <w:rFonts w:ascii="Cambria Math" w:hAnsi="Cambria Math"/>
                <w:lang w:val="uk-UA"/>
              </w:rPr>
              <m:t>2</m:t>
            </m:r>
          </m:sub>
        </m:sSub>
      </m:oMath>
      <w:r w:rsidR="00215E1E" w:rsidRPr="00215E1E">
        <w:rPr>
          <w:bCs/>
          <w:lang w:val="uk-UA"/>
        </w:rPr>
        <w:t xml:space="preserve"> -</w:t>
      </w:r>
      <w:r w:rsidR="00215E1E">
        <w:rPr>
          <w:bCs/>
          <w:lang w:val="uk-UA"/>
        </w:rPr>
        <w:t xml:space="preserve"> </w:t>
      </w:r>
      <w:r w:rsidR="00215E1E" w:rsidRPr="00215E1E">
        <w:rPr>
          <w:bCs/>
          <w:lang w:val="uk-UA"/>
        </w:rPr>
        <w:t>3 % мас.</w:t>
      </w:r>
    </w:p>
    <w:p w:rsidR="009A27D4" w:rsidRDefault="00EE6C8C" w:rsidP="00956257">
      <w:pPr>
        <w:spacing w:after="0" w:line="360" w:lineRule="auto"/>
        <w:ind w:firstLine="709"/>
        <w:jc w:val="both"/>
        <w:rPr>
          <w:bCs/>
          <w:lang w:val="uk-UA"/>
        </w:rPr>
      </w:pPr>
      <w:r>
        <w:rPr>
          <w:bCs/>
          <w:lang w:val="uk-UA"/>
        </w:rPr>
        <w:lastRenderedPageBreak/>
        <w:t xml:space="preserve">Вироби з насичуючою сумішю завантажували в контейнер, запаковували та </w:t>
      </w:r>
      <w:r w:rsidR="00215E1E">
        <w:rPr>
          <w:bCs/>
          <w:lang w:val="uk-UA"/>
        </w:rPr>
        <w:t xml:space="preserve">завантажували </w:t>
      </w:r>
      <w:r w:rsidR="009A27D4">
        <w:rPr>
          <w:bCs/>
          <w:lang w:val="uk-UA"/>
        </w:rPr>
        <w:t>у шахтн</w:t>
      </w:r>
      <w:r w:rsidR="00DE2511">
        <w:rPr>
          <w:bCs/>
          <w:lang w:val="uk-UA"/>
        </w:rPr>
        <w:t>у</w:t>
      </w:r>
      <w:r w:rsidR="00215E1E">
        <w:rPr>
          <w:bCs/>
          <w:lang w:val="uk-UA"/>
        </w:rPr>
        <w:t xml:space="preserve"> піч</w:t>
      </w:r>
      <w:r w:rsidR="009A27D4">
        <w:rPr>
          <w:bCs/>
          <w:lang w:val="uk-UA"/>
        </w:rPr>
        <w:t xml:space="preserve"> типу </w:t>
      </w:r>
      <w:r w:rsidR="009A27D4" w:rsidRPr="009A27D4">
        <w:rPr>
          <w:bCs/>
          <w:lang w:val="uk-UA"/>
        </w:rPr>
        <w:t>СШОЛ-6.12/11</w:t>
      </w:r>
      <w:r w:rsidR="00215E1E">
        <w:rPr>
          <w:bCs/>
          <w:lang w:val="uk-UA"/>
        </w:rPr>
        <w:t xml:space="preserve"> </w:t>
      </w:r>
      <w:r w:rsidR="00DE2511">
        <w:rPr>
          <w:bCs/>
          <w:lang w:val="uk-UA"/>
        </w:rPr>
        <w:t xml:space="preserve">нагріту до </w:t>
      </w:r>
      <w:r w:rsidR="009A7928">
        <w:rPr>
          <w:bCs/>
          <w:lang w:val="uk-UA"/>
        </w:rPr>
        <w:t>8</w:t>
      </w:r>
      <w:r w:rsidR="00DE2511">
        <w:rPr>
          <w:bCs/>
          <w:lang w:val="uk-UA"/>
        </w:rPr>
        <w:t>50</w:t>
      </w:r>
      <w:r w:rsidR="009A7928">
        <w:rPr>
          <w:bCs/>
          <w:lang w:val="uk-UA"/>
        </w:rPr>
        <w:t>°</w:t>
      </w:r>
      <w:r w:rsidR="00DE2511">
        <w:rPr>
          <w:bCs/>
          <w:lang w:val="uk-UA"/>
        </w:rPr>
        <w:t>С</w:t>
      </w:r>
      <w:r>
        <w:rPr>
          <w:bCs/>
          <w:lang w:val="uk-UA"/>
        </w:rPr>
        <w:t>.</w:t>
      </w:r>
      <w:r w:rsidR="00DE2511">
        <w:rPr>
          <w:bCs/>
          <w:lang w:val="uk-UA"/>
        </w:rPr>
        <w:t xml:space="preserve"> Дифузійне насичення здійснювали протягом </w:t>
      </w:r>
      <w:r w:rsidR="009A7928">
        <w:rPr>
          <w:bCs/>
          <w:lang w:val="uk-UA"/>
        </w:rPr>
        <w:t>2</w:t>
      </w:r>
      <w:r w:rsidR="00DE2511">
        <w:rPr>
          <w:bCs/>
          <w:lang w:val="uk-UA"/>
        </w:rPr>
        <w:t xml:space="preserve"> годин.</w:t>
      </w:r>
      <w:r>
        <w:rPr>
          <w:bCs/>
          <w:lang w:val="uk-UA"/>
        </w:rPr>
        <w:t xml:space="preserve"> </w:t>
      </w:r>
    </w:p>
    <w:p w:rsidR="007B53DA" w:rsidRDefault="007B53DA" w:rsidP="00956257">
      <w:pPr>
        <w:spacing w:after="0" w:line="360" w:lineRule="auto"/>
        <w:ind w:firstLine="709"/>
        <w:contextualSpacing/>
        <w:jc w:val="both"/>
        <w:rPr>
          <w:bCs/>
          <w:lang w:val="uk-UA"/>
        </w:rPr>
      </w:pPr>
    </w:p>
    <w:p w:rsidR="007B53DA" w:rsidRPr="00CA787D" w:rsidRDefault="007B53DA" w:rsidP="00956257">
      <w:pPr>
        <w:pStyle w:val="2"/>
        <w:spacing w:before="0" w:line="360" w:lineRule="auto"/>
        <w:ind w:firstLine="709"/>
        <w:jc w:val="both"/>
        <w:rPr>
          <w:rFonts w:ascii="Times New Roman" w:hAnsi="Times New Roman" w:cs="Times New Roman"/>
          <w:b/>
          <w:bCs/>
          <w:color w:val="auto"/>
          <w:sz w:val="28"/>
        </w:rPr>
      </w:pPr>
      <w:bookmarkStart w:id="14" w:name="_Toc11673466"/>
      <w:r w:rsidRPr="00CA787D">
        <w:rPr>
          <w:rFonts w:ascii="Times New Roman" w:hAnsi="Times New Roman" w:cs="Times New Roman"/>
          <w:b/>
          <w:bCs/>
          <w:color w:val="auto"/>
          <w:sz w:val="28"/>
        </w:rPr>
        <w:t>2.</w:t>
      </w:r>
      <w:r w:rsidRPr="00CA787D">
        <w:rPr>
          <w:rFonts w:ascii="Times New Roman" w:hAnsi="Times New Roman" w:cs="Times New Roman"/>
          <w:b/>
          <w:bCs/>
          <w:color w:val="auto"/>
          <w:sz w:val="28"/>
          <w:lang w:val="uk-UA"/>
        </w:rPr>
        <w:t>3</w:t>
      </w:r>
      <w:r w:rsidRPr="00CA787D">
        <w:rPr>
          <w:rFonts w:ascii="Times New Roman" w:hAnsi="Times New Roman" w:cs="Times New Roman"/>
          <w:b/>
          <w:bCs/>
          <w:color w:val="auto"/>
          <w:sz w:val="28"/>
        </w:rPr>
        <w:t xml:space="preserve"> Мікроструктурний аналіз</w:t>
      </w:r>
      <w:bookmarkEnd w:id="14"/>
    </w:p>
    <w:p w:rsidR="007B53DA" w:rsidRPr="00BB264F" w:rsidRDefault="007B53DA" w:rsidP="00956257">
      <w:pPr>
        <w:spacing w:after="0" w:line="360" w:lineRule="auto"/>
        <w:ind w:firstLine="709"/>
        <w:contextualSpacing/>
        <w:jc w:val="both"/>
      </w:pPr>
    </w:p>
    <w:p w:rsidR="008C6399" w:rsidRPr="00956257" w:rsidRDefault="00DE2511" w:rsidP="00956257">
      <w:pPr>
        <w:spacing w:after="0" w:line="360" w:lineRule="auto"/>
        <w:ind w:firstLine="709"/>
        <w:contextualSpacing/>
        <w:jc w:val="both"/>
      </w:pPr>
      <w:r>
        <w:rPr>
          <w:lang w:val="uk-UA"/>
        </w:rPr>
        <w:t>Для дослідження мікроструктури отриманих зразків з покриттями на першому етапі були виготовлені мікрошліфи з</w:t>
      </w:r>
      <w:r w:rsidR="00CB4619">
        <w:rPr>
          <w:lang w:val="uk-UA"/>
        </w:rPr>
        <w:t xml:space="preserve"> урахуванням стандартної методики</w:t>
      </w:r>
      <w:r w:rsidR="00140AC0">
        <w:rPr>
          <w:lang w:val="uk-UA"/>
        </w:rPr>
        <w:t xml:space="preserve"> </w:t>
      </w:r>
      <w:r w:rsidR="00140AC0" w:rsidRPr="00AA7AE4">
        <w:rPr>
          <w:lang w:val="uk-UA"/>
        </w:rPr>
        <w:t>[9]</w:t>
      </w:r>
      <w:r w:rsidRPr="00AA7AE4">
        <w:rPr>
          <w:lang w:val="uk-UA"/>
        </w:rPr>
        <w:t xml:space="preserve">.  </w:t>
      </w:r>
      <w:r w:rsidR="00AD5129">
        <w:rPr>
          <w:lang w:val="uk-UA"/>
        </w:rPr>
        <w:t xml:space="preserve">Після виготовлення шліфів зразки були протравлені з використанням в якості травника 3% розчин нітратної кислоти в етиловому спирті. Мікроструктуру досліджували </w:t>
      </w:r>
      <w:r w:rsidR="007B53DA" w:rsidRPr="00DE2511">
        <w:rPr>
          <w:lang w:val="uk-UA"/>
        </w:rPr>
        <w:t>використовуючи мікроскоп “</w:t>
      </w:r>
      <w:r w:rsidR="007B53DA" w:rsidRPr="00BB264F">
        <w:t>Neophot</w:t>
      </w:r>
      <w:r w:rsidR="007B53DA" w:rsidRPr="00DE2511">
        <w:rPr>
          <w:lang w:val="uk-UA"/>
        </w:rPr>
        <w:t xml:space="preserve">–21”, при збільшенні </w:t>
      </w:r>
      <w:r w:rsidR="00AD5129">
        <w:rPr>
          <w:lang w:val="uk-UA"/>
        </w:rPr>
        <w:t>50</w:t>
      </w:r>
      <w:r w:rsidR="007B53DA">
        <w:rPr>
          <w:lang w:val="uk-UA"/>
        </w:rPr>
        <w:t>0</w:t>
      </w:r>
      <w:r w:rsidR="007B53DA" w:rsidRPr="00DE2511">
        <w:rPr>
          <w:lang w:val="uk-UA"/>
        </w:rPr>
        <w:t xml:space="preserve"> раз у світлому пол</w:t>
      </w:r>
      <w:r w:rsidR="00AD5129">
        <w:rPr>
          <w:lang w:val="uk-UA"/>
        </w:rPr>
        <w:t>і</w:t>
      </w:r>
      <w:r w:rsidR="007B53DA" w:rsidRPr="00DE2511">
        <w:rPr>
          <w:lang w:val="uk-UA"/>
        </w:rPr>
        <w:t xml:space="preserve">. </w:t>
      </w:r>
    </w:p>
    <w:p w:rsidR="00B865D4" w:rsidRDefault="00B865D4" w:rsidP="00CA787D">
      <w:pPr>
        <w:pStyle w:val="11"/>
        <w:spacing w:line="360" w:lineRule="auto"/>
        <w:ind w:left="0" w:firstLine="709"/>
        <w:contextualSpacing/>
        <w:outlineLvl w:val="1"/>
        <w:rPr>
          <w:rFonts w:ascii="Times New Roman" w:hAnsi="Times New Roman" w:cs="Times New Roman"/>
          <w:b/>
          <w:bCs/>
          <w:spacing w:val="5"/>
          <w:sz w:val="28"/>
          <w:szCs w:val="28"/>
          <w:lang w:val="uk-UA"/>
        </w:rPr>
      </w:pPr>
    </w:p>
    <w:p w:rsidR="00395AE3" w:rsidRPr="00BB264F" w:rsidRDefault="00395AE3" w:rsidP="00CA787D">
      <w:pPr>
        <w:pStyle w:val="11"/>
        <w:spacing w:line="360" w:lineRule="auto"/>
        <w:ind w:left="0" w:firstLine="709"/>
        <w:contextualSpacing/>
        <w:outlineLvl w:val="1"/>
        <w:rPr>
          <w:rFonts w:ascii="Times New Roman" w:hAnsi="Times New Roman" w:cs="Times New Roman"/>
          <w:b/>
          <w:bCs/>
          <w:spacing w:val="5"/>
          <w:sz w:val="28"/>
          <w:szCs w:val="28"/>
          <w:lang w:val="uk-UA"/>
        </w:rPr>
      </w:pPr>
      <w:bookmarkStart w:id="15" w:name="_Toc11673467"/>
      <w:r>
        <w:rPr>
          <w:rFonts w:ascii="Times New Roman" w:hAnsi="Times New Roman" w:cs="Times New Roman"/>
          <w:b/>
          <w:bCs/>
          <w:spacing w:val="5"/>
          <w:sz w:val="28"/>
          <w:szCs w:val="28"/>
          <w:lang w:val="uk-UA"/>
        </w:rPr>
        <w:t>2.4</w:t>
      </w:r>
      <w:r w:rsidRPr="00BB264F">
        <w:rPr>
          <w:rFonts w:ascii="Times New Roman" w:hAnsi="Times New Roman" w:cs="Times New Roman"/>
          <w:b/>
          <w:bCs/>
          <w:spacing w:val="5"/>
          <w:sz w:val="28"/>
          <w:szCs w:val="28"/>
          <w:lang w:val="uk-UA"/>
        </w:rPr>
        <w:t xml:space="preserve"> Дюрометричний аналіз</w:t>
      </w:r>
      <w:bookmarkEnd w:id="15"/>
      <w:r w:rsidRPr="00BB264F">
        <w:rPr>
          <w:rFonts w:ascii="Times New Roman" w:hAnsi="Times New Roman" w:cs="Times New Roman"/>
          <w:b/>
          <w:bCs/>
          <w:spacing w:val="5"/>
          <w:sz w:val="28"/>
          <w:szCs w:val="28"/>
          <w:lang w:val="uk-UA"/>
        </w:rPr>
        <w:t xml:space="preserve"> </w:t>
      </w:r>
    </w:p>
    <w:p w:rsidR="00395AE3" w:rsidRPr="000F2490" w:rsidRDefault="00395AE3" w:rsidP="00AB1560">
      <w:pPr>
        <w:spacing w:after="0" w:line="360" w:lineRule="auto"/>
        <w:ind w:firstLine="709"/>
        <w:contextualSpacing/>
        <w:jc w:val="both"/>
        <w:rPr>
          <w:b/>
          <w:bCs/>
          <w:lang w:val="uk-UA"/>
        </w:rPr>
      </w:pPr>
    </w:p>
    <w:p w:rsidR="009A7928" w:rsidRPr="009A7928" w:rsidRDefault="00395AE3" w:rsidP="00B865D4">
      <w:pPr>
        <w:spacing w:after="0" w:line="360" w:lineRule="auto"/>
        <w:ind w:firstLine="709"/>
        <w:contextualSpacing/>
        <w:jc w:val="both"/>
        <w:rPr>
          <w:lang w:val="uk-UA"/>
        </w:rPr>
      </w:pPr>
      <w:r>
        <w:rPr>
          <w:lang w:val="uk-UA"/>
        </w:rPr>
        <w:t xml:space="preserve">У </w:t>
      </w:r>
      <w:r w:rsidRPr="000F2490">
        <w:rPr>
          <w:lang w:val="uk-UA"/>
        </w:rPr>
        <w:t>вимірювання мікротвердості та уточ</w:t>
      </w:r>
      <w:r w:rsidR="00AD5129" w:rsidRPr="000F2490">
        <w:rPr>
          <w:lang w:val="uk-UA"/>
        </w:rPr>
        <w:t>нення товщини дифузійного шару</w:t>
      </w:r>
      <w:r w:rsidR="00AD5129">
        <w:rPr>
          <w:lang w:val="uk-UA"/>
        </w:rPr>
        <w:t xml:space="preserve"> </w:t>
      </w:r>
      <w:r>
        <w:rPr>
          <w:lang w:val="uk-UA"/>
        </w:rPr>
        <w:t>використовували</w:t>
      </w:r>
      <w:r w:rsidRPr="000F2490">
        <w:rPr>
          <w:lang w:val="uk-UA"/>
        </w:rPr>
        <w:t xml:space="preserve"> мікроскоп ПМТ–3</w:t>
      </w:r>
      <w:r w:rsidR="008C6399">
        <w:rPr>
          <w:lang w:val="uk-UA"/>
        </w:rPr>
        <w:t xml:space="preserve"> </w:t>
      </w:r>
      <w:r w:rsidR="009A7928">
        <w:rPr>
          <w:lang w:val="uk-UA"/>
        </w:rPr>
        <w:t>(</w:t>
      </w:r>
      <w:r w:rsidR="008C6399">
        <w:rPr>
          <w:lang w:val="uk-UA"/>
        </w:rPr>
        <w:t>рис.</w:t>
      </w:r>
      <w:r w:rsidR="008C6399" w:rsidRPr="008C6399">
        <w:rPr>
          <w:lang w:val="uk-UA"/>
        </w:rPr>
        <w:t>2.1</w:t>
      </w:r>
      <w:r w:rsidR="009A7928">
        <w:rPr>
          <w:lang w:val="uk-UA"/>
        </w:rPr>
        <w:t>)</w:t>
      </w:r>
      <w:r w:rsidR="008C6399">
        <w:rPr>
          <w:lang w:val="uk-UA"/>
        </w:rPr>
        <w:t xml:space="preserve">. </w:t>
      </w:r>
      <w:r>
        <w:rPr>
          <w:lang w:val="uk-UA"/>
        </w:rPr>
        <w:t>Дослідження здійснювали</w:t>
      </w:r>
      <w:r w:rsidRPr="008C6399">
        <w:rPr>
          <w:lang w:val="uk-UA"/>
        </w:rPr>
        <w:t xml:space="preserve"> не менш, ніж в 20</w:t>
      </w:r>
      <w:r w:rsidR="00AD5129">
        <w:rPr>
          <w:lang w:val="uk-UA"/>
        </w:rPr>
        <w:t xml:space="preserve"> п</w:t>
      </w:r>
      <w:r w:rsidRPr="008C6399">
        <w:rPr>
          <w:lang w:val="uk-UA"/>
        </w:rPr>
        <w:t xml:space="preserve">олях зору. </w:t>
      </w:r>
      <w:r w:rsidRPr="00BB264F">
        <w:t>За отриманими даними розраховували с</w:t>
      </w:r>
      <w:r>
        <w:t>ереднє значення мікротвердості</w:t>
      </w:r>
      <w:r>
        <w:rPr>
          <w:lang w:val="uk-UA"/>
        </w:rPr>
        <w:t xml:space="preserve">. </w:t>
      </w:r>
      <w:r w:rsidRPr="00BB264F">
        <w:t>Точність вимірюван</w:t>
      </w:r>
      <w:r w:rsidR="000B0E6B">
        <w:t xml:space="preserve">ня твердості складала ± 500 МПа </w:t>
      </w:r>
      <w:r w:rsidR="00B865D4">
        <w:rPr>
          <w:lang w:val="uk-UA"/>
        </w:rPr>
        <w:t xml:space="preserve">[9]. </w:t>
      </w:r>
    </w:p>
    <w:p w:rsidR="00AD5129" w:rsidRDefault="00F33921" w:rsidP="00395AE3">
      <w:pPr>
        <w:spacing w:after="0" w:line="360" w:lineRule="auto"/>
        <w:ind w:firstLine="708"/>
        <w:contextualSpacing/>
        <w:jc w:val="both"/>
        <w:rPr>
          <w:lang w:val="uk-UA"/>
        </w:rPr>
      </w:pPr>
      <w:r>
        <w:rPr>
          <w:lang w:val="uk-UA"/>
        </w:rPr>
        <w:t xml:space="preserve">                               </w:t>
      </w:r>
      <w:r w:rsidR="009A7928" w:rsidRPr="009A7928">
        <w:rPr>
          <w:noProof/>
          <w:lang w:eastAsia="ru-RU"/>
        </w:rPr>
        <w:drawing>
          <wp:inline distT="0" distB="0" distL="0" distR="0" wp14:anchorId="02C73DBF" wp14:editId="3098890D">
            <wp:extent cx="2390775" cy="2352675"/>
            <wp:effectExtent l="0" t="0" r="0" b="0"/>
            <wp:docPr id="1" name="Рисунок 1" descr="C:\Users\Viktoria\Desktop\1ссс.jpg"/>
            <wp:cNvGraphicFramePr/>
            <a:graphic xmlns:a="http://schemas.openxmlformats.org/drawingml/2006/main">
              <a:graphicData uri="http://schemas.openxmlformats.org/drawingml/2006/picture">
                <pic:pic xmlns:pic="http://schemas.openxmlformats.org/drawingml/2006/picture">
                  <pic:nvPicPr>
                    <pic:cNvPr id="1026" name="Picture 2" descr="C:\Users\Viktoria\Desktop\1ссс.jpg"/>
                    <pic:cNvPicPr>
                      <a:picLocks noGrp="1"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390775" cy="2352675"/>
                    </a:xfrm>
                    <a:prstGeom prst="rect">
                      <a:avLst/>
                    </a:prstGeom>
                    <a:noFill/>
                    <a:extLst/>
                  </pic:spPr>
                </pic:pic>
              </a:graphicData>
            </a:graphic>
          </wp:inline>
        </w:drawing>
      </w:r>
    </w:p>
    <w:p w:rsidR="00B865D4" w:rsidRPr="00F33921" w:rsidRDefault="008C6399" w:rsidP="00F33921">
      <w:pPr>
        <w:spacing w:after="0" w:line="360" w:lineRule="auto"/>
        <w:ind w:firstLine="709"/>
        <w:contextualSpacing/>
        <w:jc w:val="both"/>
        <w:rPr>
          <w:lang w:val="uk-UA"/>
        </w:rPr>
      </w:pPr>
      <w:r>
        <w:rPr>
          <w:lang w:val="uk-UA"/>
        </w:rPr>
        <w:t xml:space="preserve">Рис. 2.1 - </w:t>
      </w:r>
      <w:r w:rsidR="00F33921">
        <w:rPr>
          <w:lang w:val="uk-UA"/>
        </w:rPr>
        <w:t>Зовнішній вигляд ПМТ-3.</w:t>
      </w:r>
    </w:p>
    <w:p w:rsidR="00395AE3" w:rsidRPr="00CA787D" w:rsidRDefault="004C7A44" w:rsidP="004973E9">
      <w:pPr>
        <w:pStyle w:val="1"/>
        <w:spacing w:before="0"/>
        <w:rPr>
          <w:b/>
          <w:bCs/>
          <w:u w:val="none"/>
        </w:rPr>
      </w:pPr>
      <w:bookmarkStart w:id="16" w:name="_Toc31716122"/>
      <w:bookmarkStart w:id="17" w:name="_Toc11673468"/>
      <w:r w:rsidRPr="00CA787D">
        <w:rPr>
          <w:b/>
          <w:bCs/>
          <w:sz w:val="28"/>
          <w:u w:val="none"/>
        </w:rPr>
        <w:lastRenderedPageBreak/>
        <w:t xml:space="preserve">3. </w:t>
      </w:r>
      <w:r w:rsidR="00395AE3" w:rsidRPr="00CA787D">
        <w:rPr>
          <w:b/>
          <w:bCs/>
          <w:sz w:val="28"/>
          <w:u w:val="none"/>
        </w:rPr>
        <w:t>РЕЗУЛЬТАТИ ДОСЛІДЖЕНЬ</w:t>
      </w:r>
      <w:bookmarkEnd w:id="16"/>
      <w:bookmarkEnd w:id="17"/>
    </w:p>
    <w:p w:rsidR="00AB1560" w:rsidRDefault="00AB1560" w:rsidP="004973E9">
      <w:pPr>
        <w:spacing w:after="0" w:line="360" w:lineRule="auto"/>
        <w:ind w:firstLine="709"/>
        <w:contextualSpacing/>
        <w:jc w:val="both"/>
        <w:rPr>
          <w:b/>
          <w:bCs/>
          <w:lang w:val="uk-UA"/>
        </w:rPr>
      </w:pPr>
    </w:p>
    <w:p w:rsidR="009A25C0" w:rsidRDefault="009A25C0" w:rsidP="004973E9">
      <w:pPr>
        <w:spacing w:after="0" w:line="360" w:lineRule="auto"/>
        <w:ind w:firstLine="709"/>
        <w:contextualSpacing/>
        <w:jc w:val="both"/>
        <w:rPr>
          <w:b/>
          <w:bCs/>
          <w:lang w:val="uk-UA"/>
        </w:rPr>
      </w:pPr>
    </w:p>
    <w:p w:rsidR="009A7928" w:rsidRDefault="009A7928" w:rsidP="004973E9">
      <w:pPr>
        <w:spacing w:after="0" w:line="360" w:lineRule="auto"/>
        <w:ind w:firstLine="709"/>
        <w:contextualSpacing/>
        <w:jc w:val="both"/>
        <w:rPr>
          <w:bCs/>
          <w:lang w:val="uk-UA"/>
        </w:rPr>
      </w:pPr>
      <w:r w:rsidRPr="009A7928">
        <w:rPr>
          <w:bCs/>
          <w:lang w:val="uk-UA"/>
        </w:rPr>
        <w:t xml:space="preserve">Покриття наносили порошковим методом. Вироби загружали в контейнер разом з насичуючою сумішшю, яка складалася з 5 % мас. алюмінію, 45% мас. хрому, 47 % мас. інертної речовини </w:t>
      </w:r>
      <w:r w:rsidRPr="009A7928">
        <w:rPr>
          <w:bCs/>
        </w:rPr>
        <w:t>Al</w:t>
      </w:r>
      <w:r w:rsidRPr="009A7928">
        <w:rPr>
          <w:bCs/>
          <w:vertAlign w:val="subscript"/>
          <w:lang w:val="uk-UA"/>
        </w:rPr>
        <w:t>2</w:t>
      </w:r>
      <w:r w:rsidRPr="009A7928">
        <w:rPr>
          <w:bCs/>
        </w:rPr>
        <w:t>O</w:t>
      </w:r>
      <w:r w:rsidRPr="009A7928">
        <w:rPr>
          <w:bCs/>
          <w:vertAlign w:val="subscript"/>
          <w:lang w:val="uk-UA"/>
        </w:rPr>
        <w:t>3</w:t>
      </w:r>
      <w:r w:rsidRPr="009A7928">
        <w:rPr>
          <w:bCs/>
          <w:lang w:val="uk-UA"/>
        </w:rPr>
        <w:t xml:space="preserve"> і 3,0 % мас. активатору. </w:t>
      </w:r>
      <w:r w:rsidR="00BA7CF9">
        <w:rPr>
          <w:bCs/>
        </w:rPr>
        <w:t xml:space="preserve">В якості </w:t>
      </w:r>
      <w:r w:rsidRPr="009A7928">
        <w:rPr>
          <w:bCs/>
        </w:rPr>
        <w:t>активатору використовували</w:t>
      </w:r>
      <w:r w:rsidR="002A47F1">
        <w:rPr>
          <w:bCs/>
        </w:rPr>
        <w:t xml:space="preserve"> </w:t>
      </w:r>
      <w:r w:rsidRPr="009A7928">
        <w:rPr>
          <w:bCs/>
          <w:lang w:val="en-US"/>
        </w:rPr>
        <w:t>AlF</w:t>
      </w:r>
      <w:r w:rsidRPr="009A7928">
        <w:rPr>
          <w:bCs/>
        </w:rPr>
        <w:t xml:space="preserve">3 </w:t>
      </w:r>
      <w:r w:rsidRPr="009A7928">
        <w:rPr>
          <w:bCs/>
          <w:lang w:val="uk-UA"/>
        </w:rPr>
        <w:t>або</w:t>
      </w:r>
      <w:r w:rsidRPr="009A7928">
        <w:rPr>
          <w:bCs/>
        </w:rPr>
        <w:t xml:space="preserve"> NіCl</w:t>
      </w:r>
      <w:r w:rsidRPr="009A7928">
        <w:rPr>
          <w:bCs/>
          <w:vertAlign w:val="subscript"/>
        </w:rPr>
        <w:t>2</w:t>
      </w:r>
      <w:r w:rsidRPr="009A7928">
        <w:rPr>
          <w:bCs/>
        </w:rPr>
        <w:t xml:space="preserve">. Після цього контейнер герметизували,  нагрівали до температури  </w:t>
      </w:r>
      <w:r w:rsidRPr="009A7928">
        <w:rPr>
          <w:bCs/>
          <w:lang w:val="uk-UA"/>
        </w:rPr>
        <w:t>850°С</w:t>
      </w:r>
      <w:r w:rsidRPr="009A7928">
        <w:rPr>
          <w:bCs/>
        </w:rPr>
        <w:t xml:space="preserve"> та витримували протягом 2 годин.</w:t>
      </w:r>
    </w:p>
    <w:p w:rsidR="009A7928" w:rsidRDefault="009A7928" w:rsidP="004973E9">
      <w:pPr>
        <w:spacing w:after="0" w:line="360" w:lineRule="auto"/>
        <w:ind w:firstLine="709"/>
        <w:contextualSpacing/>
        <w:jc w:val="both"/>
        <w:rPr>
          <w:bCs/>
          <w:lang w:val="uk-UA"/>
        </w:rPr>
      </w:pPr>
      <w:r>
        <w:rPr>
          <w:bCs/>
          <w:lang w:val="uk-UA"/>
        </w:rPr>
        <w:t xml:space="preserve">Мікроструктурним аналізом </w:t>
      </w:r>
      <w:r w:rsidRPr="00E502F2">
        <w:rPr>
          <w:bCs/>
          <w:lang w:val="uk-UA"/>
        </w:rPr>
        <w:t>встановлено</w:t>
      </w:r>
      <w:r w:rsidR="00556371" w:rsidRPr="00E502F2">
        <w:rPr>
          <w:bCs/>
          <w:lang w:val="uk-UA"/>
        </w:rPr>
        <w:t xml:space="preserve"> (рис. </w:t>
      </w:r>
      <w:r w:rsidR="000F2490" w:rsidRPr="00E502F2">
        <w:rPr>
          <w:bCs/>
          <w:lang w:val="uk-UA"/>
        </w:rPr>
        <w:t>3.</w:t>
      </w:r>
      <w:r w:rsidR="00E502F2" w:rsidRPr="00E502F2">
        <w:rPr>
          <w:bCs/>
          <w:lang w:val="uk-UA"/>
        </w:rPr>
        <w:t>1</w:t>
      </w:r>
      <w:r w:rsidR="00556371" w:rsidRPr="00E502F2">
        <w:rPr>
          <w:bCs/>
          <w:lang w:val="uk-UA"/>
        </w:rPr>
        <w:t>)</w:t>
      </w:r>
      <w:r w:rsidRPr="00E502F2">
        <w:rPr>
          <w:bCs/>
          <w:lang w:val="uk-UA"/>
        </w:rPr>
        <w:t>, що</w:t>
      </w:r>
      <w:r w:rsidRPr="00556371">
        <w:rPr>
          <w:bCs/>
          <w:color w:val="FF0000"/>
          <w:lang w:val="uk-UA"/>
        </w:rPr>
        <w:t xml:space="preserve"> </w:t>
      </w:r>
      <w:r>
        <w:rPr>
          <w:bCs/>
          <w:lang w:val="uk-UA"/>
        </w:rPr>
        <w:t xml:space="preserve">при використанні в якості активатора </w:t>
      </w:r>
      <w:r w:rsidRPr="009A7928">
        <w:rPr>
          <w:bCs/>
        </w:rPr>
        <w:t>AlF</w:t>
      </w:r>
      <w:r w:rsidRPr="00556371">
        <w:rPr>
          <w:bCs/>
          <w:lang w:val="uk-UA"/>
        </w:rPr>
        <w:t>3</w:t>
      </w:r>
      <w:r>
        <w:rPr>
          <w:bCs/>
          <w:lang w:val="uk-UA"/>
        </w:rPr>
        <w:t xml:space="preserve"> формується дифузійне покриття , що складається з </w:t>
      </w:r>
      <w:r w:rsidR="00556371">
        <w:rPr>
          <w:bCs/>
          <w:lang w:val="uk-UA"/>
        </w:rPr>
        <w:t xml:space="preserve">п’яти окремих шарів, з чіткою границею поділу між ними, що розташовані паралельно фронту дифузії. Загальна товщина покриття складає 150-152 мкм. Покриття маю однакову товщину по всьому периметру зразка, наявних сколів та відшарувань не спостерігалось. </w:t>
      </w:r>
      <w:r w:rsidR="000F2490">
        <w:rPr>
          <w:bCs/>
          <w:lang w:val="uk-UA"/>
        </w:rPr>
        <w:t xml:space="preserve">Під </w:t>
      </w:r>
      <w:r w:rsidR="0030759A">
        <w:rPr>
          <w:bCs/>
          <w:lang w:val="uk-UA"/>
        </w:rPr>
        <w:t>покриттям спостерігається перехідна зона з структурою характерною для твердого розчину.</w:t>
      </w:r>
      <w:r w:rsidR="00556371">
        <w:rPr>
          <w:bCs/>
          <w:lang w:val="uk-UA"/>
        </w:rPr>
        <w:t xml:space="preserve"> </w:t>
      </w:r>
    </w:p>
    <w:p w:rsidR="009A25C0" w:rsidRPr="009A7928" w:rsidRDefault="004218E3" w:rsidP="00242B40">
      <w:pPr>
        <w:spacing w:after="0" w:line="360" w:lineRule="auto"/>
        <w:ind w:firstLine="709"/>
        <w:contextualSpacing/>
        <w:jc w:val="both"/>
        <w:rPr>
          <w:bCs/>
          <w:lang w:val="uk-UA"/>
        </w:rPr>
      </w:pPr>
      <w:r>
        <w:rPr>
          <w:bCs/>
          <w:lang w:val="uk-UA"/>
        </w:rPr>
        <w:t xml:space="preserve">Мікротвердість поверхневого шару  складає </w:t>
      </w:r>
      <w:r w:rsidR="00372179">
        <w:rPr>
          <w:bCs/>
          <w:lang w:val="uk-UA"/>
        </w:rPr>
        <w:t>5,0-5,3 ГПа</w:t>
      </w:r>
      <w:r>
        <w:rPr>
          <w:bCs/>
          <w:lang w:val="uk-UA"/>
        </w:rPr>
        <w:t xml:space="preserve">, </w:t>
      </w:r>
      <w:r w:rsidR="00372179">
        <w:rPr>
          <w:bCs/>
          <w:lang w:val="uk-UA"/>
        </w:rPr>
        <w:t xml:space="preserve">другого </w:t>
      </w:r>
      <w:r>
        <w:rPr>
          <w:bCs/>
          <w:lang w:val="uk-UA"/>
        </w:rPr>
        <w:t>шару 3</w:t>
      </w:r>
      <w:r w:rsidR="00372179">
        <w:rPr>
          <w:bCs/>
          <w:lang w:val="uk-UA"/>
        </w:rPr>
        <w:t>,6 – 3,4 ГПа</w:t>
      </w:r>
      <w:r>
        <w:rPr>
          <w:bCs/>
          <w:lang w:val="uk-UA"/>
        </w:rPr>
        <w:t>, шару</w:t>
      </w:r>
      <w:r w:rsidR="00372179">
        <w:rPr>
          <w:bCs/>
          <w:lang w:val="uk-UA"/>
        </w:rPr>
        <w:t xml:space="preserve">, що примикає до основи </w:t>
      </w:r>
      <w:r>
        <w:rPr>
          <w:bCs/>
          <w:lang w:val="uk-UA"/>
        </w:rPr>
        <w:t xml:space="preserve">– </w:t>
      </w:r>
      <w:r w:rsidR="00372179">
        <w:rPr>
          <w:bCs/>
          <w:lang w:val="uk-UA"/>
        </w:rPr>
        <w:t>2,5-2,4 ГПа. Безпосередньо під покриттям розташовано тонкий шар перехідної зони з зниженою мікротвердістю – 2,2-2,1</w:t>
      </w:r>
      <w:r w:rsidR="00387FB2">
        <w:rPr>
          <w:bCs/>
          <w:lang w:val="uk-UA"/>
        </w:rPr>
        <w:t xml:space="preserve"> </w:t>
      </w:r>
      <w:r w:rsidR="00372179">
        <w:rPr>
          <w:bCs/>
          <w:lang w:val="uk-UA"/>
        </w:rPr>
        <w:t>ГПа</w:t>
      </w:r>
      <w:r>
        <w:rPr>
          <w:bCs/>
          <w:lang w:val="uk-UA"/>
        </w:rPr>
        <w:t>.</w:t>
      </w:r>
      <w:r w:rsidR="00D648F3">
        <w:rPr>
          <w:bCs/>
          <w:lang w:val="uk-UA"/>
        </w:rPr>
        <w:t xml:space="preserve"> </w:t>
      </w:r>
      <w:r w:rsidR="00372179">
        <w:rPr>
          <w:bCs/>
          <w:lang w:val="uk-UA"/>
        </w:rPr>
        <w:t>На основі отриманих даних побудовано графік розподілу мікротвердості по перерізу покриття (рис.3.2.)</w:t>
      </w:r>
      <w:r w:rsidR="00D648F3">
        <w:rPr>
          <w:bCs/>
          <w:lang w:val="uk-UA"/>
        </w:rPr>
        <w:t>.</w:t>
      </w:r>
      <w:r w:rsidR="00372179">
        <w:rPr>
          <w:bCs/>
          <w:lang w:val="uk-UA"/>
        </w:rPr>
        <w:t xml:space="preserve"> Мікротвердість основи складає 2,4-</w:t>
      </w:r>
      <w:r w:rsidR="009A25C0">
        <w:rPr>
          <w:bCs/>
          <w:lang w:val="uk-UA"/>
        </w:rPr>
        <w:t>2,7  ГПа. Формування перехідної зони є не бажаним, так як може сприяти продавлювання покриття в процесі експлуатації.</w:t>
      </w:r>
    </w:p>
    <w:p w:rsidR="009A7928" w:rsidRPr="00D93F59" w:rsidRDefault="00B865D4" w:rsidP="00B865D4">
      <w:pPr>
        <w:spacing w:after="0" w:line="360" w:lineRule="auto"/>
        <w:ind w:firstLine="709"/>
        <w:contextualSpacing/>
        <w:rPr>
          <w:bCs/>
        </w:rPr>
      </w:pPr>
      <w:r>
        <w:rPr>
          <w:bCs/>
          <w:lang w:val="uk-UA"/>
        </w:rPr>
        <w:lastRenderedPageBreak/>
        <w:t xml:space="preserve">                            </w:t>
      </w:r>
      <w:r w:rsidR="00556371" w:rsidRPr="009A7928">
        <w:rPr>
          <w:bCs/>
          <w:noProof/>
          <w:lang w:eastAsia="ru-RU"/>
        </w:rPr>
        <w:drawing>
          <wp:inline distT="0" distB="0" distL="0" distR="0">
            <wp:extent cx="1929084" cy="1623744"/>
            <wp:effectExtent l="0" t="152400" r="0" b="147906"/>
            <wp:docPr id="5" name="Рисунок 2" descr="D:\СЕРГЕЙ\Результаты измерений\№2-15.02.2011([Cr+Al])\#2-15.02.11\#2подбор сост\х500\№1.jpg"/>
            <wp:cNvGraphicFramePr/>
            <a:graphic xmlns:a="http://schemas.openxmlformats.org/drawingml/2006/main">
              <a:graphicData uri="http://schemas.openxmlformats.org/drawingml/2006/picture">
                <pic:pic xmlns:pic="http://schemas.openxmlformats.org/drawingml/2006/picture">
                  <pic:nvPicPr>
                    <pic:cNvPr id="4" name="Рисунок 3" descr="D:\СЕРГЕЙ\Результаты измерений\№2-15.02.2011([Cr+Al])\#2-15.02.11\#2подбор сост\х500\№1.jpg"/>
                    <pic:cNvPicPr/>
                  </pic:nvPicPr>
                  <pic:blipFill>
                    <a:blip r:embed="rId11" cstate="print">
                      <a:grayscl/>
                      <a:lum bright="-10000" contrast="10000"/>
                    </a:blip>
                    <a:srcRect/>
                    <a:stretch>
                      <a:fillRect/>
                    </a:stretch>
                  </pic:blipFill>
                  <pic:spPr bwMode="auto">
                    <a:xfrm rot="16200000">
                      <a:off x="0" y="0"/>
                      <a:ext cx="2017589" cy="1698240"/>
                    </a:xfrm>
                    <a:prstGeom prst="rect">
                      <a:avLst/>
                    </a:prstGeom>
                    <a:noFill/>
                    <a:ln w="9525">
                      <a:noFill/>
                      <a:miter lim="800000"/>
                      <a:headEnd/>
                      <a:tailEnd/>
                    </a:ln>
                  </pic:spPr>
                </pic:pic>
              </a:graphicData>
            </a:graphic>
          </wp:inline>
        </w:drawing>
      </w:r>
    </w:p>
    <w:p w:rsidR="000F2490" w:rsidRDefault="009B22B9" w:rsidP="004973E9">
      <w:pPr>
        <w:spacing w:after="0" w:line="360" w:lineRule="auto"/>
        <w:ind w:firstLine="709"/>
        <w:contextualSpacing/>
        <w:jc w:val="both"/>
        <w:rPr>
          <w:bCs/>
          <w:lang w:val="uk-UA"/>
        </w:rPr>
      </w:pPr>
      <w:r>
        <w:rPr>
          <w:bCs/>
          <w:lang w:val="uk-UA"/>
        </w:rPr>
        <w:t xml:space="preserve">Рисунок </w:t>
      </w:r>
      <w:r w:rsidR="00556371">
        <w:rPr>
          <w:bCs/>
          <w:lang w:val="uk-UA"/>
        </w:rPr>
        <w:t xml:space="preserve">3.1 – Мікроструктура сталі 45 після комплексного хромоалітування з використанням в якості активатору </w:t>
      </w:r>
      <w:r w:rsidR="00556371">
        <w:rPr>
          <w:bCs/>
          <w:lang w:val="en-US"/>
        </w:rPr>
        <w:t>AlF</w:t>
      </w:r>
      <w:r w:rsidR="00556371" w:rsidRPr="00556371">
        <w:rPr>
          <w:bCs/>
        </w:rPr>
        <w:t xml:space="preserve">3 </w:t>
      </w:r>
      <w:r w:rsidR="00556371">
        <w:rPr>
          <w:bCs/>
        </w:rPr>
        <w:t xml:space="preserve">. </w:t>
      </w:r>
      <w:r w:rsidR="00556371">
        <w:rPr>
          <w:bCs/>
          <w:lang w:val="uk-UA"/>
        </w:rPr>
        <w:t>Температура насичення 850</w:t>
      </w:r>
      <w:r w:rsidR="00E502F2">
        <w:rPr>
          <w:bCs/>
          <w:lang w:val="uk-UA"/>
        </w:rPr>
        <w:t>º</w:t>
      </w:r>
      <w:r w:rsidR="00556371">
        <w:rPr>
          <w:bCs/>
          <w:lang w:val="uk-UA"/>
        </w:rPr>
        <w:t>С, час насичення 2 години</w:t>
      </w:r>
      <w:r w:rsidR="000F2490">
        <w:rPr>
          <w:bCs/>
          <w:lang w:val="uk-UA"/>
        </w:rPr>
        <w:t>.</w:t>
      </w:r>
    </w:p>
    <w:p w:rsidR="009A25C0" w:rsidRDefault="009A25C0" w:rsidP="004973E9">
      <w:pPr>
        <w:spacing w:after="0" w:line="360" w:lineRule="auto"/>
        <w:ind w:firstLine="709"/>
        <w:contextualSpacing/>
        <w:jc w:val="both"/>
        <w:rPr>
          <w:bCs/>
          <w:lang w:val="uk-UA"/>
        </w:rPr>
      </w:pPr>
      <w:r w:rsidRPr="009A25C0">
        <w:rPr>
          <w:bCs/>
          <w:noProof/>
          <w:lang w:eastAsia="ru-RU"/>
        </w:rPr>
        <w:drawing>
          <wp:inline distT="0" distB="0" distL="0" distR="0">
            <wp:extent cx="5328592" cy="3004836"/>
            <wp:effectExtent l="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A25C0" w:rsidRDefault="009A25C0" w:rsidP="004973E9">
      <w:pPr>
        <w:spacing w:after="0" w:line="360" w:lineRule="auto"/>
        <w:ind w:firstLine="709"/>
        <w:contextualSpacing/>
        <w:jc w:val="both"/>
        <w:rPr>
          <w:bCs/>
          <w:lang w:val="uk-UA"/>
        </w:rPr>
      </w:pPr>
      <w:r>
        <w:rPr>
          <w:bCs/>
          <w:lang w:val="uk-UA"/>
        </w:rPr>
        <w:t xml:space="preserve">Рисунок 3.2 – Розподіл мікротвердості про перерізу зразка сталі 45 після комплексного хромоалітування, отриманого з використанням в якості активатору </w:t>
      </w:r>
      <w:r>
        <w:rPr>
          <w:bCs/>
          <w:lang w:val="en-US"/>
        </w:rPr>
        <w:t>AlF</w:t>
      </w:r>
      <w:r w:rsidRPr="009A25C0">
        <w:rPr>
          <w:bCs/>
          <w:lang w:val="uk-UA"/>
        </w:rPr>
        <w:t xml:space="preserve">3 . </w:t>
      </w:r>
      <w:r>
        <w:rPr>
          <w:bCs/>
          <w:lang w:val="uk-UA"/>
        </w:rPr>
        <w:t>Температура насичення 850ºС, час насичення 2 години.</w:t>
      </w:r>
    </w:p>
    <w:p w:rsidR="009A25C0" w:rsidRDefault="009A25C0" w:rsidP="004973E9">
      <w:pPr>
        <w:spacing w:after="0" w:line="360" w:lineRule="auto"/>
        <w:ind w:firstLine="709"/>
        <w:contextualSpacing/>
        <w:jc w:val="both"/>
        <w:rPr>
          <w:bCs/>
          <w:lang w:val="uk-UA"/>
        </w:rPr>
      </w:pPr>
    </w:p>
    <w:p w:rsidR="000F2490" w:rsidRDefault="00556371" w:rsidP="004973E9">
      <w:pPr>
        <w:spacing w:after="0" w:line="360" w:lineRule="auto"/>
        <w:ind w:firstLine="709"/>
        <w:contextualSpacing/>
        <w:jc w:val="both"/>
        <w:rPr>
          <w:bCs/>
          <w:lang w:val="uk-UA"/>
        </w:rPr>
      </w:pPr>
      <w:r>
        <w:rPr>
          <w:bCs/>
          <w:lang w:val="uk-UA"/>
        </w:rPr>
        <w:t xml:space="preserve"> </w:t>
      </w:r>
      <w:r w:rsidR="000F2490" w:rsidRPr="000F2490">
        <w:rPr>
          <w:bCs/>
          <w:lang w:val="uk-UA"/>
        </w:rPr>
        <w:t xml:space="preserve">Мікроструктурним аналізом встановлено (рис. </w:t>
      </w:r>
      <w:r w:rsidR="000F2490">
        <w:rPr>
          <w:bCs/>
          <w:lang w:val="uk-UA"/>
        </w:rPr>
        <w:t>3.</w:t>
      </w:r>
      <w:r w:rsidR="009A25C0">
        <w:rPr>
          <w:bCs/>
          <w:lang w:val="uk-UA"/>
        </w:rPr>
        <w:t>3</w:t>
      </w:r>
      <w:r w:rsidR="000F2490" w:rsidRPr="000F2490">
        <w:rPr>
          <w:bCs/>
          <w:lang w:val="uk-UA"/>
        </w:rPr>
        <w:t xml:space="preserve">), що при використанні в якості активатора </w:t>
      </w:r>
      <w:r w:rsidR="000F2490" w:rsidRPr="009A7928">
        <w:rPr>
          <w:bCs/>
        </w:rPr>
        <w:t>N</w:t>
      </w:r>
      <w:r w:rsidR="000F2490" w:rsidRPr="000F2490">
        <w:rPr>
          <w:bCs/>
          <w:lang w:val="uk-UA"/>
        </w:rPr>
        <w:t>і</w:t>
      </w:r>
      <w:r w:rsidR="000F2490" w:rsidRPr="009A7928">
        <w:rPr>
          <w:bCs/>
        </w:rPr>
        <w:t>Cl</w:t>
      </w:r>
      <w:r w:rsidR="000F2490" w:rsidRPr="000F2490">
        <w:rPr>
          <w:bCs/>
          <w:vertAlign w:val="subscript"/>
          <w:lang w:val="uk-UA"/>
        </w:rPr>
        <w:t>2</w:t>
      </w:r>
      <w:r w:rsidR="000F2490" w:rsidRPr="000F2490">
        <w:rPr>
          <w:bCs/>
          <w:lang w:val="uk-UA"/>
        </w:rPr>
        <w:t xml:space="preserve"> формується дифузійне покриття , що складається з </w:t>
      </w:r>
      <w:r w:rsidR="00A62D50">
        <w:rPr>
          <w:bCs/>
          <w:lang w:val="uk-UA"/>
        </w:rPr>
        <w:t>двох</w:t>
      </w:r>
      <w:r w:rsidR="000F2490" w:rsidRPr="000F2490">
        <w:rPr>
          <w:bCs/>
          <w:lang w:val="uk-UA"/>
        </w:rPr>
        <w:t xml:space="preserve"> окремих шарів, з чіткою границею поділу між ними, що розташовані паралельно фронту дифузії. Покриття маю однакову товщину по всьому периметру зразка, наявних сколів та відшарувань не спостерігалось. </w:t>
      </w:r>
      <w:r w:rsidR="000F2490" w:rsidRPr="000F2490">
        <w:rPr>
          <w:bCs/>
          <w:lang w:val="uk-UA"/>
        </w:rPr>
        <w:lastRenderedPageBreak/>
        <w:t xml:space="preserve">Під покриттям спостерігається </w:t>
      </w:r>
      <w:r w:rsidR="00A62D50">
        <w:rPr>
          <w:bCs/>
          <w:lang w:val="uk-UA"/>
        </w:rPr>
        <w:t xml:space="preserve">тонка </w:t>
      </w:r>
      <w:r w:rsidR="000F2490" w:rsidRPr="000F2490">
        <w:rPr>
          <w:bCs/>
          <w:lang w:val="uk-UA"/>
        </w:rPr>
        <w:t>перехідна зона з структурою характерною для твердого розчину.</w:t>
      </w:r>
    </w:p>
    <w:p w:rsidR="009A25C0" w:rsidRDefault="00B865D4" w:rsidP="00B865D4">
      <w:pPr>
        <w:spacing w:after="0" w:line="360" w:lineRule="auto"/>
        <w:ind w:firstLine="709"/>
        <w:contextualSpacing/>
        <w:rPr>
          <w:bCs/>
          <w:lang w:val="uk-UA"/>
        </w:rPr>
      </w:pPr>
      <w:r>
        <w:rPr>
          <w:bCs/>
          <w:lang w:val="uk-UA"/>
        </w:rPr>
        <w:t xml:space="preserve">                            </w:t>
      </w:r>
      <w:r w:rsidR="009A25C0" w:rsidRPr="009A25C0">
        <w:rPr>
          <w:bCs/>
          <w:noProof/>
          <w:lang w:eastAsia="ru-RU"/>
        </w:rPr>
        <w:drawing>
          <wp:inline distT="0" distB="0" distL="0" distR="0">
            <wp:extent cx="2286000" cy="1931206"/>
            <wp:effectExtent l="0" t="0" r="0" b="0"/>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38898" cy="1975894"/>
                    </a:xfrm>
                    <a:prstGeom prst="rect">
                      <a:avLst/>
                    </a:prstGeom>
                    <a:noFill/>
                  </pic:spPr>
                </pic:pic>
              </a:graphicData>
            </a:graphic>
          </wp:inline>
        </w:drawing>
      </w:r>
    </w:p>
    <w:p w:rsidR="009A25C0" w:rsidRDefault="009A25C0" w:rsidP="004973E9">
      <w:pPr>
        <w:spacing w:after="0" w:line="360" w:lineRule="auto"/>
        <w:ind w:firstLine="709"/>
        <w:contextualSpacing/>
        <w:jc w:val="both"/>
        <w:rPr>
          <w:bCs/>
          <w:lang w:val="uk-UA"/>
        </w:rPr>
      </w:pPr>
      <w:r>
        <w:rPr>
          <w:bCs/>
          <w:lang w:val="uk-UA"/>
        </w:rPr>
        <w:t xml:space="preserve">Рисунок 3.3 – Мікроструктура сталі 45 після комплексного хромоалітування з використанням в якості активатору </w:t>
      </w:r>
      <w:r w:rsidRPr="009A7928">
        <w:rPr>
          <w:bCs/>
        </w:rPr>
        <w:t>N</w:t>
      </w:r>
      <w:r w:rsidRPr="000F2490">
        <w:rPr>
          <w:bCs/>
          <w:lang w:val="uk-UA"/>
        </w:rPr>
        <w:t>і</w:t>
      </w:r>
      <w:r w:rsidRPr="009A7928">
        <w:rPr>
          <w:bCs/>
        </w:rPr>
        <w:t>Cl</w:t>
      </w:r>
      <w:r w:rsidRPr="000F2490">
        <w:rPr>
          <w:bCs/>
          <w:vertAlign w:val="subscript"/>
          <w:lang w:val="uk-UA"/>
        </w:rPr>
        <w:t>2</w:t>
      </w:r>
      <w:r w:rsidRPr="00E403BE">
        <w:rPr>
          <w:bCs/>
          <w:lang w:val="uk-UA"/>
        </w:rPr>
        <w:t xml:space="preserve"> . </w:t>
      </w:r>
      <w:r>
        <w:rPr>
          <w:bCs/>
          <w:lang w:val="uk-UA"/>
        </w:rPr>
        <w:t>Температура насичення 850ºС, час насичення 2 години.</w:t>
      </w:r>
    </w:p>
    <w:p w:rsidR="009A25C0" w:rsidRDefault="009A25C0" w:rsidP="004973E9">
      <w:pPr>
        <w:spacing w:after="0" w:line="360" w:lineRule="auto"/>
        <w:ind w:firstLine="709"/>
        <w:contextualSpacing/>
        <w:jc w:val="both"/>
        <w:rPr>
          <w:bCs/>
          <w:lang w:val="uk-UA"/>
        </w:rPr>
      </w:pPr>
    </w:p>
    <w:p w:rsidR="000F2490" w:rsidRDefault="00A62D50" w:rsidP="004973E9">
      <w:pPr>
        <w:spacing w:after="0" w:line="360" w:lineRule="auto"/>
        <w:ind w:firstLine="709"/>
        <w:contextualSpacing/>
        <w:jc w:val="both"/>
        <w:rPr>
          <w:bCs/>
          <w:lang w:val="uk-UA"/>
        </w:rPr>
      </w:pPr>
      <w:r>
        <w:rPr>
          <w:bCs/>
          <w:lang w:val="uk-UA"/>
        </w:rPr>
        <w:t>З</w:t>
      </w:r>
      <w:r w:rsidR="00D648F3">
        <w:rPr>
          <w:bCs/>
          <w:lang w:val="uk-UA"/>
        </w:rPr>
        <w:t>агальні товщина покриття складає 75</w:t>
      </w:r>
      <w:r w:rsidR="009A25C0">
        <w:rPr>
          <w:bCs/>
          <w:lang w:val="uk-UA"/>
        </w:rPr>
        <w:t>,0</w:t>
      </w:r>
      <w:r w:rsidR="00D648F3">
        <w:rPr>
          <w:bCs/>
          <w:lang w:val="uk-UA"/>
        </w:rPr>
        <w:t>-78</w:t>
      </w:r>
      <w:r w:rsidR="009A25C0">
        <w:rPr>
          <w:bCs/>
          <w:lang w:val="uk-UA"/>
        </w:rPr>
        <w:t>,0</w:t>
      </w:r>
      <w:r w:rsidR="00D648F3">
        <w:rPr>
          <w:bCs/>
          <w:lang w:val="uk-UA"/>
        </w:rPr>
        <w:t xml:space="preserve"> </w:t>
      </w:r>
      <w:r w:rsidR="009A25C0">
        <w:rPr>
          <w:bCs/>
          <w:lang w:val="uk-UA"/>
        </w:rPr>
        <w:t>мкм</w:t>
      </w:r>
      <w:r w:rsidR="00D648F3">
        <w:rPr>
          <w:bCs/>
          <w:lang w:val="uk-UA"/>
        </w:rPr>
        <w:t>. Товщина поверхневого шару</w:t>
      </w:r>
      <w:r w:rsidR="006177CA">
        <w:rPr>
          <w:bCs/>
          <w:lang w:val="uk-UA"/>
        </w:rPr>
        <w:t xml:space="preserve"> 4</w:t>
      </w:r>
      <w:r w:rsidR="009A25C0">
        <w:rPr>
          <w:bCs/>
          <w:lang w:val="uk-UA"/>
        </w:rPr>
        <w:t>0,0-42,0</w:t>
      </w:r>
      <w:r w:rsidR="006177CA">
        <w:rPr>
          <w:bCs/>
          <w:lang w:val="uk-UA"/>
        </w:rPr>
        <w:t xml:space="preserve"> мкм. Другий шар </w:t>
      </w:r>
      <w:r w:rsidR="009A25C0">
        <w:rPr>
          <w:bCs/>
          <w:lang w:val="uk-UA"/>
        </w:rPr>
        <w:t>товщиною 35,0</w:t>
      </w:r>
      <w:r>
        <w:rPr>
          <w:bCs/>
          <w:lang w:val="uk-UA"/>
        </w:rPr>
        <w:t xml:space="preserve">-36,0 мкм </w:t>
      </w:r>
      <w:r w:rsidR="006177CA">
        <w:rPr>
          <w:bCs/>
          <w:lang w:val="uk-UA"/>
        </w:rPr>
        <w:t>має стовпчасту будову з окремими включеннями темного кольору. Безпосередньо під покриттям розташований тонкий шар перехідної зони</w:t>
      </w:r>
      <w:r>
        <w:rPr>
          <w:bCs/>
          <w:lang w:val="uk-UA"/>
        </w:rPr>
        <w:t>, товщина якого не перевищую 3,0-5,0 мкм</w:t>
      </w:r>
      <w:r w:rsidR="006177CA">
        <w:rPr>
          <w:bCs/>
          <w:lang w:val="uk-UA"/>
        </w:rPr>
        <w:t>.</w:t>
      </w:r>
    </w:p>
    <w:p w:rsidR="00956257" w:rsidRDefault="00173827" w:rsidP="004973E9">
      <w:pPr>
        <w:spacing w:after="0" w:line="360" w:lineRule="auto"/>
        <w:contextualSpacing/>
        <w:jc w:val="both"/>
        <w:rPr>
          <w:bCs/>
          <w:lang w:val="uk-UA"/>
        </w:rPr>
      </w:pPr>
      <w:r>
        <w:rPr>
          <w:bCs/>
          <w:lang w:val="uk-UA"/>
        </w:rPr>
        <w:t xml:space="preserve">   </w:t>
      </w:r>
      <w:r w:rsidR="004973E9">
        <w:rPr>
          <w:bCs/>
          <w:lang w:val="uk-UA"/>
        </w:rPr>
        <w:t xml:space="preserve">       </w:t>
      </w:r>
      <w:r w:rsidR="00A62D50">
        <w:rPr>
          <w:bCs/>
          <w:lang w:val="uk-UA"/>
        </w:rPr>
        <w:t>Мікротвердість поверхневого шару дещо нижча і  складає 3,6-4,0 ГПа, другого шару 2,6 – 2,4 ГПа. Мікротвердість основи 2,8-3,4 ГПа. На основі отриманих даних побудовано графік розподілу мікротвердості по перерізу покриття (рис.3.</w:t>
      </w:r>
      <w:r w:rsidR="004973E9">
        <w:rPr>
          <w:bCs/>
          <w:lang w:val="uk-UA"/>
        </w:rPr>
        <w:t>4</w:t>
      </w:r>
      <w:r w:rsidR="00A62D50">
        <w:rPr>
          <w:bCs/>
          <w:lang w:val="uk-UA"/>
        </w:rPr>
        <w:t>.). Мікротвердість основи складає 2,4-2,7  ГПа. Формування перехідної зони є не бажаним, так як може сприяти продавлювання покриття в процесі експлуатації.</w:t>
      </w:r>
    </w:p>
    <w:p w:rsidR="00A62D50" w:rsidRDefault="004973E9" w:rsidP="004973E9">
      <w:pPr>
        <w:spacing w:after="0" w:line="360" w:lineRule="auto"/>
        <w:ind w:firstLine="709"/>
        <w:contextualSpacing/>
        <w:jc w:val="both"/>
        <w:rPr>
          <w:bCs/>
          <w:lang w:val="uk-UA"/>
        </w:rPr>
      </w:pPr>
      <w:r w:rsidRPr="004973E9">
        <w:rPr>
          <w:bCs/>
          <w:noProof/>
          <w:lang w:eastAsia="ru-RU"/>
        </w:rPr>
        <w:lastRenderedPageBreak/>
        <w:drawing>
          <wp:inline distT="0" distB="0" distL="0" distR="0">
            <wp:extent cx="5400600" cy="3101568"/>
            <wp:effectExtent l="0" t="0" r="0" b="0"/>
            <wp:docPr id="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973E9" w:rsidRDefault="004973E9" w:rsidP="004973E9">
      <w:pPr>
        <w:spacing w:after="0" w:line="360" w:lineRule="auto"/>
        <w:ind w:firstLine="709"/>
        <w:contextualSpacing/>
        <w:jc w:val="both"/>
        <w:rPr>
          <w:bCs/>
          <w:lang w:val="uk-UA"/>
        </w:rPr>
      </w:pPr>
      <w:r>
        <w:rPr>
          <w:bCs/>
          <w:lang w:val="uk-UA"/>
        </w:rPr>
        <w:t xml:space="preserve">Рисунок 3.4 – Розподіл мікротвердості про перерізу зразка сталі 45 після комплексного хромоалітування, отриманого з використанням в якості активатору </w:t>
      </w:r>
      <w:r w:rsidRPr="009A7928">
        <w:rPr>
          <w:bCs/>
        </w:rPr>
        <w:t>N</w:t>
      </w:r>
      <w:r w:rsidRPr="000F2490">
        <w:rPr>
          <w:bCs/>
          <w:lang w:val="uk-UA"/>
        </w:rPr>
        <w:t>і</w:t>
      </w:r>
      <w:r w:rsidRPr="009A7928">
        <w:rPr>
          <w:bCs/>
        </w:rPr>
        <w:t>Cl</w:t>
      </w:r>
      <w:r w:rsidRPr="000F2490">
        <w:rPr>
          <w:bCs/>
          <w:vertAlign w:val="subscript"/>
          <w:lang w:val="uk-UA"/>
        </w:rPr>
        <w:t>2</w:t>
      </w:r>
      <w:r w:rsidRPr="009A25C0">
        <w:rPr>
          <w:bCs/>
          <w:lang w:val="uk-UA"/>
        </w:rPr>
        <w:t xml:space="preserve">. </w:t>
      </w:r>
      <w:r>
        <w:rPr>
          <w:bCs/>
          <w:lang w:val="uk-UA"/>
        </w:rPr>
        <w:t>Температура насичення 850ºС, час насичення 2 години.</w:t>
      </w: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4973E9" w:rsidRDefault="004973E9" w:rsidP="004973E9">
      <w:pPr>
        <w:spacing w:after="0" w:line="360" w:lineRule="auto"/>
        <w:ind w:firstLine="709"/>
        <w:contextualSpacing/>
        <w:jc w:val="both"/>
        <w:rPr>
          <w:bCs/>
          <w:lang w:val="uk-UA"/>
        </w:rPr>
      </w:pPr>
    </w:p>
    <w:p w:rsidR="00956257" w:rsidRDefault="00956257" w:rsidP="00B865D4">
      <w:pPr>
        <w:spacing w:after="0" w:line="360" w:lineRule="auto"/>
        <w:contextualSpacing/>
        <w:jc w:val="both"/>
        <w:rPr>
          <w:bCs/>
          <w:lang w:val="uk-UA"/>
        </w:rPr>
      </w:pPr>
    </w:p>
    <w:p w:rsidR="00B865D4" w:rsidRDefault="00B865D4" w:rsidP="00B865D4">
      <w:pPr>
        <w:spacing w:after="0" w:line="360" w:lineRule="auto"/>
        <w:contextualSpacing/>
        <w:jc w:val="both"/>
        <w:rPr>
          <w:bCs/>
          <w:lang w:val="uk-UA"/>
        </w:rPr>
      </w:pPr>
    </w:p>
    <w:p w:rsidR="00873A96" w:rsidRPr="00AD0427" w:rsidRDefault="003E39A4" w:rsidP="00956257">
      <w:pPr>
        <w:pStyle w:val="1"/>
        <w:spacing w:before="0" w:line="360" w:lineRule="auto"/>
        <w:ind w:firstLine="709"/>
        <w:rPr>
          <w:b/>
          <w:bCs/>
          <w:u w:val="none"/>
        </w:rPr>
      </w:pPr>
      <w:bookmarkStart w:id="18" w:name="_Toc11673469"/>
      <w:r w:rsidRPr="00AD0427">
        <w:rPr>
          <w:b/>
          <w:bCs/>
          <w:sz w:val="28"/>
          <w:u w:val="none"/>
        </w:rPr>
        <w:lastRenderedPageBreak/>
        <w:t>4</w:t>
      </w:r>
      <w:r w:rsidR="00E63D3D" w:rsidRPr="00AD0427">
        <w:rPr>
          <w:b/>
          <w:bCs/>
          <w:sz w:val="28"/>
          <w:u w:val="none"/>
        </w:rPr>
        <w:t>.</w:t>
      </w:r>
      <w:r w:rsidRPr="00AD0427">
        <w:rPr>
          <w:b/>
          <w:bCs/>
          <w:sz w:val="28"/>
          <w:u w:val="none"/>
        </w:rPr>
        <w:t xml:space="preserve"> </w:t>
      </w:r>
      <w:r w:rsidR="00873A96" w:rsidRPr="00AD0427">
        <w:rPr>
          <w:b/>
          <w:bCs/>
          <w:sz w:val="28"/>
          <w:u w:val="none"/>
        </w:rPr>
        <w:t>ОРГАНІЗАЦІЙНО-ЕКОНОМІЧНА ЧАСТИНА</w:t>
      </w:r>
      <w:bookmarkEnd w:id="18"/>
    </w:p>
    <w:p w:rsidR="00873A96" w:rsidRPr="00873A96" w:rsidRDefault="00873A96" w:rsidP="00956257">
      <w:pPr>
        <w:spacing w:after="0" w:line="360" w:lineRule="auto"/>
        <w:ind w:firstLine="709"/>
        <w:contextualSpacing/>
        <w:jc w:val="both"/>
        <w:rPr>
          <w:b/>
          <w:bCs/>
          <w:lang w:val="uk-UA"/>
        </w:rPr>
      </w:pPr>
    </w:p>
    <w:p w:rsidR="00873A96" w:rsidRPr="00873A96" w:rsidRDefault="00873A96" w:rsidP="00956257">
      <w:pPr>
        <w:pStyle w:val="2"/>
        <w:spacing w:before="0" w:line="360" w:lineRule="auto"/>
        <w:ind w:firstLine="709"/>
        <w:rPr>
          <w:b/>
          <w:bCs/>
          <w:lang w:val="uk-UA"/>
        </w:rPr>
      </w:pPr>
      <w:r w:rsidRPr="00AD0427">
        <w:rPr>
          <w:rFonts w:ascii="Times New Roman" w:hAnsi="Times New Roman" w:cs="Times New Roman"/>
          <w:b/>
          <w:bCs/>
          <w:color w:val="auto"/>
          <w:sz w:val="28"/>
          <w:lang w:val="uk-UA"/>
        </w:rPr>
        <w:t xml:space="preserve">  </w:t>
      </w:r>
      <w:bookmarkStart w:id="19" w:name="_Toc11673470"/>
      <w:r w:rsidRPr="00AD0427">
        <w:rPr>
          <w:rFonts w:ascii="Times New Roman" w:hAnsi="Times New Roman" w:cs="Times New Roman"/>
          <w:b/>
          <w:bCs/>
          <w:color w:val="auto"/>
          <w:sz w:val="28"/>
          <w:lang w:val="uk-UA"/>
        </w:rPr>
        <w:t>4.1 Науково – технічна актуальність НДР</w:t>
      </w:r>
      <w:bookmarkEnd w:id="19"/>
      <w:r w:rsidRPr="00AD0427">
        <w:rPr>
          <w:rFonts w:ascii="Times New Roman" w:hAnsi="Times New Roman" w:cs="Times New Roman"/>
          <w:b/>
          <w:bCs/>
          <w:color w:val="auto"/>
          <w:sz w:val="28"/>
          <w:lang w:val="uk-UA"/>
        </w:rPr>
        <w:t xml:space="preserve"> </w:t>
      </w:r>
    </w:p>
    <w:p w:rsidR="00873A96" w:rsidRPr="00873A96" w:rsidRDefault="00873A96" w:rsidP="00956257">
      <w:pPr>
        <w:spacing w:after="0" w:line="360" w:lineRule="auto"/>
        <w:ind w:firstLine="709"/>
        <w:contextualSpacing/>
        <w:jc w:val="both"/>
        <w:rPr>
          <w:bCs/>
          <w:lang w:val="uk-UA"/>
        </w:rPr>
      </w:pPr>
      <w:r w:rsidRPr="00873A96">
        <w:rPr>
          <w:bCs/>
          <w:lang w:val="uk-UA"/>
        </w:rPr>
        <w:t xml:space="preserve">  </w:t>
      </w:r>
    </w:p>
    <w:p w:rsidR="00873A96" w:rsidRPr="00873A96" w:rsidRDefault="00873A96" w:rsidP="00956257">
      <w:pPr>
        <w:spacing w:after="0" w:line="360" w:lineRule="auto"/>
        <w:ind w:firstLine="709"/>
        <w:contextualSpacing/>
        <w:jc w:val="both"/>
        <w:rPr>
          <w:bCs/>
          <w:lang w:val="uk-UA"/>
        </w:rPr>
      </w:pPr>
      <w:r w:rsidRPr="00873A96">
        <w:rPr>
          <w:bCs/>
          <w:lang w:val="uk-UA"/>
        </w:rPr>
        <w:t xml:space="preserve">Вимоги до сучасних інструментів, </w:t>
      </w:r>
      <w:r w:rsidR="000B668A">
        <w:rPr>
          <w:bCs/>
          <w:lang w:val="uk-UA"/>
        </w:rPr>
        <w:t>матеріалів</w:t>
      </w:r>
      <w:r w:rsidRPr="00873A96">
        <w:rPr>
          <w:bCs/>
          <w:lang w:val="uk-UA"/>
        </w:rPr>
        <w:t xml:space="preserve"> із сталей та твердих сплавів, які працюють в жорстких умовах дії високих виробничих швидкостей, контактних навантажень, агресивних середовищ, включають опір зносу, високу тріщиностійкість, хімічну стабільність при високих температурах, високу корозійну стійкість тощо. Малоймовірно, що однорідні за товщиною матеріали зможуть задовільнити ці вимоги. Зазначеними властивостями можуть відповідати</w:t>
      </w:r>
      <w:r w:rsidRPr="00873A96">
        <w:rPr>
          <w:bCs/>
        </w:rPr>
        <w:t xml:space="preserve"> </w:t>
      </w:r>
      <w:r w:rsidRPr="00873A96">
        <w:rPr>
          <w:bCs/>
          <w:lang w:val="uk-UA"/>
        </w:rPr>
        <w:t>дифузійно насичені покриття</w:t>
      </w:r>
      <w:r w:rsidRPr="00873A96">
        <w:rPr>
          <w:bCs/>
        </w:rPr>
        <w:t xml:space="preserve">, </w:t>
      </w:r>
      <w:r w:rsidRPr="00873A96">
        <w:rPr>
          <w:bCs/>
          <w:lang w:val="uk-UA"/>
        </w:rPr>
        <w:t>активатори яких мають певні функції. Цілком зрозуміло, що об’єднання таких сполук в одному покритті і створення працездатної композиції «покриття – основа» дозволить вирішити задачі підвищення властивостей виробів в різних умовах експлуатації.</w:t>
      </w:r>
    </w:p>
    <w:p w:rsidR="00873A96" w:rsidRPr="00873A96" w:rsidRDefault="002A47F1" w:rsidP="00956257">
      <w:pPr>
        <w:spacing w:after="0" w:line="360" w:lineRule="auto"/>
        <w:ind w:firstLine="709"/>
        <w:contextualSpacing/>
        <w:jc w:val="both"/>
        <w:rPr>
          <w:bCs/>
          <w:lang w:val="uk-UA"/>
        </w:rPr>
      </w:pPr>
      <w:r>
        <w:rPr>
          <w:bCs/>
          <w:lang w:val="uk-UA"/>
        </w:rPr>
        <w:t>В наш час є</w:t>
      </w:r>
      <w:r w:rsidR="00873A96" w:rsidRPr="00873A96">
        <w:rPr>
          <w:bCs/>
          <w:lang w:val="uk-UA"/>
        </w:rPr>
        <w:t xml:space="preserve"> велика кількість методів створення поверхневих захисних шарів: у вакуумі, газових і рідких середовищах. Дифузійні покриття, отримані хіміко-термічною обробкою, на відміну від покриттів нанесених іншими методами, відрізняються високим комплексом властивостей, стабільністю результатів, високою адгезією з основою за рахунок значного проникнення насичуючих елементів в основу, а елементів основи в покриття.</w:t>
      </w:r>
    </w:p>
    <w:p w:rsidR="00E63D3D" w:rsidRDefault="00873A96" w:rsidP="00956257">
      <w:pPr>
        <w:spacing w:after="0" w:line="360" w:lineRule="auto"/>
        <w:ind w:firstLine="709"/>
        <w:contextualSpacing/>
        <w:jc w:val="both"/>
        <w:rPr>
          <w:bCs/>
          <w:lang w:val="uk-UA"/>
        </w:rPr>
      </w:pPr>
      <w:r w:rsidRPr="00873A96">
        <w:rPr>
          <w:bCs/>
          <w:lang w:val="uk-UA"/>
        </w:rPr>
        <w:t xml:space="preserve">Для дослідження було обрано активатори </w:t>
      </w:r>
      <w:r w:rsidRPr="00873A96">
        <w:rPr>
          <w:bCs/>
          <w:lang w:val="en-US"/>
        </w:rPr>
        <w:t>AlF</w:t>
      </w:r>
      <w:r w:rsidRPr="00873A96">
        <w:rPr>
          <w:bCs/>
          <w:lang w:val="uk-UA"/>
        </w:rPr>
        <w:t xml:space="preserve">3, </w:t>
      </w:r>
      <w:r w:rsidRPr="00873A96">
        <w:rPr>
          <w:bCs/>
          <w:lang w:val="en-US"/>
        </w:rPr>
        <w:t>NiCl</w:t>
      </w:r>
      <w:r w:rsidR="002A47F1">
        <w:rPr>
          <w:bCs/>
          <w:lang w:val="uk-UA"/>
        </w:rPr>
        <w:t xml:space="preserve">2 </w:t>
      </w:r>
      <w:r w:rsidRPr="00873A96">
        <w:rPr>
          <w:bCs/>
          <w:lang w:val="uk-UA"/>
        </w:rPr>
        <w:t xml:space="preserve">які у процесі дослідження наносили на хромоалітоване покриття. Даний метод  знайшов широке використання в різних галузях машинобудування. При підвищенні зносостійкості поверхневих шарів з’являється можливість отримати новий матеріал з покращеними характеристиками. </w:t>
      </w:r>
    </w:p>
    <w:p w:rsidR="00956257" w:rsidRDefault="00956257" w:rsidP="00956257">
      <w:pPr>
        <w:spacing w:after="0" w:line="360" w:lineRule="auto"/>
        <w:ind w:firstLine="709"/>
        <w:contextualSpacing/>
        <w:jc w:val="both"/>
        <w:rPr>
          <w:bCs/>
          <w:lang w:val="uk-UA"/>
        </w:rPr>
      </w:pPr>
    </w:p>
    <w:p w:rsidR="002A710B" w:rsidRDefault="002A710B" w:rsidP="00956257">
      <w:pPr>
        <w:spacing w:after="0" w:line="360" w:lineRule="auto"/>
        <w:ind w:firstLine="709"/>
        <w:contextualSpacing/>
        <w:jc w:val="both"/>
        <w:rPr>
          <w:bCs/>
          <w:lang w:val="uk-UA"/>
        </w:rPr>
      </w:pPr>
    </w:p>
    <w:p w:rsidR="002A710B" w:rsidRPr="00873A96" w:rsidRDefault="002A710B" w:rsidP="00956257">
      <w:pPr>
        <w:spacing w:after="0" w:line="360" w:lineRule="auto"/>
        <w:ind w:firstLine="709"/>
        <w:contextualSpacing/>
        <w:jc w:val="both"/>
        <w:rPr>
          <w:bCs/>
          <w:lang w:val="uk-UA"/>
        </w:rPr>
      </w:pPr>
    </w:p>
    <w:p w:rsidR="00873A96" w:rsidRPr="00AD0427" w:rsidRDefault="00873A96" w:rsidP="00956257">
      <w:pPr>
        <w:pStyle w:val="2"/>
        <w:spacing w:before="0" w:line="360" w:lineRule="auto"/>
        <w:ind w:firstLine="709"/>
        <w:rPr>
          <w:rFonts w:ascii="Times New Roman" w:hAnsi="Times New Roman" w:cs="Times New Roman"/>
          <w:b/>
          <w:bCs/>
          <w:color w:val="auto"/>
          <w:sz w:val="28"/>
          <w:lang w:val="uk-UA"/>
        </w:rPr>
      </w:pPr>
      <w:bookmarkStart w:id="20" w:name="_Toc11673471"/>
      <w:r w:rsidRPr="00AD0427">
        <w:rPr>
          <w:rFonts w:ascii="Times New Roman" w:hAnsi="Times New Roman" w:cs="Times New Roman"/>
          <w:b/>
          <w:bCs/>
          <w:color w:val="auto"/>
          <w:sz w:val="28"/>
          <w:lang w:val="uk-UA"/>
        </w:rPr>
        <w:lastRenderedPageBreak/>
        <w:t>4.2 Мета і задачі науково-дослідницької  роботи</w:t>
      </w:r>
      <w:bookmarkEnd w:id="20"/>
    </w:p>
    <w:p w:rsidR="00873A96" w:rsidRPr="00873A96" w:rsidRDefault="00873A96" w:rsidP="00956257">
      <w:pPr>
        <w:spacing w:after="0" w:line="360" w:lineRule="auto"/>
        <w:ind w:firstLine="709"/>
        <w:contextualSpacing/>
        <w:jc w:val="both"/>
        <w:rPr>
          <w:bCs/>
          <w:lang w:val="uk-UA"/>
        </w:rPr>
      </w:pPr>
    </w:p>
    <w:p w:rsidR="00873A96" w:rsidRPr="00873A96" w:rsidRDefault="00873A96" w:rsidP="00956257">
      <w:pPr>
        <w:spacing w:after="0" w:line="360" w:lineRule="auto"/>
        <w:ind w:firstLine="709"/>
        <w:contextualSpacing/>
        <w:jc w:val="both"/>
        <w:rPr>
          <w:bCs/>
          <w:lang w:val="uk-UA"/>
        </w:rPr>
      </w:pPr>
      <w:r w:rsidRPr="00873A96">
        <w:rPr>
          <w:bCs/>
          <w:lang w:val="uk-UA"/>
        </w:rPr>
        <w:t>Метою даної бакалаврської роботи є дослідження впливу  активаторів на будову та властивості хромоалітованого покриття.</w:t>
      </w:r>
    </w:p>
    <w:p w:rsidR="00873A96" w:rsidRPr="00873A96" w:rsidRDefault="00873A96" w:rsidP="00956257">
      <w:pPr>
        <w:spacing w:after="0" w:line="360" w:lineRule="auto"/>
        <w:ind w:firstLine="709"/>
        <w:contextualSpacing/>
        <w:jc w:val="both"/>
        <w:rPr>
          <w:bCs/>
          <w:lang w:val="uk-UA"/>
        </w:rPr>
      </w:pPr>
      <w:r w:rsidRPr="00873A96">
        <w:rPr>
          <w:bCs/>
          <w:lang w:val="uk-UA"/>
        </w:rPr>
        <w:t>Відповідно до мети в роботі були поставлені наступні задачі:</w:t>
      </w:r>
    </w:p>
    <w:p w:rsidR="00873A96" w:rsidRPr="00873A96" w:rsidRDefault="00873A96" w:rsidP="00956257">
      <w:pPr>
        <w:spacing w:after="0" w:line="360" w:lineRule="auto"/>
        <w:ind w:firstLine="709"/>
        <w:contextualSpacing/>
        <w:jc w:val="both"/>
        <w:rPr>
          <w:bCs/>
          <w:lang w:val="uk-UA"/>
        </w:rPr>
      </w:pPr>
      <w:r w:rsidRPr="00873A96">
        <w:rPr>
          <w:bCs/>
          <w:lang w:val="uk-UA"/>
        </w:rPr>
        <w:t>1. Здійснити аналіз фахових публікацій з теми та обґрунтування напрямків дослідження;</w:t>
      </w:r>
    </w:p>
    <w:p w:rsidR="00873A96" w:rsidRPr="00873A96" w:rsidRDefault="00873A96" w:rsidP="00956257">
      <w:pPr>
        <w:spacing w:after="0" w:line="360" w:lineRule="auto"/>
        <w:ind w:firstLine="709"/>
        <w:contextualSpacing/>
        <w:jc w:val="both"/>
        <w:rPr>
          <w:bCs/>
          <w:lang w:val="uk-UA"/>
        </w:rPr>
      </w:pPr>
      <w:r w:rsidRPr="00873A96">
        <w:rPr>
          <w:bCs/>
          <w:lang w:val="uk-UA"/>
        </w:rPr>
        <w:t>2. Розробити методику проведення експериментів;</w:t>
      </w:r>
    </w:p>
    <w:p w:rsidR="00873A96" w:rsidRPr="00873A96" w:rsidRDefault="00873A96" w:rsidP="00956257">
      <w:pPr>
        <w:spacing w:after="0" w:line="360" w:lineRule="auto"/>
        <w:ind w:firstLine="709"/>
        <w:contextualSpacing/>
        <w:jc w:val="both"/>
        <w:rPr>
          <w:bCs/>
          <w:lang w:val="uk-UA"/>
        </w:rPr>
      </w:pPr>
      <w:r w:rsidRPr="00873A96">
        <w:rPr>
          <w:bCs/>
          <w:lang w:val="uk-UA"/>
        </w:rPr>
        <w:t>3. Дослідити фізико-хімічні умови процесів дифузійного насичення активаторами хромоалітовані покриття. Визначення раціональних режимів дифузійної металізації;</w:t>
      </w:r>
    </w:p>
    <w:p w:rsidR="00873A96" w:rsidRPr="00873A96" w:rsidRDefault="00873A96" w:rsidP="00956257">
      <w:pPr>
        <w:spacing w:after="0" w:line="360" w:lineRule="auto"/>
        <w:ind w:firstLine="709"/>
        <w:contextualSpacing/>
        <w:jc w:val="both"/>
        <w:rPr>
          <w:bCs/>
          <w:lang w:val="uk-UA"/>
        </w:rPr>
      </w:pPr>
      <w:r w:rsidRPr="00873A96">
        <w:rPr>
          <w:bCs/>
          <w:lang w:val="uk-UA"/>
        </w:rPr>
        <w:t>4. Встановити вплив активаторів на мікроструктурний склад та мікротвердість хромоалітованої сталі 45;</w:t>
      </w:r>
    </w:p>
    <w:p w:rsidR="00873A96" w:rsidRPr="00873A96" w:rsidRDefault="00873A96" w:rsidP="00956257">
      <w:pPr>
        <w:spacing w:after="0" w:line="360" w:lineRule="auto"/>
        <w:ind w:firstLine="709"/>
        <w:contextualSpacing/>
        <w:jc w:val="both"/>
        <w:rPr>
          <w:bCs/>
          <w:lang w:val="uk-UA"/>
        </w:rPr>
      </w:pPr>
      <w:r w:rsidRPr="00873A96">
        <w:rPr>
          <w:bCs/>
          <w:lang w:val="uk-UA"/>
        </w:rPr>
        <w:t>5. Узагальнити отримані результати та сформулювати висновки.</w:t>
      </w:r>
    </w:p>
    <w:p w:rsidR="00873A96" w:rsidRDefault="00873A96" w:rsidP="00956257">
      <w:pPr>
        <w:spacing w:after="0" w:line="360" w:lineRule="auto"/>
        <w:ind w:firstLine="709"/>
        <w:contextualSpacing/>
        <w:jc w:val="both"/>
        <w:rPr>
          <w:bCs/>
          <w:lang w:val="uk-UA"/>
        </w:rPr>
      </w:pPr>
    </w:p>
    <w:p w:rsidR="00873A96" w:rsidRPr="00AD0427" w:rsidRDefault="00873A96" w:rsidP="00956257">
      <w:pPr>
        <w:pStyle w:val="2"/>
        <w:spacing w:before="0" w:line="360" w:lineRule="auto"/>
        <w:ind w:firstLine="709"/>
        <w:rPr>
          <w:rFonts w:ascii="Times New Roman" w:hAnsi="Times New Roman" w:cs="Times New Roman"/>
          <w:bCs/>
          <w:color w:val="auto"/>
          <w:lang w:val="uk-UA"/>
        </w:rPr>
      </w:pPr>
      <w:bookmarkStart w:id="21" w:name="_Toc11673472"/>
      <w:r w:rsidRPr="00AD0427">
        <w:rPr>
          <w:rFonts w:ascii="Times New Roman" w:hAnsi="Times New Roman" w:cs="Times New Roman"/>
          <w:b/>
          <w:bCs/>
          <w:color w:val="auto"/>
          <w:sz w:val="28"/>
          <w:lang w:val="uk-UA"/>
        </w:rPr>
        <w:t>4.3 Розрахунок планової собівартості проведення дослідження</w:t>
      </w:r>
      <w:bookmarkEnd w:id="21"/>
    </w:p>
    <w:p w:rsidR="00873A96" w:rsidRPr="00873A96" w:rsidRDefault="00873A96" w:rsidP="00956257">
      <w:pPr>
        <w:spacing w:after="0" w:line="360" w:lineRule="auto"/>
        <w:ind w:firstLine="709"/>
        <w:contextualSpacing/>
        <w:jc w:val="both"/>
        <w:rPr>
          <w:bCs/>
          <w:lang w:val="uk-UA"/>
        </w:rPr>
      </w:pPr>
    </w:p>
    <w:p w:rsidR="00873A96" w:rsidRPr="00873A96" w:rsidRDefault="00873A96" w:rsidP="00956257">
      <w:pPr>
        <w:spacing w:after="0" w:line="360" w:lineRule="auto"/>
        <w:ind w:firstLine="709"/>
        <w:contextualSpacing/>
        <w:jc w:val="both"/>
        <w:rPr>
          <w:bCs/>
          <w:lang w:val="uk-UA"/>
        </w:rPr>
      </w:pPr>
      <w:r w:rsidRPr="00873A96">
        <w:rPr>
          <w:bCs/>
          <w:lang w:val="uk-UA"/>
        </w:rPr>
        <w:t>Розрахунок</w:t>
      </w:r>
      <w:r w:rsidRPr="00873A96">
        <w:rPr>
          <w:b/>
          <w:bCs/>
          <w:lang w:val="uk-UA"/>
        </w:rPr>
        <w:t xml:space="preserve"> </w:t>
      </w:r>
      <w:r w:rsidRPr="00873A96">
        <w:rPr>
          <w:bCs/>
          <w:lang w:val="uk-UA"/>
        </w:rPr>
        <w:t>усіх витрат на НДР, пов’язаних з виконанням даної теми, дає можливість встановити планову кошторисну вартість даної теми. Планування забезпечує зниження трудових і матеріальних витрат з метою отримання найкращих результатів за найменших витрат.</w:t>
      </w:r>
    </w:p>
    <w:p w:rsidR="00873A96" w:rsidRPr="00873A96" w:rsidRDefault="00873A96" w:rsidP="00956257">
      <w:pPr>
        <w:spacing w:after="0" w:line="360" w:lineRule="auto"/>
        <w:ind w:firstLine="709"/>
        <w:contextualSpacing/>
        <w:jc w:val="both"/>
        <w:rPr>
          <w:bCs/>
          <w:lang w:val="uk-UA"/>
        </w:rPr>
      </w:pPr>
      <w:r w:rsidRPr="00873A96">
        <w:rPr>
          <w:bCs/>
          <w:lang w:val="uk-UA"/>
        </w:rPr>
        <w:t xml:space="preserve">Планова собівартість визначається  за наступними статтями витрат: </w:t>
      </w:r>
    </w:p>
    <w:p w:rsidR="00873A96" w:rsidRPr="00873A96" w:rsidRDefault="00873A96" w:rsidP="00956257">
      <w:pPr>
        <w:numPr>
          <w:ilvl w:val="0"/>
          <w:numId w:val="3"/>
        </w:numPr>
        <w:spacing w:after="0" w:line="360" w:lineRule="auto"/>
        <w:ind w:left="0" w:firstLine="709"/>
        <w:contextualSpacing/>
        <w:jc w:val="both"/>
        <w:rPr>
          <w:bCs/>
          <w:lang w:val="uk-UA"/>
        </w:rPr>
      </w:pPr>
      <w:r w:rsidRPr="00873A96">
        <w:rPr>
          <w:bCs/>
          <w:lang w:val="uk-UA"/>
        </w:rPr>
        <w:t>заробітна плата науково-дослідницького персоналу;</w:t>
      </w:r>
    </w:p>
    <w:p w:rsidR="00873A96" w:rsidRPr="00873A96" w:rsidRDefault="00873A96" w:rsidP="00956257">
      <w:pPr>
        <w:numPr>
          <w:ilvl w:val="0"/>
          <w:numId w:val="3"/>
        </w:numPr>
        <w:spacing w:after="0" w:line="360" w:lineRule="auto"/>
        <w:ind w:left="0" w:firstLine="709"/>
        <w:contextualSpacing/>
        <w:jc w:val="both"/>
        <w:rPr>
          <w:bCs/>
          <w:lang w:val="uk-UA"/>
        </w:rPr>
      </w:pPr>
      <w:r w:rsidRPr="00873A96">
        <w:rPr>
          <w:bCs/>
          <w:lang w:val="uk-UA"/>
        </w:rPr>
        <w:t>єдиний соціальний внесок;</w:t>
      </w:r>
    </w:p>
    <w:p w:rsidR="00873A96" w:rsidRPr="00873A96" w:rsidRDefault="00873A96" w:rsidP="00956257">
      <w:pPr>
        <w:numPr>
          <w:ilvl w:val="0"/>
          <w:numId w:val="3"/>
        </w:numPr>
        <w:spacing w:after="0" w:line="360" w:lineRule="auto"/>
        <w:ind w:left="0" w:firstLine="709"/>
        <w:contextualSpacing/>
        <w:jc w:val="both"/>
        <w:rPr>
          <w:bCs/>
          <w:lang w:val="uk-UA"/>
        </w:rPr>
      </w:pPr>
      <w:r w:rsidRPr="00873A96">
        <w:rPr>
          <w:bCs/>
          <w:lang w:val="uk-UA"/>
        </w:rPr>
        <w:t xml:space="preserve">вартість спецобладнання для виконання НДР; </w:t>
      </w:r>
    </w:p>
    <w:p w:rsidR="00873A96" w:rsidRPr="00873A96" w:rsidRDefault="00873A96" w:rsidP="00956257">
      <w:pPr>
        <w:numPr>
          <w:ilvl w:val="0"/>
          <w:numId w:val="3"/>
        </w:numPr>
        <w:spacing w:after="0" w:line="360" w:lineRule="auto"/>
        <w:ind w:left="0" w:firstLine="709"/>
        <w:contextualSpacing/>
        <w:jc w:val="both"/>
        <w:rPr>
          <w:bCs/>
          <w:lang w:val="uk-UA"/>
        </w:rPr>
      </w:pPr>
      <w:r w:rsidRPr="00873A96">
        <w:rPr>
          <w:bCs/>
          <w:lang w:val="uk-UA"/>
        </w:rPr>
        <w:t xml:space="preserve">вартість матеріалів,  необхідних для проведення НДР; </w:t>
      </w:r>
    </w:p>
    <w:p w:rsidR="00873A96" w:rsidRPr="00873A96" w:rsidRDefault="00873A96" w:rsidP="00956257">
      <w:pPr>
        <w:numPr>
          <w:ilvl w:val="0"/>
          <w:numId w:val="3"/>
        </w:numPr>
        <w:spacing w:after="0" w:line="360" w:lineRule="auto"/>
        <w:ind w:left="0" w:firstLine="709"/>
        <w:contextualSpacing/>
        <w:jc w:val="both"/>
        <w:rPr>
          <w:bCs/>
          <w:lang w:val="uk-UA"/>
        </w:rPr>
      </w:pPr>
      <w:r w:rsidRPr="00873A96">
        <w:rPr>
          <w:bCs/>
          <w:lang w:val="uk-UA"/>
        </w:rPr>
        <w:t>витрати на службові відрядження;</w:t>
      </w:r>
    </w:p>
    <w:p w:rsidR="00873A96" w:rsidRPr="00873A96" w:rsidRDefault="00873A96" w:rsidP="00956257">
      <w:pPr>
        <w:numPr>
          <w:ilvl w:val="0"/>
          <w:numId w:val="3"/>
        </w:numPr>
        <w:spacing w:after="0" w:line="360" w:lineRule="auto"/>
        <w:ind w:left="0" w:firstLine="709"/>
        <w:contextualSpacing/>
        <w:jc w:val="both"/>
        <w:rPr>
          <w:bCs/>
          <w:lang w:val="uk-UA"/>
        </w:rPr>
      </w:pPr>
      <w:r w:rsidRPr="00873A96">
        <w:rPr>
          <w:bCs/>
          <w:lang w:val="uk-UA"/>
        </w:rPr>
        <w:t xml:space="preserve">інші прямі невраховані витрати  по темі; </w:t>
      </w:r>
    </w:p>
    <w:p w:rsidR="00873A96" w:rsidRPr="00873A96" w:rsidRDefault="00873A96" w:rsidP="00956257">
      <w:pPr>
        <w:numPr>
          <w:ilvl w:val="0"/>
          <w:numId w:val="3"/>
        </w:numPr>
        <w:spacing w:after="0" w:line="360" w:lineRule="auto"/>
        <w:ind w:left="0" w:firstLine="709"/>
        <w:contextualSpacing/>
        <w:jc w:val="both"/>
        <w:rPr>
          <w:bCs/>
          <w:lang w:val="uk-UA"/>
        </w:rPr>
      </w:pPr>
      <w:r w:rsidRPr="00873A96">
        <w:rPr>
          <w:bCs/>
          <w:lang w:val="uk-UA"/>
        </w:rPr>
        <w:t>накладні витрати.</w:t>
      </w:r>
    </w:p>
    <w:p w:rsidR="00873A96" w:rsidRPr="00873A96" w:rsidRDefault="00873A96" w:rsidP="00956257">
      <w:pPr>
        <w:spacing w:after="0" w:line="360" w:lineRule="auto"/>
        <w:ind w:firstLine="709"/>
        <w:contextualSpacing/>
        <w:jc w:val="both"/>
        <w:rPr>
          <w:b/>
          <w:bCs/>
          <w:lang w:val="uk-UA"/>
        </w:rPr>
      </w:pPr>
    </w:p>
    <w:p w:rsidR="00873A96" w:rsidRPr="00AD0427" w:rsidRDefault="00873A96" w:rsidP="00956257">
      <w:pPr>
        <w:pStyle w:val="2"/>
        <w:spacing w:before="0" w:line="360" w:lineRule="auto"/>
        <w:ind w:firstLine="709"/>
        <w:rPr>
          <w:rFonts w:ascii="Times New Roman" w:hAnsi="Times New Roman" w:cs="Times New Roman"/>
          <w:b/>
          <w:bCs/>
          <w:color w:val="auto"/>
          <w:lang w:val="uk-UA"/>
        </w:rPr>
      </w:pPr>
      <w:bookmarkStart w:id="22" w:name="_Toc11673473"/>
      <w:r w:rsidRPr="00AD0427">
        <w:rPr>
          <w:rFonts w:ascii="Times New Roman" w:hAnsi="Times New Roman" w:cs="Times New Roman"/>
          <w:b/>
          <w:bCs/>
          <w:color w:val="auto"/>
          <w:sz w:val="28"/>
          <w:lang w:val="uk-UA"/>
        </w:rPr>
        <w:lastRenderedPageBreak/>
        <w:t>4.3.1 Розрахунок фонду заробітної плати виконавців</w:t>
      </w:r>
      <w:bookmarkEnd w:id="22"/>
    </w:p>
    <w:p w:rsidR="00873A96" w:rsidRPr="00873A96" w:rsidRDefault="00873A96" w:rsidP="00956257">
      <w:pPr>
        <w:spacing w:after="0" w:line="360" w:lineRule="auto"/>
        <w:ind w:firstLine="709"/>
        <w:contextualSpacing/>
        <w:jc w:val="both"/>
        <w:rPr>
          <w:b/>
          <w:bCs/>
          <w:lang w:val="uk-UA"/>
        </w:rPr>
      </w:pPr>
    </w:p>
    <w:p w:rsidR="00873A96" w:rsidRPr="00873A96" w:rsidRDefault="00873A96" w:rsidP="00956257">
      <w:pPr>
        <w:spacing w:after="0" w:line="360" w:lineRule="auto"/>
        <w:ind w:firstLine="709"/>
        <w:contextualSpacing/>
        <w:jc w:val="both"/>
        <w:rPr>
          <w:bCs/>
          <w:lang w:val="uk-UA"/>
        </w:rPr>
      </w:pPr>
      <w:r w:rsidRPr="00873A96">
        <w:rPr>
          <w:bCs/>
          <w:lang w:val="uk-UA"/>
        </w:rPr>
        <w:t>Витрати за цією статтею включають в заробітну плату працівників усіх категорій, зайнятих виконанням робіт з даної теми.</w:t>
      </w:r>
    </w:p>
    <w:p w:rsidR="00873A96" w:rsidRDefault="00873A96" w:rsidP="00956257">
      <w:pPr>
        <w:spacing w:after="0" w:line="360" w:lineRule="auto"/>
        <w:ind w:firstLine="709"/>
        <w:contextualSpacing/>
        <w:jc w:val="both"/>
        <w:rPr>
          <w:bCs/>
          <w:lang w:val="uk-UA"/>
        </w:rPr>
      </w:pPr>
      <w:r w:rsidRPr="00873A96">
        <w:rPr>
          <w:bCs/>
          <w:lang w:val="uk-UA"/>
        </w:rPr>
        <w:t xml:space="preserve">Заробітну плату розраховують на основі даних про трудомісткість окремих робіт і посадових окладів виконавців цих робіт. Розрахунок ведеться в людино-днях. Перелік робіт та їх трудомісткість зведено в таблицю </w:t>
      </w:r>
      <w:r w:rsidRPr="00873A96">
        <w:rPr>
          <w:bCs/>
        </w:rPr>
        <w:t>4</w:t>
      </w:r>
      <w:r w:rsidRPr="00873A96">
        <w:rPr>
          <w:bCs/>
          <w:lang w:val="uk-UA"/>
        </w:rPr>
        <w:t>.2.</w:t>
      </w:r>
    </w:p>
    <w:p w:rsidR="00873A96" w:rsidRPr="00873A96" w:rsidRDefault="00873A96" w:rsidP="00956257">
      <w:pPr>
        <w:spacing w:after="0" w:line="360" w:lineRule="auto"/>
        <w:ind w:firstLine="709"/>
        <w:contextualSpacing/>
        <w:jc w:val="both"/>
        <w:rPr>
          <w:bCs/>
          <w:lang w:val="uk-UA"/>
        </w:rPr>
      </w:pPr>
    </w:p>
    <w:p w:rsidR="00873A96" w:rsidRPr="00873A96" w:rsidRDefault="00873A96" w:rsidP="00956257">
      <w:pPr>
        <w:spacing w:after="0" w:line="360" w:lineRule="auto"/>
        <w:ind w:firstLine="709"/>
        <w:contextualSpacing/>
        <w:jc w:val="both"/>
        <w:rPr>
          <w:bCs/>
          <w:lang w:val="uk-UA"/>
        </w:rPr>
      </w:pPr>
      <w:r w:rsidRPr="00873A96">
        <w:rPr>
          <w:bCs/>
          <w:lang w:val="uk-UA"/>
        </w:rPr>
        <w:t>Таблиця 4.2 - Трудомісткість етапів виконання науково-дослідної роботи</w:t>
      </w:r>
    </w:p>
    <w:tbl>
      <w:tblPr>
        <w:tblW w:w="0" w:type="auto"/>
        <w:tblInd w:w="134" w:type="dxa"/>
        <w:tblLayout w:type="fixed"/>
        <w:tblCellMar>
          <w:left w:w="40" w:type="dxa"/>
          <w:right w:w="40" w:type="dxa"/>
        </w:tblCellMar>
        <w:tblLook w:val="04A0" w:firstRow="1" w:lastRow="0" w:firstColumn="1" w:lastColumn="0" w:noHBand="0" w:noVBand="1"/>
      </w:tblPr>
      <w:tblGrid>
        <w:gridCol w:w="4678"/>
        <w:gridCol w:w="1324"/>
        <w:gridCol w:w="1417"/>
        <w:gridCol w:w="1276"/>
      </w:tblGrid>
      <w:tr w:rsidR="00873A96" w:rsidRPr="00873A96" w:rsidTr="00873A96">
        <w:trPr>
          <w:cantSplit/>
          <w:trHeight w:val="719"/>
        </w:trPr>
        <w:tc>
          <w:tcPr>
            <w:tcW w:w="4678" w:type="dxa"/>
            <w:tcBorders>
              <w:top w:val="single" w:sz="6" w:space="0" w:color="auto"/>
              <w:left w:val="single" w:sz="6" w:space="0" w:color="auto"/>
              <w:bottom w:val="nil"/>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Етапи НДР</w:t>
            </w:r>
          </w:p>
        </w:tc>
        <w:tc>
          <w:tcPr>
            <w:tcW w:w="1324" w:type="dxa"/>
            <w:tcBorders>
              <w:top w:val="single" w:sz="6" w:space="0" w:color="auto"/>
              <w:left w:val="single" w:sz="6" w:space="0" w:color="auto"/>
              <w:bottom w:val="nil"/>
              <w:right w:val="single" w:sz="4" w:space="0" w:color="auto"/>
            </w:tcBorders>
            <w:vAlign w:val="center"/>
          </w:tcPr>
          <w:p w:rsidR="00873A96" w:rsidRPr="00873A96" w:rsidRDefault="00873A96" w:rsidP="00873A96">
            <w:pPr>
              <w:spacing w:before="240" w:after="0" w:line="360" w:lineRule="auto"/>
              <w:contextualSpacing/>
              <w:jc w:val="center"/>
              <w:rPr>
                <w:bCs/>
                <w:lang w:val="uk-UA"/>
              </w:rPr>
            </w:pPr>
            <w:r w:rsidRPr="00873A96">
              <w:rPr>
                <w:bCs/>
                <w:lang w:val="uk-UA"/>
              </w:rPr>
              <w:t>Відповідвикон. теми, снс</w:t>
            </w:r>
          </w:p>
        </w:tc>
        <w:tc>
          <w:tcPr>
            <w:tcW w:w="1417" w:type="dxa"/>
            <w:tcBorders>
              <w:top w:val="single" w:sz="6" w:space="0" w:color="auto"/>
              <w:left w:val="single" w:sz="4" w:space="0" w:color="auto"/>
              <w:bottom w:val="single" w:sz="6" w:space="0" w:color="auto"/>
              <w:right w:val="single" w:sz="4" w:space="0" w:color="auto"/>
            </w:tcBorders>
            <w:vAlign w:val="center"/>
          </w:tcPr>
          <w:p w:rsidR="00873A96" w:rsidRPr="00873A96" w:rsidRDefault="00873A96" w:rsidP="00873A96">
            <w:pPr>
              <w:spacing w:before="240" w:after="0" w:line="360" w:lineRule="auto"/>
              <w:contextualSpacing/>
              <w:rPr>
                <w:bCs/>
                <w:lang w:val="uk-UA"/>
              </w:rPr>
            </w:pPr>
            <w:r w:rsidRPr="00873A96">
              <w:rPr>
                <w:bCs/>
                <w:lang w:val="uk-UA"/>
              </w:rPr>
              <w:t>Інженер-    дослідник</w:t>
            </w:r>
          </w:p>
        </w:tc>
        <w:tc>
          <w:tcPr>
            <w:tcW w:w="1276" w:type="dxa"/>
            <w:tcBorders>
              <w:top w:val="single" w:sz="6" w:space="0" w:color="auto"/>
              <w:left w:val="single" w:sz="4" w:space="0" w:color="auto"/>
              <w:bottom w:val="nil"/>
              <w:right w:val="single" w:sz="6" w:space="0" w:color="auto"/>
            </w:tcBorders>
            <w:vAlign w:val="center"/>
          </w:tcPr>
          <w:p w:rsidR="00873A96" w:rsidRPr="00873A96" w:rsidRDefault="00873A96" w:rsidP="00873A96">
            <w:pPr>
              <w:spacing w:before="240" w:after="0" w:line="360" w:lineRule="auto"/>
              <w:contextualSpacing/>
              <w:rPr>
                <w:bCs/>
                <w:lang w:val="uk-UA"/>
              </w:rPr>
            </w:pPr>
            <w:r w:rsidRPr="00873A96">
              <w:rPr>
                <w:bCs/>
                <w:lang w:val="uk-UA"/>
              </w:rPr>
              <w:t>Лаборант</w:t>
            </w:r>
          </w:p>
        </w:tc>
      </w:tr>
      <w:tr w:rsidR="00873A96" w:rsidRPr="00873A96" w:rsidTr="00873A96">
        <w:trPr>
          <w:trHeight w:hRule="exact" w:val="516"/>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jc w:val="center"/>
              <w:rPr>
                <w:bCs/>
                <w:lang w:val="uk-UA"/>
              </w:rPr>
            </w:pPr>
            <w:r w:rsidRPr="00873A96">
              <w:rPr>
                <w:bCs/>
                <w:lang w:val="uk-UA"/>
              </w:rPr>
              <w:t>Аналіз фазових публікацій з теми НДР</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10</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10</w:t>
            </w: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r>
      <w:tr w:rsidR="00873A96" w:rsidRPr="00873A96" w:rsidTr="00873A96">
        <w:trPr>
          <w:trHeight w:hRule="exact" w:val="955"/>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jc w:val="center"/>
              <w:rPr>
                <w:bCs/>
                <w:lang w:val="uk-UA"/>
              </w:rPr>
            </w:pPr>
            <w:r w:rsidRPr="00873A96">
              <w:rPr>
                <w:bCs/>
                <w:lang w:val="uk-UA"/>
              </w:rPr>
              <w:t>Розробка методики проведення роботи</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5</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5</w:t>
            </w: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r>
      <w:tr w:rsidR="00873A96" w:rsidRPr="00873A96" w:rsidTr="00873A96">
        <w:trPr>
          <w:trHeight w:hRule="exact" w:val="855"/>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jc w:val="center"/>
              <w:rPr>
                <w:bCs/>
                <w:lang w:val="uk-UA"/>
              </w:rPr>
            </w:pPr>
            <w:r w:rsidRPr="00873A96">
              <w:rPr>
                <w:bCs/>
                <w:lang w:val="uk-UA"/>
              </w:rPr>
              <w:t>Підготовка устаткування  для   проведення експериментів</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6</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5</w:t>
            </w: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14</w:t>
            </w:r>
          </w:p>
        </w:tc>
      </w:tr>
      <w:tr w:rsidR="00873A96" w:rsidRPr="00873A96" w:rsidTr="00873A96">
        <w:trPr>
          <w:trHeight w:hRule="exact" w:val="501"/>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Виготовлення зразків</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10</w:t>
            </w: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20</w:t>
            </w:r>
          </w:p>
        </w:tc>
      </w:tr>
      <w:tr w:rsidR="00873A96" w:rsidRPr="00873A96" w:rsidTr="00873A96">
        <w:trPr>
          <w:trHeight w:hRule="exact" w:val="501"/>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Мікроструктурний аналіз</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5</w:t>
            </w: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r>
      <w:tr w:rsidR="00873A96" w:rsidRPr="00873A96" w:rsidTr="00873A96">
        <w:trPr>
          <w:trHeight w:hRule="exact" w:val="501"/>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Дюрометричний аналіз</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5</w:t>
            </w: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r>
      <w:tr w:rsidR="00873A96" w:rsidRPr="00873A96" w:rsidTr="00873A96">
        <w:trPr>
          <w:trHeight w:hRule="exact" w:val="501"/>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Визначення властивості покриттів</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10</w:t>
            </w: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r>
      <w:tr w:rsidR="00873A96" w:rsidRPr="00873A96" w:rsidTr="00873A96">
        <w:trPr>
          <w:trHeight w:hRule="exact" w:val="501"/>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Опрацювання результатів</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20</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25</w:t>
            </w:r>
          </w:p>
        </w:tc>
      </w:tr>
      <w:tr w:rsidR="00873A96" w:rsidRPr="00873A96" w:rsidTr="00873A96">
        <w:trPr>
          <w:trHeight w:hRule="exact" w:val="501"/>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Оформлення результатів роботи</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10</w:t>
            </w: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6</w:t>
            </w:r>
          </w:p>
        </w:tc>
      </w:tr>
      <w:tr w:rsidR="00873A96" w:rsidRPr="00873A96" w:rsidTr="00873A96">
        <w:trPr>
          <w:trHeight w:hRule="exact" w:val="501"/>
        </w:trPr>
        <w:tc>
          <w:tcPr>
            <w:tcW w:w="46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Разом</w:t>
            </w:r>
          </w:p>
        </w:tc>
        <w:tc>
          <w:tcPr>
            <w:tcW w:w="1324"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41</w:t>
            </w:r>
          </w:p>
        </w:tc>
        <w:tc>
          <w:tcPr>
            <w:tcW w:w="14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60</w:t>
            </w:r>
          </w:p>
          <w:p w:rsidR="00873A96" w:rsidRPr="00873A96" w:rsidRDefault="00873A96" w:rsidP="00873A96">
            <w:pPr>
              <w:spacing w:before="240" w:after="0" w:line="360" w:lineRule="auto"/>
              <w:ind w:firstLine="709"/>
              <w:contextualSpacing/>
              <w:jc w:val="center"/>
              <w:rPr>
                <w:bCs/>
                <w:lang w:val="uk-UA"/>
              </w:rPr>
            </w:pPr>
          </w:p>
        </w:tc>
        <w:tc>
          <w:tcPr>
            <w:tcW w:w="1276"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65</w:t>
            </w:r>
          </w:p>
        </w:tc>
      </w:tr>
    </w:tbl>
    <w:p w:rsidR="00873A96" w:rsidRPr="00873A96" w:rsidRDefault="00873A96" w:rsidP="00873A96">
      <w:pPr>
        <w:spacing w:before="240" w:after="0" w:line="360" w:lineRule="auto"/>
        <w:ind w:firstLine="709"/>
        <w:contextualSpacing/>
        <w:jc w:val="both"/>
        <w:rPr>
          <w:b/>
          <w:bCs/>
        </w:rPr>
      </w:pPr>
    </w:p>
    <w:p w:rsidR="00873A96" w:rsidRPr="00873A96" w:rsidRDefault="00873A96" w:rsidP="00AB1560">
      <w:pPr>
        <w:spacing w:after="0" w:line="360" w:lineRule="auto"/>
        <w:ind w:firstLine="709"/>
        <w:contextualSpacing/>
        <w:jc w:val="both"/>
        <w:rPr>
          <w:bCs/>
          <w:lang w:val="uk-UA"/>
        </w:rPr>
      </w:pPr>
      <w:r w:rsidRPr="00873A96">
        <w:rPr>
          <w:bCs/>
          <w:lang w:val="uk-UA"/>
        </w:rPr>
        <w:t xml:space="preserve">Перемножуючи середньоденну заробітну плату за кожною категорією виконавців на відповідну планову трудомісткість робіт, розраховується </w:t>
      </w:r>
      <w:r w:rsidRPr="00873A96">
        <w:rPr>
          <w:bCs/>
          <w:lang w:val="uk-UA"/>
        </w:rPr>
        <w:lastRenderedPageBreak/>
        <w:t>плановий фонд заробітної плати всіх виконавців. Результати розрахунку фонду заробітної плати з теми зведено у таблиці 4.2.</w:t>
      </w:r>
    </w:p>
    <w:p w:rsidR="00873A96" w:rsidRPr="00873A96" w:rsidRDefault="00873A96" w:rsidP="00AB1560">
      <w:pPr>
        <w:spacing w:after="0" w:line="360" w:lineRule="auto"/>
        <w:ind w:firstLine="709"/>
        <w:contextualSpacing/>
        <w:jc w:val="both"/>
        <w:rPr>
          <w:bCs/>
          <w:lang w:val="uk-UA"/>
        </w:rPr>
      </w:pPr>
      <w:r w:rsidRPr="00873A96">
        <w:rPr>
          <w:bCs/>
          <w:lang w:val="uk-UA"/>
        </w:rPr>
        <w:t xml:space="preserve">Денна зарплата визначається як відношення місячного окладу до умовного місяця (для НДР з п’ятиденним робочим тижнем складає 21,2 дня). </w:t>
      </w:r>
    </w:p>
    <w:p w:rsidR="00956257" w:rsidRDefault="00873A96" w:rsidP="00B865D4">
      <w:pPr>
        <w:spacing w:after="0" w:line="360" w:lineRule="auto"/>
        <w:ind w:firstLine="709"/>
        <w:contextualSpacing/>
        <w:jc w:val="both"/>
        <w:rPr>
          <w:bCs/>
          <w:lang w:val="uk-UA"/>
        </w:rPr>
      </w:pPr>
      <w:r w:rsidRPr="00873A96">
        <w:rPr>
          <w:bCs/>
          <w:lang w:val="uk-UA"/>
        </w:rPr>
        <w:t>Результати розрахунку фонду заробітної плати з теми зведено у таблиці 4.3.</w:t>
      </w:r>
    </w:p>
    <w:p w:rsidR="00873A96" w:rsidRPr="00873A96" w:rsidRDefault="00873A96" w:rsidP="00AB1560">
      <w:pPr>
        <w:spacing w:after="0" w:line="360" w:lineRule="auto"/>
        <w:ind w:firstLine="709"/>
        <w:contextualSpacing/>
        <w:jc w:val="both"/>
        <w:rPr>
          <w:bCs/>
          <w:lang w:val="uk-UA"/>
        </w:rPr>
      </w:pPr>
      <w:r w:rsidRPr="00873A96">
        <w:rPr>
          <w:bCs/>
          <w:lang w:val="uk-UA"/>
        </w:rPr>
        <w:t xml:space="preserve">Таблиця </w:t>
      </w:r>
      <w:r w:rsidRPr="00873A96">
        <w:rPr>
          <w:bCs/>
        </w:rPr>
        <w:t>4</w:t>
      </w:r>
      <w:r w:rsidRPr="00873A96">
        <w:rPr>
          <w:bCs/>
          <w:lang w:val="uk-UA"/>
        </w:rPr>
        <w:t>.3</w:t>
      </w:r>
      <w:r w:rsidRPr="00873A96">
        <w:rPr>
          <w:b/>
          <w:bCs/>
          <w:lang w:val="uk-UA"/>
        </w:rPr>
        <w:t xml:space="preserve"> – </w:t>
      </w:r>
      <w:r w:rsidRPr="00873A96">
        <w:rPr>
          <w:bCs/>
          <w:lang w:val="uk-UA"/>
        </w:rPr>
        <w:t>Розрахунок фонду заробітної плати</w:t>
      </w:r>
    </w:p>
    <w:tbl>
      <w:tblPr>
        <w:tblW w:w="96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2126"/>
        <w:gridCol w:w="1559"/>
        <w:gridCol w:w="1559"/>
        <w:gridCol w:w="2259"/>
      </w:tblGrid>
      <w:tr w:rsidR="00873A96" w:rsidRPr="00873A96" w:rsidTr="00B667DA">
        <w:trPr>
          <w:trHeight w:val="991"/>
        </w:trPr>
        <w:tc>
          <w:tcPr>
            <w:tcW w:w="2127" w:type="dxa"/>
            <w:vAlign w:val="center"/>
          </w:tcPr>
          <w:p w:rsidR="00873A96" w:rsidRPr="00873A96" w:rsidRDefault="00873A96" w:rsidP="00873A96">
            <w:pPr>
              <w:spacing w:before="240" w:after="0" w:line="360" w:lineRule="auto"/>
              <w:ind w:firstLine="709"/>
              <w:contextualSpacing/>
              <w:jc w:val="center"/>
              <w:rPr>
                <w:bCs/>
                <w:lang w:val="uk-UA"/>
              </w:rPr>
            </w:pPr>
          </w:p>
          <w:p w:rsidR="00873A96" w:rsidRPr="00873A96" w:rsidRDefault="00873A96" w:rsidP="00873A96">
            <w:pPr>
              <w:spacing w:before="240" w:after="0" w:line="360" w:lineRule="auto"/>
              <w:contextualSpacing/>
              <w:jc w:val="center"/>
              <w:rPr>
                <w:bCs/>
                <w:lang w:val="uk-UA"/>
              </w:rPr>
            </w:pPr>
            <w:r w:rsidRPr="00873A96">
              <w:rPr>
                <w:bCs/>
                <w:lang w:val="uk-UA"/>
              </w:rPr>
              <w:t>Посада</w:t>
            </w:r>
          </w:p>
        </w:tc>
        <w:tc>
          <w:tcPr>
            <w:tcW w:w="2126"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Трудомісткість, людино-днів</w:t>
            </w:r>
          </w:p>
        </w:tc>
        <w:tc>
          <w:tcPr>
            <w:tcW w:w="15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Місячний</w:t>
            </w:r>
          </w:p>
          <w:p w:rsidR="00873A96" w:rsidRPr="00873A96" w:rsidRDefault="00873A96" w:rsidP="00873A96">
            <w:pPr>
              <w:spacing w:before="240" w:after="0" w:line="360" w:lineRule="auto"/>
              <w:contextualSpacing/>
              <w:jc w:val="center"/>
              <w:rPr>
                <w:bCs/>
                <w:lang w:val="uk-UA"/>
              </w:rPr>
            </w:pPr>
            <w:r w:rsidRPr="00873A96">
              <w:rPr>
                <w:bCs/>
                <w:lang w:val="uk-UA"/>
              </w:rPr>
              <w:t>оклад, грн.</w:t>
            </w:r>
          </w:p>
        </w:tc>
        <w:tc>
          <w:tcPr>
            <w:tcW w:w="15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Денна заробітна плата, грн.</w:t>
            </w:r>
          </w:p>
        </w:tc>
        <w:tc>
          <w:tcPr>
            <w:tcW w:w="22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Сумарна заробітна плата за виконавцями, грн.</w:t>
            </w:r>
          </w:p>
        </w:tc>
      </w:tr>
      <w:tr w:rsidR="00873A96" w:rsidRPr="00873A96" w:rsidTr="00B667DA">
        <w:trPr>
          <w:trHeight w:val="1226"/>
        </w:trPr>
        <w:tc>
          <w:tcPr>
            <w:tcW w:w="2127"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Відповідальний виконавець</w:t>
            </w:r>
          </w:p>
          <w:p w:rsidR="00873A96" w:rsidRPr="00873A96" w:rsidRDefault="00873A96" w:rsidP="00873A96">
            <w:pPr>
              <w:spacing w:before="240" w:after="0" w:line="360" w:lineRule="auto"/>
              <w:contextualSpacing/>
              <w:jc w:val="center"/>
              <w:rPr>
                <w:bCs/>
                <w:lang w:val="uk-UA"/>
              </w:rPr>
            </w:pPr>
            <w:r w:rsidRPr="00873A96">
              <w:rPr>
                <w:bCs/>
                <w:lang w:val="uk-UA"/>
              </w:rPr>
              <w:t>теми</w:t>
            </w:r>
          </w:p>
        </w:tc>
        <w:tc>
          <w:tcPr>
            <w:tcW w:w="2126" w:type="dxa"/>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41</w:t>
            </w:r>
          </w:p>
        </w:tc>
        <w:tc>
          <w:tcPr>
            <w:tcW w:w="15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9580,90</w:t>
            </w:r>
          </w:p>
        </w:tc>
        <w:tc>
          <w:tcPr>
            <w:tcW w:w="1559" w:type="dxa"/>
            <w:vAlign w:val="center"/>
          </w:tcPr>
          <w:p w:rsidR="00873A96" w:rsidRPr="00873A96" w:rsidRDefault="00873A96" w:rsidP="00873A96">
            <w:pPr>
              <w:spacing w:before="240" w:after="0" w:line="360" w:lineRule="auto"/>
              <w:contextualSpacing/>
              <w:jc w:val="center"/>
              <w:rPr>
                <w:bCs/>
                <w:lang w:val="uk-UA"/>
              </w:rPr>
            </w:pPr>
            <w:r w:rsidRPr="00873A96">
              <w:rPr>
                <w:bCs/>
              </w:rPr>
              <w:t>450,60</w:t>
            </w:r>
          </w:p>
        </w:tc>
        <w:tc>
          <w:tcPr>
            <w:tcW w:w="22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18696,00</w:t>
            </w:r>
          </w:p>
        </w:tc>
      </w:tr>
      <w:tr w:rsidR="00873A96" w:rsidRPr="00873A96" w:rsidTr="00B667DA">
        <w:trPr>
          <w:trHeight w:val="882"/>
        </w:trPr>
        <w:tc>
          <w:tcPr>
            <w:tcW w:w="2127"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Інженер-дослідник</w:t>
            </w:r>
          </w:p>
        </w:tc>
        <w:tc>
          <w:tcPr>
            <w:tcW w:w="2126" w:type="dxa"/>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60</w:t>
            </w:r>
          </w:p>
        </w:tc>
        <w:tc>
          <w:tcPr>
            <w:tcW w:w="1559" w:type="dxa"/>
            <w:vAlign w:val="center"/>
          </w:tcPr>
          <w:p w:rsidR="00873A96" w:rsidRPr="00873A96" w:rsidRDefault="00873A96" w:rsidP="00873A96">
            <w:pPr>
              <w:spacing w:before="240" w:after="0" w:line="360" w:lineRule="auto"/>
              <w:contextualSpacing/>
              <w:jc w:val="center"/>
              <w:rPr>
                <w:bCs/>
                <w:lang w:val="uk-UA"/>
              </w:rPr>
            </w:pPr>
            <w:r w:rsidRPr="00873A96">
              <w:rPr>
                <w:bCs/>
              </w:rPr>
              <w:t>7084,40</w:t>
            </w:r>
          </w:p>
        </w:tc>
        <w:tc>
          <w:tcPr>
            <w:tcW w:w="15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329,80</w:t>
            </w:r>
          </w:p>
        </w:tc>
        <w:tc>
          <w:tcPr>
            <w:tcW w:w="22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19788,00</w:t>
            </w:r>
          </w:p>
        </w:tc>
      </w:tr>
      <w:tr w:rsidR="00873A96" w:rsidRPr="00873A96" w:rsidTr="00B667DA">
        <w:trPr>
          <w:trHeight w:val="476"/>
        </w:trPr>
        <w:tc>
          <w:tcPr>
            <w:tcW w:w="2127"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Лаборант</w:t>
            </w:r>
          </w:p>
        </w:tc>
        <w:tc>
          <w:tcPr>
            <w:tcW w:w="2126" w:type="dxa"/>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65</w:t>
            </w:r>
          </w:p>
        </w:tc>
        <w:tc>
          <w:tcPr>
            <w:tcW w:w="1559" w:type="dxa"/>
            <w:vAlign w:val="center"/>
          </w:tcPr>
          <w:p w:rsidR="00873A96" w:rsidRPr="00873A96" w:rsidRDefault="00873A96" w:rsidP="00873A96">
            <w:pPr>
              <w:spacing w:before="240" w:after="0" w:line="360" w:lineRule="auto"/>
              <w:contextualSpacing/>
              <w:jc w:val="center"/>
              <w:rPr>
                <w:bCs/>
              </w:rPr>
            </w:pPr>
            <w:r w:rsidRPr="00873A96">
              <w:rPr>
                <w:bCs/>
                <w:lang w:val="uk-UA"/>
              </w:rPr>
              <w:t>3984,30</w:t>
            </w:r>
          </w:p>
        </w:tc>
        <w:tc>
          <w:tcPr>
            <w:tcW w:w="15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187</w:t>
            </w:r>
            <w:r w:rsidRPr="00873A96">
              <w:rPr>
                <w:bCs/>
                <w:lang w:val="en-US"/>
              </w:rPr>
              <w:t>,</w:t>
            </w:r>
            <w:r w:rsidRPr="00873A96">
              <w:rPr>
                <w:bCs/>
                <w:lang w:val="uk-UA"/>
              </w:rPr>
              <w:t>34</w:t>
            </w:r>
          </w:p>
        </w:tc>
        <w:tc>
          <w:tcPr>
            <w:tcW w:w="22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12177,10</w:t>
            </w:r>
          </w:p>
        </w:tc>
      </w:tr>
      <w:tr w:rsidR="00873A96" w:rsidRPr="00873A96" w:rsidTr="00B667DA">
        <w:trPr>
          <w:trHeight w:val="476"/>
        </w:trPr>
        <w:tc>
          <w:tcPr>
            <w:tcW w:w="2127"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Разом</w:t>
            </w:r>
          </w:p>
        </w:tc>
        <w:tc>
          <w:tcPr>
            <w:tcW w:w="5244" w:type="dxa"/>
            <w:gridSpan w:val="3"/>
            <w:vAlign w:val="center"/>
          </w:tcPr>
          <w:p w:rsidR="00873A96" w:rsidRPr="00873A96" w:rsidRDefault="00873A96" w:rsidP="00873A96">
            <w:pPr>
              <w:spacing w:before="240" w:after="0" w:line="360" w:lineRule="auto"/>
              <w:ind w:firstLine="709"/>
              <w:contextualSpacing/>
              <w:jc w:val="center"/>
              <w:rPr>
                <w:bCs/>
                <w:lang w:val="uk-UA"/>
              </w:rPr>
            </w:pPr>
            <w:r w:rsidRPr="00873A96">
              <w:rPr>
                <w:bCs/>
                <w:lang w:val="uk-UA"/>
              </w:rPr>
              <w:t>-</w:t>
            </w:r>
          </w:p>
        </w:tc>
        <w:tc>
          <w:tcPr>
            <w:tcW w:w="2259" w:type="dxa"/>
            <w:vAlign w:val="center"/>
          </w:tcPr>
          <w:p w:rsidR="00873A96" w:rsidRPr="00873A96" w:rsidRDefault="00873A96" w:rsidP="00873A96">
            <w:pPr>
              <w:spacing w:before="240" w:after="0" w:line="360" w:lineRule="auto"/>
              <w:contextualSpacing/>
              <w:jc w:val="center"/>
              <w:rPr>
                <w:bCs/>
                <w:lang w:val="uk-UA"/>
              </w:rPr>
            </w:pPr>
            <w:r w:rsidRPr="00873A96">
              <w:rPr>
                <w:bCs/>
                <w:lang w:val="uk-UA"/>
              </w:rPr>
              <w:t>50661,10</w:t>
            </w:r>
          </w:p>
        </w:tc>
      </w:tr>
    </w:tbl>
    <w:p w:rsidR="00873A96" w:rsidRPr="00873A96" w:rsidRDefault="00873A96" w:rsidP="00873A96">
      <w:pPr>
        <w:spacing w:before="240" w:after="0" w:line="360" w:lineRule="auto"/>
        <w:ind w:firstLine="709"/>
        <w:contextualSpacing/>
        <w:jc w:val="both"/>
        <w:rPr>
          <w:bCs/>
          <w:lang w:val="uk-UA"/>
        </w:rPr>
      </w:pPr>
    </w:p>
    <w:p w:rsidR="00873A96" w:rsidRPr="00873A96" w:rsidRDefault="00873A96" w:rsidP="00956257">
      <w:pPr>
        <w:spacing w:after="0" w:line="360" w:lineRule="auto"/>
        <w:ind w:firstLine="709"/>
        <w:contextualSpacing/>
        <w:jc w:val="both"/>
        <w:rPr>
          <w:bCs/>
          <w:lang w:val="uk-UA"/>
        </w:rPr>
      </w:pPr>
      <w:r w:rsidRPr="00873A96">
        <w:rPr>
          <w:bCs/>
          <w:lang w:val="uk-UA"/>
        </w:rPr>
        <w:t xml:space="preserve">Величина фонду заробітної плати (ФЗ) визначається як добуток  трудомісткості та денної заробітної плати виконавців: </w:t>
      </w:r>
    </w:p>
    <w:p w:rsidR="00873A96" w:rsidRPr="00873A96" w:rsidRDefault="00873A96" w:rsidP="00956257">
      <w:pPr>
        <w:spacing w:after="0" w:line="360" w:lineRule="auto"/>
        <w:ind w:firstLine="709"/>
        <w:contextualSpacing/>
        <w:jc w:val="both"/>
        <w:rPr>
          <w:bCs/>
          <w:lang w:val="uk-UA"/>
        </w:rPr>
      </w:pPr>
    </w:p>
    <w:p w:rsidR="00873A96" w:rsidRPr="00873A96" w:rsidRDefault="00873A96" w:rsidP="00956257">
      <w:pPr>
        <w:spacing w:after="0" w:line="360" w:lineRule="auto"/>
        <w:ind w:firstLine="709"/>
        <w:contextualSpacing/>
        <w:jc w:val="center"/>
        <w:rPr>
          <w:bCs/>
          <w:lang w:val="uk-UA"/>
        </w:rPr>
      </w:pPr>
      <w:r w:rsidRPr="00873A96">
        <w:rPr>
          <w:bCs/>
          <w:lang w:val="uk-UA"/>
        </w:rPr>
        <w:t>ФЗ = 41*450,60+60*329,80+65*187,34 = 50661,10 грн.</w:t>
      </w:r>
    </w:p>
    <w:p w:rsidR="00873A96" w:rsidRPr="00873A96" w:rsidRDefault="00873A96" w:rsidP="00956257">
      <w:pPr>
        <w:spacing w:after="0" w:line="360" w:lineRule="auto"/>
        <w:ind w:firstLine="709"/>
        <w:contextualSpacing/>
        <w:jc w:val="both"/>
        <w:rPr>
          <w:b/>
          <w:bCs/>
          <w:lang w:val="uk-UA"/>
        </w:rPr>
      </w:pPr>
    </w:p>
    <w:p w:rsidR="00873A96" w:rsidRPr="00AD0427" w:rsidRDefault="00873A96" w:rsidP="00956257">
      <w:pPr>
        <w:pStyle w:val="2"/>
        <w:spacing w:before="0" w:line="360" w:lineRule="auto"/>
        <w:ind w:firstLine="709"/>
        <w:rPr>
          <w:rFonts w:ascii="Times New Roman" w:hAnsi="Times New Roman" w:cs="Times New Roman"/>
          <w:b/>
          <w:bCs/>
          <w:color w:val="auto"/>
          <w:lang w:val="uk-UA"/>
        </w:rPr>
      </w:pPr>
      <w:bookmarkStart w:id="23" w:name="_Toc11673474"/>
      <w:r w:rsidRPr="00AD0427">
        <w:rPr>
          <w:rFonts w:ascii="Times New Roman" w:hAnsi="Times New Roman" w:cs="Times New Roman"/>
          <w:b/>
          <w:bCs/>
          <w:color w:val="auto"/>
          <w:sz w:val="28"/>
          <w:lang w:val="uk-UA"/>
        </w:rPr>
        <w:t>4.3.2 Визначення суми єдиного соціального внеску</w:t>
      </w:r>
      <w:bookmarkEnd w:id="23"/>
    </w:p>
    <w:p w:rsidR="00873A96" w:rsidRPr="00873A96" w:rsidRDefault="00873A96" w:rsidP="00956257">
      <w:pPr>
        <w:spacing w:after="0" w:line="360" w:lineRule="auto"/>
        <w:ind w:firstLine="709"/>
        <w:contextualSpacing/>
        <w:jc w:val="both"/>
        <w:rPr>
          <w:bCs/>
          <w:lang w:val="uk-UA"/>
        </w:rPr>
      </w:pPr>
    </w:p>
    <w:p w:rsidR="00873A96" w:rsidRPr="00873A96" w:rsidRDefault="00873A96" w:rsidP="00956257">
      <w:pPr>
        <w:spacing w:after="0" w:line="360" w:lineRule="auto"/>
        <w:ind w:firstLine="709"/>
        <w:contextualSpacing/>
        <w:jc w:val="both"/>
        <w:rPr>
          <w:bCs/>
          <w:lang w:val="uk-UA"/>
        </w:rPr>
      </w:pPr>
      <w:r w:rsidRPr="00873A96">
        <w:rPr>
          <w:bCs/>
          <w:lang w:val="uk-UA"/>
        </w:rPr>
        <w:t>Єдиний соціальний внесок (В</w:t>
      </w:r>
      <w:r w:rsidRPr="00873A96">
        <w:rPr>
          <w:bCs/>
          <w:vertAlign w:val="subscript"/>
          <w:lang w:val="uk-UA"/>
        </w:rPr>
        <w:t>С</w:t>
      </w:r>
      <w:r w:rsidRPr="00873A96">
        <w:rPr>
          <w:bCs/>
          <w:lang w:val="uk-UA"/>
        </w:rPr>
        <w:t>) визначають у відсотках від загального фонду заробітної плати виконавців з теми. Норматив відрахувань становить 22 % від загального фонду заробітної плати.</w:t>
      </w:r>
    </w:p>
    <w:p w:rsidR="00873A96" w:rsidRPr="00873A96" w:rsidRDefault="00873A96" w:rsidP="00956257">
      <w:pPr>
        <w:spacing w:after="0" w:line="360" w:lineRule="auto"/>
        <w:ind w:firstLine="709"/>
        <w:contextualSpacing/>
        <w:jc w:val="both"/>
        <w:rPr>
          <w:bCs/>
          <w:lang w:val="uk-UA"/>
        </w:rPr>
      </w:pPr>
    </w:p>
    <w:p w:rsidR="00956257" w:rsidRDefault="00873A96" w:rsidP="00B865D4">
      <w:pPr>
        <w:spacing w:after="0" w:line="360" w:lineRule="auto"/>
        <w:ind w:firstLine="709"/>
        <w:contextualSpacing/>
        <w:jc w:val="both"/>
        <w:rPr>
          <w:bCs/>
          <w:lang w:val="uk-UA"/>
        </w:rPr>
      </w:pPr>
      <w:r w:rsidRPr="00873A96">
        <w:rPr>
          <w:bCs/>
          <w:lang w:val="uk-UA"/>
        </w:rPr>
        <w:t xml:space="preserve">                          В</w:t>
      </w:r>
      <w:r w:rsidRPr="00873A96">
        <w:rPr>
          <w:bCs/>
          <w:vertAlign w:val="subscript"/>
          <w:lang w:val="uk-UA"/>
        </w:rPr>
        <w:t xml:space="preserve">С </w:t>
      </w:r>
      <w:r w:rsidRPr="00873A96">
        <w:rPr>
          <w:bCs/>
          <w:lang w:val="uk-UA"/>
        </w:rPr>
        <w:t xml:space="preserve">= 50661,10 · 0,22 = 11145,44 грн.   </w:t>
      </w:r>
    </w:p>
    <w:p w:rsidR="00B865D4" w:rsidRPr="00B865D4" w:rsidRDefault="00B865D4" w:rsidP="00B865D4">
      <w:pPr>
        <w:spacing w:after="0" w:line="360" w:lineRule="auto"/>
        <w:ind w:firstLine="709"/>
        <w:contextualSpacing/>
        <w:jc w:val="both"/>
        <w:rPr>
          <w:bCs/>
          <w:lang w:val="uk-UA"/>
        </w:rPr>
      </w:pPr>
    </w:p>
    <w:p w:rsidR="00873A96" w:rsidRPr="00AD0427" w:rsidRDefault="00873A96" w:rsidP="00956257">
      <w:pPr>
        <w:pStyle w:val="2"/>
        <w:spacing w:before="0" w:line="360" w:lineRule="auto"/>
        <w:ind w:firstLine="709"/>
        <w:rPr>
          <w:rFonts w:ascii="Times New Roman" w:hAnsi="Times New Roman" w:cs="Times New Roman"/>
          <w:b/>
          <w:bCs/>
          <w:color w:val="auto"/>
          <w:lang w:val="uk-UA"/>
        </w:rPr>
      </w:pPr>
      <w:bookmarkStart w:id="24" w:name="_Toc11673475"/>
      <w:r w:rsidRPr="00AD0427">
        <w:rPr>
          <w:rFonts w:ascii="Times New Roman" w:hAnsi="Times New Roman" w:cs="Times New Roman"/>
          <w:b/>
          <w:bCs/>
          <w:color w:val="auto"/>
          <w:sz w:val="28"/>
          <w:lang w:val="uk-UA"/>
        </w:rPr>
        <w:t>4.3.3 Витрати на матеріали, необхідні для виконання НДР</w:t>
      </w:r>
      <w:bookmarkEnd w:id="24"/>
    </w:p>
    <w:p w:rsidR="00873A96" w:rsidRPr="00873A96" w:rsidRDefault="00873A96" w:rsidP="00956257">
      <w:pPr>
        <w:spacing w:after="0" w:line="360" w:lineRule="auto"/>
        <w:ind w:firstLine="709"/>
        <w:contextualSpacing/>
        <w:jc w:val="both"/>
        <w:rPr>
          <w:bCs/>
          <w:lang w:val="uk-UA"/>
        </w:rPr>
      </w:pPr>
    </w:p>
    <w:p w:rsidR="00873A96" w:rsidRDefault="00873A96" w:rsidP="00956257">
      <w:pPr>
        <w:spacing w:after="0" w:line="360" w:lineRule="auto"/>
        <w:ind w:firstLine="709"/>
        <w:contextualSpacing/>
        <w:jc w:val="both"/>
        <w:rPr>
          <w:bCs/>
          <w:lang w:val="uk-UA"/>
        </w:rPr>
      </w:pPr>
      <w:r w:rsidRPr="00873A96">
        <w:rPr>
          <w:bCs/>
          <w:lang w:val="uk-UA"/>
        </w:rPr>
        <w:t>Витрати на матеріали (В</w:t>
      </w:r>
      <w:r w:rsidRPr="00873A96">
        <w:rPr>
          <w:bCs/>
          <w:vertAlign w:val="subscript"/>
          <w:lang w:val="uk-UA"/>
        </w:rPr>
        <w:t>М</w:t>
      </w:r>
      <w:r w:rsidRPr="00873A96">
        <w:rPr>
          <w:bCs/>
          <w:lang w:val="uk-UA"/>
        </w:rPr>
        <w:t xml:space="preserve">), які необхідні для проведення даної НДР вираховуються виходячи із ціни одиниці і загальної кількості використаного </w:t>
      </w:r>
    </w:p>
    <w:p w:rsidR="00873A96" w:rsidRPr="00873A96" w:rsidRDefault="00AB1560" w:rsidP="00AB1560">
      <w:pPr>
        <w:spacing w:after="0" w:line="360" w:lineRule="auto"/>
        <w:contextualSpacing/>
        <w:jc w:val="both"/>
        <w:rPr>
          <w:bCs/>
          <w:lang w:val="uk-UA"/>
        </w:rPr>
      </w:pPr>
      <w:r w:rsidRPr="00873A96">
        <w:rPr>
          <w:bCs/>
          <w:lang w:val="uk-UA"/>
        </w:rPr>
        <w:t>матеріалу. Результати розрахунків зведені в таблиці 4.4.</w:t>
      </w:r>
    </w:p>
    <w:p w:rsidR="00873A96" w:rsidRPr="00873A96" w:rsidRDefault="00873A96" w:rsidP="00AB1560">
      <w:pPr>
        <w:spacing w:after="0" w:line="360" w:lineRule="auto"/>
        <w:ind w:firstLine="709"/>
        <w:contextualSpacing/>
        <w:jc w:val="both"/>
        <w:rPr>
          <w:bCs/>
          <w:lang w:val="uk-UA"/>
        </w:rPr>
      </w:pPr>
      <w:r w:rsidRPr="00873A96">
        <w:rPr>
          <w:bCs/>
          <w:lang w:val="uk-UA"/>
        </w:rPr>
        <w:t xml:space="preserve">Таблиця 4.4 – Вартість матеріалів, необхідних для виконання НДР </w:t>
      </w:r>
    </w:p>
    <w:tbl>
      <w:tblPr>
        <w:tblW w:w="8823" w:type="dxa"/>
        <w:tblInd w:w="58" w:type="dxa"/>
        <w:tblLayout w:type="fixed"/>
        <w:tblCellMar>
          <w:left w:w="40" w:type="dxa"/>
          <w:right w:w="40" w:type="dxa"/>
        </w:tblCellMar>
        <w:tblLook w:val="0000" w:firstRow="0" w:lastRow="0" w:firstColumn="0" w:lastColumn="0" w:noHBand="0" w:noVBand="0"/>
      </w:tblPr>
      <w:tblGrid>
        <w:gridCol w:w="2917"/>
        <w:gridCol w:w="1278"/>
        <w:gridCol w:w="1228"/>
        <w:gridCol w:w="1688"/>
        <w:gridCol w:w="1712"/>
      </w:tblGrid>
      <w:tr w:rsidR="00873A96" w:rsidRPr="00873A96" w:rsidTr="00B667DA">
        <w:trPr>
          <w:trHeight w:val="235"/>
        </w:trPr>
        <w:tc>
          <w:tcPr>
            <w:tcW w:w="29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Назва матеріалу</w:t>
            </w:r>
          </w:p>
        </w:tc>
        <w:tc>
          <w:tcPr>
            <w:tcW w:w="12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sidRPr="00873A96">
              <w:rPr>
                <w:bCs/>
                <w:lang w:val="uk-UA"/>
              </w:rPr>
              <w:t>Одиниця виміру</w:t>
            </w:r>
          </w:p>
        </w:tc>
        <w:tc>
          <w:tcPr>
            <w:tcW w:w="122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sidRPr="00873A96">
              <w:rPr>
                <w:bCs/>
                <w:lang w:val="uk-UA"/>
              </w:rPr>
              <w:t>Кількість</w:t>
            </w:r>
          </w:p>
        </w:tc>
        <w:tc>
          <w:tcPr>
            <w:tcW w:w="168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Pr>
                <w:bCs/>
                <w:lang w:val="uk-UA"/>
              </w:rPr>
              <w:t xml:space="preserve">Ціна </w:t>
            </w:r>
            <w:r w:rsidRPr="00873A96">
              <w:rPr>
                <w:bCs/>
                <w:lang w:val="uk-UA"/>
              </w:rPr>
              <w:t>за одиницю, грн</w:t>
            </w:r>
          </w:p>
        </w:tc>
        <w:tc>
          <w:tcPr>
            <w:tcW w:w="1712"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sidRPr="00873A96">
              <w:rPr>
                <w:bCs/>
                <w:lang w:val="uk-UA"/>
              </w:rPr>
              <w:t>Сума, грн</w:t>
            </w:r>
          </w:p>
        </w:tc>
      </w:tr>
      <w:tr w:rsidR="00873A96" w:rsidRPr="00873A96" w:rsidTr="00B667DA">
        <w:trPr>
          <w:trHeight w:val="253"/>
        </w:trPr>
        <w:tc>
          <w:tcPr>
            <w:tcW w:w="29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Сталь 45</w:t>
            </w:r>
          </w:p>
        </w:tc>
        <w:tc>
          <w:tcPr>
            <w:tcW w:w="12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Pr>
                <w:bCs/>
                <w:lang w:val="uk-UA"/>
              </w:rPr>
              <w:t xml:space="preserve">       </w:t>
            </w:r>
            <w:r w:rsidRPr="00873A96">
              <w:rPr>
                <w:bCs/>
                <w:lang w:val="uk-UA"/>
              </w:rPr>
              <w:t>кг</w:t>
            </w:r>
          </w:p>
        </w:tc>
        <w:tc>
          <w:tcPr>
            <w:tcW w:w="122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Pr>
                <w:bCs/>
                <w:lang w:val="uk-UA"/>
              </w:rPr>
              <w:t xml:space="preserve">      </w:t>
            </w:r>
            <w:r w:rsidRPr="00873A96">
              <w:rPr>
                <w:bCs/>
                <w:lang w:val="uk-UA"/>
              </w:rPr>
              <w:t>0,5</w:t>
            </w:r>
          </w:p>
        </w:tc>
        <w:tc>
          <w:tcPr>
            <w:tcW w:w="168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26</w:t>
            </w:r>
          </w:p>
        </w:tc>
        <w:tc>
          <w:tcPr>
            <w:tcW w:w="1712"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13</w:t>
            </w:r>
          </w:p>
        </w:tc>
      </w:tr>
      <w:tr w:rsidR="00873A96" w:rsidRPr="00873A96" w:rsidTr="00B667DA">
        <w:trPr>
          <w:trHeight w:val="189"/>
        </w:trPr>
        <w:tc>
          <w:tcPr>
            <w:tcW w:w="29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en-US"/>
              </w:rPr>
            </w:pPr>
            <w:r w:rsidRPr="00873A96">
              <w:rPr>
                <w:bCs/>
                <w:lang w:val="uk-UA"/>
              </w:rPr>
              <w:t xml:space="preserve">Порошок </w:t>
            </w:r>
            <w:r w:rsidRPr="00873A96">
              <w:rPr>
                <w:bCs/>
                <w:lang w:val="en-US"/>
              </w:rPr>
              <w:t>AlF3</w:t>
            </w:r>
          </w:p>
        </w:tc>
        <w:tc>
          <w:tcPr>
            <w:tcW w:w="12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Pr>
                <w:bCs/>
                <w:lang w:val="uk-UA"/>
              </w:rPr>
              <w:t xml:space="preserve">       </w:t>
            </w:r>
            <w:r w:rsidRPr="00873A96">
              <w:rPr>
                <w:bCs/>
                <w:lang w:val="uk-UA"/>
              </w:rPr>
              <w:t>кг</w:t>
            </w:r>
          </w:p>
        </w:tc>
        <w:tc>
          <w:tcPr>
            <w:tcW w:w="122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Pr>
                <w:bCs/>
                <w:lang w:val="uk-UA"/>
              </w:rPr>
              <w:t xml:space="preserve">       </w:t>
            </w:r>
            <w:r w:rsidRPr="00873A96">
              <w:rPr>
                <w:bCs/>
                <w:lang w:val="uk-UA"/>
              </w:rPr>
              <w:t>1</w:t>
            </w:r>
          </w:p>
        </w:tc>
        <w:tc>
          <w:tcPr>
            <w:tcW w:w="168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400</w:t>
            </w:r>
          </w:p>
        </w:tc>
        <w:tc>
          <w:tcPr>
            <w:tcW w:w="1712"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en-US"/>
              </w:rPr>
            </w:pPr>
            <w:r w:rsidRPr="00873A96">
              <w:rPr>
                <w:bCs/>
                <w:lang w:val="uk-UA"/>
              </w:rPr>
              <w:t>40</w:t>
            </w:r>
          </w:p>
        </w:tc>
      </w:tr>
      <w:tr w:rsidR="00873A96" w:rsidRPr="00873A96" w:rsidTr="00B667DA">
        <w:trPr>
          <w:trHeight w:val="253"/>
        </w:trPr>
        <w:tc>
          <w:tcPr>
            <w:tcW w:w="2917"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Порошок NiCl2</w:t>
            </w:r>
          </w:p>
        </w:tc>
        <w:tc>
          <w:tcPr>
            <w:tcW w:w="127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Pr>
                <w:bCs/>
                <w:lang w:val="uk-UA"/>
              </w:rPr>
              <w:t xml:space="preserve">       </w:t>
            </w:r>
            <w:r w:rsidRPr="00873A96">
              <w:rPr>
                <w:bCs/>
                <w:lang w:val="uk-UA"/>
              </w:rPr>
              <w:t>кг</w:t>
            </w:r>
          </w:p>
        </w:tc>
        <w:tc>
          <w:tcPr>
            <w:tcW w:w="122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en-US"/>
              </w:rPr>
            </w:pPr>
            <w:r>
              <w:rPr>
                <w:bCs/>
                <w:lang w:val="uk-UA"/>
              </w:rPr>
              <w:t xml:space="preserve">       </w:t>
            </w:r>
            <w:r w:rsidRPr="00873A96">
              <w:rPr>
                <w:bCs/>
                <w:lang w:val="en-US"/>
              </w:rPr>
              <w:t>1</w:t>
            </w:r>
          </w:p>
        </w:tc>
        <w:tc>
          <w:tcPr>
            <w:tcW w:w="1688"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en-US"/>
              </w:rPr>
            </w:pPr>
            <w:r w:rsidRPr="00873A96">
              <w:rPr>
                <w:bCs/>
                <w:lang w:val="en-US"/>
              </w:rPr>
              <w:t>300</w:t>
            </w:r>
          </w:p>
        </w:tc>
        <w:tc>
          <w:tcPr>
            <w:tcW w:w="1712"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en-US"/>
              </w:rPr>
            </w:pPr>
            <w:r w:rsidRPr="00873A96">
              <w:rPr>
                <w:bCs/>
                <w:lang w:val="en-US"/>
              </w:rPr>
              <w:t>30</w:t>
            </w:r>
          </w:p>
        </w:tc>
      </w:tr>
      <w:tr w:rsidR="00873A96" w:rsidRPr="00873A96" w:rsidTr="00B667DA">
        <w:trPr>
          <w:trHeight w:val="19"/>
        </w:trPr>
        <w:tc>
          <w:tcPr>
            <w:tcW w:w="2917" w:type="dxa"/>
            <w:tcBorders>
              <w:top w:val="single" w:sz="4"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sidRPr="00873A96">
              <w:rPr>
                <w:bCs/>
              </w:rPr>
              <w:t>Шліфувальний папір</w:t>
            </w:r>
          </w:p>
        </w:tc>
        <w:tc>
          <w:tcPr>
            <w:tcW w:w="1278" w:type="dxa"/>
            <w:tcBorders>
              <w:top w:val="single" w:sz="4"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Pr>
                <w:bCs/>
                <w:lang w:val="uk-UA"/>
              </w:rPr>
              <w:t xml:space="preserve">    </w:t>
            </w:r>
            <w:r w:rsidRPr="00873A96">
              <w:rPr>
                <w:bCs/>
                <w:lang w:val="uk-UA"/>
              </w:rPr>
              <w:t>пачка</w:t>
            </w:r>
          </w:p>
        </w:tc>
        <w:tc>
          <w:tcPr>
            <w:tcW w:w="1228" w:type="dxa"/>
            <w:tcBorders>
              <w:top w:val="single" w:sz="4"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contextualSpacing/>
              <w:rPr>
                <w:bCs/>
                <w:lang w:val="uk-UA"/>
              </w:rPr>
            </w:pPr>
            <w:r>
              <w:rPr>
                <w:bCs/>
                <w:lang w:val="uk-UA"/>
              </w:rPr>
              <w:t xml:space="preserve">       </w:t>
            </w:r>
            <w:r w:rsidRPr="00873A96">
              <w:rPr>
                <w:bCs/>
                <w:lang w:val="uk-UA"/>
              </w:rPr>
              <w:t>4</w:t>
            </w:r>
          </w:p>
        </w:tc>
        <w:tc>
          <w:tcPr>
            <w:tcW w:w="1688" w:type="dxa"/>
            <w:tcBorders>
              <w:top w:val="single" w:sz="4"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30</w:t>
            </w:r>
          </w:p>
        </w:tc>
        <w:tc>
          <w:tcPr>
            <w:tcW w:w="1712" w:type="dxa"/>
            <w:tcBorders>
              <w:top w:val="single" w:sz="4"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120</w:t>
            </w:r>
          </w:p>
        </w:tc>
      </w:tr>
      <w:tr w:rsidR="00873A96" w:rsidRPr="00873A96" w:rsidTr="00B667DA">
        <w:trPr>
          <w:trHeight w:val="98"/>
        </w:trPr>
        <w:tc>
          <w:tcPr>
            <w:tcW w:w="2917" w:type="dxa"/>
            <w:tcBorders>
              <w:top w:val="single" w:sz="6" w:space="0" w:color="auto"/>
              <w:left w:val="single" w:sz="6" w:space="0" w:color="auto"/>
              <w:bottom w:val="single" w:sz="4"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Разом</w:t>
            </w:r>
          </w:p>
        </w:tc>
        <w:tc>
          <w:tcPr>
            <w:tcW w:w="1278" w:type="dxa"/>
            <w:tcBorders>
              <w:top w:val="single" w:sz="6" w:space="0" w:color="auto"/>
              <w:left w:val="single" w:sz="6" w:space="0" w:color="auto"/>
              <w:bottom w:val="single" w:sz="4"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p>
        </w:tc>
        <w:tc>
          <w:tcPr>
            <w:tcW w:w="1228" w:type="dxa"/>
            <w:tcBorders>
              <w:top w:val="single" w:sz="6" w:space="0" w:color="auto"/>
              <w:left w:val="single" w:sz="6" w:space="0" w:color="auto"/>
              <w:bottom w:val="single" w:sz="4"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p>
        </w:tc>
        <w:tc>
          <w:tcPr>
            <w:tcW w:w="1688" w:type="dxa"/>
            <w:tcBorders>
              <w:top w:val="single" w:sz="6" w:space="0" w:color="auto"/>
              <w:left w:val="single" w:sz="6" w:space="0" w:color="auto"/>
              <w:bottom w:val="single" w:sz="4"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p>
        </w:tc>
        <w:tc>
          <w:tcPr>
            <w:tcW w:w="1712" w:type="dxa"/>
            <w:tcBorders>
              <w:top w:val="single" w:sz="6" w:space="0" w:color="auto"/>
              <w:left w:val="single" w:sz="6" w:space="0" w:color="auto"/>
              <w:bottom w:val="single" w:sz="4" w:space="0" w:color="auto"/>
              <w:right w:val="single" w:sz="6" w:space="0" w:color="auto"/>
            </w:tcBorders>
            <w:vAlign w:val="center"/>
          </w:tcPr>
          <w:p w:rsidR="00873A96" w:rsidRPr="00873A96" w:rsidRDefault="00873A96" w:rsidP="00873A96">
            <w:pPr>
              <w:spacing w:before="240" w:after="0" w:line="360" w:lineRule="auto"/>
              <w:ind w:firstLine="709"/>
              <w:contextualSpacing/>
              <w:rPr>
                <w:bCs/>
                <w:lang w:val="uk-UA"/>
              </w:rPr>
            </w:pPr>
            <w:r w:rsidRPr="00873A96">
              <w:rPr>
                <w:bCs/>
                <w:lang w:val="uk-UA"/>
              </w:rPr>
              <w:t>215</w:t>
            </w:r>
          </w:p>
        </w:tc>
      </w:tr>
    </w:tbl>
    <w:p w:rsidR="00873A96" w:rsidRPr="00873A96" w:rsidRDefault="00873A96" w:rsidP="00AB1560">
      <w:pPr>
        <w:spacing w:after="0" w:line="360" w:lineRule="auto"/>
        <w:ind w:firstLine="709"/>
        <w:contextualSpacing/>
        <w:jc w:val="both"/>
        <w:rPr>
          <w:bCs/>
          <w:lang w:val="uk-UA"/>
        </w:rPr>
      </w:pPr>
    </w:p>
    <w:p w:rsidR="00873A96" w:rsidRPr="00873A96" w:rsidRDefault="00873A96" w:rsidP="00956257">
      <w:pPr>
        <w:spacing w:after="0" w:line="360" w:lineRule="auto"/>
        <w:ind w:firstLine="709"/>
        <w:contextualSpacing/>
        <w:jc w:val="both"/>
        <w:rPr>
          <w:bCs/>
          <w:lang w:val="uk-UA"/>
        </w:rPr>
      </w:pPr>
      <w:r w:rsidRPr="00873A96">
        <w:rPr>
          <w:bCs/>
          <w:lang w:val="uk-UA"/>
        </w:rPr>
        <w:t>Транспортно-заготівельні (Вт) витрати складають 10% від вартості використаних матеріалів, тоді загальні витрати по цій статті:</w:t>
      </w:r>
    </w:p>
    <w:p w:rsidR="00873A96" w:rsidRPr="00873A96" w:rsidRDefault="00873A96" w:rsidP="00956257">
      <w:pPr>
        <w:spacing w:after="0" w:line="360" w:lineRule="auto"/>
        <w:ind w:firstLine="709"/>
        <w:contextualSpacing/>
        <w:jc w:val="both"/>
        <w:rPr>
          <w:bCs/>
          <w:lang w:val="uk-UA"/>
        </w:rPr>
      </w:pPr>
    </w:p>
    <w:p w:rsidR="00873A96" w:rsidRDefault="00AB1560" w:rsidP="00956257">
      <w:pPr>
        <w:spacing w:after="0" w:line="360" w:lineRule="auto"/>
        <w:ind w:firstLine="709"/>
        <w:contextualSpacing/>
        <w:jc w:val="center"/>
        <w:rPr>
          <w:bCs/>
          <w:lang w:val="uk-UA"/>
        </w:rPr>
      </w:pPr>
      <w:r>
        <w:rPr>
          <w:bCs/>
          <w:lang w:val="uk-UA"/>
        </w:rPr>
        <w:t>Вт = 215· 1,1 = 236,5 грн.</w:t>
      </w:r>
    </w:p>
    <w:p w:rsidR="00AB1560" w:rsidRPr="00AB1560" w:rsidRDefault="00AB1560" w:rsidP="002A47F1">
      <w:pPr>
        <w:spacing w:after="0" w:line="360" w:lineRule="auto"/>
        <w:contextualSpacing/>
        <w:jc w:val="both"/>
        <w:rPr>
          <w:bCs/>
          <w:lang w:val="uk-UA"/>
        </w:rPr>
      </w:pPr>
    </w:p>
    <w:p w:rsidR="00873A96" w:rsidRPr="00AD0427" w:rsidRDefault="00873A96" w:rsidP="00B865D4">
      <w:pPr>
        <w:pStyle w:val="2"/>
        <w:spacing w:before="0" w:line="360" w:lineRule="auto"/>
        <w:ind w:firstLine="709"/>
        <w:rPr>
          <w:rFonts w:ascii="Times New Roman" w:hAnsi="Times New Roman" w:cs="Times New Roman"/>
          <w:b/>
          <w:bCs/>
          <w:color w:val="auto"/>
          <w:sz w:val="28"/>
          <w:lang w:val="uk-UA"/>
        </w:rPr>
      </w:pPr>
      <w:bookmarkStart w:id="25" w:name="_Toc11673476"/>
      <w:r w:rsidRPr="00AD0427">
        <w:rPr>
          <w:rFonts w:ascii="Times New Roman" w:hAnsi="Times New Roman" w:cs="Times New Roman"/>
          <w:b/>
          <w:bCs/>
          <w:color w:val="auto"/>
          <w:sz w:val="28"/>
          <w:lang w:val="uk-UA"/>
        </w:rPr>
        <w:t>4.3.4 Витрати на спецобладнення, необхідне для проведення експерементів</w:t>
      </w:r>
      <w:bookmarkEnd w:id="25"/>
    </w:p>
    <w:p w:rsidR="00873A96" w:rsidRPr="00873A96" w:rsidRDefault="00873A96" w:rsidP="00B865D4">
      <w:pPr>
        <w:spacing w:after="0" w:line="360" w:lineRule="auto"/>
        <w:ind w:firstLine="709"/>
        <w:contextualSpacing/>
        <w:jc w:val="both"/>
        <w:rPr>
          <w:b/>
          <w:bCs/>
          <w:lang w:val="uk-UA"/>
        </w:rPr>
      </w:pPr>
    </w:p>
    <w:p w:rsidR="00873A96" w:rsidRPr="00873A96" w:rsidRDefault="00873A96" w:rsidP="00B865D4">
      <w:pPr>
        <w:spacing w:after="0" w:line="360" w:lineRule="auto"/>
        <w:ind w:firstLine="709"/>
        <w:contextualSpacing/>
        <w:jc w:val="both"/>
        <w:rPr>
          <w:bCs/>
        </w:rPr>
      </w:pPr>
      <w:r w:rsidRPr="00873A96">
        <w:rPr>
          <w:bCs/>
          <w:lang w:val="uk-UA"/>
        </w:rPr>
        <w:t xml:space="preserve">Всі роботи виконуються на наявному обладнанні і витрати на цю статтю не передбачались. Перелік використаного обладнання наведені у табл. </w:t>
      </w:r>
      <w:r w:rsidRPr="00873A96">
        <w:rPr>
          <w:bCs/>
        </w:rPr>
        <w:t>4</w:t>
      </w:r>
      <w:r w:rsidRPr="00873A96">
        <w:rPr>
          <w:bCs/>
          <w:lang w:val="uk-UA"/>
        </w:rPr>
        <w:t>.5.</w:t>
      </w:r>
    </w:p>
    <w:p w:rsidR="00873A96" w:rsidRPr="00873A96" w:rsidRDefault="00873A96" w:rsidP="00956257">
      <w:pPr>
        <w:spacing w:after="0" w:line="360" w:lineRule="auto"/>
        <w:ind w:firstLine="709"/>
        <w:contextualSpacing/>
        <w:jc w:val="both"/>
        <w:rPr>
          <w:bCs/>
          <w:lang w:val="uk-UA"/>
        </w:rPr>
      </w:pPr>
      <w:r w:rsidRPr="00873A96">
        <w:rPr>
          <w:bCs/>
          <w:lang w:val="uk-UA"/>
        </w:rPr>
        <w:lastRenderedPageBreak/>
        <w:t xml:space="preserve">Таблиця </w:t>
      </w:r>
      <w:r w:rsidRPr="00873A96">
        <w:rPr>
          <w:bCs/>
        </w:rPr>
        <w:t>4</w:t>
      </w:r>
      <w:r w:rsidRPr="00873A96">
        <w:rPr>
          <w:bCs/>
          <w:lang w:val="uk-UA"/>
        </w:rPr>
        <w:t>.5 – Перелік наукового устаткування, необхідного для виконання НДР</w:t>
      </w:r>
    </w:p>
    <w:tbl>
      <w:tblPr>
        <w:tblW w:w="9620" w:type="dxa"/>
        <w:tblInd w:w="40" w:type="dxa"/>
        <w:tblLayout w:type="fixed"/>
        <w:tblCellMar>
          <w:left w:w="40" w:type="dxa"/>
          <w:right w:w="40" w:type="dxa"/>
        </w:tblCellMar>
        <w:tblLook w:val="0000" w:firstRow="0" w:lastRow="0" w:firstColumn="0" w:lastColumn="0" w:noHBand="0" w:noVBand="0"/>
      </w:tblPr>
      <w:tblGrid>
        <w:gridCol w:w="4810"/>
        <w:gridCol w:w="4810"/>
      </w:tblGrid>
      <w:tr w:rsidR="00873A96" w:rsidRPr="00873A96" w:rsidTr="00B667DA">
        <w:tc>
          <w:tcPr>
            <w:tcW w:w="4810"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both"/>
              <w:rPr>
                <w:bCs/>
                <w:lang w:val="uk-UA"/>
              </w:rPr>
            </w:pPr>
            <w:r w:rsidRPr="00873A96">
              <w:rPr>
                <w:bCs/>
                <w:lang w:val="uk-UA"/>
              </w:rPr>
              <w:t>Найменування устаткування</w:t>
            </w:r>
          </w:p>
        </w:tc>
        <w:tc>
          <w:tcPr>
            <w:tcW w:w="4810"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both"/>
              <w:rPr>
                <w:bCs/>
                <w:lang w:val="uk-UA"/>
              </w:rPr>
            </w:pPr>
            <w:r w:rsidRPr="00873A96">
              <w:rPr>
                <w:bCs/>
                <w:lang w:val="uk-UA"/>
              </w:rPr>
              <w:t>Модель устаткування</w:t>
            </w:r>
          </w:p>
        </w:tc>
      </w:tr>
      <w:tr w:rsidR="00873A96" w:rsidRPr="00873A96" w:rsidTr="00B667DA">
        <w:tc>
          <w:tcPr>
            <w:tcW w:w="4810"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both"/>
              <w:rPr>
                <w:bCs/>
                <w:lang w:val="uk-UA"/>
              </w:rPr>
            </w:pPr>
            <w:r w:rsidRPr="00873A96">
              <w:rPr>
                <w:bCs/>
                <w:lang w:val="uk-UA"/>
              </w:rPr>
              <w:t>Піч індукційна</w:t>
            </w:r>
          </w:p>
        </w:tc>
        <w:tc>
          <w:tcPr>
            <w:tcW w:w="4810" w:type="dxa"/>
            <w:tcBorders>
              <w:top w:val="single" w:sz="6" w:space="0" w:color="auto"/>
              <w:left w:val="single" w:sz="6" w:space="0" w:color="auto"/>
              <w:bottom w:val="single" w:sz="6" w:space="0" w:color="auto"/>
              <w:right w:val="single" w:sz="6" w:space="0" w:color="auto"/>
            </w:tcBorders>
            <w:vAlign w:val="center"/>
          </w:tcPr>
          <w:p w:rsidR="00873A96" w:rsidRPr="00873A96" w:rsidRDefault="00D27372" w:rsidP="00873A96">
            <w:pPr>
              <w:spacing w:before="240" w:after="0" w:line="360" w:lineRule="auto"/>
              <w:ind w:firstLine="709"/>
              <w:contextualSpacing/>
              <w:jc w:val="both"/>
              <w:rPr>
                <w:bCs/>
                <w:lang w:val="uk-UA"/>
              </w:rPr>
            </w:pPr>
            <w:r>
              <w:rPr>
                <w:bCs/>
                <w:lang w:val="uk-UA"/>
              </w:rPr>
              <w:t>СШО</w:t>
            </w:r>
            <w:r w:rsidR="00873A96" w:rsidRPr="00873A96">
              <w:rPr>
                <w:bCs/>
                <w:lang w:val="uk-UA"/>
              </w:rPr>
              <w:t>-6.12/11</w:t>
            </w:r>
          </w:p>
        </w:tc>
      </w:tr>
      <w:tr w:rsidR="00873A96" w:rsidRPr="00873A96" w:rsidTr="00B667DA">
        <w:tc>
          <w:tcPr>
            <w:tcW w:w="4810"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both"/>
              <w:rPr>
                <w:bCs/>
                <w:lang w:val="uk-UA"/>
              </w:rPr>
            </w:pPr>
            <w:r w:rsidRPr="00873A96">
              <w:rPr>
                <w:bCs/>
                <w:lang w:val="uk-UA"/>
              </w:rPr>
              <w:t>Мікроскоп</w:t>
            </w:r>
          </w:p>
        </w:tc>
        <w:tc>
          <w:tcPr>
            <w:tcW w:w="4810"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both"/>
              <w:rPr>
                <w:bCs/>
                <w:lang w:val="uk-UA"/>
              </w:rPr>
            </w:pPr>
            <w:r w:rsidRPr="00873A96">
              <w:rPr>
                <w:bCs/>
                <w:lang w:val="en-US"/>
              </w:rPr>
              <w:t>Neophot</w:t>
            </w:r>
            <w:r w:rsidRPr="00873A96">
              <w:rPr>
                <w:bCs/>
                <w:lang w:val="uk-UA"/>
              </w:rPr>
              <w:t xml:space="preserve"> 21</w:t>
            </w:r>
          </w:p>
        </w:tc>
      </w:tr>
      <w:tr w:rsidR="00873A96" w:rsidRPr="00873A96" w:rsidTr="00B667DA">
        <w:tc>
          <w:tcPr>
            <w:tcW w:w="4810"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both"/>
              <w:rPr>
                <w:bCs/>
                <w:lang w:val="uk-UA"/>
              </w:rPr>
            </w:pPr>
            <w:r w:rsidRPr="00873A96">
              <w:rPr>
                <w:bCs/>
                <w:lang w:val="uk-UA"/>
              </w:rPr>
              <w:t>Мікротвердомір</w:t>
            </w:r>
          </w:p>
        </w:tc>
        <w:tc>
          <w:tcPr>
            <w:tcW w:w="4810" w:type="dxa"/>
            <w:tcBorders>
              <w:top w:val="single" w:sz="6" w:space="0" w:color="auto"/>
              <w:left w:val="single" w:sz="6" w:space="0" w:color="auto"/>
              <w:bottom w:val="single" w:sz="6" w:space="0" w:color="auto"/>
              <w:right w:val="single" w:sz="6" w:space="0" w:color="auto"/>
            </w:tcBorders>
            <w:vAlign w:val="center"/>
          </w:tcPr>
          <w:p w:rsidR="00873A96" w:rsidRPr="00873A96" w:rsidRDefault="00873A96" w:rsidP="00873A96">
            <w:pPr>
              <w:spacing w:before="240" w:after="0" w:line="360" w:lineRule="auto"/>
              <w:ind w:firstLine="709"/>
              <w:contextualSpacing/>
              <w:jc w:val="both"/>
              <w:rPr>
                <w:bCs/>
                <w:lang w:val="en-US"/>
              </w:rPr>
            </w:pPr>
            <w:r w:rsidRPr="00873A96">
              <w:rPr>
                <w:bCs/>
                <w:lang w:val="uk-UA"/>
              </w:rPr>
              <w:t>ПМТ-3</w:t>
            </w:r>
          </w:p>
        </w:tc>
      </w:tr>
    </w:tbl>
    <w:p w:rsidR="00873A96" w:rsidRPr="00873A96" w:rsidRDefault="00873A96" w:rsidP="00AB1560">
      <w:pPr>
        <w:spacing w:before="240" w:after="0" w:line="360" w:lineRule="auto"/>
        <w:contextualSpacing/>
        <w:jc w:val="both"/>
        <w:rPr>
          <w:bCs/>
          <w:lang w:val="uk-UA"/>
        </w:rPr>
      </w:pPr>
    </w:p>
    <w:p w:rsidR="00873A96" w:rsidRPr="00AD0427" w:rsidRDefault="00873A96" w:rsidP="00BF7D7C">
      <w:pPr>
        <w:pStyle w:val="2"/>
        <w:spacing w:before="0" w:line="360" w:lineRule="auto"/>
        <w:ind w:firstLine="709"/>
        <w:rPr>
          <w:rFonts w:ascii="Times New Roman" w:hAnsi="Times New Roman" w:cs="Times New Roman"/>
          <w:b/>
          <w:bCs/>
          <w:color w:val="auto"/>
          <w:sz w:val="28"/>
        </w:rPr>
      </w:pPr>
      <w:bookmarkStart w:id="26" w:name="_Toc11673477"/>
      <w:r w:rsidRPr="00AD0427">
        <w:rPr>
          <w:rFonts w:ascii="Times New Roman" w:hAnsi="Times New Roman" w:cs="Times New Roman"/>
          <w:b/>
          <w:bCs/>
          <w:color w:val="auto"/>
          <w:sz w:val="28"/>
          <w:lang w:val="uk-UA"/>
        </w:rPr>
        <w:t>4.3.5 Витрати на службові відрядження</w:t>
      </w:r>
      <w:bookmarkEnd w:id="26"/>
    </w:p>
    <w:p w:rsidR="00873A96" w:rsidRPr="00873A96" w:rsidRDefault="00873A96" w:rsidP="00BF7D7C">
      <w:pPr>
        <w:spacing w:after="0" w:line="360" w:lineRule="auto"/>
        <w:ind w:firstLine="709"/>
        <w:contextualSpacing/>
        <w:jc w:val="both"/>
        <w:rPr>
          <w:b/>
          <w:bCs/>
        </w:rPr>
      </w:pPr>
    </w:p>
    <w:p w:rsidR="00873A96" w:rsidRPr="00873A96" w:rsidRDefault="00873A96" w:rsidP="00AB3F64">
      <w:pPr>
        <w:spacing w:after="0" w:line="360" w:lineRule="auto"/>
        <w:ind w:firstLine="709"/>
        <w:contextualSpacing/>
        <w:jc w:val="both"/>
        <w:rPr>
          <w:bCs/>
          <w:lang w:val="uk-UA"/>
        </w:rPr>
      </w:pPr>
      <w:r w:rsidRPr="00873A96">
        <w:rPr>
          <w:bCs/>
          <w:lang w:val="uk-UA"/>
        </w:rPr>
        <w:t xml:space="preserve">Всі роботи проводились безпосередньо в лабораторіях кафедри металознавства та термiчної обробки, тому витрати на службові відрядження не передбачені. </w:t>
      </w:r>
    </w:p>
    <w:p w:rsidR="00873A96" w:rsidRPr="00873A96" w:rsidRDefault="00873A96" w:rsidP="00BF7D7C">
      <w:pPr>
        <w:spacing w:after="0" w:line="360" w:lineRule="auto"/>
        <w:ind w:firstLine="709"/>
        <w:contextualSpacing/>
        <w:jc w:val="both"/>
        <w:rPr>
          <w:bCs/>
          <w:lang w:val="uk-UA"/>
        </w:rPr>
      </w:pPr>
    </w:p>
    <w:p w:rsidR="00873A96" w:rsidRPr="00AD0427" w:rsidRDefault="00873A96" w:rsidP="00BF7D7C">
      <w:pPr>
        <w:pStyle w:val="2"/>
        <w:spacing w:before="0" w:line="360" w:lineRule="auto"/>
        <w:ind w:firstLine="709"/>
        <w:rPr>
          <w:rFonts w:ascii="Times New Roman" w:hAnsi="Times New Roman" w:cs="Times New Roman"/>
          <w:b/>
          <w:bCs/>
          <w:color w:val="auto"/>
          <w:sz w:val="28"/>
          <w:lang w:val="uk-UA"/>
        </w:rPr>
      </w:pPr>
      <w:bookmarkStart w:id="27" w:name="_Toc11673478"/>
      <w:r w:rsidRPr="00AD0427">
        <w:rPr>
          <w:rFonts w:ascii="Times New Roman" w:hAnsi="Times New Roman" w:cs="Times New Roman"/>
          <w:b/>
          <w:bCs/>
          <w:color w:val="auto"/>
          <w:sz w:val="28"/>
          <w:lang w:val="uk-UA"/>
        </w:rPr>
        <w:t>4.3.6 Інші прямі невраховані витрати на НДР</w:t>
      </w:r>
      <w:bookmarkEnd w:id="27"/>
    </w:p>
    <w:p w:rsidR="00873A96" w:rsidRPr="00873A96" w:rsidRDefault="00873A96" w:rsidP="00BF7D7C">
      <w:pPr>
        <w:spacing w:after="0" w:line="360" w:lineRule="auto"/>
        <w:ind w:firstLine="709"/>
        <w:contextualSpacing/>
        <w:jc w:val="both"/>
        <w:rPr>
          <w:b/>
          <w:bCs/>
          <w:lang w:val="uk-UA"/>
        </w:rPr>
      </w:pPr>
    </w:p>
    <w:p w:rsidR="00873A96" w:rsidRPr="00873A96" w:rsidRDefault="00873A96" w:rsidP="00BF7D7C">
      <w:pPr>
        <w:spacing w:after="0" w:line="360" w:lineRule="auto"/>
        <w:ind w:firstLine="709"/>
        <w:contextualSpacing/>
        <w:jc w:val="both"/>
        <w:rPr>
          <w:bCs/>
          <w:lang w:val="uk-UA"/>
        </w:rPr>
      </w:pPr>
      <w:r w:rsidRPr="00873A96">
        <w:rPr>
          <w:bCs/>
          <w:lang w:val="uk-UA"/>
        </w:rPr>
        <w:t xml:space="preserve">Ця стаття поєднує в собі всі витрати на проведення НДР, що </w:t>
      </w:r>
      <w:r w:rsidR="00E63D3D">
        <w:rPr>
          <w:bCs/>
          <w:lang w:val="uk-UA"/>
        </w:rPr>
        <w:t xml:space="preserve">не увійшли до попередніх статей. </w:t>
      </w:r>
      <w:r w:rsidRPr="00873A96">
        <w:rPr>
          <w:bCs/>
        </w:rPr>
        <w:t xml:space="preserve">При </w:t>
      </w:r>
      <w:r w:rsidRPr="00873A96">
        <w:rPr>
          <w:bCs/>
          <w:lang w:val="uk-UA"/>
        </w:rPr>
        <w:t>виконанні даної роботи інші прямі невраховані витрати (В</w:t>
      </w:r>
      <w:r w:rsidRPr="00873A96">
        <w:rPr>
          <w:bCs/>
          <w:vertAlign w:val="subscript"/>
          <w:lang w:val="uk-UA"/>
        </w:rPr>
        <w:t>І</w:t>
      </w:r>
      <w:r w:rsidRPr="00873A96">
        <w:rPr>
          <w:bCs/>
          <w:lang w:val="uk-UA"/>
        </w:rPr>
        <w:t xml:space="preserve">) складають 10% від суми розрахованих прямих витрат на НДР: </w:t>
      </w:r>
    </w:p>
    <w:p w:rsidR="00873A96" w:rsidRPr="00873A96" w:rsidRDefault="00873A96" w:rsidP="00BF7D7C">
      <w:pPr>
        <w:spacing w:after="0" w:line="360" w:lineRule="auto"/>
        <w:ind w:firstLine="709"/>
        <w:contextualSpacing/>
        <w:jc w:val="both"/>
        <w:rPr>
          <w:bCs/>
          <w:lang w:val="uk-UA"/>
        </w:rPr>
      </w:pPr>
    </w:p>
    <w:p w:rsidR="00873A96" w:rsidRPr="00873A96" w:rsidRDefault="00873A96" w:rsidP="00BF7D7C">
      <w:pPr>
        <w:spacing w:after="0" w:line="360" w:lineRule="auto"/>
        <w:ind w:firstLine="709"/>
        <w:contextualSpacing/>
        <w:jc w:val="center"/>
        <w:rPr>
          <w:bCs/>
        </w:rPr>
      </w:pPr>
      <w:r w:rsidRPr="00873A96">
        <w:rPr>
          <w:bCs/>
          <w:lang w:val="uk-UA"/>
        </w:rPr>
        <w:t>В</w:t>
      </w:r>
      <w:r w:rsidRPr="00873A96">
        <w:rPr>
          <w:bCs/>
          <w:vertAlign w:val="subscript"/>
          <w:lang w:val="uk-UA"/>
        </w:rPr>
        <w:t>І</w:t>
      </w:r>
      <w:r w:rsidRPr="00873A96">
        <w:rPr>
          <w:bCs/>
          <w:lang w:val="uk-UA"/>
        </w:rPr>
        <w:t xml:space="preserve"> = (50661,10+11145,442 +236,5)</w:t>
      </w:r>
      <w:r w:rsidRPr="00873A96">
        <w:rPr>
          <w:bCs/>
        </w:rPr>
        <w:t xml:space="preserve"> </w:t>
      </w:r>
      <w:r w:rsidRPr="00873A96">
        <w:rPr>
          <w:bCs/>
          <w:lang w:val="uk-UA"/>
        </w:rPr>
        <w:t>· 0,1 = 6204,3</w:t>
      </w:r>
      <w:r w:rsidRPr="00873A96">
        <w:rPr>
          <w:bCs/>
        </w:rPr>
        <w:t xml:space="preserve"> </w:t>
      </w:r>
      <w:r w:rsidRPr="00873A96">
        <w:rPr>
          <w:bCs/>
          <w:lang w:val="uk-UA"/>
        </w:rPr>
        <w:t>грн.</w:t>
      </w:r>
    </w:p>
    <w:p w:rsidR="00D27372" w:rsidRDefault="00D27372" w:rsidP="00BF7D7C">
      <w:pPr>
        <w:spacing w:after="0" w:line="360" w:lineRule="auto"/>
        <w:ind w:firstLine="709"/>
        <w:contextualSpacing/>
        <w:jc w:val="both"/>
        <w:rPr>
          <w:bCs/>
          <w:lang w:val="uk-UA"/>
        </w:rPr>
      </w:pPr>
    </w:p>
    <w:p w:rsidR="00873A96" w:rsidRPr="00AD0427" w:rsidRDefault="00873A96" w:rsidP="00AB3F64">
      <w:pPr>
        <w:pStyle w:val="2"/>
        <w:spacing w:before="0" w:line="360" w:lineRule="auto"/>
        <w:ind w:firstLine="709"/>
        <w:rPr>
          <w:rFonts w:ascii="Times New Roman" w:hAnsi="Times New Roman" w:cs="Times New Roman"/>
          <w:bCs/>
          <w:color w:val="auto"/>
          <w:lang w:val="uk-UA"/>
        </w:rPr>
      </w:pPr>
      <w:bookmarkStart w:id="28" w:name="_Toc11673479"/>
      <w:r w:rsidRPr="00AD0427">
        <w:rPr>
          <w:rFonts w:ascii="Times New Roman" w:hAnsi="Times New Roman" w:cs="Times New Roman"/>
          <w:b/>
          <w:bCs/>
          <w:color w:val="auto"/>
          <w:sz w:val="28"/>
          <w:lang w:val="uk-UA"/>
        </w:rPr>
        <w:t>4.3.7 Накладні витрати по темі</w:t>
      </w:r>
      <w:bookmarkEnd w:id="28"/>
    </w:p>
    <w:p w:rsidR="00873A96" w:rsidRPr="00873A96" w:rsidRDefault="00873A96" w:rsidP="00BF7D7C">
      <w:pPr>
        <w:spacing w:after="0" w:line="360" w:lineRule="auto"/>
        <w:ind w:firstLine="709"/>
        <w:contextualSpacing/>
        <w:jc w:val="both"/>
        <w:rPr>
          <w:b/>
          <w:bCs/>
          <w:lang w:val="uk-UA"/>
        </w:rPr>
      </w:pPr>
    </w:p>
    <w:p w:rsidR="00873A96" w:rsidRPr="00873A96" w:rsidRDefault="00873A96" w:rsidP="00BF7D7C">
      <w:pPr>
        <w:spacing w:after="0" w:line="360" w:lineRule="auto"/>
        <w:ind w:firstLine="709"/>
        <w:contextualSpacing/>
        <w:jc w:val="both"/>
        <w:rPr>
          <w:bCs/>
          <w:lang w:val="uk-UA"/>
        </w:rPr>
      </w:pPr>
      <w:r w:rsidRPr="00873A96">
        <w:rPr>
          <w:bCs/>
          <w:lang w:val="uk-UA"/>
        </w:rPr>
        <w:t xml:space="preserve">В даному розділі розраховуються витрати на заробітну плату управлінського та загальногосподарського персоналу з єдиним соціальним внеском, витрати на допоміжні виробництва, витрати на охорону праці та техніку безпеки,   поточний ремонт, витрати на утримання виробничої площі, на утримання й експлуатацію універсального обладнання для </w:t>
      </w:r>
      <w:r w:rsidRPr="00873A96">
        <w:rPr>
          <w:bCs/>
          <w:lang w:val="uk-UA"/>
        </w:rPr>
        <w:lastRenderedPageBreak/>
        <w:t>експериментальних цілей тощо. Накладні витрати (НВ) складають 20% від суми всіх прямих витрат по НДР:</w:t>
      </w:r>
    </w:p>
    <w:p w:rsidR="00873A96" w:rsidRPr="00873A96" w:rsidRDefault="00873A96" w:rsidP="00BF7D7C">
      <w:pPr>
        <w:spacing w:after="0" w:line="360" w:lineRule="auto"/>
        <w:ind w:firstLine="709"/>
        <w:contextualSpacing/>
        <w:jc w:val="both"/>
        <w:rPr>
          <w:bCs/>
          <w:lang w:val="uk-UA"/>
        </w:rPr>
      </w:pPr>
    </w:p>
    <w:p w:rsidR="00873A96" w:rsidRPr="00873A96" w:rsidRDefault="00873A96" w:rsidP="00BF7D7C">
      <w:pPr>
        <w:spacing w:after="0" w:line="360" w:lineRule="auto"/>
        <w:ind w:firstLine="709"/>
        <w:contextualSpacing/>
        <w:jc w:val="center"/>
        <w:rPr>
          <w:bCs/>
          <w:lang w:val="uk-UA"/>
        </w:rPr>
      </w:pPr>
      <w:r w:rsidRPr="00873A96">
        <w:rPr>
          <w:bCs/>
          <w:lang w:val="uk-UA"/>
        </w:rPr>
        <w:t>НВ</w:t>
      </w:r>
      <w:r w:rsidRPr="00873A96">
        <w:rPr>
          <w:bCs/>
          <w:vertAlign w:val="subscript"/>
          <w:lang w:val="uk-UA"/>
        </w:rPr>
        <w:t xml:space="preserve"> </w:t>
      </w:r>
      <w:r w:rsidRPr="00873A96">
        <w:rPr>
          <w:bCs/>
          <w:lang w:val="uk-UA"/>
        </w:rPr>
        <w:t>= (В</w:t>
      </w:r>
      <w:r w:rsidRPr="00873A96">
        <w:rPr>
          <w:bCs/>
          <w:vertAlign w:val="subscript"/>
          <w:lang w:val="uk-UA"/>
        </w:rPr>
        <w:t xml:space="preserve">М </w:t>
      </w:r>
      <w:r w:rsidRPr="00873A96">
        <w:rPr>
          <w:bCs/>
          <w:lang w:val="uk-UA"/>
        </w:rPr>
        <w:t>+ ФЗ</w:t>
      </w:r>
      <w:r w:rsidRPr="00873A96">
        <w:rPr>
          <w:bCs/>
          <w:vertAlign w:val="subscript"/>
          <w:lang w:val="uk-UA"/>
        </w:rPr>
        <w:t xml:space="preserve"> </w:t>
      </w:r>
      <w:r w:rsidRPr="00873A96">
        <w:rPr>
          <w:bCs/>
          <w:lang w:val="uk-UA"/>
        </w:rPr>
        <w:t>+ В</w:t>
      </w:r>
      <w:r w:rsidRPr="00873A96">
        <w:rPr>
          <w:bCs/>
          <w:vertAlign w:val="subscript"/>
          <w:lang w:val="uk-UA"/>
        </w:rPr>
        <w:t xml:space="preserve">С </w:t>
      </w:r>
      <w:r w:rsidRPr="00873A96">
        <w:rPr>
          <w:bCs/>
          <w:lang w:val="uk-UA"/>
        </w:rPr>
        <w:t>+ В</w:t>
      </w:r>
      <w:r w:rsidRPr="00873A96">
        <w:rPr>
          <w:bCs/>
          <w:vertAlign w:val="subscript"/>
          <w:lang w:val="uk-UA"/>
        </w:rPr>
        <w:t>І</w:t>
      </w:r>
      <w:r w:rsidRPr="00873A96">
        <w:rPr>
          <w:bCs/>
          <w:lang w:val="uk-UA"/>
        </w:rPr>
        <w:t>)·0,2,                               (4.1)</w:t>
      </w:r>
    </w:p>
    <w:p w:rsidR="00873A96" w:rsidRPr="00873A96" w:rsidRDefault="00873A96" w:rsidP="00BF7D7C">
      <w:pPr>
        <w:spacing w:after="0" w:line="360" w:lineRule="auto"/>
        <w:ind w:firstLine="709"/>
        <w:contextualSpacing/>
        <w:jc w:val="both"/>
        <w:rPr>
          <w:bCs/>
          <w:lang w:val="uk-UA"/>
        </w:rPr>
      </w:pPr>
    </w:p>
    <w:p w:rsidR="00873A96" w:rsidRPr="00873A96" w:rsidRDefault="00873A96" w:rsidP="00BF7D7C">
      <w:pPr>
        <w:spacing w:after="0" w:line="360" w:lineRule="auto"/>
        <w:ind w:firstLine="709"/>
        <w:contextualSpacing/>
        <w:jc w:val="both"/>
        <w:rPr>
          <w:bCs/>
          <w:lang w:val="uk-UA"/>
        </w:rPr>
      </w:pPr>
      <w:r w:rsidRPr="00873A96">
        <w:rPr>
          <w:bCs/>
          <w:lang w:val="uk-UA"/>
        </w:rPr>
        <w:t>де  В</w:t>
      </w:r>
      <w:r w:rsidRPr="00873A96">
        <w:rPr>
          <w:bCs/>
          <w:vertAlign w:val="subscript"/>
          <w:lang w:val="uk-UA"/>
        </w:rPr>
        <w:t xml:space="preserve">М  </w:t>
      </w:r>
      <w:r w:rsidRPr="00873A96">
        <w:rPr>
          <w:bCs/>
          <w:lang w:val="uk-UA"/>
        </w:rPr>
        <w:t>– вартість</w:t>
      </w:r>
      <w:r w:rsidRPr="00873A96">
        <w:rPr>
          <w:b/>
          <w:bCs/>
          <w:lang w:val="uk-UA"/>
        </w:rPr>
        <w:t xml:space="preserve"> </w:t>
      </w:r>
      <w:r w:rsidRPr="00873A96">
        <w:rPr>
          <w:bCs/>
          <w:lang w:val="uk-UA"/>
        </w:rPr>
        <w:t xml:space="preserve">матеріалів, необхідних для виконання теми; </w:t>
      </w:r>
    </w:p>
    <w:p w:rsidR="00873A96" w:rsidRPr="00873A96" w:rsidRDefault="00873A96" w:rsidP="00BF7D7C">
      <w:pPr>
        <w:spacing w:after="0" w:line="360" w:lineRule="auto"/>
        <w:ind w:firstLine="709"/>
        <w:contextualSpacing/>
        <w:jc w:val="both"/>
        <w:rPr>
          <w:bCs/>
          <w:lang w:val="uk-UA"/>
        </w:rPr>
      </w:pPr>
      <w:r w:rsidRPr="00873A96">
        <w:rPr>
          <w:bCs/>
          <w:lang w:val="uk-UA"/>
        </w:rPr>
        <w:t xml:space="preserve">ФЗ – фонд заробітної плати; </w:t>
      </w:r>
    </w:p>
    <w:p w:rsidR="00873A96" w:rsidRPr="00873A96" w:rsidRDefault="00873A96" w:rsidP="00BF7D7C">
      <w:pPr>
        <w:spacing w:after="0" w:line="360" w:lineRule="auto"/>
        <w:ind w:firstLine="709"/>
        <w:contextualSpacing/>
        <w:jc w:val="both"/>
        <w:rPr>
          <w:bCs/>
          <w:lang w:val="uk-UA"/>
        </w:rPr>
      </w:pPr>
      <w:r w:rsidRPr="00873A96">
        <w:rPr>
          <w:bCs/>
          <w:lang w:val="uk-UA"/>
        </w:rPr>
        <w:t>В</w:t>
      </w:r>
      <w:r w:rsidRPr="00873A96">
        <w:rPr>
          <w:bCs/>
          <w:vertAlign w:val="subscript"/>
          <w:lang w:val="uk-UA"/>
        </w:rPr>
        <w:t>С</w:t>
      </w:r>
      <w:r w:rsidRPr="00873A96">
        <w:rPr>
          <w:bCs/>
          <w:lang w:val="uk-UA"/>
        </w:rPr>
        <w:t xml:space="preserve"> – відрахування на соціальне страхування;</w:t>
      </w:r>
    </w:p>
    <w:p w:rsidR="00873A96" w:rsidRPr="00873A96" w:rsidRDefault="00873A96" w:rsidP="00BF7D7C">
      <w:pPr>
        <w:spacing w:after="0" w:line="360" w:lineRule="auto"/>
        <w:ind w:firstLine="709"/>
        <w:contextualSpacing/>
        <w:jc w:val="both"/>
        <w:rPr>
          <w:bCs/>
          <w:lang w:val="uk-UA"/>
        </w:rPr>
      </w:pPr>
      <w:r w:rsidRPr="00873A96">
        <w:rPr>
          <w:bCs/>
          <w:lang w:val="uk-UA"/>
        </w:rPr>
        <w:t>В</w:t>
      </w:r>
      <w:r w:rsidRPr="00873A96">
        <w:rPr>
          <w:bCs/>
          <w:vertAlign w:val="subscript"/>
          <w:lang w:val="uk-UA"/>
        </w:rPr>
        <w:t xml:space="preserve">І  </w:t>
      </w:r>
      <w:r w:rsidRPr="00873A96">
        <w:rPr>
          <w:bCs/>
          <w:lang w:val="uk-UA"/>
        </w:rPr>
        <w:t>– інші прямі невраховані витрати.</w:t>
      </w:r>
    </w:p>
    <w:p w:rsidR="00873A96" w:rsidRPr="00873A96" w:rsidRDefault="00873A96" w:rsidP="00BF7D7C">
      <w:pPr>
        <w:spacing w:after="0" w:line="360" w:lineRule="auto"/>
        <w:ind w:firstLine="709"/>
        <w:contextualSpacing/>
        <w:jc w:val="both"/>
        <w:rPr>
          <w:bCs/>
          <w:lang w:val="uk-UA"/>
        </w:rPr>
      </w:pPr>
    </w:p>
    <w:p w:rsidR="00873A96" w:rsidRPr="00873A96" w:rsidRDefault="00873A96" w:rsidP="00BF7D7C">
      <w:pPr>
        <w:spacing w:after="0" w:line="360" w:lineRule="auto"/>
        <w:ind w:firstLine="709"/>
        <w:contextualSpacing/>
        <w:jc w:val="center"/>
        <w:rPr>
          <w:bCs/>
          <w:lang w:val="uk-UA"/>
        </w:rPr>
      </w:pPr>
      <w:r w:rsidRPr="00873A96">
        <w:rPr>
          <w:bCs/>
          <w:lang w:val="uk-UA"/>
        </w:rPr>
        <w:t>НВ = (50661,10+11145,442 +236,5+6204,3) · 0,2 = 13649.47 грн.</w:t>
      </w:r>
    </w:p>
    <w:p w:rsidR="00873A96" w:rsidRPr="00873A96" w:rsidRDefault="00873A96" w:rsidP="00BF7D7C">
      <w:pPr>
        <w:spacing w:after="0" w:line="360" w:lineRule="auto"/>
        <w:ind w:firstLine="709"/>
        <w:contextualSpacing/>
        <w:jc w:val="both"/>
        <w:rPr>
          <w:b/>
          <w:bCs/>
          <w:lang w:val="uk-UA"/>
        </w:rPr>
      </w:pPr>
    </w:p>
    <w:p w:rsidR="00873A96" w:rsidRPr="00AD0427" w:rsidRDefault="00873A96" w:rsidP="00BF7D7C">
      <w:pPr>
        <w:pStyle w:val="2"/>
        <w:spacing w:before="0" w:line="360" w:lineRule="auto"/>
        <w:ind w:firstLine="709"/>
        <w:rPr>
          <w:rFonts w:ascii="Times New Roman" w:hAnsi="Times New Roman" w:cs="Times New Roman"/>
          <w:b/>
          <w:bCs/>
          <w:color w:val="auto"/>
          <w:sz w:val="28"/>
          <w:lang w:val="uk-UA"/>
        </w:rPr>
      </w:pPr>
      <w:bookmarkStart w:id="29" w:name="_Toc11673480"/>
      <w:r w:rsidRPr="00AD0427">
        <w:rPr>
          <w:rFonts w:ascii="Times New Roman" w:hAnsi="Times New Roman" w:cs="Times New Roman"/>
          <w:b/>
          <w:bCs/>
          <w:color w:val="auto"/>
          <w:sz w:val="28"/>
          <w:lang w:val="uk-UA"/>
        </w:rPr>
        <w:t>4.3.8 Складання калькуляції</w:t>
      </w:r>
      <w:bookmarkEnd w:id="29"/>
    </w:p>
    <w:p w:rsidR="00873A96" w:rsidRPr="00873A96" w:rsidRDefault="00873A96" w:rsidP="00BF7D7C">
      <w:pPr>
        <w:spacing w:after="0" w:line="360" w:lineRule="auto"/>
        <w:ind w:firstLine="709"/>
        <w:contextualSpacing/>
        <w:jc w:val="both"/>
        <w:rPr>
          <w:b/>
          <w:bCs/>
          <w:lang w:val="uk-UA"/>
        </w:rPr>
      </w:pPr>
    </w:p>
    <w:p w:rsidR="00873A96" w:rsidRPr="00873A96" w:rsidRDefault="00873A96" w:rsidP="00BF7D7C">
      <w:pPr>
        <w:spacing w:after="0" w:line="360" w:lineRule="auto"/>
        <w:ind w:firstLine="709"/>
        <w:contextualSpacing/>
        <w:jc w:val="both"/>
        <w:rPr>
          <w:bCs/>
          <w:lang w:val="uk-UA"/>
        </w:rPr>
      </w:pPr>
      <w:r w:rsidRPr="00873A96">
        <w:rPr>
          <w:bCs/>
          <w:lang w:val="uk-UA"/>
        </w:rPr>
        <w:t xml:space="preserve">Розрахунок за всіма статтями витрат зведено в таблиці </w:t>
      </w:r>
      <w:r w:rsidRPr="00873A96">
        <w:rPr>
          <w:bCs/>
        </w:rPr>
        <w:t>4</w:t>
      </w:r>
      <w:r w:rsidR="00AB1560">
        <w:rPr>
          <w:bCs/>
          <w:lang w:val="uk-UA"/>
        </w:rPr>
        <w:t xml:space="preserve">.6. </w:t>
      </w:r>
    </w:p>
    <w:p w:rsidR="00873A96" w:rsidRPr="00D27372" w:rsidRDefault="00873A96" w:rsidP="00BF7D7C">
      <w:pPr>
        <w:spacing w:after="0" w:line="360" w:lineRule="auto"/>
        <w:ind w:firstLine="709"/>
        <w:contextualSpacing/>
        <w:jc w:val="both"/>
        <w:rPr>
          <w:bCs/>
          <w:lang w:val="uk-UA"/>
        </w:rPr>
      </w:pPr>
      <w:r w:rsidRPr="00873A96">
        <w:rPr>
          <w:bCs/>
          <w:lang w:val="uk-UA"/>
        </w:rPr>
        <w:t>Таблиця 4.6  – Плановий кошторис витрат на виконання НДР</w:t>
      </w:r>
    </w:p>
    <w:tbl>
      <w:tblPr>
        <w:tblW w:w="921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44"/>
        <w:gridCol w:w="1749"/>
        <w:gridCol w:w="1894"/>
        <w:gridCol w:w="1925"/>
      </w:tblGrid>
      <w:tr w:rsidR="00873A96" w:rsidRPr="00873A96" w:rsidTr="00E63D3D">
        <w:trPr>
          <w:cantSplit/>
          <w:trHeight w:val="120"/>
        </w:trPr>
        <w:tc>
          <w:tcPr>
            <w:tcW w:w="3644" w:type="dxa"/>
            <w:vMerge w:val="restart"/>
            <w:vAlign w:val="center"/>
          </w:tcPr>
          <w:p w:rsidR="00873A96" w:rsidRPr="00873A96" w:rsidRDefault="00873A96" w:rsidP="00AB1560">
            <w:pPr>
              <w:spacing w:before="240" w:after="0" w:line="360" w:lineRule="auto"/>
              <w:ind w:firstLine="709"/>
              <w:contextualSpacing/>
              <w:jc w:val="center"/>
              <w:rPr>
                <w:bCs/>
                <w:iCs/>
                <w:lang w:val="uk-UA"/>
              </w:rPr>
            </w:pPr>
          </w:p>
          <w:p w:rsidR="00873A96" w:rsidRPr="00873A96" w:rsidRDefault="00873A96" w:rsidP="00AB1560">
            <w:pPr>
              <w:spacing w:before="240" w:after="0" w:line="360" w:lineRule="auto"/>
              <w:ind w:firstLine="709"/>
              <w:contextualSpacing/>
              <w:jc w:val="center"/>
              <w:rPr>
                <w:bCs/>
                <w:iCs/>
                <w:lang w:val="uk-UA"/>
              </w:rPr>
            </w:pPr>
            <w:r w:rsidRPr="00873A96">
              <w:rPr>
                <w:bCs/>
                <w:i/>
                <w:iCs/>
                <w:lang w:val="uk-UA"/>
              </w:rPr>
              <w:t>Стаття витрат</w:t>
            </w:r>
          </w:p>
        </w:tc>
        <w:tc>
          <w:tcPr>
            <w:tcW w:w="1749" w:type="dxa"/>
            <w:vMerge w:val="restart"/>
            <w:vAlign w:val="center"/>
          </w:tcPr>
          <w:p w:rsidR="00AB1560" w:rsidRDefault="00AB1560" w:rsidP="00AB1560">
            <w:pPr>
              <w:spacing w:before="240" w:after="0" w:line="360" w:lineRule="auto"/>
              <w:contextualSpacing/>
              <w:jc w:val="center"/>
              <w:rPr>
                <w:bCs/>
                <w:lang w:val="uk-UA"/>
              </w:rPr>
            </w:pPr>
            <w:r>
              <w:rPr>
                <w:bCs/>
                <w:lang w:val="uk-UA"/>
              </w:rPr>
              <w:t>Умовні</w:t>
            </w:r>
          </w:p>
          <w:p w:rsidR="00873A96" w:rsidRPr="00873A96" w:rsidRDefault="00873A96" w:rsidP="00AB1560">
            <w:pPr>
              <w:spacing w:before="240" w:after="0" w:line="360" w:lineRule="auto"/>
              <w:contextualSpacing/>
              <w:jc w:val="center"/>
              <w:rPr>
                <w:bCs/>
                <w:lang w:val="uk-UA"/>
              </w:rPr>
            </w:pPr>
            <w:r w:rsidRPr="00873A96">
              <w:rPr>
                <w:bCs/>
                <w:lang w:val="uk-UA"/>
              </w:rPr>
              <w:t>позначення</w:t>
            </w:r>
          </w:p>
        </w:tc>
        <w:tc>
          <w:tcPr>
            <w:tcW w:w="3819" w:type="dxa"/>
            <w:gridSpan w:val="2"/>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Сума</w:t>
            </w:r>
          </w:p>
        </w:tc>
      </w:tr>
      <w:tr w:rsidR="00873A96" w:rsidRPr="00873A96" w:rsidTr="00E63D3D">
        <w:trPr>
          <w:cantSplit/>
          <w:trHeight w:val="121"/>
        </w:trPr>
        <w:tc>
          <w:tcPr>
            <w:tcW w:w="3644" w:type="dxa"/>
            <w:vMerge/>
            <w:vAlign w:val="center"/>
          </w:tcPr>
          <w:p w:rsidR="00873A96" w:rsidRPr="00873A96" w:rsidRDefault="00873A96" w:rsidP="00AB1560">
            <w:pPr>
              <w:spacing w:before="240" w:after="0" w:line="360" w:lineRule="auto"/>
              <w:ind w:firstLine="709"/>
              <w:contextualSpacing/>
              <w:jc w:val="center"/>
              <w:rPr>
                <w:bCs/>
                <w:lang w:val="uk-UA"/>
              </w:rPr>
            </w:pPr>
          </w:p>
        </w:tc>
        <w:tc>
          <w:tcPr>
            <w:tcW w:w="1749" w:type="dxa"/>
            <w:vMerge/>
            <w:vAlign w:val="center"/>
          </w:tcPr>
          <w:p w:rsidR="00873A96" w:rsidRPr="00873A96" w:rsidRDefault="00873A96" w:rsidP="00AB1560">
            <w:pPr>
              <w:spacing w:before="240" w:after="0" w:line="360" w:lineRule="auto"/>
              <w:ind w:firstLine="709"/>
              <w:contextualSpacing/>
              <w:jc w:val="center"/>
              <w:rPr>
                <w:bCs/>
                <w:lang w:val="uk-UA"/>
              </w:rPr>
            </w:pPr>
          </w:p>
        </w:tc>
        <w:tc>
          <w:tcPr>
            <w:tcW w:w="1894" w:type="dxa"/>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грн.</w:t>
            </w:r>
          </w:p>
        </w:tc>
        <w:tc>
          <w:tcPr>
            <w:tcW w:w="1925" w:type="dxa"/>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w:t>
            </w:r>
          </w:p>
        </w:tc>
      </w:tr>
      <w:tr w:rsidR="00873A96" w:rsidRPr="00873A96" w:rsidTr="00E63D3D">
        <w:trPr>
          <w:trHeight w:val="526"/>
        </w:trPr>
        <w:tc>
          <w:tcPr>
            <w:tcW w:w="3644" w:type="dxa"/>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Заробітна плата виконавців</w:t>
            </w:r>
          </w:p>
        </w:tc>
        <w:tc>
          <w:tcPr>
            <w:tcW w:w="1749" w:type="dxa"/>
            <w:vAlign w:val="center"/>
          </w:tcPr>
          <w:p w:rsidR="00873A96" w:rsidRPr="00873A96" w:rsidRDefault="00873A96" w:rsidP="00AB1560">
            <w:pPr>
              <w:spacing w:before="240" w:after="0" w:line="360" w:lineRule="auto"/>
              <w:ind w:firstLine="709"/>
              <w:contextualSpacing/>
              <w:jc w:val="center"/>
              <w:rPr>
                <w:bCs/>
                <w:iCs/>
                <w:vertAlign w:val="subscript"/>
                <w:lang w:val="uk-UA"/>
              </w:rPr>
            </w:pPr>
            <w:r w:rsidRPr="00873A96">
              <w:rPr>
                <w:bCs/>
                <w:i/>
                <w:iCs/>
                <w:lang w:val="uk-UA"/>
              </w:rPr>
              <w:t>ФЗ</w:t>
            </w:r>
          </w:p>
        </w:tc>
        <w:tc>
          <w:tcPr>
            <w:tcW w:w="1894" w:type="dxa"/>
            <w:vAlign w:val="center"/>
          </w:tcPr>
          <w:p w:rsidR="00873A96" w:rsidRPr="00873A96" w:rsidRDefault="00873A96" w:rsidP="00AB1560">
            <w:pPr>
              <w:spacing w:before="240" w:after="0" w:line="360" w:lineRule="auto"/>
              <w:contextualSpacing/>
              <w:jc w:val="center"/>
              <w:rPr>
                <w:bCs/>
                <w:lang w:val="uk-UA"/>
              </w:rPr>
            </w:pPr>
            <w:r w:rsidRPr="00873A96">
              <w:rPr>
                <w:bCs/>
                <w:lang w:val="uk-UA"/>
              </w:rPr>
              <w:t>50661,10</w:t>
            </w:r>
          </w:p>
        </w:tc>
        <w:tc>
          <w:tcPr>
            <w:tcW w:w="1925" w:type="dxa"/>
            <w:vAlign w:val="center"/>
          </w:tcPr>
          <w:p w:rsidR="00873A96" w:rsidRPr="00873A96" w:rsidRDefault="00873A96" w:rsidP="00AB1560">
            <w:pPr>
              <w:spacing w:before="240" w:after="0" w:line="360" w:lineRule="auto"/>
              <w:ind w:firstLine="709"/>
              <w:contextualSpacing/>
              <w:jc w:val="center"/>
              <w:rPr>
                <w:bCs/>
              </w:rPr>
            </w:pPr>
            <w:r w:rsidRPr="00873A96">
              <w:rPr>
                <w:bCs/>
              </w:rPr>
              <w:t>74.23%</w:t>
            </w:r>
          </w:p>
        </w:tc>
      </w:tr>
      <w:tr w:rsidR="00873A96" w:rsidRPr="00873A96" w:rsidTr="00E63D3D">
        <w:trPr>
          <w:trHeight w:val="177"/>
        </w:trPr>
        <w:tc>
          <w:tcPr>
            <w:tcW w:w="3644" w:type="dxa"/>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Єдиний соціальний внесок</w:t>
            </w:r>
          </w:p>
        </w:tc>
        <w:tc>
          <w:tcPr>
            <w:tcW w:w="1749" w:type="dxa"/>
            <w:vAlign w:val="center"/>
          </w:tcPr>
          <w:p w:rsidR="00873A96" w:rsidRPr="00873A96" w:rsidRDefault="00873A96" w:rsidP="00AB1560">
            <w:pPr>
              <w:spacing w:before="240" w:after="0" w:line="360" w:lineRule="auto"/>
              <w:ind w:firstLine="709"/>
              <w:contextualSpacing/>
              <w:jc w:val="center"/>
              <w:rPr>
                <w:bCs/>
                <w:vertAlign w:val="subscript"/>
                <w:lang w:val="uk-UA"/>
              </w:rPr>
            </w:pPr>
            <w:r w:rsidRPr="00873A96">
              <w:rPr>
                <w:bCs/>
                <w:lang w:val="uk-UA"/>
              </w:rPr>
              <w:t>В</w:t>
            </w:r>
            <w:r w:rsidRPr="00873A96">
              <w:rPr>
                <w:bCs/>
                <w:vertAlign w:val="subscript"/>
                <w:lang w:val="uk-UA"/>
              </w:rPr>
              <w:t>С</w:t>
            </w:r>
          </w:p>
        </w:tc>
        <w:tc>
          <w:tcPr>
            <w:tcW w:w="1894" w:type="dxa"/>
            <w:vAlign w:val="center"/>
          </w:tcPr>
          <w:p w:rsidR="00873A96" w:rsidRPr="00873A96" w:rsidRDefault="00873A96" w:rsidP="00AB1560">
            <w:pPr>
              <w:spacing w:before="240" w:after="0" w:line="360" w:lineRule="auto"/>
              <w:contextualSpacing/>
              <w:jc w:val="center"/>
              <w:rPr>
                <w:bCs/>
                <w:lang w:val="uk-UA"/>
              </w:rPr>
            </w:pPr>
            <w:r w:rsidRPr="00873A96">
              <w:rPr>
                <w:bCs/>
                <w:lang w:val="uk-UA"/>
              </w:rPr>
              <w:t>11145,44</w:t>
            </w:r>
          </w:p>
        </w:tc>
        <w:tc>
          <w:tcPr>
            <w:tcW w:w="1925" w:type="dxa"/>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16.33%</w:t>
            </w:r>
          </w:p>
        </w:tc>
      </w:tr>
      <w:tr w:rsidR="00873A96" w:rsidRPr="00873A96" w:rsidTr="00E63D3D">
        <w:trPr>
          <w:trHeight w:val="177"/>
        </w:trPr>
        <w:tc>
          <w:tcPr>
            <w:tcW w:w="364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Витрати на матеріали</w:t>
            </w:r>
          </w:p>
        </w:tc>
        <w:tc>
          <w:tcPr>
            <w:tcW w:w="1749"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В</w:t>
            </w:r>
            <w:r w:rsidRPr="00873A96">
              <w:rPr>
                <w:bCs/>
                <w:vertAlign w:val="subscript"/>
                <w:lang w:val="uk-UA"/>
              </w:rPr>
              <w:t>М</w:t>
            </w:r>
          </w:p>
        </w:tc>
        <w:tc>
          <w:tcPr>
            <w:tcW w:w="189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contextualSpacing/>
              <w:jc w:val="center"/>
              <w:rPr>
                <w:bCs/>
                <w:lang w:val="uk-UA"/>
              </w:rPr>
            </w:pPr>
            <w:r w:rsidRPr="00873A96">
              <w:rPr>
                <w:bCs/>
                <w:lang w:val="uk-UA"/>
              </w:rPr>
              <w:t>236,5</w:t>
            </w:r>
          </w:p>
        </w:tc>
        <w:tc>
          <w:tcPr>
            <w:tcW w:w="1925"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0.35%</w:t>
            </w:r>
          </w:p>
        </w:tc>
      </w:tr>
      <w:tr w:rsidR="00873A96" w:rsidRPr="00873A96" w:rsidTr="00E63D3D">
        <w:trPr>
          <w:trHeight w:val="177"/>
        </w:trPr>
        <w:tc>
          <w:tcPr>
            <w:tcW w:w="364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Витрати на  службові відрядження</w:t>
            </w:r>
          </w:p>
        </w:tc>
        <w:tc>
          <w:tcPr>
            <w:tcW w:w="1749"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w:t>
            </w:r>
          </w:p>
        </w:tc>
        <w:tc>
          <w:tcPr>
            <w:tcW w:w="189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w:t>
            </w:r>
          </w:p>
        </w:tc>
        <w:tc>
          <w:tcPr>
            <w:tcW w:w="1925"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w:t>
            </w:r>
          </w:p>
        </w:tc>
      </w:tr>
      <w:tr w:rsidR="00873A96" w:rsidRPr="00873A96" w:rsidTr="00E63D3D">
        <w:trPr>
          <w:trHeight w:val="177"/>
        </w:trPr>
        <w:tc>
          <w:tcPr>
            <w:tcW w:w="364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contextualSpacing/>
              <w:jc w:val="center"/>
              <w:rPr>
                <w:bCs/>
                <w:lang w:val="uk-UA"/>
              </w:rPr>
            </w:pPr>
            <w:r w:rsidRPr="00873A96">
              <w:rPr>
                <w:bCs/>
                <w:lang w:val="uk-UA"/>
              </w:rPr>
              <w:t>Інші прямі невраховані витрати по темі</w:t>
            </w:r>
          </w:p>
        </w:tc>
        <w:tc>
          <w:tcPr>
            <w:tcW w:w="1749"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В</w:t>
            </w:r>
            <w:r w:rsidRPr="00873A96">
              <w:rPr>
                <w:bCs/>
                <w:vertAlign w:val="subscript"/>
                <w:lang w:val="uk-UA"/>
              </w:rPr>
              <w:t>І</w:t>
            </w:r>
          </w:p>
        </w:tc>
        <w:tc>
          <w:tcPr>
            <w:tcW w:w="189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contextualSpacing/>
              <w:jc w:val="center"/>
              <w:rPr>
                <w:bCs/>
                <w:lang w:val="uk-UA"/>
              </w:rPr>
            </w:pPr>
            <w:r w:rsidRPr="00873A96">
              <w:rPr>
                <w:bCs/>
                <w:lang w:val="uk-UA"/>
              </w:rPr>
              <w:t>6204,3</w:t>
            </w:r>
          </w:p>
        </w:tc>
        <w:tc>
          <w:tcPr>
            <w:tcW w:w="1925"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9.09%</w:t>
            </w:r>
          </w:p>
        </w:tc>
      </w:tr>
      <w:tr w:rsidR="00873A96" w:rsidRPr="00873A96" w:rsidTr="00E63D3D">
        <w:trPr>
          <w:trHeight w:val="177"/>
        </w:trPr>
        <w:tc>
          <w:tcPr>
            <w:tcW w:w="364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Накладні витрати</w:t>
            </w:r>
          </w:p>
        </w:tc>
        <w:tc>
          <w:tcPr>
            <w:tcW w:w="1749"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НВ</w:t>
            </w:r>
          </w:p>
        </w:tc>
        <w:tc>
          <w:tcPr>
            <w:tcW w:w="189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contextualSpacing/>
              <w:jc w:val="center"/>
              <w:rPr>
                <w:bCs/>
                <w:lang w:val="uk-UA"/>
              </w:rPr>
            </w:pPr>
            <w:r w:rsidRPr="00873A96">
              <w:rPr>
                <w:bCs/>
                <w:lang w:val="uk-UA"/>
              </w:rPr>
              <w:t>13649.47</w:t>
            </w:r>
          </w:p>
        </w:tc>
        <w:tc>
          <w:tcPr>
            <w:tcW w:w="1925"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20%</w:t>
            </w:r>
          </w:p>
        </w:tc>
      </w:tr>
      <w:tr w:rsidR="00873A96" w:rsidRPr="00873A96" w:rsidTr="00E63D3D">
        <w:trPr>
          <w:trHeight w:val="177"/>
        </w:trPr>
        <w:tc>
          <w:tcPr>
            <w:tcW w:w="364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Разом</w:t>
            </w:r>
          </w:p>
        </w:tc>
        <w:tc>
          <w:tcPr>
            <w:tcW w:w="1749"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p>
        </w:tc>
        <w:tc>
          <w:tcPr>
            <w:tcW w:w="1894"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contextualSpacing/>
              <w:jc w:val="center"/>
              <w:rPr>
                <w:bCs/>
                <w:lang w:val="uk-UA"/>
              </w:rPr>
            </w:pPr>
            <w:r w:rsidRPr="00873A96">
              <w:rPr>
                <w:bCs/>
                <w:lang w:val="uk-UA"/>
              </w:rPr>
              <w:t>68247,34</w:t>
            </w:r>
          </w:p>
        </w:tc>
        <w:tc>
          <w:tcPr>
            <w:tcW w:w="1925" w:type="dxa"/>
            <w:tcBorders>
              <w:top w:val="single" w:sz="4" w:space="0" w:color="auto"/>
              <w:left w:val="single" w:sz="4" w:space="0" w:color="auto"/>
              <w:bottom w:val="single" w:sz="4" w:space="0" w:color="auto"/>
              <w:right w:val="single" w:sz="4" w:space="0" w:color="auto"/>
            </w:tcBorders>
            <w:vAlign w:val="center"/>
          </w:tcPr>
          <w:p w:rsidR="00873A96" w:rsidRPr="00873A96" w:rsidRDefault="00873A96" w:rsidP="00AB1560">
            <w:pPr>
              <w:spacing w:before="240" w:after="0" w:line="360" w:lineRule="auto"/>
              <w:ind w:firstLine="709"/>
              <w:contextualSpacing/>
              <w:jc w:val="center"/>
              <w:rPr>
                <w:bCs/>
                <w:lang w:val="uk-UA"/>
              </w:rPr>
            </w:pPr>
            <w:r w:rsidRPr="00873A96">
              <w:rPr>
                <w:bCs/>
                <w:lang w:val="uk-UA"/>
              </w:rPr>
              <w:t>100%</w:t>
            </w:r>
          </w:p>
        </w:tc>
      </w:tr>
    </w:tbl>
    <w:p w:rsidR="00C00CD0" w:rsidRDefault="00C00CD0" w:rsidP="00BF7D7C">
      <w:pPr>
        <w:pStyle w:val="2"/>
        <w:spacing w:before="0" w:line="360" w:lineRule="auto"/>
        <w:ind w:firstLine="709"/>
        <w:rPr>
          <w:rFonts w:ascii="Times New Roman" w:hAnsi="Times New Roman" w:cs="Times New Roman"/>
          <w:b/>
          <w:bCs/>
          <w:color w:val="auto"/>
          <w:sz w:val="28"/>
          <w:lang w:val="uk-UA"/>
        </w:rPr>
      </w:pPr>
    </w:p>
    <w:p w:rsidR="00873A96" w:rsidRPr="00AD0427" w:rsidRDefault="00873A96" w:rsidP="00BF7D7C">
      <w:pPr>
        <w:pStyle w:val="2"/>
        <w:spacing w:before="0" w:line="360" w:lineRule="auto"/>
        <w:ind w:firstLine="709"/>
        <w:rPr>
          <w:rFonts w:ascii="Times New Roman" w:hAnsi="Times New Roman" w:cs="Times New Roman"/>
          <w:b/>
          <w:bCs/>
          <w:color w:val="auto"/>
          <w:sz w:val="28"/>
          <w:lang w:val="uk-UA"/>
        </w:rPr>
      </w:pPr>
      <w:bookmarkStart w:id="30" w:name="_Toc11673481"/>
      <w:r w:rsidRPr="00AD0427">
        <w:rPr>
          <w:rFonts w:ascii="Times New Roman" w:hAnsi="Times New Roman" w:cs="Times New Roman"/>
          <w:b/>
          <w:bCs/>
          <w:color w:val="auto"/>
          <w:sz w:val="28"/>
          <w:lang w:val="uk-UA"/>
        </w:rPr>
        <w:t>4.4 Економічна ефективність науково-дослідницької роботи</w:t>
      </w:r>
      <w:bookmarkEnd w:id="30"/>
    </w:p>
    <w:p w:rsidR="00873A96" w:rsidRPr="00873A96" w:rsidRDefault="00873A96" w:rsidP="00BF7D7C">
      <w:pPr>
        <w:spacing w:after="0" w:line="360" w:lineRule="auto"/>
        <w:ind w:firstLine="709"/>
        <w:contextualSpacing/>
        <w:jc w:val="both"/>
        <w:rPr>
          <w:b/>
          <w:bCs/>
          <w:lang w:val="uk-UA"/>
        </w:rPr>
      </w:pPr>
    </w:p>
    <w:p w:rsidR="00873A96" w:rsidRPr="00873A96" w:rsidRDefault="00873A96" w:rsidP="00BF7D7C">
      <w:pPr>
        <w:spacing w:after="0" w:line="360" w:lineRule="auto"/>
        <w:ind w:firstLine="709"/>
        <w:contextualSpacing/>
        <w:jc w:val="both"/>
        <w:rPr>
          <w:bCs/>
          <w:lang w:val="uk-UA"/>
        </w:rPr>
      </w:pPr>
      <w:r w:rsidRPr="00873A96">
        <w:rPr>
          <w:bCs/>
          <w:lang w:val="uk-UA"/>
        </w:rPr>
        <w:t>Дана НДР являє собою частину комплексної теми, у зв’язку з цим розрахунок прямої ефективності її результатів не виконується. У цьому випадку можна застосувати оцінку умовної ефективності по окремих її характеристиках:</w:t>
      </w:r>
    </w:p>
    <w:p w:rsidR="00873A96" w:rsidRPr="00873A96" w:rsidRDefault="00873A96" w:rsidP="00BF7D7C">
      <w:pPr>
        <w:spacing w:after="0" w:line="360" w:lineRule="auto"/>
        <w:ind w:firstLine="709"/>
        <w:contextualSpacing/>
        <w:jc w:val="both"/>
        <w:rPr>
          <w:bCs/>
          <w:lang w:val="uk-UA"/>
        </w:rPr>
      </w:pPr>
      <w:r w:rsidRPr="00873A96">
        <w:rPr>
          <w:bCs/>
          <w:lang w:val="uk-UA"/>
        </w:rPr>
        <w:t xml:space="preserve">- важливість розробки (К1); </w:t>
      </w:r>
    </w:p>
    <w:p w:rsidR="00873A96" w:rsidRPr="00873A96" w:rsidRDefault="00873A96" w:rsidP="00BF7D7C">
      <w:pPr>
        <w:spacing w:after="0" w:line="360" w:lineRule="auto"/>
        <w:ind w:firstLine="709"/>
        <w:contextualSpacing/>
        <w:jc w:val="both"/>
        <w:rPr>
          <w:bCs/>
          <w:lang w:val="uk-UA"/>
        </w:rPr>
      </w:pPr>
      <w:r w:rsidRPr="00873A96">
        <w:rPr>
          <w:bCs/>
          <w:lang w:val="uk-UA"/>
        </w:rPr>
        <w:t>- можливість використання результатів розробки (К2);</w:t>
      </w:r>
    </w:p>
    <w:p w:rsidR="00873A96" w:rsidRPr="00873A96" w:rsidRDefault="00873A96" w:rsidP="00BF7D7C">
      <w:pPr>
        <w:spacing w:after="0" w:line="360" w:lineRule="auto"/>
        <w:ind w:firstLine="709"/>
        <w:contextualSpacing/>
        <w:jc w:val="both"/>
        <w:rPr>
          <w:bCs/>
          <w:lang w:val="uk-UA"/>
        </w:rPr>
      </w:pPr>
      <w:r w:rsidRPr="00873A96">
        <w:rPr>
          <w:bCs/>
          <w:lang w:val="uk-UA"/>
        </w:rPr>
        <w:t xml:space="preserve">- теоретичне значення  та рівень новизни (К3); </w:t>
      </w:r>
    </w:p>
    <w:p w:rsidR="00873A96" w:rsidRPr="00873A96" w:rsidRDefault="00873A96" w:rsidP="00BF7D7C">
      <w:pPr>
        <w:spacing w:after="0" w:line="360" w:lineRule="auto"/>
        <w:ind w:firstLine="709"/>
        <w:contextualSpacing/>
        <w:jc w:val="both"/>
        <w:rPr>
          <w:bCs/>
          <w:lang w:val="uk-UA"/>
        </w:rPr>
      </w:pPr>
      <w:r w:rsidRPr="00873A96">
        <w:rPr>
          <w:bCs/>
          <w:lang w:val="uk-UA"/>
        </w:rPr>
        <w:t xml:space="preserve">- складність розробки (К4). </w:t>
      </w:r>
    </w:p>
    <w:p w:rsidR="00873A96" w:rsidRPr="00873A96" w:rsidRDefault="00873A96" w:rsidP="00BF7D7C">
      <w:pPr>
        <w:spacing w:after="0" w:line="360" w:lineRule="auto"/>
        <w:ind w:firstLine="709"/>
        <w:contextualSpacing/>
        <w:jc w:val="both"/>
        <w:rPr>
          <w:bCs/>
          <w:lang w:val="uk-UA"/>
        </w:rPr>
      </w:pPr>
      <w:r w:rsidRPr="00873A96">
        <w:rPr>
          <w:bCs/>
          <w:lang w:val="uk-UA"/>
        </w:rPr>
        <w:t>Коефіцієнт К</w:t>
      </w:r>
      <w:r w:rsidRPr="00873A96">
        <w:rPr>
          <w:bCs/>
          <w:vertAlign w:val="subscript"/>
          <w:lang w:val="uk-UA"/>
        </w:rPr>
        <w:t>1</w:t>
      </w:r>
      <w:r w:rsidRPr="00873A96">
        <w:rPr>
          <w:bCs/>
          <w:lang w:val="uk-UA"/>
        </w:rPr>
        <w:t xml:space="preserve"> може приймати наступні значення:</w:t>
      </w:r>
    </w:p>
    <w:p w:rsidR="00873A96" w:rsidRPr="00873A96" w:rsidRDefault="00873A96" w:rsidP="00BF7D7C">
      <w:pPr>
        <w:spacing w:after="0" w:line="360" w:lineRule="auto"/>
        <w:ind w:firstLine="709"/>
        <w:contextualSpacing/>
        <w:jc w:val="both"/>
        <w:rPr>
          <w:bCs/>
          <w:lang w:val="uk-UA"/>
        </w:rPr>
      </w:pPr>
      <w:r w:rsidRPr="00873A96">
        <w:rPr>
          <w:bCs/>
          <w:lang w:val="uk-UA"/>
        </w:rPr>
        <w:t>- ініціативна робота, яка не входить до складу комплексної програми та не є завданням директивних органів – 1 бал;</w:t>
      </w:r>
    </w:p>
    <w:p w:rsidR="00873A96" w:rsidRPr="00873A96" w:rsidRDefault="00873A96" w:rsidP="00BF7D7C">
      <w:pPr>
        <w:spacing w:after="0" w:line="360" w:lineRule="auto"/>
        <w:ind w:firstLine="709"/>
        <w:contextualSpacing/>
        <w:jc w:val="both"/>
        <w:rPr>
          <w:bCs/>
          <w:lang w:val="uk-UA"/>
        </w:rPr>
      </w:pPr>
      <w:r w:rsidRPr="00873A96">
        <w:rPr>
          <w:bCs/>
          <w:lang w:val="uk-UA"/>
        </w:rPr>
        <w:t>- робота виконується за угодою про науково-технічне співробітництво – 3 бали;</w:t>
      </w:r>
    </w:p>
    <w:p w:rsidR="00873A96" w:rsidRPr="00873A96" w:rsidRDefault="00873A96" w:rsidP="00BF7D7C">
      <w:pPr>
        <w:spacing w:after="0" w:line="360" w:lineRule="auto"/>
        <w:ind w:firstLine="709"/>
        <w:contextualSpacing/>
        <w:jc w:val="both"/>
        <w:rPr>
          <w:bCs/>
          <w:lang w:val="uk-UA"/>
        </w:rPr>
      </w:pPr>
      <w:r w:rsidRPr="00873A96">
        <w:rPr>
          <w:bCs/>
          <w:lang w:val="uk-UA"/>
        </w:rPr>
        <w:t>- робота являє собою частину відомчої програми – 5 балів;</w:t>
      </w:r>
    </w:p>
    <w:p w:rsidR="00873A96" w:rsidRPr="00873A96" w:rsidRDefault="00873A96" w:rsidP="00BF7D7C">
      <w:pPr>
        <w:spacing w:after="0" w:line="360" w:lineRule="auto"/>
        <w:ind w:firstLine="709"/>
        <w:contextualSpacing/>
        <w:jc w:val="both"/>
        <w:rPr>
          <w:bCs/>
          <w:lang w:val="uk-UA"/>
        </w:rPr>
      </w:pPr>
      <w:r w:rsidRPr="00873A96">
        <w:rPr>
          <w:bCs/>
          <w:lang w:val="uk-UA"/>
        </w:rPr>
        <w:t>- робота являє собою частину комплексної міжвідомчої програми з елементами впровадження результатів – 7 балів;</w:t>
      </w:r>
    </w:p>
    <w:p w:rsidR="00873A96" w:rsidRPr="00873A96" w:rsidRDefault="00873A96" w:rsidP="00BF7D7C">
      <w:pPr>
        <w:spacing w:after="0" w:line="360" w:lineRule="auto"/>
        <w:ind w:firstLine="709"/>
        <w:contextualSpacing/>
        <w:jc w:val="both"/>
        <w:rPr>
          <w:bCs/>
          <w:lang w:val="uk-UA"/>
        </w:rPr>
      </w:pPr>
      <w:r w:rsidRPr="00873A96">
        <w:rPr>
          <w:bCs/>
          <w:lang w:val="uk-UA"/>
        </w:rPr>
        <w:t>- робота є частиною міжнародної комплексної програми – 8 балів.</w:t>
      </w:r>
    </w:p>
    <w:p w:rsidR="00873A96" w:rsidRPr="00873A96" w:rsidRDefault="00873A96" w:rsidP="00BF7D7C">
      <w:pPr>
        <w:spacing w:after="0" w:line="360" w:lineRule="auto"/>
        <w:ind w:firstLine="709"/>
        <w:contextualSpacing/>
        <w:jc w:val="both"/>
        <w:rPr>
          <w:bCs/>
          <w:lang w:val="uk-UA"/>
        </w:rPr>
      </w:pPr>
      <w:r w:rsidRPr="00873A96">
        <w:rPr>
          <w:bCs/>
          <w:lang w:val="uk-UA"/>
        </w:rPr>
        <w:t>Коефіцієнт К</w:t>
      </w:r>
      <w:r w:rsidRPr="00873A96">
        <w:rPr>
          <w:bCs/>
          <w:vertAlign w:val="subscript"/>
          <w:lang w:val="uk-UA"/>
        </w:rPr>
        <w:t>2</w:t>
      </w:r>
      <w:r w:rsidRPr="00873A96">
        <w:rPr>
          <w:bCs/>
          <w:lang w:val="uk-UA"/>
        </w:rPr>
        <w:t xml:space="preserve"> може приймати такі значення:</w:t>
      </w:r>
    </w:p>
    <w:p w:rsidR="00873A96" w:rsidRPr="00873A96" w:rsidRDefault="00873A96" w:rsidP="00BF7D7C">
      <w:pPr>
        <w:spacing w:after="0" w:line="360" w:lineRule="auto"/>
        <w:ind w:firstLine="709"/>
        <w:contextualSpacing/>
        <w:jc w:val="both"/>
        <w:rPr>
          <w:bCs/>
          <w:lang w:val="uk-UA"/>
        </w:rPr>
      </w:pPr>
      <w:r w:rsidRPr="00873A96">
        <w:rPr>
          <w:bCs/>
          <w:lang w:val="uk-UA"/>
        </w:rPr>
        <w:t>- результати розробки можна використати тільки в даному підрозділі – 1 бал;</w:t>
      </w:r>
    </w:p>
    <w:p w:rsidR="00873A96" w:rsidRPr="00873A96" w:rsidRDefault="00873A96" w:rsidP="00BF7D7C">
      <w:pPr>
        <w:spacing w:after="0" w:line="360" w:lineRule="auto"/>
        <w:ind w:firstLine="709"/>
        <w:contextualSpacing/>
        <w:jc w:val="both"/>
        <w:rPr>
          <w:bCs/>
          <w:lang w:val="uk-UA"/>
        </w:rPr>
      </w:pPr>
      <w:r w:rsidRPr="00873A96">
        <w:rPr>
          <w:bCs/>
          <w:lang w:val="uk-UA"/>
        </w:rPr>
        <w:t>- результати розробки можуть бути використані тільки однією організацією – 3 бали;</w:t>
      </w:r>
    </w:p>
    <w:p w:rsidR="00873A96" w:rsidRPr="00873A96" w:rsidRDefault="00873A96" w:rsidP="00BF7D7C">
      <w:pPr>
        <w:spacing w:after="0" w:line="360" w:lineRule="auto"/>
        <w:ind w:firstLine="709"/>
        <w:contextualSpacing/>
        <w:jc w:val="both"/>
        <w:rPr>
          <w:bCs/>
          <w:lang w:val="uk-UA"/>
        </w:rPr>
      </w:pPr>
      <w:r w:rsidRPr="00873A96">
        <w:rPr>
          <w:bCs/>
          <w:lang w:val="uk-UA"/>
        </w:rPr>
        <w:t>- результати розробки можуть бути використані багатьма організаціями – 5 балів.</w:t>
      </w:r>
    </w:p>
    <w:p w:rsidR="00873A96" w:rsidRPr="00873A96" w:rsidRDefault="00873A96" w:rsidP="00BF7D7C">
      <w:pPr>
        <w:spacing w:after="0" w:line="360" w:lineRule="auto"/>
        <w:ind w:firstLine="709"/>
        <w:contextualSpacing/>
        <w:jc w:val="both"/>
        <w:rPr>
          <w:bCs/>
          <w:lang w:val="uk-UA"/>
        </w:rPr>
      </w:pPr>
      <w:r w:rsidRPr="00873A96">
        <w:rPr>
          <w:bCs/>
          <w:lang w:val="uk-UA"/>
        </w:rPr>
        <w:t>- результатами розробки можуть користуватися споживачі в межах однієї галузі – 8 балів;</w:t>
      </w:r>
    </w:p>
    <w:p w:rsidR="00873A96" w:rsidRPr="00873A96" w:rsidRDefault="00873A96" w:rsidP="00BF7D7C">
      <w:pPr>
        <w:spacing w:after="0" w:line="360" w:lineRule="auto"/>
        <w:ind w:firstLine="709"/>
        <w:contextualSpacing/>
        <w:jc w:val="both"/>
        <w:rPr>
          <w:bCs/>
          <w:lang w:val="uk-UA"/>
        </w:rPr>
      </w:pPr>
      <w:r w:rsidRPr="00873A96">
        <w:rPr>
          <w:bCs/>
          <w:lang w:val="uk-UA"/>
        </w:rPr>
        <w:lastRenderedPageBreak/>
        <w:t>- результатами розробки можуть користуватися споживачі в різних галузях – 10 балів.</w:t>
      </w:r>
    </w:p>
    <w:p w:rsidR="00873A96" w:rsidRPr="00873A96" w:rsidRDefault="00873A96" w:rsidP="00BF7D7C">
      <w:pPr>
        <w:spacing w:after="0" w:line="360" w:lineRule="auto"/>
        <w:ind w:firstLine="709"/>
        <w:contextualSpacing/>
        <w:jc w:val="both"/>
        <w:rPr>
          <w:bCs/>
          <w:lang w:val="uk-UA"/>
        </w:rPr>
      </w:pPr>
      <w:r w:rsidRPr="00873A96">
        <w:rPr>
          <w:bCs/>
          <w:lang w:val="uk-UA"/>
        </w:rPr>
        <w:t>Коефіцієнт К</w:t>
      </w:r>
      <w:r w:rsidRPr="00873A96">
        <w:rPr>
          <w:bCs/>
          <w:vertAlign w:val="subscript"/>
          <w:lang w:val="uk-UA"/>
        </w:rPr>
        <w:t>3</w:t>
      </w:r>
      <w:r w:rsidRPr="00873A96">
        <w:rPr>
          <w:bCs/>
          <w:lang w:val="uk-UA"/>
        </w:rPr>
        <w:t xml:space="preserve"> може приймати такі значення:</w:t>
      </w:r>
    </w:p>
    <w:p w:rsidR="00873A96" w:rsidRPr="00873A96" w:rsidRDefault="00873A96" w:rsidP="00BF7D7C">
      <w:pPr>
        <w:spacing w:after="0" w:line="360" w:lineRule="auto"/>
        <w:ind w:firstLine="709"/>
        <w:contextualSpacing/>
        <w:jc w:val="both"/>
        <w:rPr>
          <w:bCs/>
          <w:lang w:val="uk-UA"/>
        </w:rPr>
      </w:pPr>
      <w:r w:rsidRPr="00873A96">
        <w:rPr>
          <w:bCs/>
          <w:lang w:val="uk-UA"/>
        </w:rPr>
        <w:t>- робота являє собою аналіз, узагальнення або класифікацію відомої інформації, подібні результати раніше були відомі в досліджуваній галузі – 2 бали;</w:t>
      </w:r>
    </w:p>
    <w:p w:rsidR="00873A96" w:rsidRPr="00873A96" w:rsidRDefault="00873A96" w:rsidP="00BF7D7C">
      <w:pPr>
        <w:spacing w:after="0" w:line="360" w:lineRule="auto"/>
        <w:ind w:firstLine="709"/>
        <w:contextualSpacing/>
        <w:jc w:val="both"/>
        <w:rPr>
          <w:bCs/>
          <w:lang w:val="uk-UA"/>
        </w:rPr>
      </w:pPr>
      <w:r w:rsidRPr="00873A96">
        <w:rPr>
          <w:bCs/>
          <w:lang w:val="uk-UA"/>
        </w:rPr>
        <w:t>- під час виконання роботи отримана нова інформація, яка доповнює уявлення про сутність досліджуваних процесів – 3 бали;</w:t>
      </w:r>
    </w:p>
    <w:p w:rsidR="00873A96" w:rsidRPr="00873A96" w:rsidRDefault="00873A96" w:rsidP="00BF7D7C">
      <w:pPr>
        <w:spacing w:after="0" w:line="360" w:lineRule="auto"/>
        <w:ind w:firstLine="709"/>
        <w:contextualSpacing/>
        <w:jc w:val="both"/>
        <w:rPr>
          <w:bCs/>
          <w:lang w:val="uk-UA"/>
        </w:rPr>
      </w:pPr>
      <w:r w:rsidRPr="00873A96">
        <w:rPr>
          <w:bCs/>
          <w:lang w:val="uk-UA"/>
        </w:rPr>
        <w:t>- внаслідок виконання роботи отримана нова інформація, яка частково змінює уявлення про природу досліджуваних процесів – 5 балів;</w:t>
      </w:r>
    </w:p>
    <w:p w:rsidR="00873A96" w:rsidRPr="00873A96" w:rsidRDefault="00873A96" w:rsidP="00BF7D7C">
      <w:pPr>
        <w:spacing w:after="0" w:line="360" w:lineRule="auto"/>
        <w:ind w:firstLine="709"/>
        <w:contextualSpacing/>
        <w:jc w:val="both"/>
        <w:rPr>
          <w:bCs/>
          <w:lang w:val="uk-UA"/>
        </w:rPr>
      </w:pPr>
      <w:r w:rsidRPr="00873A96">
        <w:rPr>
          <w:bCs/>
          <w:lang w:val="uk-UA"/>
        </w:rPr>
        <w:t>- внаслідок виконання НДР створені нові теорії, методики або що-небудь подібне – 6 балів;</w:t>
      </w:r>
    </w:p>
    <w:p w:rsidR="00873A96" w:rsidRPr="00873A96" w:rsidRDefault="00873A96" w:rsidP="00BF7D7C">
      <w:pPr>
        <w:spacing w:after="0" w:line="360" w:lineRule="auto"/>
        <w:ind w:firstLine="709"/>
        <w:contextualSpacing/>
        <w:jc w:val="both"/>
        <w:rPr>
          <w:bCs/>
          <w:lang w:val="uk-UA"/>
        </w:rPr>
      </w:pPr>
      <w:r w:rsidRPr="00873A96">
        <w:rPr>
          <w:bCs/>
          <w:lang w:val="uk-UA"/>
        </w:rPr>
        <w:t>- отримана інформація формує принципово нові уявлення, які не були відомі раніше – 8 балів.</w:t>
      </w:r>
    </w:p>
    <w:p w:rsidR="00873A96" w:rsidRPr="00873A96" w:rsidRDefault="00873A96" w:rsidP="00BF7D7C">
      <w:pPr>
        <w:spacing w:after="0" w:line="360" w:lineRule="auto"/>
        <w:ind w:firstLine="709"/>
        <w:contextualSpacing/>
        <w:jc w:val="both"/>
        <w:rPr>
          <w:bCs/>
          <w:lang w:val="uk-UA"/>
        </w:rPr>
      </w:pPr>
      <w:r w:rsidRPr="00873A96">
        <w:rPr>
          <w:bCs/>
          <w:lang w:val="uk-UA"/>
        </w:rPr>
        <w:t>Коефіцієнт К</w:t>
      </w:r>
      <w:r w:rsidRPr="00873A96">
        <w:rPr>
          <w:bCs/>
          <w:vertAlign w:val="subscript"/>
          <w:lang w:val="uk-UA"/>
        </w:rPr>
        <w:t>4</w:t>
      </w:r>
      <w:r w:rsidRPr="00873A96">
        <w:rPr>
          <w:bCs/>
          <w:lang w:val="uk-UA"/>
        </w:rPr>
        <w:t xml:space="preserve"> може приймати такі значення:</w:t>
      </w:r>
    </w:p>
    <w:p w:rsidR="00873A96" w:rsidRPr="00873A96" w:rsidRDefault="00873A96" w:rsidP="00BF7D7C">
      <w:pPr>
        <w:spacing w:after="0" w:line="360" w:lineRule="auto"/>
        <w:ind w:firstLine="709"/>
        <w:contextualSpacing/>
        <w:jc w:val="both"/>
        <w:rPr>
          <w:bCs/>
          <w:lang w:val="uk-UA"/>
        </w:rPr>
      </w:pPr>
      <w:r w:rsidRPr="00873A96">
        <w:rPr>
          <w:bCs/>
          <w:lang w:val="uk-UA"/>
        </w:rPr>
        <w:t>- роботу виконує один підрозділ, витрати до 10 000 гривень - 1 бал;</w:t>
      </w:r>
    </w:p>
    <w:p w:rsidR="00873A96" w:rsidRPr="00873A96" w:rsidRDefault="00873A96" w:rsidP="00BF7D7C">
      <w:pPr>
        <w:spacing w:after="0" w:line="360" w:lineRule="auto"/>
        <w:ind w:firstLine="709"/>
        <w:contextualSpacing/>
        <w:jc w:val="both"/>
        <w:rPr>
          <w:bCs/>
          <w:lang w:val="uk-UA"/>
        </w:rPr>
      </w:pPr>
      <w:r w:rsidRPr="00873A96">
        <w:rPr>
          <w:bCs/>
          <w:lang w:val="uk-UA"/>
        </w:rPr>
        <w:t>- роботу виконує один підрозділ, витрати від 10 000 до 50 000 гривень - 3 бали;</w:t>
      </w:r>
    </w:p>
    <w:p w:rsidR="00873A96" w:rsidRPr="00873A96" w:rsidRDefault="00873A96" w:rsidP="00BF7D7C">
      <w:pPr>
        <w:spacing w:after="0" w:line="360" w:lineRule="auto"/>
        <w:ind w:firstLine="709"/>
        <w:contextualSpacing/>
        <w:jc w:val="both"/>
        <w:rPr>
          <w:bCs/>
          <w:lang w:val="uk-UA"/>
        </w:rPr>
      </w:pPr>
      <w:r w:rsidRPr="00873A96">
        <w:rPr>
          <w:bCs/>
          <w:lang w:val="uk-UA"/>
        </w:rPr>
        <w:t>- роботу виконує один підрозділ, витрати від 50 000 до 100 000 гривень - 5 балів;</w:t>
      </w:r>
    </w:p>
    <w:p w:rsidR="00873A96" w:rsidRPr="00873A96" w:rsidRDefault="00873A96" w:rsidP="00BF7D7C">
      <w:pPr>
        <w:spacing w:after="0" w:line="360" w:lineRule="auto"/>
        <w:ind w:firstLine="709"/>
        <w:contextualSpacing/>
        <w:jc w:val="both"/>
        <w:rPr>
          <w:bCs/>
          <w:lang w:val="uk-UA"/>
        </w:rPr>
      </w:pPr>
      <w:r w:rsidRPr="00873A96">
        <w:rPr>
          <w:bCs/>
          <w:lang w:val="uk-UA"/>
        </w:rPr>
        <w:t>- робота виконується багатьма підрозділами, витрати від 100 000 до 200 000 гривень - 7 балів;</w:t>
      </w:r>
    </w:p>
    <w:p w:rsidR="00873A96" w:rsidRPr="00873A96" w:rsidRDefault="00873A96" w:rsidP="00BF7D7C">
      <w:pPr>
        <w:spacing w:after="0" w:line="360" w:lineRule="auto"/>
        <w:ind w:firstLine="709"/>
        <w:contextualSpacing/>
        <w:jc w:val="both"/>
        <w:rPr>
          <w:bCs/>
          <w:lang w:val="uk-UA"/>
        </w:rPr>
      </w:pPr>
      <w:r w:rsidRPr="00873A96">
        <w:rPr>
          <w:bCs/>
          <w:lang w:val="uk-UA"/>
        </w:rPr>
        <w:t>- робота виконується багатьма організаціями, витрати бі</w:t>
      </w:r>
      <w:r w:rsidR="00AB1560">
        <w:rPr>
          <w:bCs/>
          <w:lang w:val="uk-UA"/>
        </w:rPr>
        <w:t>льше 200 000 гривень - 9 балів.</w:t>
      </w:r>
    </w:p>
    <w:p w:rsidR="00873A96" w:rsidRPr="00873A96" w:rsidRDefault="00873A96" w:rsidP="00BF7D7C">
      <w:pPr>
        <w:spacing w:after="0" w:line="360" w:lineRule="auto"/>
        <w:ind w:firstLine="709"/>
        <w:contextualSpacing/>
        <w:jc w:val="both"/>
        <w:rPr>
          <w:bCs/>
          <w:lang w:val="uk-UA"/>
        </w:rPr>
      </w:pPr>
      <w:r w:rsidRPr="00873A96">
        <w:rPr>
          <w:bCs/>
          <w:lang w:val="uk-UA"/>
        </w:rPr>
        <w:t xml:space="preserve">Загальна оцінка вираховується в балах (Б) перемноженням коефіцієнтів. </w:t>
      </w:r>
    </w:p>
    <w:p w:rsidR="00873A96" w:rsidRPr="00873A96" w:rsidRDefault="00873A96" w:rsidP="00AB1560">
      <w:pPr>
        <w:spacing w:after="0" w:line="360" w:lineRule="auto"/>
        <w:ind w:firstLine="709"/>
        <w:contextualSpacing/>
        <w:jc w:val="both"/>
        <w:rPr>
          <w:bCs/>
          <w:lang w:val="uk-UA"/>
        </w:rPr>
      </w:pPr>
    </w:p>
    <w:p w:rsidR="00873A96" w:rsidRPr="00873A96" w:rsidRDefault="00873A96" w:rsidP="00AB1560">
      <w:pPr>
        <w:spacing w:after="0" w:line="360" w:lineRule="auto"/>
        <w:ind w:firstLine="709"/>
        <w:contextualSpacing/>
        <w:jc w:val="both"/>
        <w:rPr>
          <w:bCs/>
          <w:lang w:val="uk-UA"/>
        </w:rPr>
      </w:pPr>
      <w:r w:rsidRPr="00873A96">
        <w:rPr>
          <w:bCs/>
          <w:lang w:val="uk-UA"/>
        </w:rPr>
        <w:t xml:space="preserve">                                  Б =  К</w:t>
      </w:r>
      <w:r w:rsidRPr="00873A96">
        <w:rPr>
          <w:bCs/>
          <w:vertAlign w:val="subscript"/>
          <w:lang w:val="uk-UA"/>
        </w:rPr>
        <w:t xml:space="preserve">1 </w:t>
      </w:r>
      <w:r w:rsidRPr="00873A96">
        <w:rPr>
          <w:bCs/>
          <w:lang w:val="uk-UA"/>
        </w:rPr>
        <w:t>· К</w:t>
      </w:r>
      <w:r w:rsidRPr="00873A96">
        <w:rPr>
          <w:bCs/>
          <w:vertAlign w:val="subscript"/>
          <w:lang w:val="uk-UA"/>
        </w:rPr>
        <w:t xml:space="preserve">2 </w:t>
      </w:r>
      <w:r w:rsidRPr="00873A96">
        <w:rPr>
          <w:bCs/>
          <w:lang w:val="uk-UA"/>
        </w:rPr>
        <w:t>· К</w:t>
      </w:r>
      <w:r w:rsidRPr="00873A96">
        <w:rPr>
          <w:bCs/>
          <w:vertAlign w:val="subscript"/>
          <w:lang w:val="uk-UA"/>
        </w:rPr>
        <w:t xml:space="preserve">3 </w:t>
      </w:r>
      <w:r w:rsidRPr="00873A96">
        <w:rPr>
          <w:bCs/>
          <w:lang w:val="uk-UA"/>
        </w:rPr>
        <w:t>· К</w:t>
      </w:r>
      <w:r w:rsidRPr="00873A96">
        <w:rPr>
          <w:bCs/>
          <w:vertAlign w:val="subscript"/>
          <w:lang w:val="uk-UA"/>
        </w:rPr>
        <w:t>4</w:t>
      </w:r>
      <w:r w:rsidRPr="00873A96">
        <w:rPr>
          <w:bCs/>
          <w:lang w:val="uk-UA"/>
        </w:rPr>
        <w:t>;                                      (4.2)</w:t>
      </w:r>
    </w:p>
    <w:p w:rsidR="00873A96" w:rsidRPr="00873A96" w:rsidRDefault="00873A96" w:rsidP="00AB1560">
      <w:pPr>
        <w:spacing w:after="0" w:line="360" w:lineRule="auto"/>
        <w:ind w:firstLine="709"/>
        <w:contextualSpacing/>
        <w:jc w:val="both"/>
        <w:rPr>
          <w:bCs/>
          <w:lang w:val="uk-UA"/>
        </w:rPr>
      </w:pPr>
      <w:r w:rsidRPr="00873A96">
        <w:rPr>
          <w:bCs/>
          <w:lang w:val="uk-UA"/>
        </w:rPr>
        <w:t xml:space="preserve">                     </w:t>
      </w:r>
    </w:p>
    <w:p w:rsidR="00873A96" w:rsidRPr="00873A96" w:rsidRDefault="00873A96" w:rsidP="00AB1560">
      <w:pPr>
        <w:spacing w:after="0" w:line="360" w:lineRule="auto"/>
        <w:ind w:firstLine="709"/>
        <w:contextualSpacing/>
        <w:jc w:val="both"/>
        <w:rPr>
          <w:bCs/>
          <w:lang w:val="uk-UA"/>
        </w:rPr>
      </w:pPr>
      <w:r w:rsidRPr="00873A96">
        <w:rPr>
          <w:bCs/>
          <w:lang w:val="uk-UA"/>
        </w:rPr>
        <w:t>де К</w:t>
      </w:r>
      <w:r w:rsidRPr="00873A96">
        <w:rPr>
          <w:bCs/>
          <w:vertAlign w:val="subscript"/>
          <w:lang w:val="uk-UA"/>
        </w:rPr>
        <w:t xml:space="preserve">1 </w:t>
      </w:r>
      <w:r w:rsidRPr="00873A96">
        <w:rPr>
          <w:bCs/>
          <w:lang w:val="uk-UA"/>
        </w:rPr>
        <w:t>– важливість розробки;</w:t>
      </w:r>
    </w:p>
    <w:p w:rsidR="00873A96" w:rsidRPr="00873A96" w:rsidRDefault="00873A96" w:rsidP="00AB1560">
      <w:pPr>
        <w:spacing w:after="0" w:line="360" w:lineRule="auto"/>
        <w:ind w:firstLine="709"/>
        <w:contextualSpacing/>
        <w:jc w:val="both"/>
        <w:rPr>
          <w:bCs/>
          <w:lang w:val="uk-UA"/>
        </w:rPr>
      </w:pPr>
      <w:r w:rsidRPr="00873A96">
        <w:rPr>
          <w:bCs/>
          <w:lang w:val="uk-UA"/>
        </w:rPr>
        <w:lastRenderedPageBreak/>
        <w:t>К</w:t>
      </w:r>
      <w:r w:rsidRPr="00873A96">
        <w:rPr>
          <w:bCs/>
          <w:vertAlign w:val="subscript"/>
          <w:lang w:val="uk-UA"/>
        </w:rPr>
        <w:t xml:space="preserve">2 </w:t>
      </w:r>
      <w:r w:rsidRPr="00873A96">
        <w:rPr>
          <w:bCs/>
          <w:lang w:val="uk-UA"/>
        </w:rPr>
        <w:t>– можливість використання результатів розробки;</w:t>
      </w:r>
    </w:p>
    <w:p w:rsidR="00873A96" w:rsidRPr="00873A96" w:rsidRDefault="00873A96" w:rsidP="00AB1560">
      <w:pPr>
        <w:spacing w:after="0" w:line="360" w:lineRule="auto"/>
        <w:ind w:firstLine="709"/>
        <w:contextualSpacing/>
        <w:jc w:val="both"/>
        <w:rPr>
          <w:bCs/>
          <w:lang w:val="uk-UA"/>
        </w:rPr>
      </w:pPr>
      <w:r w:rsidRPr="00873A96">
        <w:rPr>
          <w:bCs/>
          <w:lang w:val="uk-UA"/>
        </w:rPr>
        <w:t>К</w:t>
      </w:r>
      <w:r w:rsidRPr="00873A96">
        <w:rPr>
          <w:bCs/>
          <w:vertAlign w:val="subscript"/>
          <w:lang w:val="uk-UA"/>
        </w:rPr>
        <w:t xml:space="preserve">3  </w:t>
      </w:r>
      <w:r w:rsidRPr="00873A96">
        <w:rPr>
          <w:bCs/>
          <w:lang w:val="uk-UA"/>
        </w:rPr>
        <w:t>– теоретичне значення  та рівень новизни;</w:t>
      </w:r>
    </w:p>
    <w:p w:rsidR="00873A96" w:rsidRPr="00873A96" w:rsidRDefault="00873A96" w:rsidP="00AB1560">
      <w:pPr>
        <w:spacing w:after="0" w:line="360" w:lineRule="auto"/>
        <w:ind w:firstLine="709"/>
        <w:contextualSpacing/>
        <w:jc w:val="both"/>
        <w:rPr>
          <w:bCs/>
          <w:lang w:val="uk-UA"/>
        </w:rPr>
      </w:pPr>
      <w:r w:rsidRPr="00873A96">
        <w:rPr>
          <w:bCs/>
          <w:lang w:val="uk-UA"/>
        </w:rPr>
        <w:t>К</w:t>
      </w:r>
      <w:r w:rsidRPr="00873A96">
        <w:rPr>
          <w:bCs/>
          <w:vertAlign w:val="subscript"/>
          <w:lang w:val="uk-UA"/>
        </w:rPr>
        <w:t xml:space="preserve">4 </w:t>
      </w:r>
      <w:r w:rsidRPr="00873A96">
        <w:rPr>
          <w:bCs/>
          <w:lang w:val="uk-UA"/>
        </w:rPr>
        <w:t>– складність розробки.</w:t>
      </w:r>
    </w:p>
    <w:p w:rsidR="00873A96" w:rsidRPr="00873A96" w:rsidRDefault="00873A96" w:rsidP="00AB1560">
      <w:pPr>
        <w:spacing w:after="0" w:line="360" w:lineRule="auto"/>
        <w:ind w:firstLine="709"/>
        <w:contextualSpacing/>
        <w:jc w:val="both"/>
        <w:rPr>
          <w:bCs/>
          <w:lang w:val="uk-UA"/>
        </w:rPr>
      </w:pPr>
    </w:p>
    <w:p w:rsidR="00873A96" w:rsidRPr="00873A96" w:rsidRDefault="00873A96" w:rsidP="00AB1560">
      <w:pPr>
        <w:spacing w:after="0" w:line="360" w:lineRule="auto"/>
        <w:ind w:firstLine="709"/>
        <w:contextualSpacing/>
        <w:jc w:val="both"/>
        <w:rPr>
          <w:bCs/>
          <w:lang w:val="uk-UA"/>
        </w:rPr>
      </w:pPr>
      <w:r w:rsidRPr="00873A96">
        <w:rPr>
          <w:bCs/>
          <w:lang w:val="uk-UA"/>
        </w:rPr>
        <w:t>Б</w:t>
      </w:r>
      <w:r w:rsidRPr="00873A96">
        <w:rPr>
          <w:bCs/>
          <w:vertAlign w:val="subscript"/>
          <w:lang w:val="uk-UA"/>
        </w:rPr>
        <w:t xml:space="preserve"> </w:t>
      </w:r>
      <w:r w:rsidRPr="00873A96">
        <w:rPr>
          <w:bCs/>
          <w:lang w:val="uk-UA"/>
        </w:rPr>
        <w:t>=  8 · 3 · 8 · 5 = 960</w:t>
      </w:r>
    </w:p>
    <w:p w:rsidR="00873A96" w:rsidRPr="00873A96" w:rsidRDefault="00873A96" w:rsidP="00AB1560">
      <w:pPr>
        <w:spacing w:after="0" w:line="360" w:lineRule="auto"/>
        <w:ind w:firstLine="709"/>
        <w:contextualSpacing/>
        <w:jc w:val="both"/>
        <w:rPr>
          <w:bCs/>
          <w:lang w:val="uk-UA"/>
        </w:rPr>
      </w:pPr>
    </w:p>
    <w:p w:rsidR="00873A96" w:rsidRPr="00873A96" w:rsidRDefault="00873A96" w:rsidP="00AB1560">
      <w:pPr>
        <w:spacing w:after="0" w:line="360" w:lineRule="auto"/>
        <w:ind w:firstLine="709"/>
        <w:contextualSpacing/>
        <w:jc w:val="both"/>
        <w:rPr>
          <w:bCs/>
          <w:lang w:val="uk-UA"/>
        </w:rPr>
      </w:pPr>
      <w:r w:rsidRPr="00873A96">
        <w:rPr>
          <w:bCs/>
          <w:lang w:val="uk-UA"/>
        </w:rPr>
        <w:t>Умовний економічний ефект НДР (Е</w:t>
      </w:r>
      <w:r w:rsidRPr="00873A96">
        <w:rPr>
          <w:bCs/>
          <w:vertAlign w:val="superscript"/>
          <w:lang w:val="uk-UA"/>
        </w:rPr>
        <w:t>у</w:t>
      </w:r>
      <w:r w:rsidRPr="00873A96">
        <w:rPr>
          <w:bCs/>
          <w:vertAlign w:val="subscript"/>
          <w:lang w:val="uk-UA"/>
        </w:rPr>
        <w:t>НДР</w:t>
      </w:r>
      <w:r w:rsidRPr="00873A96">
        <w:rPr>
          <w:bCs/>
          <w:lang w:val="uk-UA"/>
        </w:rPr>
        <w:t>):</w:t>
      </w:r>
    </w:p>
    <w:p w:rsidR="00873A96" w:rsidRPr="00873A96" w:rsidRDefault="00873A96" w:rsidP="00AB1560">
      <w:pPr>
        <w:spacing w:after="0" w:line="360" w:lineRule="auto"/>
        <w:ind w:firstLine="709"/>
        <w:contextualSpacing/>
        <w:jc w:val="both"/>
        <w:rPr>
          <w:bCs/>
          <w:lang w:val="uk-UA"/>
        </w:rPr>
      </w:pPr>
    </w:p>
    <w:p w:rsidR="00AB1560" w:rsidRDefault="00873A96" w:rsidP="00AB1560">
      <w:pPr>
        <w:spacing w:after="0" w:line="360" w:lineRule="auto"/>
        <w:ind w:firstLine="709"/>
        <w:contextualSpacing/>
        <w:jc w:val="both"/>
        <w:rPr>
          <w:bCs/>
          <w:lang w:val="uk-UA"/>
        </w:rPr>
      </w:pPr>
      <w:r w:rsidRPr="00873A96">
        <w:rPr>
          <w:bCs/>
          <w:lang w:val="uk-UA"/>
        </w:rPr>
        <w:t xml:space="preserve">                            Е</w:t>
      </w:r>
      <w:r w:rsidRPr="00873A96">
        <w:rPr>
          <w:bCs/>
          <w:vertAlign w:val="superscript"/>
          <w:lang w:val="uk-UA"/>
        </w:rPr>
        <w:t>у</w:t>
      </w:r>
      <w:r w:rsidRPr="00873A96">
        <w:rPr>
          <w:bCs/>
          <w:vertAlign w:val="subscript"/>
          <w:lang w:val="uk-UA"/>
        </w:rPr>
        <w:t xml:space="preserve">НДР  </w:t>
      </w:r>
      <w:r w:rsidRPr="00873A96">
        <w:rPr>
          <w:bCs/>
          <w:lang w:val="uk-UA"/>
        </w:rPr>
        <w:t>= 200 · Б</w:t>
      </w:r>
      <w:r w:rsidRPr="00873A96">
        <w:rPr>
          <w:bCs/>
          <w:vertAlign w:val="subscript"/>
          <w:lang w:val="uk-UA"/>
        </w:rPr>
        <w:t xml:space="preserve">  </w:t>
      </w:r>
      <w:r w:rsidRPr="00873A96">
        <w:rPr>
          <w:bCs/>
          <w:lang w:val="uk-UA"/>
        </w:rPr>
        <w:t>– Е</w:t>
      </w:r>
      <w:r w:rsidRPr="00873A96">
        <w:rPr>
          <w:bCs/>
          <w:vertAlign w:val="subscript"/>
          <w:lang w:val="uk-UA"/>
        </w:rPr>
        <w:t xml:space="preserve">н </w:t>
      </w:r>
      <w:r w:rsidRPr="00873A96">
        <w:rPr>
          <w:bCs/>
          <w:lang w:val="uk-UA"/>
        </w:rPr>
        <w:t>· З</w:t>
      </w:r>
      <w:r w:rsidRPr="00873A96">
        <w:rPr>
          <w:bCs/>
          <w:vertAlign w:val="subscript"/>
          <w:lang w:val="uk-UA"/>
        </w:rPr>
        <w:t>НДР</w:t>
      </w:r>
      <w:r w:rsidRPr="00873A96">
        <w:rPr>
          <w:bCs/>
          <w:lang w:val="uk-UA"/>
        </w:rPr>
        <w:t xml:space="preserve"> ,       </w:t>
      </w:r>
      <w:r w:rsidR="00AB1560">
        <w:rPr>
          <w:bCs/>
          <w:lang w:val="uk-UA"/>
        </w:rPr>
        <w:t xml:space="preserve">                          (4.3)</w:t>
      </w:r>
    </w:p>
    <w:p w:rsidR="00AB1560" w:rsidRPr="00873A96" w:rsidRDefault="00AB1560" w:rsidP="00AB1560">
      <w:pPr>
        <w:spacing w:after="0" w:line="360" w:lineRule="auto"/>
        <w:ind w:firstLine="709"/>
        <w:contextualSpacing/>
        <w:jc w:val="both"/>
        <w:rPr>
          <w:bCs/>
          <w:lang w:val="uk-UA"/>
        </w:rPr>
      </w:pPr>
    </w:p>
    <w:p w:rsidR="00873A96" w:rsidRPr="00873A96" w:rsidRDefault="00873A96" w:rsidP="00AB1560">
      <w:pPr>
        <w:spacing w:after="0" w:line="360" w:lineRule="auto"/>
        <w:ind w:firstLine="709"/>
        <w:contextualSpacing/>
        <w:jc w:val="both"/>
        <w:rPr>
          <w:bCs/>
          <w:lang w:val="uk-UA"/>
        </w:rPr>
      </w:pPr>
      <w:r w:rsidRPr="00873A96">
        <w:rPr>
          <w:bCs/>
          <w:lang w:val="uk-UA"/>
        </w:rPr>
        <w:t>де  200 – умовний ефект на один бал;</w:t>
      </w:r>
    </w:p>
    <w:p w:rsidR="00873A96" w:rsidRPr="00873A96" w:rsidRDefault="00873A96" w:rsidP="00AB1560">
      <w:pPr>
        <w:spacing w:after="0" w:line="360" w:lineRule="auto"/>
        <w:ind w:firstLine="709"/>
        <w:contextualSpacing/>
        <w:jc w:val="both"/>
        <w:rPr>
          <w:bCs/>
          <w:lang w:val="uk-UA"/>
        </w:rPr>
      </w:pPr>
      <w:r w:rsidRPr="00873A96">
        <w:rPr>
          <w:bCs/>
          <w:lang w:val="uk-UA"/>
        </w:rPr>
        <w:t>Е</w:t>
      </w:r>
      <w:r w:rsidRPr="00873A96">
        <w:rPr>
          <w:bCs/>
          <w:vertAlign w:val="subscript"/>
          <w:lang w:val="uk-UA"/>
        </w:rPr>
        <w:t>Н</w:t>
      </w:r>
      <w:r w:rsidRPr="00873A96">
        <w:rPr>
          <w:bCs/>
          <w:lang w:val="uk-UA"/>
        </w:rPr>
        <w:t xml:space="preserve"> – нормативний коефіцієнт економічної ефективності (0,15);</w:t>
      </w:r>
    </w:p>
    <w:p w:rsidR="00873A96" w:rsidRDefault="00873A96" w:rsidP="00AB1560">
      <w:pPr>
        <w:spacing w:after="0" w:line="360" w:lineRule="auto"/>
        <w:ind w:firstLine="709"/>
        <w:contextualSpacing/>
        <w:jc w:val="both"/>
        <w:rPr>
          <w:bCs/>
          <w:lang w:val="uk-UA"/>
        </w:rPr>
      </w:pPr>
      <w:r w:rsidRPr="00873A96">
        <w:rPr>
          <w:bCs/>
          <w:lang w:val="uk-UA"/>
        </w:rPr>
        <w:t>З</w:t>
      </w:r>
      <w:r w:rsidRPr="00873A96">
        <w:rPr>
          <w:bCs/>
          <w:vertAlign w:val="subscript"/>
          <w:lang w:val="uk-UA"/>
        </w:rPr>
        <w:t xml:space="preserve">НДР </w:t>
      </w:r>
      <w:r w:rsidRPr="00873A96">
        <w:rPr>
          <w:bCs/>
          <w:lang w:val="uk-UA"/>
        </w:rPr>
        <w:t>–</w:t>
      </w:r>
      <w:r w:rsidRPr="00873A96">
        <w:rPr>
          <w:bCs/>
          <w:vertAlign w:val="subscript"/>
          <w:lang w:val="uk-UA"/>
        </w:rPr>
        <w:t xml:space="preserve"> </w:t>
      </w:r>
      <w:r w:rsidRPr="00873A96">
        <w:rPr>
          <w:bCs/>
          <w:lang w:val="uk-UA"/>
        </w:rPr>
        <w:t>загальні витрати на роботу.</w:t>
      </w:r>
    </w:p>
    <w:p w:rsidR="005E6124" w:rsidRPr="00873A96" w:rsidRDefault="005E6124" w:rsidP="00AB1560">
      <w:pPr>
        <w:spacing w:after="0" w:line="360" w:lineRule="auto"/>
        <w:ind w:firstLine="709"/>
        <w:contextualSpacing/>
        <w:jc w:val="both"/>
        <w:rPr>
          <w:bCs/>
          <w:lang w:val="uk-UA"/>
        </w:rPr>
      </w:pPr>
    </w:p>
    <w:p w:rsidR="00873A96" w:rsidRPr="00873A96" w:rsidRDefault="00873A96" w:rsidP="00AB1560">
      <w:pPr>
        <w:spacing w:after="0" w:line="360" w:lineRule="auto"/>
        <w:ind w:firstLine="709"/>
        <w:contextualSpacing/>
        <w:jc w:val="both"/>
        <w:rPr>
          <w:bCs/>
          <w:lang w:val="uk-UA"/>
        </w:rPr>
      </w:pPr>
      <w:r w:rsidRPr="00873A96">
        <w:rPr>
          <w:bCs/>
          <w:lang w:val="uk-UA"/>
        </w:rPr>
        <w:t>Е</w:t>
      </w:r>
      <w:r w:rsidRPr="00873A96">
        <w:rPr>
          <w:bCs/>
          <w:vertAlign w:val="superscript"/>
          <w:lang w:val="uk-UA"/>
        </w:rPr>
        <w:t>у</w:t>
      </w:r>
      <w:r w:rsidRPr="00873A96">
        <w:rPr>
          <w:bCs/>
          <w:vertAlign w:val="subscript"/>
          <w:lang w:val="uk-UA"/>
        </w:rPr>
        <w:t xml:space="preserve">НДР  </w:t>
      </w:r>
      <w:r w:rsidRPr="00873A96">
        <w:rPr>
          <w:bCs/>
          <w:lang w:val="uk-UA"/>
        </w:rPr>
        <w:t>=  200 · 960 – 0,15 · 68247,34= 181762.9грн.</w:t>
      </w:r>
    </w:p>
    <w:p w:rsidR="00873A96" w:rsidRPr="00873A96" w:rsidRDefault="00873A96" w:rsidP="00AB1560">
      <w:pPr>
        <w:spacing w:after="0" w:line="360" w:lineRule="auto"/>
        <w:ind w:firstLine="709"/>
        <w:contextualSpacing/>
        <w:jc w:val="both"/>
        <w:rPr>
          <w:bCs/>
          <w:lang w:val="uk-UA"/>
        </w:rPr>
      </w:pPr>
    </w:p>
    <w:p w:rsidR="00873A96" w:rsidRPr="00873A96" w:rsidRDefault="00873A96" w:rsidP="00AB1560">
      <w:pPr>
        <w:spacing w:after="0" w:line="360" w:lineRule="auto"/>
        <w:ind w:firstLine="709"/>
        <w:contextualSpacing/>
        <w:jc w:val="both"/>
        <w:rPr>
          <w:bCs/>
          <w:lang w:val="uk-UA"/>
        </w:rPr>
      </w:pPr>
      <w:r w:rsidRPr="00873A96">
        <w:rPr>
          <w:bCs/>
          <w:lang w:val="uk-UA"/>
        </w:rPr>
        <w:t>Економічна ефективність НДР визначається коефіцієнтом ефективності (Е), який характеризує частку загального ефекту від розробки на умовну одиницю витрат і розраховується по формулі:</w:t>
      </w:r>
    </w:p>
    <w:p w:rsidR="00873A96" w:rsidRPr="00873A96" w:rsidRDefault="00873A96" w:rsidP="00AB1560">
      <w:pPr>
        <w:spacing w:after="0" w:line="360" w:lineRule="auto"/>
        <w:ind w:firstLine="709"/>
        <w:contextualSpacing/>
        <w:jc w:val="both"/>
        <w:rPr>
          <w:bCs/>
          <w:lang w:val="uk-UA"/>
        </w:rPr>
      </w:pPr>
    </w:p>
    <w:p w:rsidR="005E6124" w:rsidRPr="00873A96" w:rsidRDefault="00873A96" w:rsidP="005E6124">
      <w:pPr>
        <w:spacing w:after="0" w:line="360" w:lineRule="auto"/>
        <w:ind w:firstLine="709"/>
        <w:contextualSpacing/>
        <w:jc w:val="both"/>
        <w:rPr>
          <w:bCs/>
          <w:lang w:val="uk-UA"/>
        </w:rPr>
      </w:pPr>
      <w:r w:rsidRPr="00873A96">
        <w:rPr>
          <w:bCs/>
          <w:lang w:val="uk-UA"/>
        </w:rPr>
        <w:t xml:space="preserve">                                      </w:t>
      </w:r>
      <w:r w:rsidRPr="00873A96">
        <w:rPr>
          <w:bCs/>
          <w:lang w:val="uk-UA"/>
        </w:rPr>
        <w:object w:dxaOrig="154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6pt;height:24pt" o:ole="">
            <v:imagedata r:id="rId15" o:title=""/>
          </v:shape>
          <o:OLEObject Type="Embed" ProgID="Equation.3" ShapeID="_x0000_i1025" DrawAspect="Content" ObjectID="_1622290022" r:id="rId16"/>
        </w:object>
      </w:r>
      <w:r w:rsidRPr="00873A96">
        <w:rPr>
          <w:bCs/>
        </w:rPr>
        <w:t>&gt;</w:t>
      </w:r>
      <w:r w:rsidRPr="00873A96">
        <w:rPr>
          <w:bCs/>
          <w:lang w:val="uk-UA"/>
        </w:rPr>
        <w:t xml:space="preserve"> 0,15,                                       (4.4)</w:t>
      </w:r>
    </w:p>
    <w:p w:rsidR="00873A96" w:rsidRPr="00873A96" w:rsidRDefault="00873A96" w:rsidP="00AB1560">
      <w:pPr>
        <w:spacing w:after="0" w:line="360" w:lineRule="auto"/>
        <w:ind w:firstLine="709"/>
        <w:contextualSpacing/>
        <w:jc w:val="both"/>
        <w:rPr>
          <w:bCs/>
          <w:lang w:val="uk-UA"/>
        </w:rPr>
      </w:pPr>
      <w:r w:rsidRPr="00873A96">
        <w:rPr>
          <w:bCs/>
          <w:lang w:val="uk-UA"/>
        </w:rPr>
        <w:t>Е = 181762.9/ 68247,34= 2,66.</w:t>
      </w:r>
    </w:p>
    <w:p w:rsidR="00873A96" w:rsidRPr="00873A96" w:rsidRDefault="00873A96" w:rsidP="00AB1560">
      <w:pPr>
        <w:spacing w:after="0" w:line="360" w:lineRule="auto"/>
        <w:ind w:firstLine="709"/>
        <w:contextualSpacing/>
        <w:jc w:val="both"/>
        <w:rPr>
          <w:bCs/>
          <w:lang w:val="uk-UA"/>
        </w:rPr>
      </w:pPr>
      <w:r w:rsidRPr="00873A96">
        <w:rPr>
          <w:bCs/>
          <w:lang w:val="uk-UA"/>
        </w:rPr>
        <w:t xml:space="preserve">                                           </w:t>
      </w:r>
    </w:p>
    <w:p w:rsidR="00C00CD0" w:rsidRDefault="00873A96" w:rsidP="00C00CD0">
      <w:pPr>
        <w:spacing w:after="0" w:line="360" w:lineRule="auto"/>
        <w:ind w:firstLine="709"/>
        <w:contextualSpacing/>
        <w:jc w:val="both"/>
        <w:rPr>
          <w:bCs/>
          <w:lang w:val="uk-UA"/>
        </w:rPr>
      </w:pPr>
      <w:r w:rsidRPr="00873A96">
        <w:rPr>
          <w:bCs/>
          <w:lang w:val="uk-UA"/>
        </w:rPr>
        <w:t>Отже,  судячи з розрахованого коефіцієнта, виконання даної НДР є економічно обґрунтованим.</w:t>
      </w:r>
    </w:p>
    <w:p w:rsidR="00C00CD0" w:rsidRDefault="00C00CD0" w:rsidP="00C00CD0">
      <w:pPr>
        <w:spacing w:after="0" w:line="360" w:lineRule="auto"/>
        <w:ind w:firstLine="709"/>
        <w:contextualSpacing/>
        <w:jc w:val="both"/>
        <w:rPr>
          <w:bCs/>
          <w:lang w:val="uk-UA"/>
        </w:rPr>
      </w:pPr>
    </w:p>
    <w:p w:rsidR="00C00CD0" w:rsidRDefault="00C00CD0" w:rsidP="00B6736D">
      <w:pPr>
        <w:spacing w:after="0" w:line="360" w:lineRule="auto"/>
        <w:contextualSpacing/>
        <w:jc w:val="both"/>
        <w:rPr>
          <w:bCs/>
          <w:lang w:val="uk-UA"/>
        </w:rPr>
      </w:pPr>
    </w:p>
    <w:p w:rsidR="00B6736D" w:rsidRPr="00C00CD0" w:rsidRDefault="00B6736D" w:rsidP="00B6736D">
      <w:pPr>
        <w:spacing w:after="0" w:line="360" w:lineRule="auto"/>
        <w:contextualSpacing/>
        <w:jc w:val="both"/>
        <w:rPr>
          <w:bCs/>
          <w:lang w:val="uk-UA"/>
        </w:rPr>
      </w:pPr>
    </w:p>
    <w:p w:rsidR="00BE4714" w:rsidRPr="00AD0427" w:rsidRDefault="00BE4714" w:rsidP="00BF7D7C">
      <w:pPr>
        <w:pStyle w:val="1"/>
        <w:spacing w:before="0" w:line="360" w:lineRule="auto"/>
        <w:ind w:firstLine="709"/>
        <w:rPr>
          <w:b/>
          <w:sz w:val="28"/>
          <w:u w:val="none"/>
        </w:rPr>
      </w:pPr>
      <w:bookmarkStart w:id="31" w:name="_Toc11673482"/>
      <w:r w:rsidRPr="00AD0427">
        <w:rPr>
          <w:b/>
          <w:sz w:val="28"/>
          <w:u w:val="none"/>
        </w:rPr>
        <w:lastRenderedPageBreak/>
        <w:t>5</w:t>
      </w:r>
      <w:r w:rsidR="00E63D3D" w:rsidRPr="00AD0427">
        <w:rPr>
          <w:b/>
          <w:sz w:val="28"/>
          <w:u w:val="none"/>
        </w:rPr>
        <w:t>.</w:t>
      </w:r>
      <w:r w:rsidR="00B6736D">
        <w:rPr>
          <w:b/>
          <w:sz w:val="28"/>
          <w:u w:val="none"/>
        </w:rPr>
        <w:t xml:space="preserve"> ОХОР</w:t>
      </w:r>
      <w:r w:rsidRPr="00AD0427">
        <w:rPr>
          <w:b/>
          <w:sz w:val="28"/>
          <w:u w:val="none"/>
        </w:rPr>
        <w:t>ОНА ПРАЦІ</w:t>
      </w:r>
      <w:bookmarkEnd w:id="31"/>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 xml:space="preserve">           </w:t>
      </w:r>
    </w:p>
    <w:p w:rsidR="00BE4714" w:rsidRPr="00BE4714" w:rsidRDefault="00BE4714" w:rsidP="00BF7D7C">
      <w:pPr>
        <w:spacing w:after="0" w:line="360" w:lineRule="auto"/>
        <w:ind w:firstLine="709"/>
        <w:jc w:val="both"/>
        <w:rPr>
          <w:rFonts w:eastAsia="Times New Roman"/>
          <w:color w:val="000000"/>
          <w:lang w:val="uk-UA" w:eastAsia="ru-RU"/>
        </w:rPr>
      </w:pPr>
      <w:r w:rsidRPr="00BE4714">
        <w:rPr>
          <w:rFonts w:eastAsia="Times New Roman"/>
          <w:color w:val="000000"/>
          <w:lang w:val="uk-UA" w:eastAsia="ru-RU"/>
        </w:rPr>
        <w:t>Невід'ємною частиною організації праці і виробництва є охорона праці – система правових, соціально-економічних, організаційно-технічних, санітарно-гігієнічних і лікувально-профілактичних заходів та засобів, спрямованих на збереження життя, здоров'я і працездатності людини у процесі трудової діяльності.</w:t>
      </w:r>
    </w:p>
    <w:p w:rsidR="00BE4714" w:rsidRPr="00BE4714" w:rsidRDefault="00BE4714" w:rsidP="00BF7D7C">
      <w:pPr>
        <w:spacing w:after="0" w:line="360" w:lineRule="auto"/>
        <w:ind w:firstLine="709"/>
        <w:jc w:val="both"/>
        <w:rPr>
          <w:rFonts w:eastAsia="Times New Roman"/>
          <w:color w:val="000000"/>
          <w:lang w:val="uk-UA" w:eastAsia="ru-RU"/>
        </w:rPr>
      </w:pPr>
      <w:r w:rsidRPr="00BE4714">
        <w:rPr>
          <w:rFonts w:eastAsia="Times New Roman"/>
          <w:color w:val="000000"/>
          <w:lang w:val="uk-UA" w:eastAsia="ru-RU"/>
        </w:rPr>
        <w:t>Крім того, охорона праці включає організаційні і технічні заходи, спрямовані на усунення причин травматизму і захворювань робітників та службовців на виробництві, створення для них безпечних умов, поступову ліквідацію шуму і вібрацій, запиленості виробничих приміщень, будівництво і реконструкцію санітарно-побутових приміщень, поліпшення забезпечення робітників засобами індивідуального захисту. Усе це в комплексі підвищує продуктивність праці людини і зберігає її здоров'я.</w:t>
      </w:r>
    </w:p>
    <w:p w:rsidR="00BE4714" w:rsidRPr="00BE4714" w:rsidRDefault="00BE4714" w:rsidP="00BF7D7C">
      <w:pPr>
        <w:spacing w:after="0" w:line="360" w:lineRule="auto"/>
        <w:ind w:firstLine="709"/>
        <w:jc w:val="both"/>
        <w:rPr>
          <w:rFonts w:eastAsia="Times New Roman"/>
          <w:color w:val="000000"/>
          <w:lang w:val="uk-UA" w:eastAsia="ru-RU"/>
        </w:rPr>
      </w:pPr>
      <w:r w:rsidRPr="00BE4714">
        <w:rPr>
          <w:rFonts w:eastAsia="Times New Roman"/>
          <w:color w:val="000000"/>
          <w:lang w:val="uk-UA" w:eastAsia="ru-RU"/>
        </w:rPr>
        <w:t>Метою даного розділу є аналіз небезпечних та шкідливих чинників в процесі впливу активаторів на будорву та властивості хромоалітованих покриттів.</w:t>
      </w:r>
    </w:p>
    <w:p w:rsidR="00BE4714" w:rsidRPr="00BE4714" w:rsidRDefault="00BE4714" w:rsidP="00BF7D7C">
      <w:pPr>
        <w:spacing w:after="0" w:line="360" w:lineRule="auto"/>
        <w:ind w:firstLine="709"/>
        <w:jc w:val="both"/>
        <w:rPr>
          <w:rFonts w:eastAsia="Times New Roman"/>
          <w:lang w:eastAsia="ru-RU"/>
        </w:rPr>
      </w:pPr>
    </w:p>
    <w:p w:rsidR="00BE4714" w:rsidRPr="00AD0427" w:rsidRDefault="00BE4714" w:rsidP="00BF7D7C">
      <w:pPr>
        <w:pStyle w:val="2"/>
        <w:spacing w:before="0" w:line="360" w:lineRule="auto"/>
        <w:ind w:firstLine="709"/>
        <w:jc w:val="both"/>
        <w:rPr>
          <w:rFonts w:ascii="Times New Roman" w:eastAsia="Times New Roman" w:hAnsi="Times New Roman" w:cs="Times New Roman"/>
          <w:color w:val="auto"/>
          <w:sz w:val="28"/>
          <w:szCs w:val="28"/>
          <w:lang w:eastAsia="ru-RU"/>
        </w:rPr>
      </w:pPr>
      <w:bookmarkStart w:id="32" w:name="_Toc11673483"/>
      <w:r w:rsidRPr="00AD0427">
        <w:rPr>
          <w:rFonts w:ascii="Times New Roman" w:eastAsia="Times New Roman" w:hAnsi="Times New Roman" w:cs="Times New Roman"/>
          <w:b/>
          <w:color w:val="auto"/>
          <w:sz w:val="28"/>
          <w:szCs w:val="28"/>
          <w:lang w:eastAsia="ru-RU"/>
        </w:rPr>
        <w:t>5.</w:t>
      </w:r>
      <w:r w:rsidRPr="00AD0427">
        <w:rPr>
          <w:rFonts w:ascii="Times New Roman" w:eastAsia="Times New Roman" w:hAnsi="Times New Roman" w:cs="Times New Roman"/>
          <w:b/>
          <w:color w:val="auto"/>
          <w:sz w:val="28"/>
          <w:szCs w:val="28"/>
          <w:lang w:val="uk-UA" w:eastAsia="ru-RU"/>
        </w:rPr>
        <w:t>1</w:t>
      </w:r>
      <w:r w:rsidRPr="00AD0427">
        <w:rPr>
          <w:rFonts w:ascii="Times New Roman" w:eastAsia="Times New Roman" w:hAnsi="Times New Roman" w:cs="Times New Roman"/>
          <w:b/>
          <w:color w:val="auto"/>
          <w:sz w:val="28"/>
          <w:szCs w:val="28"/>
          <w:lang w:eastAsia="ru-RU"/>
        </w:rPr>
        <w:t xml:space="preserve"> Правові та організаційні основи охорони праці на підприємстві.</w:t>
      </w:r>
      <w:bookmarkEnd w:id="32"/>
    </w:p>
    <w:p w:rsidR="00BE4714" w:rsidRPr="00BE4714" w:rsidRDefault="00BE4714" w:rsidP="00BF7D7C">
      <w:pPr>
        <w:spacing w:after="0" w:line="360" w:lineRule="auto"/>
        <w:ind w:firstLine="709"/>
        <w:jc w:val="both"/>
        <w:rPr>
          <w:rFonts w:eastAsia="Times New Roman"/>
          <w:lang w:eastAsia="ru-RU"/>
        </w:rPr>
      </w:pPr>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 xml:space="preserve">Основний нормативний документ щодо організації охорони праці в Україні – це Закон України «Про охорону праці». </w:t>
      </w:r>
    </w:p>
    <w:p w:rsidR="00BE4714" w:rsidRPr="00BE4714" w:rsidRDefault="00BE4714" w:rsidP="00BF7D7C">
      <w:pPr>
        <w:spacing w:after="0" w:line="360" w:lineRule="auto"/>
        <w:ind w:firstLine="709"/>
        <w:jc w:val="both"/>
        <w:rPr>
          <w:rFonts w:eastAsia="Times New Roman"/>
          <w:color w:val="000000"/>
          <w:lang w:val="uk-UA" w:eastAsia="ru-RU"/>
        </w:rPr>
      </w:pPr>
      <w:r w:rsidRPr="00BE4714">
        <w:rPr>
          <w:rFonts w:eastAsia="Times New Roman"/>
          <w:color w:val="000000"/>
          <w:lang w:val="uk-UA" w:eastAsia="ru-RU"/>
        </w:rPr>
        <w:t>Відповідно до статті 13 цього закону роботодавець зобов'язаний створити на робочому місці в кожному структурному підрозділі умови праці відповідно до нормативно-правових актів, а також забезпечити додержання вимог законодавства щодо прав працівників у галузі охорони праці. З цією метою роботодавець забезпечує функціонування системи управління охороною праці на підприємстві.</w:t>
      </w:r>
    </w:p>
    <w:p w:rsidR="00BE4714" w:rsidRPr="00BE4714" w:rsidRDefault="00BE4714" w:rsidP="00BF7D7C">
      <w:pPr>
        <w:spacing w:after="0" w:line="360" w:lineRule="auto"/>
        <w:ind w:firstLine="709"/>
        <w:jc w:val="both"/>
        <w:rPr>
          <w:rFonts w:eastAsia="Times New Roman"/>
          <w:color w:val="000000"/>
          <w:lang w:val="uk-UA" w:eastAsia="ru-RU"/>
        </w:rPr>
      </w:pPr>
      <w:r w:rsidRPr="00BE4714">
        <w:rPr>
          <w:rFonts w:eastAsia="Times New Roman"/>
          <w:color w:val="000000"/>
          <w:lang w:val="uk-UA" w:eastAsia="ru-RU"/>
        </w:rPr>
        <w:t>Обов’язки працівника щодо додержання вимог нормативно-правових актів з охорони праці наведені в статті 14.</w:t>
      </w:r>
    </w:p>
    <w:p w:rsidR="00BE4714" w:rsidRPr="00BE4714" w:rsidRDefault="00BE4714" w:rsidP="00BF7D7C">
      <w:pPr>
        <w:spacing w:after="0" w:line="360" w:lineRule="auto"/>
        <w:ind w:firstLine="709"/>
        <w:jc w:val="both"/>
        <w:rPr>
          <w:rFonts w:eastAsia="Times New Roman"/>
          <w:color w:val="000000"/>
          <w:lang w:val="uk-UA" w:eastAsia="ru-RU"/>
        </w:rPr>
      </w:pPr>
      <w:r w:rsidRPr="00BE4714">
        <w:rPr>
          <w:rFonts w:eastAsia="Times New Roman"/>
          <w:lang w:val="uk-UA" w:eastAsia="ru-RU"/>
        </w:rPr>
        <w:lastRenderedPageBreak/>
        <w:t>Відповідно до ст. 15, на підприємстві з кількістю працюючих 50 і більше осіб роботодавець створює службу охорони праці відповідно до типового положення, що затверджується центральним органом виконавчої влади з питань нагляду за охороною праці.</w:t>
      </w:r>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 xml:space="preserve">Служба охорони праці підпорядковується безпосередньо роботодавцю. Роботодавцем в нашому університеті є ректор. </w:t>
      </w:r>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На інженерно-фізичному факультеті відповідальним за охорону праці  є Лобода П. І., який призначає керівників по охороні праці на кафедрах, а ті призначають відповідальних за ОП в підзвітних їм лабораторіях та аудиторіях.</w:t>
      </w:r>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Відповідальним за охорону праці на кафедрі металознавства і термічної обробки , а також в лабораторії 305 є Циганій А.І.</w:t>
      </w:r>
    </w:p>
    <w:p w:rsidR="00BE4714" w:rsidRDefault="00BE4714" w:rsidP="00BF7D7C">
      <w:pPr>
        <w:spacing w:after="0" w:line="360" w:lineRule="auto"/>
        <w:ind w:firstLine="709"/>
        <w:jc w:val="both"/>
        <w:rPr>
          <w:rFonts w:eastAsia="Times New Roman"/>
          <w:sz w:val="24"/>
          <w:szCs w:val="24"/>
          <w:lang w:eastAsia="ru-RU"/>
        </w:rPr>
      </w:pPr>
      <w:r w:rsidRPr="00BE4714">
        <w:rPr>
          <w:rFonts w:eastAsia="Times New Roman"/>
          <w:sz w:val="24"/>
          <w:szCs w:val="24"/>
          <w:lang w:eastAsia="ru-RU"/>
        </w:rPr>
        <w:t xml:space="preserve">   </w:t>
      </w:r>
    </w:p>
    <w:p w:rsidR="00BE4714" w:rsidRPr="00BE4714" w:rsidRDefault="00BE4714" w:rsidP="00BF7D7C">
      <w:pPr>
        <w:spacing w:after="0" w:line="360" w:lineRule="auto"/>
        <w:ind w:firstLine="709"/>
        <w:jc w:val="both"/>
        <w:rPr>
          <w:rFonts w:eastAsia="Times New Roman"/>
          <w:sz w:val="24"/>
          <w:szCs w:val="24"/>
          <w:lang w:eastAsia="ru-RU"/>
        </w:rPr>
      </w:pPr>
    </w:p>
    <w:p w:rsidR="00BE4714" w:rsidRPr="00AD0427" w:rsidRDefault="00BE4714" w:rsidP="00BF7D7C">
      <w:pPr>
        <w:pStyle w:val="2"/>
        <w:spacing w:before="0" w:line="360" w:lineRule="auto"/>
        <w:ind w:firstLine="709"/>
        <w:jc w:val="both"/>
        <w:rPr>
          <w:rFonts w:ascii="Times New Roman" w:eastAsia="Times New Roman" w:hAnsi="Times New Roman" w:cs="Times New Roman"/>
          <w:color w:val="auto"/>
          <w:sz w:val="28"/>
          <w:szCs w:val="24"/>
          <w:lang w:val="uk-UA" w:eastAsia="ru-RU"/>
        </w:rPr>
      </w:pPr>
      <w:bookmarkStart w:id="33" w:name="_Toc11673484"/>
      <w:r w:rsidRPr="00AD0427">
        <w:rPr>
          <w:rFonts w:ascii="Times New Roman" w:eastAsia="Times New Roman" w:hAnsi="Times New Roman" w:cs="Times New Roman"/>
          <w:b/>
          <w:color w:val="auto"/>
          <w:sz w:val="28"/>
          <w:lang w:val="uk-UA" w:eastAsia="ru-RU"/>
        </w:rPr>
        <w:t>5.2 Аналіз параметрів приміщення</w:t>
      </w:r>
      <w:bookmarkEnd w:id="33"/>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sz w:val="24"/>
          <w:szCs w:val="24"/>
          <w:lang w:val="uk-UA" w:eastAsia="ru-RU"/>
        </w:rPr>
        <w:t xml:space="preserve">   </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Дослідження впливу активаторів на хромоалітовані покриття сталі проводилося в 305 лабораторії (9 корпус) Інженерно-фізичного факультету НТУУ “КПІ”. Схематичне зображення лабораторії представлено на рис.5.1</w:t>
      </w:r>
    </w:p>
    <w:p w:rsidR="00BE4714" w:rsidRPr="00BE4714" w:rsidRDefault="00BE4714" w:rsidP="00BE4714">
      <w:pPr>
        <w:spacing w:after="0" w:line="360" w:lineRule="auto"/>
        <w:ind w:firstLine="708"/>
        <w:jc w:val="both"/>
        <w:rPr>
          <w:rFonts w:eastAsia="Times New Roman"/>
          <w:sz w:val="24"/>
          <w:szCs w:val="24"/>
          <w:lang w:eastAsia="ru-RU"/>
        </w:rPr>
      </w:pPr>
    </w:p>
    <w:p w:rsidR="00BE4714" w:rsidRPr="00BE4714" w:rsidRDefault="00BE4714" w:rsidP="00BE4714">
      <w:pPr>
        <w:spacing w:after="0" w:line="360" w:lineRule="auto"/>
        <w:ind w:firstLine="708"/>
        <w:jc w:val="both"/>
        <w:rPr>
          <w:rFonts w:eastAsia="Times New Roman"/>
          <w:sz w:val="24"/>
          <w:szCs w:val="24"/>
          <w:lang w:eastAsia="ru-RU"/>
        </w:rPr>
      </w:pPr>
      <w:r w:rsidRPr="00BE4714">
        <w:rPr>
          <w:rFonts w:eastAsia="Times New Roman"/>
          <w:b/>
          <w:noProof/>
          <w:sz w:val="24"/>
          <w:szCs w:val="24"/>
          <w:lang w:eastAsia="ru-RU"/>
        </w:rPr>
        <w:drawing>
          <wp:inline distT="0" distB="0" distL="0" distR="0">
            <wp:extent cx="4495800" cy="2242457"/>
            <wp:effectExtent l="0" t="0" r="0" b="0"/>
            <wp:docPr id="12" name="Рисунок 2" descr="Описание: C:\Users\Kotemaniak\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C:\Users\Kotemaniak\Desktop\2.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524314" cy="2256680"/>
                    </a:xfrm>
                    <a:prstGeom prst="rect">
                      <a:avLst/>
                    </a:prstGeom>
                    <a:noFill/>
                    <a:ln>
                      <a:noFill/>
                    </a:ln>
                  </pic:spPr>
                </pic:pic>
              </a:graphicData>
            </a:graphic>
          </wp:inline>
        </w:drawing>
      </w:r>
    </w:p>
    <w:p w:rsidR="00B6736D" w:rsidRDefault="00B6736D" w:rsidP="00BE4714">
      <w:pPr>
        <w:spacing w:after="0" w:line="360" w:lineRule="auto"/>
        <w:ind w:firstLine="708"/>
        <w:jc w:val="both"/>
        <w:rPr>
          <w:rFonts w:eastAsia="Times New Roman"/>
          <w:lang w:val="uk-UA" w:eastAsia="ru-RU"/>
        </w:rPr>
      </w:pPr>
    </w:p>
    <w:p w:rsidR="00BE4714" w:rsidRPr="00BE4714" w:rsidRDefault="00BE4714" w:rsidP="00BE4714">
      <w:pPr>
        <w:spacing w:after="0" w:line="360" w:lineRule="auto"/>
        <w:ind w:firstLine="708"/>
        <w:jc w:val="both"/>
        <w:rPr>
          <w:rFonts w:eastAsia="Times New Roman"/>
          <w:sz w:val="24"/>
          <w:szCs w:val="24"/>
          <w:lang w:val="uk-UA" w:eastAsia="ru-RU"/>
        </w:rPr>
      </w:pPr>
      <w:r w:rsidRPr="00BE4714">
        <w:rPr>
          <w:rFonts w:eastAsia="Times New Roman"/>
          <w:lang w:val="uk-UA" w:eastAsia="ru-RU"/>
        </w:rPr>
        <w:t>1 – робоче місце з ПК; 2 –робоче місце з машиною тертя МТ-68;</w:t>
      </w:r>
    </w:p>
    <w:p w:rsidR="00BE4714" w:rsidRPr="00BE4714" w:rsidRDefault="00BE4714" w:rsidP="00BE4714">
      <w:pPr>
        <w:spacing w:after="0" w:line="360" w:lineRule="auto"/>
        <w:ind w:firstLine="708"/>
        <w:jc w:val="both"/>
        <w:rPr>
          <w:rFonts w:eastAsia="Times New Roman"/>
          <w:sz w:val="24"/>
          <w:szCs w:val="24"/>
          <w:lang w:val="uk-UA" w:eastAsia="ru-RU"/>
        </w:rPr>
      </w:pPr>
      <w:r w:rsidRPr="00BE4714">
        <w:rPr>
          <w:rFonts w:eastAsia="Times New Roman"/>
          <w:lang w:val="uk-UA" w:eastAsia="ru-RU"/>
        </w:rPr>
        <w:t>3 – робочий стіл; 4 – шафа; 5 – термічні установки.</w:t>
      </w:r>
    </w:p>
    <w:p w:rsidR="00BE4714" w:rsidRDefault="00BE4714" w:rsidP="00E71D98">
      <w:pPr>
        <w:spacing w:after="0" w:line="360" w:lineRule="auto"/>
        <w:ind w:firstLine="708"/>
        <w:jc w:val="both"/>
        <w:rPr>
          <w:rFonts w:eastAsia="Times New Roman"/>
          <w:sz w:val="24"/>
          <w:szCs w:val="24"/>
          <w:lang w:val="uk-UA" w:eastAsia="ru-RU"/>
        </w:rPr>
      </w:pPr>
      <w:r w:rsidRPr="00BE4714">
        <w:rPr>
          <w:rFonts w:eastAsia="Times New Roman"/>
          <w:lang w:val="uk-UA" w:eastAsia="ru-RU"/>
        </w:rPr>
        <w:lastRenderedPageBreak/>
        <w:t>Рисунок 5.1 - Схематичне зображення лабораторії 305 (9 корпус) ІФФ, НТУУ “КПІ“</w:t>
      </w:r>
    </w:p>
    <w:p w:rsidR="00E71D98" w:rsidRPr="00E71D98" w:rsidRDefault="00E71D98" w:rsidP="00E71D98">
      <w:pPr>
        <w:spacing w:after="0" w:line="360" w:lineRule="auto"/>
        <w:ind w:firstLine="708"/>
        <w:jc w:val="both"/>
        <w:rPr>
          <w:rFonts w:eastAsia="Times New Roman"/>
          <w:sz w:val="24"/>
          <w:szCs w:val="24"/>
          <w:lang w:val="uk-UA" w:eastAsia="ru-RU"/>
        </w:rPr>
      </w:pP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В лабораторних умовах хромоалітоване покриття на сталі 45 отримували дифузійним насиченням, а потім введенням додаткового шару з активатороми AlF3,</w:t>
      </w:r>
      <w:r w:rsidRPr="00BE4714">
        <w:rPr>
          <w:rFonts w:eastAsia="Times New Roman"/>
          <w:sz w:val="24"/>
          <w:szCs w:val="24"/>
          <w:lang w:eastAsia="ru-RU"/>
        </w:rPr>
        <w:t xml:space="preserve"> </w:t>
      </w:r>
      <w:r w:rsidR="002A47F1">
        <w:rPr>
          <w:rFonts w:eastAsia="Times New Roman"/>
          <w:lang w:val="uk-UA" w:eastAsia="ru-RU"/>
        </w:rPr>
        <w:t>NiCl2</w:t>
      </w:r>
      <w:r w:rsidRPr="00BE4714">
        <w:rPr>
          <w:rFonts w:eastAsia="Times New Roman"/>
          <w:lang w:val="uk-UA" w:eastAsia="ru-RU"/>
        </w:rPr>
        <w:t>.</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Зразки, які були отримані обробляли на шліфувальній установці.  Мікроструктурні дослідження виконувались на мікроскопі ПМТ-3, та NEOPHOТ-21 зі збільшенням 500 разів.</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ab/>
        <w:t>Для виявлення мікроструктури в якості травника 3% розчин нітратної кислоти в етиловому спирті.. Час травлення (3-5) с.</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Розміри лабораторії – ширина (6м), довжина (8,3м), висота (3,2м)</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Площа лабораторії складає: </w:t>
      </w:r>
      <w:r w:rsidRPr="00BE4714">
        <w:rPr>
          <w:rFonts w:eastAsia="Times New Roman"/>
          <w:i/>
          <w:lang w:val="uk-UA" w:eastAsia="ru-RU"/>
        </w:rPr>
        <w:t>S=a</w:t>
      </w:r>
      <w:r w:rsidRPr="00BE4714">
        <w:rPr>
          <w:rFonts w:eastAsia="Times New Roman"/>
          <w:i/>
          <w:vertAlign w:val="superscript"/>
          <w:lang w:val="uk-UA" w:eastAsia="ru-RU"/>
        </w:rPr>
        <w:t>.</w:t>
      </w:r>
      <w:r w:rsidRPr="00BE4714">
        <w:rPr>
          <w:rFonts w:eastAsia="Times New Roman"/>
          <w:i/>
          <w:lang w:val="uk-UA" w:eastAsia="ru-RU"/>
        </w:rPr>
        <w:t>b=6</w:t>
      </w:r>
      <w:r w:rsidRPr="00BE4714">
        <w:rPr>
          <w:rFonts w:eastAsia="Times New Roman"/>
          <w:i/>
          <w:vertAlign w:val="superscript"/>
          <w:lang w:val="uk-UA" w:eastAsia="ru-RU"/>
        </w:rPr>
        <w:t>.</w:t>
      </w:r>
      <w:r w:rsidRPr="00BE4714">
        <w:rPr>
          <w:rFonts w:eastAsia="Times New Roman"/>
          <w:i/>
          <w:lang w:val="uk-UA" w:eastAsia="ru-RU"/>
        </w:rPr>
        <w:t>8,3=49,8 м</w:t>
      </w:r>
      <w:r w:rsidRPr="00BE4714">
        <w:rPr>
          <w:rFonts w:eastAsia="Times New Roman"/>
          <w:i/>
          <w:vertAlign w:val="superscript"/>
          <w:lang w:val="uk-UA" w:eastAsia="ru-RU"/>
        </w:rPr>
        <w:t>2</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Об’єм лабораторії складає: </w:t>
      </w:r>
      <w:r w:rsidRPr="00BE4714">
        <w:rPr>
          <w:rFonts w:eastAsia="Times New Roman"/>
          <w:i/>
          <w:lang w:val="uk-UA" w:eastAsia="ru-RU"/>
        </w:rPr>
        <w:t>V=a</w:t>
      </w:r>
      <w:r w:rsidRPr="00BE4714">
        <w:rPr>
          <w:rFonts w:eastAsia="Times New Roman"/>
          <w:i/>
          <w:vertAlign w:val="superscript"/>
          <w:lang w:val="uk-UA" w:eastAsia="ru-RU"/>
        </w:rPr>
        <w:t>.</w:t>
      </w:r>
      <w:r w:rsidRPr="00BE4714">
        <w:rPr>
          <w:rFonts w:eastAsia="Times New Roman"/>
          <w:i/>
          <w:lang w:val="uk-UA" w:eastAsia="ru-RU"/>
        </w:rPr>
        <w:t>b</w:t>
      </w:r>
      <w:r w:rsidRPr="00BE4714">
        <w:rPr>
          <w:rFonts w:eastAsia="Times New Roman"/>
          <w:i/>
          <w:vertAlign w:val="superscript"/>
          <w:lang w:val="uk-UA" w:eastAsia="ru-RU"/>
        </w:rPr>
        <w:t>.</w:t>
      </w:r>
      <w:r w:rsidRPr="00BE4714">
        <w:rPr>
          <w:rFonts w:eastAsia="Times New Roman"/>
          <w:i/>
          <w:lang w:val="uk-UA" w:eastAsia="ru-RU"/>
        </w:rPr>
        <w:t>c=6</w:t>
      </w:r>
      <w:r w:rsidRPr="00BE4714">
        <w:rPr>
          <w:rFonts w:eastAsia="Times New Roman"/>
          <w:i/>
          <w:vertAlign w:val="superscript"/>
          <w:lang w:val="uk-UA" w:eastAsia="ru-RU"/>
        </w:rPr>
        <w:t>.</w:t>
      </w:r>
      <w:r w:rsidRPr="00BE4714">
        <w:rPr>
          <w:rFonts w:eastAsia="Times New Roman"/>
          <w:i/>
          <w:lang w:val="uk-UA" w:eastAsia="ru-RU"/>
        </w:rPr>
        <w:t>8,3</w:t>
      </w:r>
      <w:r w:rsidRPr="00BE4714">
        <w:rPr>
          <w:rFonts w:eastAsia="Times New Roman"/>
          <w:i/>
          <w:vertAlign w:val="superscript"/>
          <w:lang w:val="uk-UA" w:eastAsia="ru-RU"/>
        </w:rPr>
        <w:t>.</w:t>
      </w:r>
      <w:r w:rsidRPr="00BE4714">
        <w:rPr>
          <w:rFonts w:eastAsia="Times New Roman"/>
          <w:i/>
          <w:lang w:val="uk-UA" w:eastAsia="ru-RU"/>
        </w:rPr>
        <w:t>3,2=159 м</w:t>
      </w:r>
      <w:r w:rsidRPr="00BE4714">
        <w:rPr>
          <w:rFonts w:eastAsia="Times New Roman"/>
          <w:i/>
          <w:vertAlign w:val="superscript"/>
          <w:lang w:val="uk-UA" w:eastAsia="ru-RU"/>
        </w:rPr>
        <w:t xml:space="preserve">3 </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Кількість працюючих становить три особи.</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Таким чином, на одного працюючого припадає 16,6 м</w:t>
      </w:r>
      <w:r w:rsidRPr="00BE4714">
        <w:rPr>
          <w:rFonts w:eastAsia="Times New Roman"/>
          <w:vertAlign w:val="superscript"/>
          <w:lang w:val="uk-UA" w:eastAsia="ru-RU"/>
        </w:rPr>
        <w:t>2</w:t>
      </w:r>
      <w:r w:rsidRPr="00BE4714">
        <w:rPr>
          <w:rFonts w:eastAsia="Times New Roman"/>
          <w:lang w:val="uk-UA" w:eastAsia="ru-RU"/>
        </w:rPr>
        <w:t xml:space="preserve"> площі і 53 м</w:t>
      </w:r>
      <w:r w:rsidRPr="00BE4714">
        <w:rPr>
          <w:rFonts w:eastAsia="Times New Roman"/>
          <w:vertAlign w:val="superscript"/>
          <w:lang w:val="uk-UA" w:eastAsia="ru-RU"/>
        </w:rPr>
        <w:t>3</w:t>
      </w:r>
      <w:r w:rsidRPr="00BE4714">
        <w:rPr>
          <w:rFonts w:eastAsia="Times New Roman"/>
          <w:lang w:val="uk-UA" w:eastAsia="ru-RU"/>
        </w:rPr>
        <w:t xml:space="preserve"> об'єму, що задовольняє вимогам санітарних норм і правил ДСанПіН 3.3.2.007-98 для приміщень з ПЕОМ норма площі на одну особу становить 6,0 м</w:t>
      </w:r>
      <w:r w:rsidRPr="00BE4714">
        <w:rPr>
          <w:rFonts w:eastAsia="Times New Roman"/>
          <w:vertAlign w:val="superscript"/>
          <w:lang w:val="uk-UA" w:eastAsia="ru-RU"/>
        </w:rPr>
        <w:t>2</w:t>
      </w:r>
      <w:r w:rsidRPr="00BE4714">
        <w:rPr>
          <w:rFonts w:eastAsia="Times New Roman"/>
          <w:b/>
          <w:lang w:val="uk-UA" w:eastAsia="ru-RU"/>
        </w:rPr>
        <w:t>,</w:t>
      </w:r>
      <w:r w:rsidRPr="00BE4714">
        <w:rPr>
          <w:rFonts w:eastAsia="Times New Roman"/>
          <w:lang w:val="uk-UA" w:eastAsia="ru-RU"/>
        </w:rPr>
        <w:t xml:space="preserve"> а норма об'єму приміщення на одну особу – 20 м</w:t>
      </w:r>
      <w:r w:rsidRPr="00BE4714">
        <w:rPr>
          <w:rFonts w:eastAsia="Times New Roman"/>
          <w:vertAlign w:val="superscript"/>
          <w:lang w:val="uk-UA" w:eastAsia="ru-RU"/>
        </w:rPr>
        <w:t>3</w:t>
      </w:r>
      <w:r w:rsidRPr="00BE4714">
        <w:rPr>
          <w:rFonts w:eastAsia="Times New Roman"/>
          <w:lang w:val="uk-UA" w:eastAsia="ru-RU"/>
        </w:rPr>
        <w:t xml:space="preserve">). </w:t>
      </w:r>
    </w:p>
    <w:p w:rsidR="00BE4714" w:rsidRPr="00BE4714" w:rsidRDefault="00BE4714" w:rsidP="00BF7D7C">
      <w:pPr>
        <w:spacing w:after="0" w:line="360" w:lineRule="auto"/>
        <w:ind w:firstLine="709"/>
        <w:jc w:val="both"/>
        <w:rPr>
          <w:rFonts w:eastAsia="Times New Roman"/>
          <w:sz w:val="24"/>
          <w:szCs w:val="24"/>
          <w:lang w:eastAsia="ru-RU"/>
        </w:rPr>
      </w:pPr>
    </w:p>
    <w:p w:rsidR="00BE4714" w:rsidRPr="00AD0427" w:rsidRDefault="00BE4714" w:rsidP="00BF7D7C">
      <w:pPr>
        <w:pStyle w:val="2"/>
        <w:spacing w:before="0" w:line="360" w:lineRule="auto"/>
        <w:ind w:firstLine="709"/>
        <w:rPr>
          <w:rFonts w:ascii="Times New Roman" w:eastAsia="Times New Roman" w:hAnsi="Times New Roman" w:cs="Times New Roman"/>
          <w:color w:val="auto"/>
          <w:sz w:val="24"/>
          <w:szCs w:val="24"/>
          <w:lang w:val="uk-UA" w:eastAsia="ru-RU"/>
        </w:rPr>
      </w:pPr>
      <w:bookmarkStart w:id="34" w:name="_Toc11673485"/>
      <w:r w:rsidRPr="00AD0427">
        <w:rPr>
          <w:rFonts w:ascii="Times New Roman" w:eastAsia="Times New Roman" w:hAnsi="Times New Roman" w:cs="Times New Roman"/>
          <w:b/>
          <w:color w:val="auto"/>
          <w:sz w:val="28"/>
          <w:lang w:val="uk-UA" w:eastAsia="ru-RU"/>
        </w:rPr>
        <w:t>5.3 Аналіз мікроклімату в робочій зоні приміщення</w:t>
      </w:r>
      <w:bookmarkEnd w:id="34"/>
    </w:p>
    <w:p w:rsidR="00BE4714" w:rsidRPr="00BE4714" w:rsidRDefault="00BE4714" w:rsidP="00BF7D7C">
      <w:pPr>
        <w:spacing w:after="0" w:line="360" w:lineRule="auto"/>
        <w:ind w:firstLine="709"/>
        <w:jc w:val="both"/>
        <w:rPr>
          <w:rFonts w:eastAsia="Times New Roman"/>
          <w:sz w:val="24"/>
          <w:szCs w:val="24"/>
          <w:lang w:eastAsia="ru-RU"/>
        </w:rPr>
      </w:pP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Мікроклімат внутрішнього середовища лабораторії визначається періодом року, поєднанням температури, відносної вологості та швидкості руху повітря, температури оточуючих людину поверхонь та інтенсивністю теплового (інфрачервоного) опромінення.</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Роботи за важкістю відносяться до категорії Іб (легкі фізичні роботи, що виконуються сидячи, стоячи або зв’язані з ходьбою і не потребують важких  систематичних фізичних навантажень, затрачується 150 Ккал/год).</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lastRenderedPageBreak/>
        <w:t>Результати дослідження параметрів мікроклімату в лабораторії 305 наведені в табл. 5.1</w:t>
      </w:r>
    </w:p>
    <w:p w:rsidR="00E71D98" w:rsidRDefault="00BE4714" w:rsidP="00C00CD0">
      <w:pPr>
        <w:spacing w:after="0" w:line="360" w:lineRule="auto"/>
        <w:ind w:firstLine="709"/>
        <w:jc w:val="both"/>
        <w:rPr>
          <w:rFonts w:eastAsia="Times New Roman"/>
          <w:sz w:val="24"/>
          <w:szCs w:val="24"/>
          <w:lang w:val="uk-UA" w:eastAsia="ru-RU"/>
        </w:rPr>
      </w:pPr>
      <w:r w:rsidRPr="00BE4714">
        <w:rPr>
          <w:rFonts w:eastAsia="Times New Roman"/>
          <w:lang w:val="uk-UA" w:eastAsia="ru-RU"/>
        </w:rPr>
        <w:t>В приміщенні використовується водяне опалення і природна вентиляція.</w:t>
      </w:r>
    </w:p>
    <w:p w:rsidR="00C00CD0" w:rsidRPr="00C00CD0" w:rsidRDefault="00C00CD0" w:rsidP="00C00CD0">
      <w:pPr>
        <w:spacing w:after="0" w:line="360" w:lineRule="auto"/>
        <w:ind w:firstLine="709"/>
        <w:jc w:val="both"/>
        <w:rPr>
          <w:rFonts w:eastAsia="Times New Roman"/>
          <w:sz w:val="24"/>
          <w:szCs w:val="24"/>
          <w:lang w:val="uk-UA" w:eastAsia="ru-RU"/>
        </w:rPr>
      </w:pPr>
    </w:p>
    <w:p w:rsidR="00BE4714" w:rsidRPr="00BE4714" w:rsidRDefault="00BE4714" w:rsidP="00BE4714">
      <w:pPr>
        <w:spacing w:after="0" w:line="360" w:lineRule="auto"/>
        <w:ind w:firstLine="708"/>
        <w:jc w:val="both"/>
        <w:rPr>
          <w:rFonts w:eastAsia="Times New Roman"/>
          <w:sz w:val="24"/>
          <w:szCs w:val="24"/>
          <w:lang w:val="uk-UA" w:eastAsia="ru-RU"/>
        </w:rPr>
      </w:pPr>
      <w:r w:rsidRPr="00BE4714">
        <w:rPr>
          <w:rFonts w:eastAsia="Times New Roman"/>
          <w:lang w:val="uk-UA" w:eastAsia="ru-RU"/>
        </w:rPr>
        <w:t>Таблиця 5.1 – Величини параметрів мікроклімату в лабораторії 305</w:t>
      </w:r>
      <w:r w:rsidRPr="00BE4714">
        <w:rPr>
          <w:rFonts w:eastAsia="Times New Roman"/>
          <w:lang w:val="uk-UA" w:eastAsia="ru-RU"/>
        </w:rPr>
        <w:tab/>
      </w:r>
    </w:p>
    <w:tbl>
      <w:tblPr>
        <w:tblW w:w="10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3"/>
        <w:gridCol w:w="1859"/>
        <w:gridCol w:w="1560"/>
        <w:gridCol w:w="1258"/>
        <w:gridCol w:w="7"/>
        <w:gridCol w:w="1286"/>
        <w:gridCol w:w="1117"/>
        <w:gridCol w:w="1700"/>
      </w:tblGrid>
      <w:tr w:rsidR="00BE4714" w:rsidRPr="00BE4714" w:rsidTr="00B667DA">
        <w:trPr>
          <w:trHeight w:val="750"/>
          <w:jc w:val="center"/>
        </w:trPr>
        <w:tc>
          <w:tcPr>
            <w:tcW w:w="13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Категорія робіт</w:t>
            </w: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Параметр мікроклімату</w:t>
            </w:r>
          </w:p>
        </w:tc>
        <w:tc>
          <w:tcPr>
            <w:tcW w:w="15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Період року</w:t>
            </w:r>
          </w:p>
        </w:tc>
        <w:tc>
          <w:tcPr>
            <w:tcW w:w="255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Нормовані значення</w:t>
            </w: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Дані вимірювань</w:t>
            </w: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Висновок</w:t>
            </w:r>
          </w:p>
        </w:tc>
      </w:tr>
      <w:tr w:rsidR="00BE4714" w:rsidRPr="00BE4714" w:rsidTr="00B667DA">
        <w:trPr>
          <w:trHeight w:val="1108"/>
          <w:jc w:val="center"/>
        </w:trPr>
        <w:tc>
          <w:tcPr>
            <w:tcW w:w="13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5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2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Оптимальне</w:t>
            </w:r>
          </w:p>
        </w:tc>
        <w:tc>
          <w:tcPr>
            <w:tcW w:w="129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Допустиме</w:t>
            </w:r>
          </w:p>
        </w:tc>
        <w:tc>
          <w:tcPr>
            <w:tcW w:w="111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r>
      <w:tr w:rsidR="00BE4714" w:rsidRPr="00BE4714" w:rsidTr="00B667DA">
        <w:trPr>
          <w:trHeight w:val="535"/>
          <w:jc w:val="center"/>
        </w:trPr>
        <w:tc>
          <w:tcPr>
            <w:tcW w:w="13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Середної важкості IIа</w:t>
            </w: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Температура, ˚С</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Теплий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21-23</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18-27</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22</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оптимально</w:t>
            </w:r>
          </w:p>
        </w:tc>
      </w:tr>
      <w:tr w:rsidR="00BE4714" w:rsidRPr="00BE4714" w:rsidTr="00B667DA">
        <w:trPr>
          <w:trHeight w:val="691"/>
          <w:jc w:val="center"/>
        </w:trPr>
        <w:tc>
          <w:tcPr>
            <w:tcW w:w="13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Холодний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18-20</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17-23</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21</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допустимо</w:t>
            </w:r>
          </w:p>
        </w:tc>
      </w:tr>
      <w:tr w:rsidR="00BE4714" w:rsidRPr="00BE4714" w:rsidTr="00B667DA">
        <w:trPr>
          <w:trHeight w:val="688"/>
          <w:jc w:val="center"/>
        </w:trPr>
        <w:tc>
          <w:tcPr>
            <w:tcW w:w="13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Відносна вологість</w:t>
            </w:r>
          </w:p>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повітря, %</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Теплий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60-40</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65</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51</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оптимально</w:t>
            </w:r>
          </w:p>
        </w:tc>
      </w:tr>
      <w:tr w:rsidR="00BE4714" w:rsidRPr="00BE4714" w:rsidTr="00B667DA">
        <w:trPr>
          <w:jc w:val="center"/>
        </w:trPr>
        <w:tc>
          <w:tcPr>
            <w:tcW w:w="13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Холодний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60-40</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75</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47</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оптимально</w:t>
            </w:r>
          </w:p>
        </w:tc>
      </w:tr>
      <w:tr w:rsidR="00BE4714" w:rsidRPr="00BE4714" w:rsidTr="00B667DA">
        <w:trPr>
          <w:jc w:val="center"/>
        </w:trPr>
        <w:tc>
          <w:tcPr>
            <w:tcW w:w="13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8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Швидкість руху повітря, м/с</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Теплий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0,2</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0,2-0,4</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0,16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допустимо</w:t>
            </w:r>
          </w:p>
        </w:tc>
      </w:tr>
      <w:tr w:rsidR="00BE4714" w:rsidRPr="00BE4714" w:rsidTr="00B667DA">
        <w:trPr>
          <w:trHeight w:val="70"/>
          <w:jc w:val="center"/>
        </w:trPr>
        <w:tc>
          <w:tcPr>
            <w:tcW w:w="138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8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spacing w:after="0" w:line="240" w:lineRule="auto"/>
              <w:jc w:val="both"/>
              <w:rPr>
                <w:rFonts w:eastAsia="Times New Roman"/>
                <w:lang w:val="uk-UA" w:eastAsia="ru-RU"/>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Холодний</w:t>
            </w:r>
          </w:p>
        </w:tc>
        <w:tc>
          <w:tcPr>
            <w:tcW w:w="126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0,2</w:t>
            </w:r>
          </w:p>
        </w:tc>
        <w:tc>
          <w:tcPr>
            <w:tcW w:w="128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Не більше</w:t>
            </w:r>
          </w:p>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0,3</w:t>
            </w:r>
          </w:p>
        </w:tc>
        <w:tc>
          <w:tcPr>
            <w:tcW w:w="11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0,09</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E4714" w:rsidRPr="00BE4714" w:rsidRDefault="00BE4714" w:rsidP="00BE4714">
            <w:pPr>
              <w:tabs>
                <w:tab w:val="left" w:pos="675"/>
              </w:tabs>
              <w:spacing w:after="0" w:line="360" w:lineRule="auto"/>
              <w:jc w:val="both"/>
              <w:rPr>
                <w:rFonts w:eastAsia="Times New Roman"/>
                <w:lang w:val="uk-UA" w:eastAsia="ru-RU"/>
              </w:rPr>
            </w:pPr>
            <w:r w:rsidRPr="00BE4714">
              <w:rPr>
                <w:rFonts w:eastAsia="Times New Roman"/>
                <w:lang w:val="uk-UA" w:eastAsia="ru-RU"/>
              </w:rPr>
              <w:t>допустимо</w:t>
            </w:r>
          </w:p>
        </w:tc>
      </w:tr>
    </w:tbl>
    <w:p w:rsidR="00BE4714" w:rsidRPr="00BE4714" w:rsidRDefault="00BE4714" w:rsidP="00BE4714">
      <w:pPr>
        <w:spacing w:after="0" w:line="360" w:lineRule="auto"/>
        <w:jc w:val="both"/>
        <w:rPr>
          <w:rFonts w:eastAsia="Times New Roman"/>
          <w:sz w:val="24"/>
          <w:szCs w:val="24"/>
          <w:lang w:eastAsia="ru-RU"/>
        </w:rPr>
      </w:pP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ascii="Times" w:eastAsia="Times New Roman" w:hAnsi="Times"/>
          <w:lang w:val="uk-UA" w:eastAsia="ru-RU"/>
        </w:rPr>
        <w:t>Значення показників температури, відносної вологості та швидкості руху повітря для категорії робіт середньої важкості IIа у лабораторії 305 відповідають допустимим вимогам, встановленим для постійного робочого місця в холодний та теплий період року.</w:t>
      </w:r>
    </w:p>
    <w:p w:rsidR="00BE4714" w:rsidRDefault="00BE4714" w:rsidP="00BF7D7C">
      <w:pPr>
        <w:spacing w:after="0" w:line="360" w:lineRule="auto"/>
        <w:ind w:firstLine="709"/>
        <w:jc w:val="both"/>
        <w:rPr>
          <w:rFonts w:eastAsia="Times New Roman"/>
          <w:sz w:val="24"/>
          <w:szCs w:val="24"/>
          <w:lang w:val="uk-UA" w:eastAsia="ru-RU"/>
        </w:rPr>
      </w:pPr>
    </w:p>
    <w:p w:rsidR="00C00CD0" w:rsidRDefault="00C00CD0" w:rsidP="00BF7D7C">
      <w:pPr>
        <w:spacing w:after="0" w:line="360" w:lineRule="auto"/>
        <w:ind w:firstLine="709"/>
        <w:jc w:val="both"/>
        <w:rPr>
          <w:rFonts w:eastAsia="Times New Roman"/>
          <w:sz w:val="24"/>
          <w:szCs w:val="24"/>
          <w:lang w:val="uk-UA" w:eastAsia="ru-RU"/>
        </w:rPr>
      </w:pPr>
    </w:p>
    <w:p w:rsidR="00C00CD0" w:rsidRDefault="00C00CD0" w:rsidP="00BF7D7C">
      <w:pPr>
        <w:spacing w:after="0" w:line="360" w:lineRule="auto"/>
        <w:ind w:firstLine="709"/>
        <w:jc w:val="both"/>
        <w:rPr>
          <w:rFonts w:eastAsia="Times New Roman"/>
          <w:sz w:val="24"/>
          <w:szCs w:val="24"/>
          <w:lang w:val="uk-UA" w:eastAsia="ru-RU"/>
        </w:rPr>
      </w:pPr>
    </w:p>
    <w:p w:rsidR="00C00CD0" w:rsidRDefault="00C00CD0" w:rsidP="00BF7D7C">
      <w:pPr>
        <w:spacing w:after="0" w:line="360" w:lineRule="auto"/>
        <w:ind w:firstLine="709"/>
        <w:jc w:val="both"/>
        <w:rPr>
          <w:rFonts w:eastAsia="Times New Roman"/>
          <w:sz w:val="24"/>
          <w:szCs w:val="24"/>
          <w:lang w:val="uk-UA" w:eastAsia="ru-RU"/>
        </w:rPr>
      </w:pPr>
    </w:p>
    <w:p w:rsidR="00C00CD0" w:rsidRPr="00BE4714" w:rsidRDefault="00C00CD0" w:rsidP="00BF7D7C">
      <w:pPr>
        <w:spacing w:after="0" w:line="360" w:lineRule="auto"/>
        <w:ind w:firstLine="709"/>
        <w:jc w:val="both"/>
        <w:rPr>
          <w:rFonts w:eastAsia="Times New Roman"/>
          <w:sz w:val="24"/>
          <w:szCs w:val="24"/>
          <w:lang w:val="uk-UA" w:eastAsia="ru-RU"/>
        </w:rPr>
      </w:pPr>
    </w:p>
    <w:p w:rsidR="00BE4714" w:rsidRPr="00AD0427" w:rsidRDefault="00BE4714" w:rsidP="00BF7D7C">
      <w:pPr>
        <w:pStyle w:val="2"/>
        <w:spacing w:before="0" w:line="360" w:lineRule="auto"/>
        <w:ind w:firstLine="709"/>
        <w:rPr>
          <w:rFonts w:ascii="Times New Roman" w:eastAsia="Times New Roman" w:hAnsi="Times New Roman" w:cs="Times New Roman"/>
          <w:color w:val="auto"/>
          <w:sz w:val="28"/>
          <w:szCs w:val="24"/>
          <w:lang w:val="uk-UA" w:eastAsia="ru-RU"/>
        </w:rPr>
      </w:pPr>
      <w:bookmarkStart w:id="35" w:name="_Toc11673486"/>
      <w:r w:rsidRPr="00AD0427">
        <w:rPr>
          <w:rFonts w:ascii="Times New Roman" w:eastAsia="Times New Roman" w:hAnsi="Times New Roman" w:cs="Times New Roman"/>
          <w:b/>
          <w:color w:val="auto"/>
          <w:sz w:val="28"/>
          <w:lang w:val="uk-UA" w:eastAsia="ru-RU"/>
        </w:rPr>
        <w:lastRenderedPageBreak/>
        <w:t>5.4 Аналіз освітленості приміщення</w:t>
      </w:r>
      <w:bookmarkEnd w:id="35"/>
    </w:p>
    <w:p w:rsidR="00BE4714" w:rsidRPr="00BE4714" w:rsidRDefault="00BE4714" w:rsidP="00BF7D7C">
      <w:pPr>
        <w:widowControl w:val="0"/>
        <w:spacing w:after="0" w:line="360" w:lineRule="auto"/>
        <w:ind w:firstLine="709"/>
        <w:jc w:val="both"/>
        <w:rPr>
          <w:rFonts w:eastAsia="Times New Roman"/>
          <w:sz w:val="24"/>
          <w:szCs w:val="24"/>
          <w:lang w:val="uk-UA" w:eastAsia="ru-RU"/>
        </w:rPr>
      </w:pP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Освітлення буває  трьох видів: природне, штучне і суміщене. Природне у свою чергу поділяється на бічне, верхнє та комбіноване. Штучне – загальне і місцеве. Характеристика зорової роботи поділяється за класами точності : </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 1) найвищої точності, 2) дуже високої, 3) високої, 4) середньої,</w:t>
      </w:r>
    </w:p>
    <w:p w:rsidR="00BE4714" w:rsidRPr="00BE4714" w:rsidRDefault="00BE4714" w:rsidP="00E71D98">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 5) малої, 6) дуже малої точності. Наша робота підходить під клас середньої точності</w:t>
      </w:r>
      <w:r w:rsidR="006F1F40">
        <w:rPr>
          <w:rFonts w:eastAsia="Times New Roman"/>
          <w:lang w:val="uk-UA" w:eastAsia="ru-RU"/>
        </w:rPr>
        <w:t xml:space="preserve"> </w:t>
      </w:r>
      <w:r w:rsidR="006F1F40" w:rsidRPr="006F1F40">
        <w:rPr>
          <w:rFonts w:eastAsia="Times New Roman"/>
          <w:lang w:val="uk-UA" w:eastAsia="ru-RU"/>
        </w:rPr>
        <w:t>[1</w:t>
      </w:r>
      <w:r w:rsidR="006F1F40">
        <w:rPr>
          <w:rFonts w:eastAsia="Times New Roman"/>
          <w:lang w:val="uk-UA" w:eastAsia="ru-RU"/>
        </w:rPr>
        <w:t>0</w:t>
      </w:r>
      <w:r w:rsidR="006F1F40" w:rsidRPr="006F1F40">
        <w:rPr>
          <w:rFonts w:eastAsia="Times New Roman"/>
          <w:lang w:val="uk-UA" w:eastAsia="ru-RU"/>
        </w:rPr>
        <w:t>]</w:t>
      </w:r>
      <w:r w:rsidRPr="00BE4714">
        <w:rPr>
          <w:rFonts w:eastAsia="Times New Roman"/>
          <w:lang w:val="uk-UA" w:eastAsia="ru-RU"/>
        </w:rPr>
        <w:t>.</w:t>
      </w:r>
    </w:p>
    <w:p w:rsidR="00BE4714" w:rsidRPr="00BE4714" w:rsidRDefault="00BE4714" w:rsidP="00E71D98">
      <w:pPr>
        <w:widowControl w:val="0"/>
        <w:spacing w:after="0" w:line="360" w:lineRule="auto"/>
        <w:ind w:firstLine="709"/>
        <w:jc w:val="both"/>
        <w:rPr>
          <w:rFonts w:eastAsia="Times New Roman"/>
          <w:sz w:val="24"/>
          <w:szCs w:val="24"/>
          <w:lang w:val="uk-UA" w:eastAsia="ru-RU"/>
        </w:rPr>
      </w:pPr>
      <w:r w:rsidRPr="00BE4714">
        <w:rPr>
          <w:rFonts w:eastAsia="Times New Roman"/>
          <w:lang w:val="uk-UA" w:eastAsia="ru-RU"/>
        </w:rPr>
        <w:t>В лабораторії 305 використовується система сумісного освітлення –освітлення, при якому в світлий час доби використовується природне та штучне освітлення. При цьому, недостатнє, за умовами зорової роботи, природне освітлення доповнюється. Природне освітлення в лабораторії – бокове, тобто здійснюється через бокові світлові прорізи в наружних стінах з західної сторони.</w:t>
      </w:r>
    </w:p>
    <w:p w:rsidR="00BE4714" w:rsidRPr="00BE4714" w:rsidRDefault="00BE4714" w:rsidP="00E71D98">
      <w:pPr>
        <w:widowControl w:val="0"/>
        <w:spacing w:after="0" w:line="360" w:lineRule="auto"/>
        <w:ind w:firstLine="709"/>
        <w:jc w:val="both"/>
        <w:rPr>
          <w:rFonts w:eastAsia="Times New Roman"/>
          <w:lang w:val="uk-UA" w:eastAsia="ru-RU"/>
        </w:rPr>
      </w:pPr>
      <w:r w:rsidRPr="00BE4714">
        <w:rPr>
          <w:rFonts w:eastAsia="Times New Roman"/>
          <w:lang w:val="uk-UA" w:eastAsia="ru-RU"/>
        </w:rPr>
        <w:t xml:space="preserve">В світлий час доби (вдень) використовується, в основному, природне освітлення. Воно забезпечує добру освітленість та сприятливо впливає на зір, економічне. Природнє освітлення повністю задовольняє встановленим нормам, що дозволяє в денний час економити електроенергію. Світильники штучного освітлення розміщені у верхній зоні приміщення рівномірно. </w:t>
      </w:r>
    </w:p>
    <w:p w:rsidR="00E71D98" w:rsidRDefault="00BE4714" w:rsidP="00E63D3D">
      <w:pPr>
        <w:widowControl w:val="0"/>
        <w:spacing w:after="0" w:line="360" w:lineRule="auto"/>
        <w:ind w:firstLine="709"/>
        <w:jc w:val="both"/>
        <w:rPr>
          <w:rFonts w:eastAsia="Times New Roman"/>
          <w:lang w:val="uk-UA" w:eastAsia="ru-RU"/>
        </w:rPr>
      </w:pPr>
      <w:r w:rsidRPr="00BE4714">
        <w:rPr>
          <w:rFonts w:eastAsia="Times New Roman"/>
          <w:lang w:val="uk-UA" w:eastAsia="ru-RU"/>
        </w:rPr>
        <w:t xml:space="preserve">Недостатність і надмірність освітлення призводить до погіршення зору, що потенційно може призвести до професійного захворювання. Довготривале перебування в умовах поганої освітленості викликає близорукість. Для створення оптимальних умов зорової роботи варто враховувати не лише кiлькiсть та якість освітлення, а й кольорове оточення. Так, якщо інтер’єр зафарбований у темний колір, то для створення гарного освітлення необхідно використовувати більш потужні джерела світла, оскільки темна поверхня поглинає значну частину світлового потоку та створює контрастні світлотіні, що втомлюють очі. Причиною втомлюваності може служити також надмірна блискучість поверхонь оточуючих конструкцій. Блискучі поверхні створюють світлові блики, які викликають тимчасове осліплення. </w:t>
      </w:r>
      <w:r w:rsidRPr="00BE4714">
        <w:rPr>
          <w:rFonts w:eastAsia="Times New Roman"/>
          <w:lang w:val="uk-UA" w:eastAsia="ru-RU"/>
        </w:rPr>
        <w:lastRenderedPageBreak/>
        <w:t>Нерівномірність освітлення та неоднакова яскравість оточуючих предметів приводить до частої переадаптацiї очей під час роботи і, як наслідок, до швидкого втомлення органів зору. Тому поверхні, що добре освітлюються, краще фарбувати у кольори середньої освітленості, щоб вони мали матову або напівматову поверхню.</w:t>
      </w:r>
    </w:p>
    <w:p w:rsidR="00E63D3D" w:rsidRPr="00BE4714" w:rsidRDefault="00E63D3D" w:rsidP="00E63D3D">
      <w:pPr>
        <w:widowControl w:val="0"/>
        <w:spacing w:after="0" w:line="360" w:lineRule="auto"/>
        <w:ind w:firstLine="709"/>
        <w:jc w:val="both"/>
        <w:rPr>
          <w:rFonts w:eastAsia="Times New Roman"/>
          <w:lang w:val="uk-UA" w:eastAsia="ru-RU"/>
        </w:rPr>
      </w:pPr>
    </w:p>
    <w:p w:rsidR="00BE4714" w:rsidRPr="00AD0427" w:rsidRDefault="00BE4714" w:rsidP="00BF7D7C">
      <w:pPr>
        <w:pStyle w:val="2"/>
        <w:spacing w:before="0" w:line="360" w:lineRule="auto"/>
        <w:ind w:firstLine="709"/>
        <w:rPr>
          <w:rFonts w:ascii="Times New Roman" w:eastAsia="Times New Roman" w:hAnsi="Times New Roman" w:cs="Times New Roman"/>
          <w:color w:val="auto"/>
          <w:sz w:val="28"/>
          <w:szCs w:val="24"/>
          <w:lang w:val="uk-UA" w:eastAsia="ru-RU"/>
        </w:rPr>
      </w:pPr>
      <w:bookmarkStart w:id="36" w:name="_Toc11673487"/>
      <w:r w:rsidRPr="00AD0427">
        <w:rPr>
          <w:rFonts w:ascii="Times New Roman" w:eastAsia="Times New Roman" w:hAnsi="Times New Roman" w:cs="Times New Roman"/>
          <w:b/>
          <w:color w:val="auto"/>
          <w:sz w:val="28"/>
          <w:lang w:val="uk-UA" w:eastAsia="ru-RU"/>
        </w:rPr>
        <w:t>5.5 Аналіз інфрачервоного випромінення</w:t>
      </w:r>
      <w:bookmarkEnd w:id="36"/>
      <w:r w:rsidRPr="00AD0427">
        <w:rPr>
          <w:rFonts w:ascii="Times New Roman" w:eastAsia="Times New Roman" w:hAnsi="Times New Roman" w:cs="Times New Roman"/>
          <w:b/>
          <w:color w:val="auto"/>
          <w:sz w:val="28"/>
          <w:lang w:val="uk-UA" w:eastAsia="ru-RU"/>
        </w:rPr>
        <w:t xml:space="preserve"> </w:t>
      </w:r>
    </w:p>
    <w:p w:rsidR="00BE4714" w:rsidRPr="00BE4714" w:rsidRDefault="00BE4714" w:rsidP="00BF7D7C">
      <w:pPr>
        <w:spacing w:after="0" w:line="360" w:lineRule="auto"/>
        <w:ind w:firstLine="709"/>
        <w:jc w:val="both"/>
        <w:rPr>
          <w:rFonts w:eastAsia="Times New Roman"/>
          <w:sz w:val="24"/>
          <w:szCs w:val="24"/>
          <w:lang w:val="uk-UA" w:eastAsia="ru-RU"/>
        </w:rPr>
      </w:pP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При роботі з піччю для нанесення покриттів існує небезпека теплового впливу на організм людини, який викликає інфрачервоне випромінювання. Теплові апарати, які використовуються на підприємствах (в нашому випадку піч для термічної обробки), є джерелами інфрачервоного випромінювання. За фізичною природою інфрачервоне випромінювання являє собою електромагнітні хвилі та потік квантових фотонів. Над печами встановлена витяжна вентиляція марки С 4.70-3.2. </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Інфрачервоне випромінювання впливає на функціональний стан людини, його центральну нервову систему, серцево-судинну систему, а також може викликати цілий ряд патологічних змін в стані очей. Допустима густина потоку ІЧВ встановлена з урахуванням області випромінювання. У відповідності з "Санітарними нормами мікроклімату виробничих приміщень" інтенсивність опромінення ІЧВ від відкритих джерел (нагрітий метал та нагрівачі) не повинна перевищувати 140 Вт/м</w:t>
      </w:r>
      <w:r w:rsidRPr="00BE4714">
        <w:rPr>
          <w:rFonts w:eastAsia="Times New Roman"/>
          <w:vertAlign w:val="superscript"/>
          <w:lang w:val="uk-UA" w:eastAsia="ru-RU"/>
        </w:rPr>
        <w:t>2</w:t>
      </w:r>
      <w:r w:rsidRPr="00BE4714">
        <w:rPr>
          <w:rFonts w:eastAsia="Times New Roman"/>
          <w:lang w:val="uk-UA" w:eastAsia="ru-RU"/>
        </w:rPr>
        <w:t xml:space="preserve"> при опроміненні не більш ніж 25 % поверхні тіла і обов'язковому застосуванні засобів індивідуального захисту, в тому числі засобів захисту обличчя та очей.</w:t>
      </w:r>
    </w:p>
    <w:p w:rsidR="00BE4714" w:rsidRPr="00BE4714" w:rsidRDefault="00BE4714" w:rsidP="00BF7D7C">
      <w:pPr>
        <w:widowControl w:val="0"/>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Захист від інфрачервоного випромінювання згідно ДСН 3.3.6.042-99 здійснюється екрануванням джерел випромінювання за допомогою теплоізолюючих матеріалів. Ззовні піч має металевий кожух. В якості засобів індивідуального захисту застосовуються рукавиці суконні, для захисту очей від впливу ІЧВ – окуляри </w:t>
      </w:r>
      <w:r w:rsidR="000B668A">
        <w:rPr>
          <w:rFonts w:eastAsia="Times New Roman"/>
          <w:lang w:val="uk-UA" w:eastAsia="ru-RU"/>
        </w:rPr>
        <w:t>з жовто-зеленим склом</w:t>
      </w:r>
      <w:r w:rsidRPr="00BE4714">
        <w:rPr>
          <w:rFonts w:eastAsia="Times New Roman"/>
          <w:lang w:val="uk-UA" w:eastAsia="ru-RU"/>
        </w:rPr>
        <w:t>.</w:t>
      </w:r>
    </w:p>
    <w:p w:rsidR="00BE4714" w:rsidRPr="00BE4714" w:rsidRDefault="00BE4714" w:rsidP="00BF7D7C">
      <w:pPr>
        <w:widowControl w:val="0"/>
        <w:spacing w:after="0" w:line="360" w:lineRule="auto"/>
        <w:ind w:firstLine="709"/>
        <w:jc w:val="both"/>
        <w:rPr>
          <w:rFonts w:eastAsia="Times New Roman"/>
          <w:sz w:val="24"/>
          <w:szCs w:val="24"/>
          <w:lang w:val="uk-UA" w:eastAsia="ru-RU"/>
        </w:rPr>
      </w:pPr>
    </w:p>
    <w:p w:rsidR="00BE4714" w:rsidRPr="00AD0427" w:rsidRDefault="00BE4714" w:rsidP="00BF7D7C">
      <w:pPr>
        <w:pStyle w:val="2"/>
        <w:spacing w:before="0" w:line="360" w:lineRule="auto"/>
        <w:ind w:firstLine="709"/>
        <w:rPr>
          <w:rFonts w:ascii="Times New Roman" w:eastAsia="Times New Roman" w:hAnsi="Times New Roman" w:cs="Times New Roman"/>
          <w:color w:val="auto"/>
          <w:sz w:val="28"/>
          <w:szCs w:val="24"/>
          <w:lang w:val="uk-UA" w:eastAsia="ru-RU"/>
        </w:rPr>
      </w:pPr>
      <w:bookmarkStart w:id="37" w:name="_Toc11673488"/>
      <w:r w:rsidRPr="00AD0427">
        <w:rPr>
          <w:rFonts w:ascii="Times New Roman" w:eastAsia="Times New Roman" w:hAnsi="Times New Roman" w:cs="Times New Roman"/>
          <w:b/>
          <w:color w:val="auto"/>
          <w:sz w:val="28"/>
          <w:lang w:val="uk-UA" w:eastAsia="ru-RU"/>
        </w:rPr>
        <w:lastRenderedPageBreak/>
        <w:t>5.6  Аналіз впливу шуму та вібрації</w:t>
      </w:r>
      <w:bookmarkEnd w:id="37"/>
      <w:r w:rsidRPr="00AD0427">
        <w:rPr>
          <w:rFonts w:ascii="Times New Roman" w:eastAsia="Times New Roman" w:hAnsi="Times New Roman" w:cs="Times New Roman"/>
          <w:color w:val="auto"/>
          <w:sz w:val="28"/>
          <w:lang w:val="uk-UA" w:eastAsia="ru-RU"/>
        </w:rPr>
        <w:t xml:space="preserve"> </w:t>
      </w:r>
    </w:p>
    <w:p w:rsidR="00BE4714" w:rsidRPr="00BE4714" w:rsidRDefault="00BE4714" w:rsidP="00BF7D7C">
      <w:pPr>
        <w:spacing w:after="0" w:line="360" w:lineRule="auto"/>
        <w:ind w:firstLine="709"/>
        <w:jc w:val="both"/>
        <w:rPr>
          <w:rFonts w:eastAsia="Times New Roman"/>
          <w:sz w:val="24"/>
          <w:szCs w:val="24"/>
          <w:lang w:eastAsia="ru-RU"/>
        </w:rPr>
      </w:pP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Головним шумовим агрегатом є робота витяжної вентиляції марки С4.70-3.2., яка знаходиться над печами та шліфувальної установки. </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Характер шуму тональний. Тривалість роботи вентиляції залежить від тривалості роботи печі (2 години на зміну). </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Тривалість роботи шліфувальної установки 2/1 НОМ становить 30 хв.</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Фактичний шум складає 65 ДБА. Нормування тонального шуму здійснюється відповідно з ДСТУ 2867-94. Згідно цих норм загальний рівень шуму в приміщенні лабораторії не повинен перевищувати 75 ДБА. Оскільки шум в лабораторії не перевищує встановлені норми, то шкідливого впливу на людину не відбувається</w:t>
      </w:r>
      <w:r w:rsidR="006F1F40">
        <w:rPr>
          <w:rFonts w:eastAsia="Times New Roman"/>
          <w:lang w:val="uk-UA" w:eastAsia="ru-RU"/>
        </w:rPr>
        <w:t xml:space="preserve"> </w:t>
      </w:r>
      <w:r w:rsidR="006F1F40" w:rsidRPr="006F1F40">
        <w:rPr>
          <w:rFonts w:eastAsia="Times New Roman"/>
          <w:lang w:val="uk-UA" w:eastAsia="ru-RU"/>
        </w:rPr>
        <w:t>[1</w:t>
      </w:r>
      <w:r w:rsidR="006F1F40">
        <w:rPr>
          <w:rFonts w:eastAsia="Times New Roman"/>
          <w:lang w:val="uk-UA" w:eastAsia="ru-RU"/>
        </w:rPr>
        <w:t>1</w:t>
      </w:r>
      <w:r w:rsidR="006F1F40" w:rsidRPr="006F1F40">
        <w:rPr>
          <w:rFonts w:eastAsia="Times New Roman"/>
          <w:lang w:val="uk-UA" w:eastAsia="ru-RU"/>
        </w:rPr>
        <w:t>]</w:t>
      </w:r>
      <w:r w:rsidRPr="00BE4714">
        <w:rPr>
          <w:rFonts w:eastAsia="Times New Roman"/>
          <w:lang w:val="uk-UA" w:eastAsia="ru-RU"/>
        </w:rPr>
        <w:t>.</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При роботі на шліфувальних та полірувальних</w:t>
      </w:r>
      <w:r w:rsidRPr="00BE4714">
        <w:rPr>
          <w:rFonts w:eastAsia="Times New Roman"/>
          <w:i/>
          <w:lang w:val="uk-UA" w:eastAsia="ru-RU"/>
        </w:rPr>
        <w:t xml:space="preserve"> </w:t>
      </w:r>
      <w:r w:rsidRPr="00BE4714">
        <w:rPr>
          <w:rFonts w:eastAsia="Times New Roman"/>
          <w:lang w:val="uk-UA" w:eastAsia="ru-RU"/>
        </w:rPr>
        <w:t>кругах утворюється шум, який сприяє швидкій втомі робітника, і, як внаслідок, зниженню продуктивності праці, розладу нервової системи. Для запобігання шкідливого впливу шуму на людину шліфувальні та полірувальні круги встановлені в окремому приміщенні та ізольовані спеціальними звукопоглинальними матеріалами.</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Джерелом вібрації є витяжна вентиляція та шліфувальна установка.</w:t>
      </w:r>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 xml:space="preserve">Згідно ДСН-3.3.6.039-99 Державні санітарні норми виробничої загальної та локальної вібрації гранично допустимі параметри вібрації дорівнюють: віброприскорення 42дБА та віброшвидкості  79 дБА. </w:t>
      </w:r>
    </w:p>
    <w:p w:rsidR="00BE4714" w:rsidRPr="00BE4714" w:rsidRDefault="00BE4714" w:rsidP="00BF7D7C">
      <w:pPr>
        <w:spacing w:after="0" w:line="360" w:lineRule="auto"/>
        <w:ind w:firstLine="709"/>
        <w:jc w:val="both"/>
        <w:rPr>
          <w:rFonts w:eastAsia="Times New Roman"/>
          <w:lang w:val="uk-UA" w:eastAsia="ru-RU"/>
        </w:rPr>
      </w:pPr>
      <w:r w:rsidRPr="00BE4714">
        <w:rPr>
          <w:rFonts w:ascii="Times" w:hAnsi="Times"/>
          <w:lang w:val="uk-UA" w:eastAsia="ru-RU"/>
        </w:rPr>
        <w:t xml:space="preserve">Шум може викликати різні загально біологічні подразнення, патологічні зміни, функціональні розлади та механічні ушкодження. Під час роботи в шумних умовах продуктивність ручної роботи може знизитись до 60 %, а при розрахунках – до 50 %. При тривалій роботі в шумних умовах перш за все уражаються нервова та серцево-судина система та органи дихання. </w:t>
      </w:r>
    </w:p>
    <w:p w:rsidR="00BE4714" w:rsidRPr="00BE4714" w:rsidRDefault="00BE4714" w:rsidP="00BF7D7C">
      <w:pPr>
        <w:spacing w:after="0" w:line="360" w:lineRule="auto"/>
        <w:ind w:firstLine="709"/>
        <w:jc w:val="both"/>
        <w:rPr>
          <w:rFonts w:eastAsia="Times New Roman"/>
          <w:lang w:val="uk-UA" w:eastAsia="ru-RU"/>
        </w:rPr>
      </w:pPr>
      <w:r w:rsidRPr="00BE4714">
        <w:rPr>
          <w:rFonts w:ascii="Times" w:hAnsi="Times"/>
          <w:lang w:val="uk-UA" w:eastAsia="ru-RU"/>
        </w:rPr>
        <w:lastRenderedPageBreak/>
        <w:t>Для зменшення шкідливого впливу виробничого шуму на працівників шумних виробництв застосовують звуко- і віброізоляцію, звуко- і вібропоглинання та глушники шуму.</w:t>
      </w:r>
    </w:p>
    <w:p w:rsidR="00BE4714" w:rsidRPr="00BE4714" w:rsidRDefault="00BE4714" w:rsidP="00BF7D7C">
      <w:pPr>
        <w:spacing w:after="0" w:line="360" w:lineRule="auto"/>
        <w:ind w:firstLine="709"/>
        <w:jc w:val="both"/>
        <w:rPr>
          <w:rFonts w:eastAsia="Times New Roman"/>
          <w:sz w:val="24"/>
          <w:szCs w:val="24"/>
          <w:lang w:val="uk-UA" w:eastAsia="ru-RU"/>
        </w:rPr>
      </w:pPr>
    </w:p>
    <w:p w:rsidR="00BE4714" w:rsidRPr="00AD0427" w:rsidRDefault="00BE4714" w:rsidP="00BF7D7C">
      <w:pPr>
        <w:pStyle w:val="2"/>
        <w:spacing w:before="0" w:line="360" w:lineRule="auto"/>
        <w:ind w:firstLine="709"/>
        <w:rPr>
          <w:rFonts w:ascii="Times New Roman" w:eastAsia="Times New Roman" w:hAnsi="Times New Roman" w:cs="Times New Roman"/>
          <w:color w:val="auto"/>
          <w:sz w:val="28"/>
          <w:szCs w:val="24"/>
          <w:lang w:val="uk-UA" w:eastAsia="ru-RU"/>
        </w:rPr>
      </w:pPr>
      <w:bookmarkStart w:id="38" w:name="_Toc11673489"/>
      <w:r w:rsidRPr="00AD0427">
        <w:rPr>
          <w:rFonts w:ascii="Times New Roman" w:eastAsia="Times New Roman" w:hAnsi="Times New Roman" w:cs="Times New Roman"/>
          <w:b/>
          <w:color w:val="auto"/>
          <w:sz w:val="28"/>
          <w:lang w:val="uk-UA" w:eastAsia="ru-RU"/>
        </w:rPr>
        <w:t>5.7 Аналіз забрудненості повітря</w:t>
      </w:r>
      <w:bookmarkEnd w:id="38"/>
    </w:p>
    <w:p w:rsidR="00BE4714" w:rsidRPr="00BE4714" w:rsidRDefault="00BE4714" w:rsidP="00BF7D7C">
      <w:pPr>
        <w:tabs>
          <w:tab w:val="left" w:pos="720"/>
        </w:tabs>
        <w:spacing w:after="0" w:line="360" w:lineRule="auto"/>
        <w:ind w:firstLine="709"/>
        <w:jc w:val="both"/>
        <w:rPr>
          <w:rFonts w:eastAsia="Times New Roman"/>
          <w:sz w:val="24"/>
          <w:szCs w:val="24"/>
          <w:lang w:val="uk-UA" w:eastAsia="ru-RU"/>
        </w:rPr>
      </w:pPr>
      <w:r w:rsidRPr="00BE4714">
        <w:rPr>
          <w:rFonts w:eastAsia="Times New Roman"/>
          <w:sz w:val="24"/>
          <w:szCs w:val="24"/>
          <w:lang w:val="uk-UA" w:eastAsia="ru-RU"/>
        </w:rPr>
        <w:t xml:space="preserve">           </w:t>
      </w:r>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 xml:space="preserve">Вплив пилу на організм людини залежить від складу пилу та його походження. Нетоксичний пил може викликати подразнення шкіри, при цьому може виникнути захворювання шкіри – дерматит. Якщо пил проникає в легені, то він може викликати таке професійне захворювання, як пневмоконіоз. </w:t>
      </w:r>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Хром та алюміній, які використовуються в вигляді порошку при змішуванні, тому при дозуванні можливе утворення дрібнодисперсного пилу. Пил впливає на організм людини переважно як фіброгенний фактор, що викликає подразнення слизових оболонок дихальних шляхів та осідаючи в легенях практично не потрапляє до кровообігу внаслідок поганої розчинності в біологічних середовищах (кров, лімфа). Найбільшу небезпеку чинить дрібнодисперсний пил. Такий пил, на відміну від крупнодисперсного, практично не осідає в повітрі приміщення, а знаходиться у підвішеному стані і легко потрапляє до легень.</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Чистота повітря в лабораторії визначається вмістом пилу і шкідливих речовин і нормується згідно ГОСТ 12.1.005-88.</w:t>
      </w:r>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Для захисту органів дихання від попадання в них пилу в даній роботі слід використовувати протипилові респіратори. Для локалізації шкідливих речовин також встановлена механічна витяжна вентиляція марки С4.70-3.2.</w:t>
      </w:r>
    </w:p>
    <w:p w:rsidR="00BE4714" w:rsidRPr="00BE4714" w:rsidRDefault="00BE4714" w:rsidP="00BF7D7C">
      <w:pPr>
        <w:spacing w:after="0" w:line="360" w:lineRule="auto"/>
        <w:ind w:firstLine="709"/>
        <w:rPr>
          <w:rFonts w:eastAsia="Times New Roman"/>
          <w:lang w:val="uk-UA" w:eastAsia="ru-RU"/>
        </w:rPr>
      </w:pPr>
    </w:p>
    <w:p w:rsidR="00BE4714" w:rsidRPr="00AD0427" w:rsidRDefault="00BE4714" w:rsidP="00BF7D7C">
      <w:pPr>
        <w:pStyle w:val="2"/>
        <w:spacing w:before="0" w:line="360" w:lineRule="auto"/>
        <w:ind w:firstLine="709"/>
        <w:rPr>
          <w:rFonts w:ascii="Times New Roman" w:eastAsia="Times New Roman" w:hAnsi="Times New Roman" w:cs="Times New Roman"/>
          <w:color w:val="auto"/>
          <w:sz w:val="28"/>
          <w:lang w:val="uk-UA" w:eastAsia="ru-RU"/>
        </w:rPr>
      </w:pPr>
      <w:r w:rsidRPr="00BE4714">
        <w:rPr>
          <w:rFonts w:eastAsia="Times New Roman"/>
          <w:b/>
          <w:lang w:val="uk-UA" w:eastAsia="ru-RU"/>
        </w:rPr>
        <w:t xml:space="preserve"> </w:t>
      </w:r>
      <w:bookmarkStart w:id="39" w:name="_Toc11673490"/>
      <w:r w:rsidRPr="00AD0427">
        <w:rPr>
          <w:rFonts w:ascii="Times New Roman" w:eastAsia="Times New Roman" w:hAnsi="Times New Roman" w:cs="Times New Roman"/>
          <w:b/>
          <w:color w:val="auto"/>
          <w:sz w:val="28"/>
          <w:lang w:val="uk-UA" w:eastAsia="ru-RU"/>
        </w:rPr>
        <w:t>5.8 Вентиляція приміщення лабораторії</w:t>
      </w:r>
      <w:bookmarkEnd w:id="39"/>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 xml:space="preserve">          </w:t>
      </w:r>
    </w:p>
    <w:p w:rsidR="00BE4714" w:rsidRPr="00BE4714" w:rsidRDefault="00BE4714" w:rsidP="00BF7D7C">
      <w:pPr>
        <w:spacing w:after="0" w:line="360" w:lineRule="auto"/>
        <w:ind w:firstLine="709"/>
        <w:jc w:val="both"/>
        <w:rPr>
          <w:rFonts w:eastAsia="Times New Roman"/>
          <w:lang w:val="uk-UA" w:eastAsia="ru-RU"/>
        </w:rPr>
      </w:pPr>
      <w:r w:rsidRPr="00BE4714">
        <w:rPr>
          <w:rFonts w:eastAsia="Times New Roman"/>
          <w:lang w:val="uk-UA" w:eastAsia="ru-RU"/>
        </w:rPr>
        <w:t xml:space="preserve"> Встановлена витяжна вентиляція марки С 4.70-3.2., складається з витяжного отвору, через який повітря видаляється з приміщення.</w:t>
      </w:r>
      <w:r w:rsidRPr="00BE4714">
        <w:rPr>
          <w:rFonts w:eastAsia="Times New Roman"/>
          <w:sz w:val="24"/>
          <w:szCs w:val="24"/>
          <w:lang w:eastAsia="ru-RU"/>
        </w:rPr>
        <w:t xml:space="preserve"> </w:t>
      </w:r>
      <w:r w:rsidRPr="00BE4714">
        <w:rPr>
          <w:rFonts w:eastAsia="Times New Roman"/>
          <w:lang w:val="uk-UA" w:eastAsia="ru-RU"/>
        </w:rPr>
        <w:t xml:space="preserve">У </w:t>
      </w:r>
      <w:r w:rsidRPr="00BE4714">
        <w:rPr>
          <w:rFonts w:eastAsia="Times New Roman"/>
          <w:lang w:val="uk-UA" w:eastAsia="ru-RU"/>
        </w:rPr>
        <w:lastRenderedPageBreak/>
        <w:t>лабораторному приміщенні за ДБН В.2.5-67:2013 встановлені гранично допустимі концентрації шкідливих речовин ГДК (мг/м3) в повітрі робочої зони виробничих приміщень. При роботі витяжної системи чисте повітря потрапляє в приміщення через несуцільності в огороджуючих конструкціях. Ця обставина є суттєвим недоліком, так як неорганізований притік холодного повітря (протяги) можуть викликати простудні захворювання.</w:t>
      </w:r>
    </w:p>
    <w:p w:rsidR="00BE4714" w:rsidRDefault="00BE4714" w:rsidP="00C00CD0">
      <w:pPr>
        <w:spacing w:after="0" w:line="360" w:lineRule="auto"/>
        <w:ind w:firstLine="709"/>
        <w:jc w:val="both"/>
        <w:rPr>
          <w:rFonts w:eastAsia="Times New Roman"/>
          <w:lang w:val="uk-UA" w:eastAsia="ru-RU"/>
        </w:rPr>
      </w:pPr>
      <w:r w:rsidRPr="00BE4714">
        <w:rPr>
          <w:rFonts w:eastAsia="Times New Roman"/>
          <w:lang w:val="uk-UA" w:eastAsia="ru-RU"/>
        </w:rPr>
        <w:t>Отже, в холодний період року необхідна додаткова подача тепла.</w:t>
      </w:r>
    </w:p>
    <w:p w:rsidR="00C00CD0" w:rsidRPr="00BE4714" w:rsidRDefault="00C00CD0" w:rsidP="00C00CD0">
      <w:pPr>
        <w:spacing w:after="0" w:line="360" w:lineRule="auto"/>
        <w:ind w:firstLine="709"/>
        <w:jc w:val="both"/>
        <w:rPr>
          <w:rFonts w:eastAsia="Times New Roman"/>
          <w:lang w:val="uk-UA" w:eastAsia="ru-RU"/>
        </w:rPr>
      </w:pPr>
    </w:p>
    <w:p w:rsidR="00BE4714" w:rsidRPr="00AD0427" w:rsidRDefault="00BE4714" w:rsidP="00BF7D7C">
      <w:pPr>
        <w:pStyle w:val="2"/>
        <w:spacing w:before="0" w:line="360" w:lineRule="auto"/>
        <w:ind w:firstLine="709"/>
        <w:rPr>
          <w:rFonts w:ascii="Times New Roman" w:eastAsia="Times New Roman" w:hAnsi="Times New Roman" w:cs="Times New Roman"/>
          <w:color w:val="auto"/>
          <w:sz w:val="28"/>
          <w:szCs w:val="24"/>
          <w:lang w:val="uk-UA" w:eastAsia="ru-RU"/>
        </w:rPr>
      </w:pPr>
      <w:bookmarkStart w:id="40" w:name="_Toc11673491"/>
      <w:r w:rsidRPr="00AD0427">
        <w:rPr>
          <w:rFonts w:ascii="Times New Roman" w:eastAsia="Times New Roman" w:hAnsi="Times New Roman" w:cs="Times New Roman"/>
          <w:b/>
          <w:color w:val="auto"/>
          <w:sz w:val="28"/>
          <w:lang w:val="uk-UA" w:eastAsia="ru-RU"/>
        </w:rPr>
        <w:t>5.9 Електробезпека</w:t>
      </w:r>
      <w:bookmarkEnd w:id="40"/>
    </w:p>
    <w:p w:rsidR="00BE4714" w:rsidRPr="00BE4714" w:rsidRDefault="00BE4714" w:rsidP="00BF7D7C">
      <w:pPr>
        <w:spacing w:after="0" w:line="360" w:lineRule="auto"/>
        <w:ind w:firstLine="709"/>
        <w:jc w:val="both"/>
        <w:rPr>
          <w:rFonts w:eastAsia="Times New Roman"/>
          <w:sz w:val="24"/>
          <w:szCs w:val="24"/>
          <w:lang w:val="uk-UA" w:eastAsia="ru-RU"/>
        </w:rPr>
      </w:pPr>
    </w:p>
    <w:p w:rsidR="00BE4714" w:rsidRPr="00BE4714" w:rsidRDefault="00BE4714" w:rsidP="00BF7D7C">
      <w:pPr>
        <w:widowControl w:val="0"/>
        <w:spacing w:after="0" w:line="360" w:lineRule="auto"/>
        <w:ind w:firstLine="709"/>
        <w:jc w:val="both"/>
        <w:rPr>
          <w:rFonts w:eastAsia="Times New Roman"/>
          <w:sz w:val="24"/>
          <w:szCs w:val="24"/>
          <w:lang w:val="uk-UA" w:eastAsia="ru-RU"/>
        </w:rPr>
      </w:pPr>
      <w:r w:rsidRPr="00BE4714">
        <w:rPr>
          <w:rFonts w:eastAsia="Times New Roman"/>
          <w:lang w:val="uk-UA" w:eastAsia="ru-RU"/>
        </w:rPr>
        <w:t>Живлення всього обладнання в лабораторії здійснюється від мережі з напругою 220В. Мікроскоп має підсилену ізоляцію, піч для нанесення покриттів має робочу ізоляцію і елемент для заземлення. Аудиторія 305 відноситься до категорії  приміщень без підвищеної небезпеки.</w:t>
      </w:r>
    </w:p>
    <w:p w:rsidR="00BE4714" w:rsidRPr="00BE4714" w:rsidRDefault="00BE4714" w:rsidP="00BF7D7C">
      <w:pPr>
        <w:widowControl w:val="0"/>
        <w:spacing w:after="0" w:line="360" w:lineRule="auto"/>
        <w:ind w:firstLine="709"/>
        <w:jc w:val="both"/>
        <w:rPr>
          <w:rFonts w:eastAsia="Times New Roman"/>
          <w:sz w:val="24"/>
          <w:szCs w:val="24"/>
          <w:lang w:val="uk-UA" w:eastAsia="ru-RU"/>
        </w:rPr>
      </w:pPr>
      <w:r w:rsidRPr="00BE4714">
        <w:rPr>
          <w:rFonts w:eastAsia="Times New Roman"/>
          <w:lang w:val="uk-UA" w:eastAsia="ru-RU"/>
        </w:rPr>
        <w:t>Електробезпека людей значною мірою залежить від вологості і температури повітря у приміщенні, ступеня електропровідності підлоги і стін, наявності в повітрі хімічних речовин й електропровідного пилу тощо.</w:t>
      </w:r>
    </w:p>
    <w:p w:rsidR="00BE4714" w:rsidRPr="00BE4714" w:rsidRDefault="00BE4714" w:rsidP="00BF7D7C">
      <w:pPr>
        <w:widowControl w:val="0"/>
        <w:spacing w:after="0" w:line="360" w:lineRule="auto"/>
        <w:ind w:firstLine="709"/>
        <w:jc w:val="both"/>
        <w:rPr>
          <w:rFonts w:eastAsia="Times New Roman"/>
          <w:sz w:val="24"/>
          <w:szCs w:val="24"/>
          <w:lang w:val="uk-UA" w:eastAsia="ru-RU"/>
        </w:rPr>
      </w:pPr>
      <w:r w:rsidRPr="00BE4714">
        <w:rPr>
          <w:rFonts w:eastAsia="Times New Roman"/>
          <w:lang w:val="uk-UA" w:eastAsia="ru-RU"/>
        </w:rPr>
        <w:t>У приміщеннях з підвищеною небезпекою допускається напруга ручних переносних світильників, місцевого освітлення виробничого устаткування та електрифікованого ручного інструменту до 36 В, а в особливо небезпечних приміщеннях – до 12 В.</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Безпека експлуатації роботи електроустаткування забезпечується наступними захисними заходами: періодичною перевіркою стану ізоляції та недоступністю струмоведучих частин. На дію електричного ураження впливає ряд факторів: величина струму (1 мА), рід струму (струм перемінний), частота струму ( 50 Гц), шлях струму в організмі, тривалість дії струму, стан організму, виробниче середовище</w:t>
      </w:r>
      <w:r w:rsidR="00B667DA">
        <w:rPr>
          <w:rFonts w:eastAsia="Times New Roman"/>
          <w:lang w:val="uk-UA" w:eastAsia="ru-RU"/>
        </w:rPr>
        <w:t xml:space="preserve"> </w:t>
      </w:r>
      <w:r w:rsidR="00B667DA" w:rsidRPr="00B667DA">
        <w:rPr>
          <w:rFonts w:eastAsia="Times New Roman"/>
          <w:lang w:val="uk-UA" w:eastAsia="ru-RU"/>
        </w:rPr>
        <w:t>[1</w:t>
      </w:r>
      <w:r w:rsidR="006F1F40">
        <w:rPr>
          <w:rFonts w:eastAsia="Times New Roman"/>
          <w:lang w:val="uk-UA" w:eastAsia="ru-RU"/>
        </w:rPr>
        <w:t>2</w:t>
      </w:r>
      <w:r w:rsidR="00B667DA" w:rsidRPr="00B667DA">
        <w:rPr>
          <w:rFonts w:eastAsia="Times New Roman"/>
          <w:lang w:val="uk-UA" w:eastAsia="ru-RU"/>
        </w:rPr>
        <w:t>]</w:t>
      </w:r>
      <w:r w:rsidRPr="00BE4714">
        <w:rPr>
          <w:rFonts w:eastAsia="Times New Roman"/>
          <w:lang w:val="uk-UA" w:eastAsia="ru-RU"/>
        </w:rPr>
        <w:t>.</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Величина струму, що протікає через будь-яку ділянку тіла. При розробці захисних заходів, вважають небезпечним струм у 25мА, при якому </w:t>
      </w:r>
      <w:r w:rsidRPr="00BE4714">
        <w:rPr>
          <w:rFonts w:eastAsia="Times New Roman"/>
          <w:lang w:val="uk-UA" w:eastAsia="ru-RU"/>
        </w:rPr>
        <w:lastRenderedPageBreak/>
        <w:t>важко самостійно відірватись від провідника, а струм величиною 100мА може призвести до смертельного наслідку.</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 xml:space="preserve"> У лабораторії, де проводилися дослідження, правильно виконане захисне заземлення корпусів, електроустаткування і приладів. Розташування робочих місць таке, що виключається можливість одночасного доторкання до корпусів, електроустаткування і приладів .</w:t>
      </w:r>
    </w:p>
    <w:p w:rsidR="00BE4714" w:rsidRPr="00BE4714" w:rsidRDefault="00BE4714" w:rsidP="00BF7D7C">
      <w:pPr>
        <w:spacing w:after="0" w:line="360" w:lineRule="auto"/>
        <w:ind w:firstLine="709"/>
        <w:contextualSpacing/>
        <w:jc w:val="both"/>
        <w:rPr>
          <w:rFonts w:eastAsia="Times New Roman"/>
          <w:lang w:val="uk-UA" w:eastAsia="ru-RU"/>
        </w:rPr>
      </w:pPr>
      <w:r w:rsidRPr="00BE4714">
        <w:rPr>
          <w:rFonts w:eastAsia="Times New Roman"/>
          <w:lang w:val="uk-UA" w:eastAsia="ru-RU"/>
        </w:rPr>
        <w:t xml:space="preserve"> Можливими випадками ураження електричним струмом у даній лабораторії є </w:t>
      </w:r>
      <w:r w:rsidRPr="00BE4714">
        <w:rPr>
          <w:rFonts w:eastAsia="SimSun"/>
          <w:lang w:val="uk-UA" w:eastAsia="zh-CN"/>
        </w:rPr>
        <w:t xml:space="preserve">ураження при пошкодженні ізоляції і заземлення печей та </w:t>
      </w:r>
      <w:r w:rsidRPr="00BE4714">
        <w:rPr>
          <w:rFonts w:eastAsia="Times New Roman"/>
          <w:lang w:val="uk-UA" w:eastAsia="ru-RU"/>
        </w:rPr>
        <w:t>електричного обладнання або при пошкодженні розетки.</w:t>
      </w:r>
    </w:p>
    <w:p w:rsidR="00BE4714" w:rsidRPr="00BE4714" w:rsidRDefault="00BE4714" w:rsidP="00BF7D7C">
      <w:pPr>
        <w:spacing w:after="0" w:line="360" w:lineRule="auto"/>
        <w:ind w:firstLine="709"/>
        <w:jc w:val="both"/>
        <w:rPr>
          <w:rFonts w:eastAsia="Times New Roman"/>
          <w:sz w:val="24"/>
          <w:szCs w:val="24"/>
          <w:lang w:val="uk-UA" w:eastAsia="ru-RU"/>
        </w:rPr>
      </w:pPr>
    </w:p>
    <w:p w:rsidR="00BE4714" w:rsidRPr="00AD0427" w:rsidRDefault="00BE4714" w:rsidP="00BF7D7C">
      <w:pPr>
        <w:pStyle w:val="2"/>
        <w:spacing w:before="0" w:line="360" w:lineRule="auto"/>
        <w:ind w:firstLine="709"/>
        <w:rPr>
          <w:rFonts w:ascii="Times New Roman" w:eastAsia="Times New Roman" w:hAnsi="Times New Roman" w:cs="Times New Roman"/>
          <w:color w:val="auto"/>
          <w:sz w:val="28"/>
          <w:szCs w:val="24"/>
          <w:lang w:val="uk-UA" w:eastAsia="ru-RU"/>
        </w:rPr>
      </w:pPr>
      <w:bookmarkStart w:id="41" w:name="_Toc11673492"/>
      <w:r w:rsidRPr="00AD0427">
        <w:rPr>
          <w:rFonts w:ascii="Times New Roman" w:eastAsia="Times New Roman" w:hAnsi="Times New Roman" w:cs="Times New Roman"/>
          <w:b/>
          <w:color w:val="auto"/>
          <w:sz w:val="28"/>
          <w:lang w:val="uk-UA" w:eastAsia="ru-RU"/>
        </w:rPr>
        <w:t>5.10 Пожежна безпека</w:t>
      </w:r>
      <w:bookmarkEnd w:id="41"/>
    </w:p>
    <w:p w:rsidR="00BE4714" w:rsidRPr="00BE4714" w:rsidRDefault="00BE4714" w:rsidP="00BF7D7C">
      <w:pPr>
        <w:spacing w:after="0" w:line="360" w:lineRule="auto"/>
        <w:ind w:firstLine="709"/>
        <w:jc w:val="both"/>
        <w:rPr>
          <w:rFonts w:eastAsia="Times New Roman"/>
          <w:sz w:val="24"/>
          <w:szCs w:val="24"/>
          <w:lang w:val="uk-UA" w:eastAsia="ru-RU"/>
        </w:rPr>
      </w:pP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Лабораторія знаходиться в будівлі, що відноситься до першого ступеня пожежної безпеки. Згідно з НАПБ Б.03.002-2007</w:t>
      </w:r>
      <w:r w:rsidRPr="00BE4714">
        <w:rPr>
          <w:rFonts w:eastAsia="Times New Roman"/>
          <w:b/>
          <w:lang w:val="uk-UA" w:eastAsia="ru-RU"/>
        </w:rPr>
        <w:t xml:space="preserve"> </w:t>
      </w:r>
      <w:r w:rsidRPr="00BE4714">
        <w:rPr>
          <w:rFonts w:eastAsia="Times New Roman"/>
          <w:lang w:val="uk-UA" w:eastAsia="ru-RU"/>
        </w:rPr>
        <w:t>за вибухопожежною та пожежною небезпекою лабораторії відноситься до категорії Г, так як в роботі використовуються негорючі речовини та матеріали в гарячому, розжареному або розплавленому стані, процес обробки супроводжується виділенням тепла. Інша частина приміщення відноситься до категорії В, тому що в лабораторії знаходяться і використовуються горючі та важкогорючі рідини, тверді горючі та важкогорючі речовини і матеріали, але при цьому приміщення не належить до категорій А і Б. Таким чином, загальною приймаємо категорію В. Клас зони за вибухонебезпекою відсутній. Клас зони за пожежною безпекою згідно ДНАОП 0.00-1.32-01  встановлено П-ІІа, тому що електроустаткування розміщено і використовується у просторі приміщення, у якому знаходяться тверді горючі речовини та матеріали</w:t>
      </w:r>
      <w:r w:rsidR="006F1F40">
        <w:rPr>
          <w:rFonts w:eastAsia="Times New Roman"/>
          <w:lang w:val="uk-UA" w:eastAsia="ru-RU"/>
        </w:rPr>
        <w:t xml:space="preserve"> </w:t>
      </w:r>
      <w:r w:rsidR="006F1F40" w:rsidRPr="006F1F40">
        <w:rPr>
          <w:rFonts w:eastAsia="Times New Roman"/>
          <w:lang w:val="uk-UA" w:eastAsia="ru-RU"/>
        </w:rPr>
        <w:t>[1</w:t>
      </w:r>
      <w:r w:rsidR="006F1F40">
        <w:rPr>
          <w:rFonts w:eastAsia="Times New Roman"/>
          <w:lang w:val="uk-UA" w:eastAsia="ru-RU"/>
        </w:rPr>
        <w:t>3</w:t>
      </w:r>
      <w:r w:rsidR="006F1F40" w:rsidRPr="006F1F40">
        <w:rPr>
          <w:rFonts w:eastAsia="Times New Roman"/>
          <w:lang w:val="uk-UA" w:eastAsia="ru-RU"/>
        </w:rPr>
        <w:t>]</w:t>
      </w:r>
      <w:r w:rsidRPr="00BE4714">
        <w:rPr>
          <w:rFonts w:eastAsia="Times New Roman"/>
          <w:lang w:val="uk-UA" w:eastAsia="ru-RU"/>
        </w:rPr>
        <w:t>.</w:t>
      </w:r>
    </w:p>
    <w:p w:rsidR="00BE4714" w:rsidRPr="00BE4714" w:rsidRDefault="00BE4714" w:rsidP="00BF7D7C">
      <w:pPr>
        <w:spacing w:after="0" w:line="360" w:lineRule="auto"/>
        <w:ind w:firstLine="709"/>
        <w:jc w:val="both"/>
        <w:rPr>
          <w:rFonts w:eastAsia="Times New Roman"/>
          <w:sz w:val="24"/>
          <w:szCs w:val="24"/>
          <w:lang w:val="uk-UA" w:eastAsia="ru-RU"/>
        </w:rPr>
      </w:pPr>
      <w:r w:rsidRPr="00BE4714">
        <w:rPr>
          <w:rFonts w:eastAsia="Times New Roman"/>
          <w:lang w:val="uk-UA" w:eastAsia="ru-RU"/>
        </w:rPr>
        <w:t>На випадок пожежі в лабораторії є один вогнегасник ОУ-2. Такий вогнегасник забезпечує пожежогасіння у випадку короткого замикання електропроводки без її попереднього відключення. Також  розроблений план евакуації (рис.5.2). Приміщення обладнане пожежною сигналізацією автоматичної дії комбінованого типу (теплові або димові повідомлювачі).</w:t>
      </w:r>
    </w:p>
    <w:p w:rsidR="00BE4714" w:rsidRDefault="00BE4714" w:rsidP="002F51B0">
      <w:pPr>
        <w:spacing w:after="0" w:line="360" w:lineRule="auto"/>
        <w:ind w:firstLine="709"/>
        <w:jc w:val="both"/>
        <w:rPr>
          <w:rFonts w:eastAsia="Times New Roman"/>
          <w:sz w:val="24"/>
          <w:szCs w:val="24"/>
          <w:lang w:val="uk-UA" w:eastAsia="ru-RU"/>
        </w:rPr>
      </w:pPr>
      <w:r w:rsidRPr="00BE4714">
        <w:rPr>
          <w:rFonts w:eastAsia="Times New Roman"/>
          <w:lang w:val="uk-UA" w:eastAsia="ru-RU"/>
        </w:rPr>
        <w:lastRenderedPageBreak/>
        <w:t>Заходи щодо пожежної безпеки передбачають правильну експлуатацію обладнання, протипожежний інструктаж робітників, заборону куріння в недозволених для цього місцях, наявність засобів гасіння і попередження пожежі (пожежна сигналізація)</w:t>
      </w:r>
      <w:r w:rsidR="006F1F40" w:rsidRPr="006F1F40">
        <w:rPr>
          <w:lang w:val="uk-UA"/>
        </w:rPr>
        <w:t xml:space="preserve"> </w:t>
      </w:r>
      <w:r w:rsidR="006F1F40" w:rsidRPr="006F1F40">
        <w:rPr>
          <w:rFonts w:eastAsia="Times New Roman"/>
          <w:lang w:val="uk-UA" w:eastAsia="ru-RU"/>
        </w:rPr>
        <w:t>[1</w:t>
      </w:r>
      <w:r w:rsidR="006F1F40">
        <w:rPr>
          <w:rFonts w:eastAsia="Times New Roman"/>
          <w:lang w:val="uk-UA" w:eastAsia="ru-RU"/>
        </w:rPr>
        <w:t>4</w:t>
      </w:r>
      <w:r w:rsidR="006F1F40" w:rsidRPr="006F1F40">
        <w:rPr>
          <w:rFonts w:eastAsia="Times New Roman"/>
          <w:lang w:val="uk-UA" w:eastAsia="ru-RU"/>
        </w:rPr>
        <w:t>]</w:t>
      </w:r>
      <w:r w:rsidRPr="00BE4714">
        <w:rPr>
          <w:rFonts w:eastAsia="Times New Roman"/>
          <w:lang w:val="uk-UA" w:eastAsia="ru-RU"/>
        </w:rPr>
        <w:t>.</w:t>
      </w:r>
    </w:p>
    <w:p w:rsidR="002F51B0" w:rsidRPr="00BE4714" w:rsidRDefault="002F51B0" w:rsidP="002F51B0">
      <w:pPr>
        <w:spacing w:after="0" w:line="360" w:lineRule="auto"/>
        <w:ind w:firstLine="709"/>
        <w:jc w:val="both"/>
        <w:rPr>
          <w:rFonts w:eastAsia="Times New Roman"/>
          <w:sz w:val="24"/>
          <w:szCs w:val="24"/>
          <w:lang w:val="uk-UA" w:eastAsia="ru-RU"/>
        </w:rPr>
      </w:pPr>
    </w:p>
    <w:p w:rsidR="002F51B0" w:rsidRPr="002F51B0" w:rsidRDefault="00BE4714" w:rsidP="00BE4714">
      <w:pPr>
        <w:spacing w:after="0" w:line="360" w:lineRule="auto"/>
        <w:jc w:val="both"/>
        <w:rPr>
          <w:rFonts w:eastAsia="Times New Roman"/>
          <w:sz w:val="24"/>
          <w:szCs w:val="24"/>
          <w:lang w:eastAsia="ru-RU"/>
        </w:rPr>
      </w:pPr>
      <w:r w:rsidRPr="00BE4714">
        <w:rPr>
          <w:rFonts w:eastAsia="Times New Roman"/>
          <w:noProof/>
          <w:sz w:val="24"/>
          <w:szCs w:val="24"/>
          <w:lang w:eastAsia="ru-RU"/>
        </w:rPr>
        <w:drawing>
          <wp:inline distT="0" distB="0" distL="0" distR="0">
            <wp:extent cx="5346700" cy="3136900"/>
            <wp:effectExtent l="0" t="0" r="12700" b="12700"/>
            <wp:docPr id="1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46700" cy="3136900"/>
                    </a:xfrm>
                    <a:prstGeom prst="rect">
                      <a:avLst/>
                    </a:prstGeom>
                    <a:noFill/>
                    <a:ln>
                      <a:noFill/>
                    </a:ln>
                  </pic:spPr>
                </pic:pic>
              </a:graphicData>
            </a:graphic>
          </wp:inline>
        </w:drawing>
      </w:r>
    </w:p>
    <w:p w:rsidR="00BE4714" w:rsidRPr="00BE4714" w:rsidRDefault="00BE4714" w:rsidP="00BE4714">
      <w:pPr>
        <w:spacing w:after="0" w:line="360" w:lineRule="auto"/>
        <w:ind w:firstLine="708"/>
        <w:jc w:val="both"/>
        <w:rPr>
          <w:rFonts w:eastAsia="Times New Roman"/>
          <w:lang w:eastAsia="ru-RU"/>
        </w:rPr>
      </w:pPr>
      <w:r w:rsidRPr="00BE4714">
        <w:rPr>
          <w:rFonts w:eastAsia="Times New Roman"/>
          <w:lang w:eastAsia="ru-RU"/>
        </w:rPr>
        <w:t xml:space="preserve">Рисунок 5.2 – </w:t>
      </w:r>
      <w:r w:rsidRPr="00BE4714">
        <w:rPr>
          <w:rFonts w:eastAsia="Times New Roman"/>
          <w:lang w:val="uk-UA" w:eastAsia="ru-RU"/>
        </w:rPr>
        <w:t>План евакуації з приміщення лабораторії</w:t>
      </w:r>
    </w:p>
    <w:p w:rsidR="00BE4714" w:rsidRPr="00BE4714" w:rsidRDefault="00BE4714" w:rsidP="00BE4714">
      <w:pPr>
        <w:spacing w:after="0" w:line="360" w:lineRule="auto"/>
        <w:jc w:val="both"/>
        <w:rPr>
          <w:rFonts w:eastAsia="Times New Roman"/>
          <w:sz w:val="24"/>
          <w:szCs w:val="24"/>
          <w:lang w:eastAsia="ru-RU"/>
        </w:rPr>
      </w:pPr>
    </w:p>
    <w:p w:rsidR="00873A96" w:rsidRPr="00873A96" w:rsidRDefault="00873A96" w:rsidP="00873A96">
      <w:pPr>
        <w:spacing w:before="240" w:after="0" w:line="360" w:lineRule="auto"/>
        <w:ind w:firstLine="709"/>
        <w:contextualSpacing/>
        <w:jc w:val="both"/>
        <w:rPr>
          <w:bCs/>
        </w:rPr>
      </w:pPr>
    </w:p>
    <w:p w:rsidR="00873A96" w:rsidRPr="00873A96" w:rsidRDefault="00873A96" w:rsidP="009A7928">
      <w:pPr>
        <w:spacing w:before="240" w:after="0" w:line="360" w:lineRule="auto"/>
        <w:ind w:firstLine="709"/>
        <w:contextualSpacing/>
        <w:jc w:val="both"/>
        <w:rPr>
          <w:bCs/>
        </w:rPr>
      </w:pPr>
    </w:p>
    <w:p w:rsidR="004218E3" w:rsidRDefault="004218E3" w:rsidP="009A7928">
      <w:pPr>
        <w:spacing w:before="240" w:after="0" w:line="360" w:lineRule="auto"/>
        <w:ind w:firstLine="709"/>
        <w:contextualSpacing/>
        <w:jc w:val="both"/>
        <w:rPr>
          <w:bCs/>
          <w:lang w:val="uk-UA"/>
        </w:rPr>
      </w:pPr>
    </w:p>
    <w:p w:rsidR="00C00CD0" w:rsidRDefault="00C00CD0" w:rsidP="009A7928">
      <w:pPr>
        <w:spacing w:before="240" w:after="0" w:line="360" w:lineRule="auto"/>
        <w:ind w:firstLine="709"/>
        <w:contextualSpacing/>
        <w:jc w:val="both"/>
        <w:rPr>
          <w:bCs/>
          <w:lang w:val="uk-UA"/>
        </w:rPr>
      </w:pPr>
    </w:p>
    <w:p w:rsidR="00C00CD0" w:rsidRDefault="00C00CD0" w:rsidP="009A7928">
      <w:pPr>
        <w:spacing w:before="240" w:after="0" w:line="360" w:lineRule="auto"/>
        <w:ind w:firstLine="709"/>
        <w:contextualSpacing/>
        <w:jc w:val="both"/>
        <w:rPr>
          <w:bCs/>
          <w:lang w:val="uk-UA"/>
        </w:rPr>
      </w:pPr>
    </w:p>
    <w:p w:rsidR="00C00CD0" w:rsidRDefault="00C00CD0" w:rsidP="009A7928">
      <w:pPr>
        <w:spacing w:before="240" w:after="0" w:line="360" w:lineRule="auto"/>
        <w:ind w:firstLine="709"/>
        <w:contextualSpacing/>
        <w:jc w:val="both"/>
        <w:rPr>
          <w:bCs/>
          <w:lang w:val="uk-UA"/>
        </w:rPr>
      </w:pPr>
    </w:p>
    <w:p w:rsidR="00C00CD0" w:rsidRDefault="00C00CD0" w:rsidP="009A7928">
      <w:pPr>
        <w:spacing w:before="240" w:after="0" w:line="360" w:lineRule="auto"/>
        <w:ind w:firstLine="709"/>
        <w:contextualSpacing/>
        <w:jc w:val="both"/>
        <w:rPr>
          <w:bCs/>
          <w:lang w:val="uk-UA"/>
        </w:rPr>
      </w:pPr>
    </w:p>
    <w:p w:rsidR="00C00CD0" w:rsidRDefault="00C00CD0" w:rsidP="009A7928">
      <w:pPr>
        <w:spacing w:before="240" w:after="0" w:line="360" w:lineRule="auto"/>
        <w:ind w:firstLine="709"/>
        <w:contextualSpacing/>
        <w:jc w:val="both"/>
        <w:rPr>
          <w:bCs/>
          <w:lang w:val="uk-UA"/>
        </w:rPr>
      </w:pPr>
    </w:p>
    <w:p w:rsidR="00387FB2" w:rsidRDefault="00387FB2" w:rsidP="009A7928">
      <w:pPr>
        <w:spacing w:before="240" w:after="0" w:line="360" w:lineRule="auto"/>
        <w:ind w:firstLine="709"/>
        <w:contextualSpacing/>
        <w:jc w:val="both"/>
        <w:rPr>
          <w:bCs/>
          <w:lang w:val="uk-UA"/>
        </w:rPr>
      </w:pPr>
    </w:p>
    <w:p w:rsidR="00C00CD0" w:rsidRDefault="00C00CD0" w:rsidP="009A7928">
      <w:pPr>
        <w:spacing w:before="240" w:after="0" w:line="360" w:lineRule="auto"/>
        <w:ind w:firstLine="709"/>
        <w:contextualSpacing/>
        <w:jc w:val="both"/>
        <w:rPr>
          <w:bCs/>
          <w:lang w:val="uk-UA"/>
        </w:rPr>
      </w:pPr>
    </w:p>
    <w:p w:rsidR="00B6736D" w:rsidRDefault="00B6736D" w:rsidP="00242B40">
      <w:pPr>
        <w:spacing w:before="240" w:after="0" w:line="360" w:lineRule="auto"/>
        <w:contextualSpacing/>
        <w:jc w:val="both"/>
        <w:rPr>
          <w:bCs/>
          <w:lang w:val="uk-UA"/>
        </w:rPr>
      </w:pPr>
    </w:p>
    <w:p w:rsidR="00F746C2" w:rsidRPr="002D3248" w:rsidRDefault="00F746C2" w:rsidP="002D3248">
      <w:pPr>
        <w:pStyle w:val="1"/>
        <w:spacing w:before="0" w:line="360" w:lineRule="auto"/>
        <w:ind w:firstLine="709"/>
        <w:rPr>
          <w:bCs/>
          <w:sz w:val="28"/>
          <w:u w:val="none"/>
        </w:rPr>
      </w:pPr>
      <w:bookmarkStart w:id="42" w:name="_Toc11673493"/>
      <w:r w:rsidRPr="002D3248">
        <w:rPr>
          <w:bCs/>
          <w:sz w:val="28"/>
          <w:u w:val="none"/>
        </w:rPr>
        <w:lastRenderedPageBreak/>
        <w:t>ВИСНОВКИ</w:t>
      </w:r>
      <w:bookmarkEnd w:id="42"/>
    </w:p>
    <w:p w:rsidR="00C00CD0" w:rsidRPr="00C00CD0" w:rsidRDefault="00C00CD0" w:rsidP="00C00CD0">
      <w:pPr>
        <w:spacing w:after="0" w:line="360" w:lineRule="auto"/>
        <w:ind w:firstLine="709"/>
        <w:rPr>
          <w:lang w:val="uk-UA" w:eastAsia="ru-RU"/>
        </w:rPr>
      </w:pPr>
    </w:p>
    <w:p w:rsidR="00F746C2" w:rsidRPr="00380CB5" w:rsidRDefault="00380CB5" w:rsidP="00C00CD0">
      <w:pPr>
        <w:spacing w:after="0" w:line="360" w:lineRule="auto"/>
        <w:ind w:firstLine="709"/>
        <w:contextualSpacing/>
        <w:jc w:val="both"/>
        <w:rPr>
          <w:rFonts w:eastAsia="Times New Roman"/>
          <w:lang w:val="uk-UA" w:eastAsia="ru-RU"/>
        </w:rPr>
      </w:pPr>
      <w:r>
        <w:rPr>
          <w:bCs/>
          <w:lang w:val="uk-UA"/>
        </w:rPr>
        <w:t xml:space="preserve">1. </w:t>
      </w:r>
      <w:r w:rsidRPr="00632434">
        <w:rPr>
          <w:rFonts w:eastAsia="Times New Roman"/>
          <w:lang w:val="uk-UA" w:eastAsia="ru-RU"/>
        </w:rPr>
        <w:t>П</w:t>
      </w:r>
      <w:r>
        <w:rPr>
          <w:rFonts w:eastAsia="Times New Roman"/>
          <w:lang w:val="uk-UA" w:eastAsia="ru-RU"/>
        </w:rPr>
        <w:t>оказано можливість п</w:t>
      </w:r>
      <w:r w:rsidRPr="00632434">
        <w:rPr>
          <w:rFonts w:eastAsia="Times New Roman"/>
          <w:lang w:val="uk-UA" w:eastAsia="ru-RU"/>
        </w:rPr>
        <w:t>роцес</w:t>
      </w:r>
      <w:r>
        <w:rPr>
          <w:rFonts w:eastAsia="Times New Roman"/>
          <w:lang w:val="uk-UA" w:eastAsia="ru-RU"/>
        </w:rPr>
        <w:t>у</w:t>
      </w:r>
      <w:r w:rsidRPr="00632434">
        <w:rPr>
          <w:rFonts w:eastAsia="Times New Roman"/>
          <w:lang w:val="uk-UA" w:eastAsia="ru-RU"/>
        </w:rPr>
        <w:t xml:space="preserve"> комплексного хр</w:t>
      </w:r>
      <w:r>
        <w:rPr>
          <w:rFonts w:eastAsia="Times New Roman"/>
          <w:lang w:val="uk-UA" w:eastAsia="ru-RU"/>
        </w:rPr>
        <w:t>омоалітування сталі 45 проведених</w:t>
      </w:r>
      <w:r w:rsidRPr="00632434">
        <w:rPr>
          <w:rFonts w:eastAsia="Times New Roman"/>
          <w:lang w:val="uk-UA" w:eastAsia="ru-RU"/>
        </w:rPr>
        <w:t xml:space="preserve"> в порош</w:t>
      </w:r>
      <w:r>
        <w:rPr>
          <w:rFonts w:eastAsia="Times New Roman"/>
          <w:lang w:val="uk-UA" w:eastAsia="ru-RU"/>
        </w:rPr>
        <w:t>кових середовищах використовуючи</w:t>
      </w:r>
      <w:r w:rsidRPr="00632434">
        <w:rPr>
          <w:rFonts w:eastAsia="Times New Roman"/>
          <w:lang w:val="uk-UA" w:eastAsia="ru-RU"/>
        </w:rPr>
        <w:t xml:space="preserve"> насичуючі суміші з поро</w:t>
      </w:r>
      <w:r w:rsidR="00B93F69">
        <w:rPr>
          <w:rFonts w:eastAsia="Times New Roman"/>
          <w:lang w:val="uk-UA" w:eastAsia="ru-RU"/>
        </w:rPr>
        <w:t>шків алюмінію та хрому, інертний наповнювач</w:t>
      </w:r>
      <w:r w:rsidRPr="00632434">
        <w:rPr>
          <w:rFonts w:eastAsia="Times New Roman"/>
          <w:lang w:val="uk-UA" w:eastAsia="ru-RU"/>
        </w:rPr>
        <w:t xml:space="preserve"> (</w:t>
      </w:r>
      <w:r w:rsidRPr="00632434">
        <w:rPr>
          <w:rFonts w:eastAsia="Times New Roman"/>
          <w:lang w:eastAsia="ru-RU"/>
        </w:rPr>
        <w:t>Al</w:t>
      </w:r>
      <w:r w:rsidRPr="00632434">
        <w:rPr>
          <w:rFonts w:eastAsia="Times New Roman"/>
          <w:lang w:val="uk-UA" w:eastAsia="ru-RU"/>
        </w:rPr>
        <w:t>2</w:t>
      </w:r>
      <w:r w:rsidRPr="00632434">
        <w:rPr>
          <w:rFonts w:eastAsia="Times New Roman"/>
          <w:lang w:eastAsia="ru-RU"/>
        </w:rPr>
        <w:t>O</w:t>
      </w:r>
      <w:r w:rsidR="00B93F69">
        <w:rPr>
          <w:rFonts w:eastAsia="Times New Roman"/>
          <w:lang w:val="uk-UA" w:eastAsia="ru-RU"/>
        </w:rPr>
        <w:t xml:space="preserve">3) і активатори, </w:t>
      </w:r>
      <w:r w:rsidRPr="00632434">
        <w:rPr>
          <w:rFonts w:eastAsia="Times New Roman"/>
          <w:lang w:val="uk-UA" w:eastAsia="ru-RU"/>
        </w:rPr>
        <w:t xml:space="preserve">в якості яких використовували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sidRPr="00632434">
        <w:rPr>
          <w:bCs/>
          <w:lang w:val="uk-UA"/>
        </w:rPr>
        <w:t xml:space="preserve">, </w:t>
      </w:r>
      <m:oMath>
        <m:sSub>
          <m:sSubPr>
            <m:ctrlPr>
              <w:rPr>
                <w:rFonts w:ascii="Cambria Math" w:hAnsi="Cambria Math"/>
                <w:bCs/>
                <w:lang w:val="uk-UA"/>
              </w:rPr>
            </m:ctrlPr>
          </m:sSubPr>
          <m:e>
            <m:r>
              <m:rPr>
                <m:sty m:val="p"/>
              </m:rPr>
              <w:rPr>
                <w:rFonts w:ascii="Cambria Math" w:hAnsi="Cambria Math"/>
                <w:lang w:val="en-US"/>
              </w:rPr>
              <m:t>NiCl</m:t>
            </m:r>
          </m:e>
          <m:sub>
            <m:r>
              <m:rPr>
                <m:sty m:val="p"/>
              </m:rPr>
              <w:rPr>
                <w:rFonts w:ascii="Cambria Math" w:hAnsi="Cambria Math"/>
                <w:lang w:val="uk-UA"/>
              </w:rPr>
              <m:t>2</m:t>
            </m:r>
          </m:sub>
        </m:sSub>
      </m:oMath>
      <w:r w:rsidR="00425293">
        <w:rPr>
          <w:bCs/>
          <w:lang w:val="uk-UA"/>
        </w:rPr>
        <w:t>.</w:t>
      </w:r>
    </w:p>
    <w:p w:rsidR="002A710B" w:rsidRDefault="00A01E9C" w:rsidP="007A6A3C">
      <w:pPr>
        <w:spacing w:after="0" w:line="360" w:lineRule="auto"/>
        <w:ind w:firstLine="709"/>
        <w:contextualSpacing/>
        <w:jc w:val="both"/>
        <w:rPr>
          <w:bCs/>
          <w:lang w:val="uk-UA"/>
        </w:rPr>
      </w:pPr>
      <w:r>
        <w:rPr>
          <w:bCs/>
          <w:lang w:val="uk-UA"/>
        </w:rPr>
        <w:t xml:space="preserve">2. </w:t>
      </w:r>
      <w:r w:rsidR="007A6A3C">
        <w:rPr>
          <w:bCs/>
          <w:lang w:val="uk-UA"/>
        </w:rPr>
        <w:t xml:space="preserve">При використанні в якості активатора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sidR="000039EC">
        <w:rPr>
          <w:bCs/>
          <w:lang w:val="uk-UA"/>
        </w:rPr>
        <w:t xml:space="preserve">, </w:t>
      </w:r>
      <w:r w:rsidR="007A6A3C">
        <w:rPr>
          <w:bCs/>
          <w:lang w:val="uk-UA"/>
        </w:rPr>
        <w:t>формується дифузійне покриття , що складається з п’яти окремих шарів, з чіткою границею поділу між ними, що розташовані паралельно фронту дифузії. Загальна товщина покриття складає 150-152 мкм. Покриття маю однакову товщ</w:t>
      </w:r>
      <w:r w:rsidR="000039EC">
        <w:rPr>
          <w:bCs/>
          <w:lang w:val="uk-UA"/>
        </w:rPr>
        <w:t xml:space="preserve">ину по всьому периметру зразка. </w:t>
      </w:r>
      <w:r w:rsidR="007A6A3C">
        <w:rPr>
          <w:bCs/>
          <w:lang w:val="uk-UA"/>
        </w:rPr>
        <w:t>Під покриттям спостерігається перехідна зона з структурою характерною для твердого розчину.</w:t>
      </w:r>
      <w:r w:rsidR="004A6EFD">
        <w:rPr>
          <w:bCs/>
          <w:lang w:val="uk-UA"/>
        </w:rPr>
        <w:t xml:space="preserve"> </w:t>
      </w:r>
      <w:r w:rsidR="000039EC" w:rsidRPr="000039EC">
        <w:rPr>
          <w:bCs/>
          <w:lang w:val="uk-UA"/>
        </w:rPr>
        <w:t>Мікротвердість поверхневого шару  складає 5,0-5,3 ГПа, другого шару 3,6 – 3,4 ГПа, шару, що примикає до основи – 2,5-2,4 ГПа. Безпосередньо під покриттям розташовано тонкий шар перехідної зони з зниженою мікротвердістю – 2,2-2,1 ГПа.</w:t>
      </w:r>
    </w:p>
    <w:p w:rsidR="002A710B" w:rsidRDefault="004A6EFD" w:rsidP="00C00CD0">
      <w:pPr>
        <w:spacing w:after="0" w:line="360" w:lineRule="auto"/>
        <w:ind w:firstLine="709"/>
        <w:contextualSpacing/>
        <w:jc w:val="both"/>
        <w:rPr>
          <w:bCs/>
          <w:lang w:val="uk-UA"/>
        </w:rPr>
      </w:pPr>
      <w:r>
        <w:rPr>
          <w:bCs/>
          <w:lang w:val="uk-UA"/>
        </w:rPr>
        <w:t xml:space="preserve">3. </w:t>
      </w:r>
      <w:r w:rsidR="00A01E9C">
        <w:rPr>
          <w:bCs/>
          <w:lang w:val="uk-UA"/>
        </w:rPr>
        <w:t>В</w:t>
      </w:r>
      <w:r w:rsidR="002A710B" w:rsidRPr="000F2490">
        <w:rPr>
          <w:bCs/>
          <w:lang w:val="uk-UA"/>
        </w:rPr>
        <w:t xml:space="preserve">становлено, що при використанні в якості активатора </w:t>
      </w:r>
      <w:r w:rsidR="002A710B" w:rsidRPr="009A7928">
        <w:rPr>
          <w:bCs/>
        </w:rPr>
        <w:t>N</w:t>
      </w:r>
      <w:r w:rsidR="002A710B" w:rsidRPr="000F2490">
        <w:rPr>
          <w:bCs/>
          <w:lang w:val="uk-UA"/>
        </w:rPr>
        <w:t>і</w:t>
      </w:r>
      <w:r w:rsidR="002A710B" w:rsidRPr="009A7928">
        <w:rPr>
          <w:bCs/>
        </w:rPr>
        <w:t>Cl</w:t>
      </w:r>
      <w:r w:rsidR="002A710B" w:rsidRPr="000F2490">
        <w:rPr>
          <w:bCs/>
          <w:vertAlign w:val="subscript"/>
          <w:lang w:val="uk-UA"/>
        </w:rPr>
        <w:t>2</w:t>
      </w:r>
      <w:r w:rsidR="002A710B" w:rsidRPr="000F2490">
        <w:rPr>
          <w:bCs/>
          <w:lang w:val="uk-UA"/>
        </w:rPr>
        <w:t xml:space="preserve"> формується дифузійне покриття</w:t>
      </w:r>
      <w:r w:rsidR="00A01E9C">
        <w:rPr>
          <w:bCs/>
          <w:lang w:val="uk-UA"/>
        </w:rPr>
        <w:t xml:space="preserve"> загальною товщиною </w:t>
      </w:r>
      <w:r w:rsidR="002A710B" w:rsidRPr="000F2490">
        <w:rPr>
          <w:bCs/>
          <w:lang w:val="uk-UA"/>
        </w:rPr>
        <w:t xml:space="preserve"> </w:t>
      </w:r>
      <w:r w:rsidR="00A01E9C">
        <w:rPr>
          <w:bCs/>
          <w:lang w:val="uk-UA"/>
        </w:rPr>
        <w:t xml:space="preserve">75,0-78,0 мкм. </w:t>
      </w:r>
      <w:r w:rsidR="000039EC" w:rsidRPr="000039EC">
        <w:rPr>
          <w:bCs/>
          <w:lang w:val="uk-UA"/>
        </w:rPr>
        <w:t>Загальні товщина покриття складає 75,0-78,0 мкм. Товщина поверхневого шару 40,0-42,0 мкм. Другий шар товщиною 35,0-36,0 мкм має стовпчасту будову з окреми</w:t>
      </w:r>
      <w:r>
        <w:rPr>
          <w:bCs/>
          <w:lang w:val="uk-UA"/>
        </w:rPr>
        <w:t xml:space="preserve">ми включеннями темного кольору. </w:t>
      </w:r>
      <w:r w:rsidR="000039EC" w:rsidRPr="000039EC">
        <w:rPr>
          <w:bCs/>
          <w:lang w:val="uk-UA"/>
        </w:rPr>
        <w:t>Мікротвердість поверхневого шару дещо нижча і  складає 3,6-4,0 ГПа, другого шару 2,6 – 2,4 ГПа. Мікротвердість основи 2,8-3,4 ГПа.</w:t>
      </w:r>
    </w:p>
    <w:p w:rsidR="002A710B" w:rsidRDefault="000039EC" w:rsidP="004A6EFD">
      <w:pPr>
        <w:spacing w:after="0" w:line="360" w:lineRule="auto"/>
        <w:ind w:firstLine="709"/>
        <w:contextualSpacing/>
        <w:jc w:val="both"/>
        <w:rPr>
          <w:bCs/>
          <w:lang w:val="uk-UA"/>
        </w:rPr>
      </w:pPr>
      <w:r>
        <w:rPr>
          <w:bCs/>
          <w:lang w:val="uk-UA"/>
        </w:rPr>
        <w:t xml:space="preserve">Тому за вихідними данними дослідів можна зробити висновок, що використання активатору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Pr>
          <w:bCs/>
          <w:lang w:val="uk-UA"/>
        </w:rPr>
        <w:t xml:space="preserve"> надає дещо кращих властивостей дифузійному шару, а ніж </w:t>
      </w:r>
      <w:r w:rsidRPr="009A7928">
        <w:rPr>
          <w:bCs/>
        </w:rPr>
        <w:t>N</w:t>
      </w:r>
      <w:r w:rsidRPr="000F2490">
        <w:rPr>
          <w:bCs/>
          <w:lang w:val="uk-UA"/>
        </w:rPr>
        <w:t>і</w:t>
      </w:r>
      <w:r w:rsidRPr="009A7928">
        <w:rPr>
          <w:bCs/>
        </w:rPr>
        <w:t>Cl</w:t>
      </w:r>
      <w:r>
        <w:rPr>
          <w:bCs/>
          <w:vertAlign w:val="subscript"/>
          <w:lang w:val="uk-UA"/>
        </w:rPr>
        <w:t>2</w:t>
      </w:r>
      <w:r w:rsidRPr="000039EC">
        <w:rPr>
          <w:bCs/>
          <w:lang w:val="uk-UA"/>
        </w:rPr>
        <w:t>.</w:t>
      </w:r>
    </w:p>
    <w:p w:rsidR="00F746C2" w:rsidRDefault="00F746C2" w:rsidP="00C00CD0">
      <w:pPr>
        <w:spacing w:after="0" w:line="360" w:lineRule="auto"/>
        <w:ind w:right="-1"/>
        <w:contextualSpacing/>
        <w:rPr>
          <w:b/>
          <w:bCs/>
          <w:lang w:val="uk-UA"/>
        </w:rPr>
      </w:pPr>
    </w:p>
    <w:p w:rsidR="00B6736D" w:rsidRDefault="00B6736D" w:rsidP="00B6736D">
      <w:pPr>
        <w:spacing w:after="0" w:line="360" w:lineRule="auto"/>
        <w:rPr>
          <w:b/>
          <w:bCs/>
          <w:lang w:val="uk-UA"/>
        </w:rPr>
      </w:pPr>
    </w:p>
    <w:p w:rsidR="004A6EFD" w:rsidRPr="00B6736D" w:rsidRDefault="004A6EFD" w:rsidP="00B6736D">
      <w:pPr>
        <w:spacing w:after="0" w:line="360" w:lineRule="auto"/>
        <w:rPr>
          <w:lang w:val="uk-UA"/>
        </w:rPr>
      </w:pPr>
    </w:p>
    <w:p w:rsidR="001D6C40" w:rsidRDefault="001D6C40" w:rsidP="004A6EFD">
      <w:pPr>
        <w:spacing w:after="0" w:line="360" w:lineRule="auto"/>
        <w:ind w:firstLine="709"/>
        <w:jc w:val="center"/>
        <w:rPr>
          <w:lang w:val="en-US"/>
        </w:rPr>
      </w:pPr>
      <w:r w:rsidRPr="00BB264F">
        <w:rPr>
          <w:lang w:val="en-US"/>
        </w:rPr>
        <w:lastRenderedPageBreak/>
        <w:t>CONCLUSIONS</w:t>
      </w:r>
    </w:p>
    <w:p w:rsidR="002D3248" w:rsidRDefault="002D3248" w:rsidP="004A6EFD">
      <w:pPr>
        <w:spacing w:after="0" w:line="360" w:lineRule="auto"/>
        <w:ind w:firstLine="709"/>
        <w:jc w:val="center"/>
        <w:rPr>
          <w:lang w:val="en-US"/>
        </w:rPr>
      </w:pPr>
    </w:p>
    <w:p w:rsidR="004A6EFD" w:rsidRPr="004A6EFD" w:rsidRDefault="004A6EFD" w:rsidP="004A6EFD">
      <w:pPr>
        <w:spacing w:after="0" w:line="360" w:lineRule="auto"/>
        <w:ind w:firstLine="709"/>
        <w:contextualSpacing/>
        <w:jc w:val="both"/>
        <w:rPr>
          <w:bCs/>
          <w:lang w:val="uk-UA"/>
        </w:rPr>
      </w:pPr>
      <w:r w:rsidRPr="004A6EFD">
        <w:rPr>
          <w:bCs/>
          <w:lang w:val="uk-UA"/>
        </w:rPr>
        <w:t xml:space="preserve">1. The possibility of the complex chromoalition process of steel 45 carried out in powder environments using saturated mixtures of aluminum and chromium powders, inert filler (Al2O3) and activators, which used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sidRPr="004A6EFD">
        <w:rPr>
          <w:bCs/>
          <w:lang w:val="uk-UA"/>
        </w:rPr>
        <w:t xml:space="preserve">, </w:t>
      </w:r>
      <m:oMath>
        <m:sSub>
          <m:sSubPr>
            <m:ctrlPr>
              <w:rPr>
                <w:rFonts w:ascii="Cambria Math" w:hAnsi="Cambria Math"/>
                <w:bCs/>
                <w:lang w:val="uk-UA"/>
              </w:rPr>
            </m:ctrlPr>
          </m:sSubPr>
          <m:e>
            <m:r>
              <m:rPr>
                <m:sty m:val="p"/>
              </m:rPr>
              <w:rPr>
                <w:rFonts w:ascii="Cambria Math" w:hAnsi="Cambria Math"/>
                <w:lang w:val="en-US"/>
              </w:rPr>
              <m:t>NiCl</m:t>
            </m:r>
          </m:e>
          <m:sub>
            <m:r>
              <m:rPr>
                <m:sty m:val="p"/>
              </m:rPr>
              <w:rPr>
                <w:rFonts w:ascii="Cambria Math" w:hAnsi="Cambria Math"/>
                <w:lang w:val="uk-UA"/>
              </w:rPr>
              <m:t>2</m:t>
            </m:r>
          </m:sub>
        </m:sSub>
      </m:oMath>
      <w:r w:rsidRPr="004A6EFD">
        <w:rPr>
          <w:bCs/>
          <w:lang w:val="uk-UA"/>
        </w:rPr>
        <w:t>, was shown.</w:t>
      </w:r>
    </w:p>
    <w:p w:rsidR="004A6EFD" w:rsidRPr="004A6EFD" w:rsidRDefault="004A6EFD" w:rsidP="004A6EFD">
      <w:pPr>
        <w:spacing w:after="0" w:line="360" w:lineRule="auto"/>
        <w:ind w:firstLine="709"/>
        <w:contextualSpacing/>
        <w:jc w:val="both"/>
        <w:rPr>
          <w:bCs/>
          <w:lang w:val="uk-UA"/>
        </w:rPr>
      </w:pPr>
      <w:r w:rsidRPr="004A6EFD">
        <w:rPr>
          <w:bCs/>
          <w:lang w:val="uk-UA"/>
        </w:rPr>
        <w:t xml:space="preserve">2. When used as an activator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sidRPr="004A6EFD">
        <w:rPr>
          <w:bCs/>
          <w:lang w:val="uk-UA"/>
        </w:rPr>
        <w:t>, a diffusion coating is formed consisting of five separate layers, with a clear boundary between them, located parallel to the diffusion front. The total thickness of the coating is 150-152 microns. The coating has the same thickness throughout the perimeter of the sample. Under the cover, there is a transition zone with a structure characteristic of a solid solution. Microhardness of the surface layer is 5.0-5.3 GPa, the second layer 3.6 - 3.4 GPa, the layer adjacent to the base - 2.5-2.4 GPa. Directly under the coating is a thin layer of transition zone with reduced microhardness - 2.2-2.1 GPa.</w:t>
      </w:r>
    </w:p>
    <w:p w:rsidR="004A6EFD" w:rsidRPr="004A6EFD" w:rsidRDefault="004A6EFD" w:rsidP="004A6EFD">
      <w:pPr>
        <w:spacing w:after="0" w:line="360" w:lineRule="auto"/>
        <w:ind w:firstLine="709"/>
        <w:contextualSpacing/>
        <w:jc w:val="both"/>
        <w:rPr>
          <w:bCs/>
          <w:lang w:val="uk-UA"/>
        </w:rPr>
      </w:pPr>
      <w:r w:rsidRPr="004A6EFD">
        <w:rPr>
          <w:bCs/>
          <w:lang w:val="uk-UA"/>
        </w:rPr>
        <w:t xml:space="preserve">3. It was established that the diffusion coating with a total thickness of 75.0-78.0 μm is formed as an activator of </w:t>
      </w:r>
      <m:oMath>
        <m:sSub>
          <m:sSubPr>
            <m:ctrlPr>
              <w:rPr>
                <w:rFonts w:ascii="Cambria Math" w:hAnsi="Cambria Math"/>
                <w:bCs/>
                <w:lang w:val="uk-UA"/>
              </w:rPr>
            </m:ctrlPr>
          </m:sSubPr>
          <m:e>
            <m:r>
              <m:rPr>
                <m:sty m:val="p"/>
              </m:rPr>
              <w:rPr>
                <w:rFonts w:ascii="Cambria Math" w:hAnsi="Cambria Math"/>
                <w:lang w:val="en-US"/>
              </w:rPr>
              <m:t>NiCl</m:t>
            </m:r>
          </m:e>
          <m:sub>
            <m:r>
              <m:rPr>
                <m:sty m:val="p"/>
              </m:rPr>
              <w:rPr>
                <w:rFonts w:ascii="Cambria Math" w:hAnsi="Cambria Math"/>
                <w:lang w:val="uk-UA"/>
              </w:rPr>
              <m:t>2</m:t>
            </m:r>
          </m:sub>
        </m:sSub>
      </m:oMath>
      <w:r w:rsidRPr="004A6EFD">
        <w:rPr>
          <w:bCs/>
          <w:lang w:val="uk-UA"/>
        </w:rPr>
        <w:t>. The overall thickness of the coating is 75.0-78.0 μm. The thickness of the surface layer is 40.0-42.0 μm. The second layer of thickness 35,0-36,0 microns has a columnar structure with separate inclusions of dark color. The microhardness of the surface layer is slightly lower and is 3.6-4.0 GPa, the second layer is 2.6-2.4 GPa. Microhardness of the base 2,8-3,4 GPa.</w:t>
      </w:r>
    </w:p>
    <w:p w:rsidR="00F746C2" w:rsidRPr="004A6EFD" w:rsidRDefault="004A6EFD" w:rsidP="004A6EFD">
      <w:pPr>
        <w:spacing w:after="0" w:line="360" w:lineRule="auto"/>
        <w:ind w:firstLine="709"/>
        <w:contextualSpacing/>
        <w:jc w:val="both"/>
        <w:rPr>
          <w:bCs/>
          <w:lang w:val="uk-UA"/>
        </w:rPr>
      </w:pPr>
      <w:r w:rsidRPr="004A6EFD">
        <w:rPr>
          <w:bCs/>
          <w:lang w:val="uk-UA"/>
        </w:rPr>
        <w:t xml:space="preserve">Therefore, according to the initial data of the experiments, it can be concluded that the use of the </w:t>
      </w:r>
      <m:oMath>
        <m:sSub>
          <m:sSubPr>
            <m:ctrlPr>
              <w:rPr>
                <w:rFonts w:ascii="Cambria Math" w:hAnsi="Cambria Math"/>
                <w:bCs/>
                <w:lang w:val="uk-UA"/>
              </w:rPr>
            </m:ctrlPr>
          </m:sSubPr>
          <m:e>
            <m:r>
              <m:rPr>
                <m:sty m:val="p"/>
              </m:rPr>
              <w:rPr>
                <w:rFonts w:ascii="Cambria Math" w:hAnsi="Cambria Math"/>
                <w:lang w:val="en-US"/>
              </w:rPr>
              <m:t>AlF</m:t>
            </m:r>
          </m:e>
          <m:sub>
            <m:r>
              <m:rPr>
                <m:sty m:val="p"/>
              </m:rPr>
              <w:rPr>
                <w:rFonts w:ascii="Cambria Math" w:hAnsi="Cambria Math"/>
                <w:lang w:val="uk-UA"/>
              </w:rPr>
              <m:t>3</m:t>
            </m:r>
          </m:sub>
        </m:sSub>
      </m:oMath>
      <w:r w:rsidRPr="004A6EFD">
        <w:rPr>
          <w:bCs/>
          <w:lang w:val="uk-UA"/>
        </w:rPr>
        <w:t xml:space="preserve">activator provides somewhat better properties to the diffusion layer, rather than </w:t>
      </w:r>
      <m:oMath>
        <m:sSub>
          <m:sSubPr>
            <m:ctrlPr>
              <w:rPr>
                <w:rFonts w:ascii="Cambria Math" w:hAnsi="Cambria Math"/>
                <w:bCs/>
                <w:lang w:val="uk-UA"/>
              </w:rPr>
            </m:ctrlPr>
          </m:sSubPr>
          <m:e>
            <m:r>
              <m:rPr>
                <m:sty m:val="p"/>
              </m:rPr>
              <w:rPr>
                <w:rFonts w:ascii="Cambria Math" w:hAnsi="Cambria Math"/>
                <w:lang w:val="en-US"/>
              </w:rPr>
              <m:t>NiCl</m:t>
            </m:r>
          </m:e>
          <m:sub>
            <m:r>
              <m:rPr>
                <m:sty m:val="p"/>
              </m:rPr>
              <w:rPr>
                <w:rFonts w:ascii="Cambria Math" w:hAnsi="Cambria Math"/>
                <w:lang w:val="uk-UA"/>
              </w:rPr>
              <m:t>2</m:t>
            </m:r>
          </m:sub>
        </m:sSub>
      </m:oMath>
      <w:r w:rsidRPr="004A6EFD">
        <w:rPr>
          <w:bCs/>
          <w:lang w:val="uk-UA"/>
        </w:rPr>
        <w:t>.</w:t>
      </w:r>
    </w:p>
    <w:p w:rsidR="00F746C2" w:rsidRDefault="00F746C2" w:rsidP="00F746C2">
      <w:pPr>
        <w:spacing w:after="0" w:line="360" w:lineRule="auto"/>
        <w:ind w:right="-1"/>
        <w:contextualSpacing/>
        <w:jc w:val="center"/>
        <w:rPr>
          <w:b/>
          <w:bCs/>
          <w:lang w:val="uk-UA"/>
        </w:rPr>
      </w:pPr>
    </w:p>
    <w:p w:rsidR="00F746C2" w:rsidRDefault="00F746C2" w:rsidP="00F746C2">
      <w:pPr>
        <w:spacing w:after="0" w:line="360" w:lineRule="auto"/>
        <w:ind w:right="-1"/>
        <w:contextualSpacing/>
        <w:jc w:val="center"/>
        <w:rPr>
          <w:b/>
          <w:bCs/>
          <w:lang w:val="uk-UA"/>
        </w:rPr>
      </w:pPr>
    </w:p>
    <w:p w:rsidR="00F746C2" w:rsidRDefault="00F746C2" w:rsidP="00F746C2">
      <w:pPr>
        <w:spacing w:after="0" w:line="360" w:lineRule="auto"/>
        <w:ind w:right="-1"/>
        <w:contextualSpacing/>
        <w:jc w:val="center"/>
        <w:rPr>
          <w:b/>
          <w:bCs/>
          <w:lang w:val="uk-UA"/>
        </w:rPr>
      </w:pPr>
    </w:p>
    <w:p w:rsidR="00F746C2" w:rsidRDefault="00F746C2" w:rsidP="00F746C2">
      <w:pPr>
        <w:spacing w:after="0" w:line="360" w:lineRule="auto"/>
        <w:ind w:right="-1"/>
        <w:contextualSpacing/>
        <w:jc w:val="center"/>
        <w:rPr>
          <w:b/>
          <w:bCs/>
          <w:lang w:val="uk-UA"/>
        </w:rPr>
      </w:pPr>
    </w:p>
    <w:p w:rsidR="00F746C2" w:rsidRDefault="00F746C2" w:rsidP="00F746C2">
      <w:pPr>
        <w:spacing w:after="0" w:line="360" w:lineRule="auto"/>
        <w:ind w:right="-1"/>
        <w:contextualSpacing/>
        <w:jc w:val="center"/>
        <w:rPr>
          <w:b/>
          <w:bCs/>
          <w:lang w:val="uk-UA"/>
        </w:rPr>
      </w:pPr>
    </w:p>
    <w:p w:rsidR="002D3248" w:rsidRDefault="002D3248" w:rsidP="002D3248">
      <w:pPr>
        <w:spacing w:after="0" w:line="360" w:lineRule="auto"/>
        <w:ind w:right="-1"/>
        <w:contextualSpacing/>
        <w:rPr>
          <w:b/>
          <w:bCs/>
          <w:lang w:val="uk-UA"/>
        </w:rPr>
      </w:pPr>
    </w:p>
    <w:p w:rsidR="004A6EFD" w:rsidRPr="00CA787D" w:rsidRDefault="004A6EFD" w:rsidP="002D3248">
      <w:pPr>
        <w:spacing w:after="0" w:line="360" w:lineRule="auto"/>
        <w:ind w:right="-1"/>
        <w:contextualSpacing/>
        <w:rPr>
          <w:b/>
          <w:bCs/>
          <w:lang w:val="en-US"/>
        </w:rPr>
      </w:pPr>
    </w:p>
    <w:p w:rsidR="00F746C2" w:rsidRDefault="00F746C2" w:rsidP="00BF7D7C">
      <w:pPr>
        <w:pStyle w:val="1"/>
        <w:rPr>
          <w:b/>
          <w:bCs/>
          <w:sz w:val="28"/>
          <w:u w:val="none"/>
        </w:rPr>
      </w:pPr>
      <w:bookmarkStart w:id="43" w:name="_Toc11673494"/>
      <w:r w:rsidRPr="00AD0427">
        <w:rPr>
          <w:b/>
          <w:bCs/>
          <w:sz w:val="28"/>
          <w:u w:val="none"/>
        </w:rPr>
        <w:lastRenderedPageBreak/>
        <w:t>ПЕРЕЛІК ПОСИЛАНЬ</w:t>
      </w:r>
      <w:bookmarkEnd w:id="43"/>
    </w:p>
    <w:p w:rsidR="00BF7D7C" w:rsidRPr="00BF7D7C" w:rsidRDefault="00BF7D7C" w:rsidP="00BF7D7C">
      <w:pPr>
        <w:rPr>
          <w:lang w:val="uk-UA" w:eastAsia="ru-RU"/>
        </w:rPr>
      </w:pPr>
    </w:p>
    <w:p w:rsidR="00F746C2" w:rsidRDefault="00F746C2" w:rsidP="00BF7D7C">
      <w:pPr>
        <w:jc w:val="both"/>
      </w:pPr>
      <w:r>
        <w:t>1. Марочник сталей и сплавов / В. Г. Сорокин, А. В. Волосникова, С. А. Вяткин и др; Под общ. ред. В. Г. Сорокина. — М.: Машиностроение, 1989 — 640 с.</w:t>
      </w:r>
    </w:p>
    <w:p w:rsidR="00F746C2" w:rsidRDefault="00F746C2" w:rsidP="00BF7D7C">
      <w:pPr>
        <w:jc w:val="both"/>
      </w:pPr>
      <w:r>
        <w:t>2. Металлические материалы Ф. Д. Гелин, А. С. Чаус. 2007 - 436 с.</w:t>
      </w:r>
    </w:p>
    <w:p w:rsidR="00F746C2" w:rsidRDefault="00F746C2" w:rsidP="00BF7D7C">
      <w:pPr>
        <w:jc w:val="both"/>
      </w:pPr>
      <w:r>
        <w:t>3. Лизун О.Я. Влияние активаторов на строение и свойства титановых покрытий// Защитные покрытия на металлах. Киев, 1980. - Вып. 14. С.35-39</w:t>
      </w:r>
    </w:p>
    <w:p w:rsidR="00F746C2" w:rsidRDefault="00F746C2" w:rsidP="00BF7D7C">
      <w:pPr>
        <w:jc w:val="both"/>
      </w:pPr>
      <w:r>
        <w:t>4. Минкевич А. Н. Химико - термическая обработка металлов и сплавов / Минкевич А. Н - М.: Машиностроение, 1965. - 491 с.</w:t>
      </w:r>
    </w:p>
    <w:p w:rsidR="00F746C2" w:rsidRDefault="00F746C2" w:rsidP="00BF7D7C">
      <w:pPr>
        <w:jc w:val="both"/>
      </w:pPr>
      <w:r>
        <w:t>5. В.Г. Сыркин. CVD – метод. Химическое парофазное осаждение. 2000 – 482с.</w:t>
      </w:r>
    </w:p>
    <w:p w:rsidR="00F746C2" w:rsidRDefault="00F746C2" w:rsidP="00BF7D7C">
      <w:pPr>
        <w:jc w:val="both"/>
      </w:pPr>
      <w:r>
        <w:t>6. Дубинин Г. Н., Диффузионное хромирование сплавов, 1964 – 512 с.</w:t>
      </w:r>
    </w:p>
    <w:p w:rsidR="00F746C2" w:rsidRDefault="00F746C2" w:rsidP="00BF7D7C">
      <w:pPr>
        <w:jc w:val="both"/>
      </w:pPr>
      <w:r>
        <w:t xml:space="preserve">7. Ляхович Л.С. и др. Многокомпонентные диффузионные покрытия. Нaука и техника. Минск, 1974 </w:t>
      </w:r>
    </w:p>
    <w:p w:rsidR="00F746C2" w:rsidRDefault="00F746C2" w:rsidP="00BF7D7C">
      <w:pPr>
        <w:jc w:val="both"/>
      </w:pPr>
      <w:r>
        <w:t>8. Баранов Е.М. Химико-термическая обработка стали. 2005. - 37 с.</w:t>
      </w:r>
    </w:p>
    <w:p w:rsidR="00F746C2" w:rsidRDefault="00F746C2" w:rsidP="00BF7D7C">
      <w:pPr>
        <w:jc w:val="both"/>
      </w:pPr>
      <w:r>
        <w:t>9. Е.В. Панченко, Ю.А. Скаков, Б.И. Кример, П.П. Арсентьев, К.В. Попов, М.Я. Цвилинг – Лаборатория металлографии, 1965 – 499 с.</w:t>
      </w:r>
    </w:p>
    <w:p w:rsidR="00F746C2" w:rsidRDefault="00F746C2" w:rsidP="00BF7D7C">
      <w:pPr>
        <w:jc w:val="both"/>
      </w:pPr>
      <w:r>
        <w:t>10. ДБН В2.5-28-2006 «Естественное и искусственное освещение»</w:t>
      </w:r>
    </w:p>
    <w:p w:rsidR="00F746C2" w:rsidRDefault="00F746C2" w:rsidP="00BF7D7C">
      <w:pPr>
        <w:jc w:val="both"/>
      </w:pPr>
      <w:r>
        <w:t xml:space="preserve">11.ДСНЗ.3.6.042-99 Підвищений рівень шуму на робочому місці/у робочих приміщеннях. </w:t>
      </w:r>
    </w:p>
    <w:p w:rsidR="00F746C2" w:rsidRDefault="00F746C2" w:rsidP="00BF7D7C">
      <w:pPr>
        <w:jc w:val="both"/>
      </w:pPr>
      <w:r>
        <w:t>12.ГОСТ 12. 1.003-89. Захист людини від ураження електричним струмом у відповідностi з ГОСТ 12.1.030-81.</w:t>
      </w:r>
    </w:p>
    <w:p w:rsidR="00F746C2" w:rsidRDefault="00F746C2" w:rsidP="00BF7D7C">
      <w:pPr>
        <w:jc w:val="both"/>
      </w:pPr>
      <w:r>
        <w:t xml:space="preserve">13. ОНТП 24-86 «Определение категории помещений и эдании по взрывопожарной и пожарной опасности». </w:t>
      </w:r>
    </w:p>
    <w:p w:rsidR="00E71D98" w:rsidRDefault="00F746C2" w:rsidP="00BF7D7C">
      <w:pPr>
        <w:spacing w:before="240" w:after="0" w:line="360" w:lineRule="auto"/>
        <w:contextualSpacing/>
        <w:jc w:val="both"/>
        <w:rPr>
          <w:bCs/>
          <w:lang w:val="uk-UA"/>
        </w:rPr>
      </w:pPr>
      <w:r>
        <w:t>14.CНИП 2.09.04-87. Административные и бытовые здания и сооружения.</w:t>
      </w:r>
    </w:p>
    <w:sectPr w:rsidR="00E71D98" w:rsidSect="00EE6786">
      <w:headerReference w:type="default" r:id="rId19"/>
      <w:headerReference w:type="first" r:id="rId20"/>
      <w:pgSz w:w="11906" w:h="16838" w:code="9"/>
      <w:pgMar w:top="1134" w:right="850" w:bottom="1134" w:left="1701"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6FD8" w:rsidRDefault="008A6FD8" w:rsidP="009513DD">
      <w:pPr>
        <w:spacing w:after="0" w:line="240" w:lineRule="auto"/>
      </w:pPr>
      <w:r>
        <w:separator/>
      </w:r>
    </w:p>
  </w:endnote>
  <w:endnote w:type="continuationSeparator" w:id="0">
    <w:p w:rsidR="008A6FD8" w:rsidRDefault="008A6FD8" w:rsidP="009513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mn-ea">
    <w:panose1 w:val="00000000000000000000"/>
    <w:charset w:val="00"/>
    <w:family w:val="roman"/>
    <w:notTrueType/>
    <w:pitch w:val="default"/>
  </w:font>
  <w:font w:name="Times">
    <w:panose1 w:val="02020603050405020304"/>
    <w:charset w:val="CC"/>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6FD8" w:rsidRDefault="008A6FD8" w:rsidP="009513DD">
      <w:pPr>
        <w:spacing w:after="0" w:line="240" w:lineRule="auto"/>
      </w:pPr>
      <w:r>
        <w:separator/>
      </w:r>
    </w:p>
  </w:footnote>
  <w:footnote w:type="continuationSeparator" w:id="0">
    <w:p w:rsidR="008A6FD8" w:rsidRDefault="008A6FD8" w:rsidP="009513DD">
      <w:pPr>
        <w:spacing w:after="0" w:line="240" w:lineRule="auto"/>
      </w:pPr>
      <w:r>
        <w:continuationSeparator/>
      </w:r>
    </w:p>
  </w:footnote>
  <w:footnote w:id="1">
    <w:p w:rsidR="00AB3F64" w:rsidRPr="00BB2803" w:rsidRDefault="00AB3F64" w:rsidP="009B03BC">
      <w:pPr>
        <w:pStyle w:val="af3"/>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4769473"/>
      <w:docPartObj>
        <w:docPartGallery w:val="Page Numbers (Top of Page)"/>
        <w:docPartUnique/>
      </w:docPartObj>
    </w:sdtPr>
    <w:sdtContent>
      <w:p w:rsidR="00EE6786" w:rsidRDefault="00EE6786">
        <w:pPr>
          <w:pStyle w:val="ad"/>
          <w:jc w:val="right"/>
        </w:pPr>
        <w:r>
          <w:fldChar w:fldCharType="begin"/>
        </w:r>
        <w:r>
          <w:instrText>PAGE   \* MERGEFORMAT</w:instrText>
        </w:r>
        <w:r>
          <w:fldChar w:fldCharType="separate"/>
        </w:r>
        <w:r w:rsidR="001E5B1C">
          <w:rPr>
            <w:noProof/>
          </w:rPr>
          <w:t>1</w:t>
        </w:r>
        <w:r>
          <w:fldChar w:fldCharType="end"/>
        </w:r>
      </w:p>
    </w:sdtContent>
  </w:sdt>
  <w:p w:rsidR="00AB3F64" w:rsidRDefault="00AB3F64">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6498567"/>
      <w:docPartObj>
        <w:docPartGallery w:val="Page Numbers (Top of Page)"/>
        <w:docPartUnique/>
      </w:docPartObj>
    </w:sdtPr>
    <w:sdtEndPr/>
    <w:sdtContent>
      <w:p w:rsidR="00AB3F64" w:rsidRDefault="00AB3F64">
        <w:pPr>
          <w:pStyle w:val="ad"/>
          <w:jc w:val="right"/>
        </w:pPr>
        <w:r>
          <w:fldChar w:fldCharType="begin"/>
        </w:r>
        <w:r>
          <w:instrText>PAGE   \* MERGEFORMAT</w:instrText>
        </w:r>
        <w:r>
          <w:fldChar w:fldCharType="separate"/>
        </w:r>
        <w:r w:rsidR="00EE6786">
          <w:rPr>
            <w:noProof/>
          </w:rPr>
          <w:t>1</w:t>
        </w:r>
        <w:r>
          <w:rPr>
            <w:noProof/>
          </w:rPr>
          <w:fldChar w:fldCharType="end"/>
        </w:r>
      </w:p>
    </w:sdtContent>
  </w:sdt>
  <w:p w:rsidR="00AB3F64" w:rsidRDefault="00AB3F64">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2E2EF1"/>
    <w:multiLevelType w:val="hybridMultilevel"/>
    <w:tmpl w:val="01A804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2E756EDD"/>
    <w:multiLevelType w:val="hybridMultilevel"/>
    <w:tmpl w:val="46C8F594"/>
    <w:lvl w:ilvl="0" w:tplc="93406F6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A77209A"/>
    <w:multiLevelType w:val="hybridMultilevel"/>
    <w:tmpl w:val="1F9E6FB8"/>
    <w:lvl w:ilvl="0" w:tplc="B49C7ADE">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2E0CF7"/>
    <w:rsid w:val="00001F04"/>
    <w:rsid w:val="000039EC"/>
    <w:rsid w:val="00013F68"/>
    <w:rsid w:val="00015BA2"/>
    <w:rsid w:val="00024366"/>
    <w:rsid w:val="00024B00"/>
    <w:rsid w:val="00025191"/>
    <w:rsid w:val="00062A15"/>
    <w:rsid w:val="00070704"/>
    <w:rsid w:val="00095CEC"/>
    <w:rsid w:val="000B0E6B"/>
    <w:rsid w:val="000B4862"/>
    <w:rsid w:val="000B668A"/>
    <w:rsid w:val="000F2490"/>
    <w:rsid w:val="0013161C"/>
    <w:rsid w:val="001331CF"/>
    <w:rsid w:val="00140AC0"/>
    <w:rsid w:val="00142E1E"/>
    <w:rsid w:val="00147EEC"/>
    <w:rsid w:val="001655D9"/>
    <w:rsid w:val="00173827"/>
    <w:rsid w:val="001964E0"/>
    <w:rsid w:val="001B03F6"/>
    <w:rsid w:val="001B0684"/>
    <w:rsid w:val="001D3841"/>
    <w:rsid w:val="001D6C40"/>
    <w:rsid w:val="001E5B1C"/>
    <w:rsid w:val="001E62C0"/>
    <w:rsid w:val="001F06A0"/>
    <w:rsid w:val="00215E1E"/>
    <w:rsid w:val="00242B40"/>
    <w:rsid w:val="002545A4"/>
    <w:rsid w:val="0026440D"/>
    <w:rsid w:val="002A2A09"/>
    <w:rsid w:val="002A47F1"/>
    <w:rsid w:val="002A710B"/>
    <w:rsid w:val="002B56C2"/>
    <w:rsid w:val="002D2FCE"/>
    <w:rsid w:val="002D3248"/>
    <w:rsid w:val="002E0CF7"/>
    <w:rsid w:val="002F51B0"/>
    <w:rsid w:val="002F6286"/>
    <w:rsid w:val="0030759A"/>
    <w:rsid w:val="003107E5"/>
    <w:rsid w:val="003127DC"/>
    <w:rsid w:val="00372179"/>
    <w:rsid w:val="00380CB5"/>
    <w:rsid w:val="00387FB2"/>
    <w:rsid w:val="003919BC"/>
    <w:rsid w:val="00395AE3"/>
    <w:rsid w:val="003A2794"/>
    <w:rsid w:val="003E39A4"/>
    <w:rsid w:val="004218E3"/>
    <w:rsid w:val="00425293"/>
    <w:rsid w:val="00490945"/>
    <w:rsid w:val="004973E9"/>
    <w:rsid w:val="004A6EFD"/>
    <w:rsid w:val="004B36A0"/>
    <w:rsid w:val="004C7A44"/>
    <w:rsid w:val="004D28DD"/>
    <w:rsid w:val="004F0CBC"/>
    <w:rsid w:val="00520526"/>
    <w:rsid w:val="00535961"/>
    <w:rsid w:val="00556371"/>
    <w:rsid w:val="00573921"/>
    <w:rsid w:val="0058504F"/>
    <w:rsid w:val="005C60DE"/>
    <w:rsid w:val="005D0FBF"/>
    <w:rsid w:val="005E6124"/>
    <w:rsid w:val="005F463D"/>
    <w:rsid w:val="00605492"/>
    <w:rsid w:val="00605E24"/>
    <w:rsid w:val="006177CA"/>
    <w:rsid w:val="00626553"/>
    <w:rsid w:val="00632434"/>
    <w:rsid w:val="00652F69"/>
    <w:rsid w:val="0067005C"/>
    <w:rsid w:val="006A3C0F"/>
    <w:rsid w:val="006A6F48"/>
    <w:rsid w:val="006D5CAC"/>
    <w:rsid w:val="006F1F40"/>
    <w:rsid w:val="006F226A"/>
    <w:rsid w:val="007073D3"/>
    <w:rsid w:val="00707D52"/>
    <w:rsid w:val="00765091"/>
    <w:rsid w:val="00766DB9"/>
    <w:rsid w:val="00790CAC"/>
    <w:rsid w:val="00793B91"/>
    <w:rsid w:val="007A4E77"/>
    <w:rsid w:val="007A6A3C"/>
    <w:rsid w:val="007B53DA"/>
    <w:rsid w:val="007B6D64"/>
    <w:rsid w:val="007D116E"/>
    <w:rsid w:val="00806129"/>
    <w:rsid w:val="00817C3A"/>
    <w:rsid w:val="00822873"/>
    <w:rsid w:val="00873A96"/>
    <w:rsid w:val="008955EF"/>
    <w:rsid w:val="008A6FD8"/>
    <w:rsid w:val="008C4952"/>
    <w:rsid w:val="008C6399"/>
    <w:rsid w:val="00913517"/>
    <w:rsid w:val="009453EB"/>
    <w:rsid w:val="009513DD"/>
    <w:rsid w:val="00956257"/>
    <w:rsid w:val="00967C76"/>
    <w:rsid w:val="00984A54"/>
    <w:rsid w:val="009A25C0"/>
    <w:rsid w:val="009A27D4"/>
    <w:rsid w:val="009A7928"/>
    <w:rsid w:val="009B03BC"/>
    <w:rsid w:val="009B0AB0"/>
    <w:rsid w:val="009B22B9"/>
    <w:rsid w:val="009B559D"/>
    <w:rsid w:val="009C311D"/>
    <w:rsid w:val="009D434E"/>
    <w:rsid w:val="009E77A6"/>
    <w:rsid w:val="009F2E7E"/>
    <w:rsid w:val="00A01E9C"/>
    <w:rsid w:val="00A14134"/>
    <w:rsid w:val="00A541D4"/>
    <w:rsid w:val="00A54C34"/>
    <w:rsid w:val="00A54FC0"/>
    <w:rsid w:val="00A62D50"/>
    <w:rsid w:val="00A854F5"/>
    <w:rsid w:val="00A85A43"/>
    <w:rsid w:val="00A87C1B"/>
    <w:rsid w:val="00AA6D3D"/>
    <w:rsid w:val="00AA7AE4"/>
    <w:rsid w:val="00AB1560"/>
    <w:rsid w:val="00AB3F64"/>
    <w:rsid w:val="00AD0427"/>
    <w:rsid w:val="00AD1DBA"/>
    <w:rsid w:val="00AD5129"/>
    <w:rsid w:val="00AF2C77"/>
    <w:rsid w:val="00B12072"/>
    <w:rsid w:val="00B667DA"/>
    <w:rsid w:val="00B6736D"/>
    <w:rsid w:val="00B865D4"/>
    <w:rsid w:val="00B93F69"/>
    <w:rsid w:val="00BA7CF9"/>
    <w:rsid w:val="00BB7958"/>
    <w:rsid w:val="00BD5706"/>
    <w:rsid w:val="00BE4714"/>
    <w:rsid w:val="00BF7D7C"/>
    <w:rsid w:val="00C00CD0"/>
    <w:rsid w:val="00C056DB"/>
    <w:rsid w:val="00C114D2"/>
    <w:rsid w:val="00C90702"/>
    <w:rsid w:val="00CA6613"/>
    <w:rsid w:val="00CA787D"/>
    <w:rsid w:val="00CB4619"/>
    <w:rsid w:val="00CD29D9"/>
    <w:rsid w:val="00CE6A9C"/>
    <w:rsid w:val="00D27372"/>
    <w:rsid w:val="00D40533"/>
    <w:rsid w:val="00D622BC"/>
    <w:rsid w:val="00D648F3"/>
    <w:rsid w:val="00D71F8B"/>
    <w:rsid w:val="00D87121"/>
    <w:rsid w:val="00D93F59"/>
    <w:rsid w:val="00DA2D33"/>
    <w:rsid w:val="00DB16B4"/>
    <w:rsid w:val="00DE2511"/>
    <w:rsid w:val="00E22DCD"/>
    <w:rsid w:val="00E403BE"/>
    <w:rsid w:val="00E4223C"/>
    <w:rsid w:val="00E42EFA"/>
    <w:rsid w:val="00E4645E"/>
    <w:rsid w:val="00E502F2"/>
    <w:rsid w:val="00E63D3D"/>
    <w:rsid w:val="00E71D98"/>
    <w:rsid w:val="00E80F9D"/>
    <w:rsid w:val="00E82065"/>
    <w:rsid w:val="00E909E5"/>
    <w:rsid w:val="00E917B4"/>
    <w:rsid w:val="00EE6786"/>
    <w:rsid w:val="00EE6C8C"/>
    <w:rsid w:val="00F03A46"/>
    <w:rsid w:val="00F33921"/>
    <w:rsid w:val="00F746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BB9EC02-2E6A-4084-A6CF-AECB785FCF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0CF7"/>
    <w:rPr>
      <w:rFonts w:ascii="Times New Roman" w:eastAsia="Calibri" w:hAnsi="Times New Roman" w:cs="Times New Roman"/>
      <w:sz w:val="28"/>
      <w:szCs w:val="28"/>
    </w:rPr>
  </w:style>
  <w:style w:type="paragraph" w:styleId="1">
    <w:name w:val="heading 1"/>
    <w:basedOn w:val="a"/>
    <w:next w:val="a"/>
    <w:link w:val="10"/>
    <w:uiPriority w:val="99"/>
    <w:qFormat/>
    <w:rsid w:val="001331CF"/>
    <w:pPr>
      <w:keepNext/>
      <w:tabs>
        <w:tab w:val="left" w:leader="underscore" w:pos="8903"/>
      </w:tabs>
      <w:spacing w:before="120" w:after="0" w:line="240" w:lineRule="auto"/>
      <w:jc w:val="center"/>
      <w:outlineLvl w:val="0"/>
    </w:pPr>
    <w:rPr>
      <w:rFonts w:eastAsia="Times New Roman"/>
      <w:sz w:val="24"/>
      <w:szCs w:val="24"/>
      <w:u w:val="single"/>
      <w:lang w:val="uk-UA" w:eastAsia="ru-RU"/>
    </w:rPr>
  </w:style>
  <w:style w:type="paragraph" w:styleId="2">
    <w:name w:val="heading 2"/>
    <w:basedOn w:val="a"/>
    <w:next w:val="a"/>
    <w:link w:val="20"/>
    <w:uiPriority w:val="9"/>
    <w:semiHidden/>
    <w:unhideWhenUsed/>
    <w:qFormat/>
    <w:rsid w:val="00CA787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873A9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6">
    <w:name w:val="heading 6"/>
    <w:basedOn w:val="a"/>
    <w:next w:val="a"/>
    <w:link w:val="60"/>
    <w:uiPriority w:val="9"/>
    <w:semiHidden/>
    <w:unhideWhenUsed/>
    <w:qFormat/>
    <w:rsid w:val="00873A96"/>
    <w:pPr>
      <w:keepNext/>
      <w:keepLines/>
      <w:spacing w:before="40" w:after="0"/>
      <w:outlineLvl w:val="5"/>
    </w:pPr>
    <w:rPr>
      <w:rFonts w:asciiTheme="majorHAnsi" w:eastAsiaTheme="majorEastAsia" w:hAnsiTheme="majorHAnsi" w:cstheme="majorBidi"/>
      <w:color w:val="1F4D78" w:themeColor="accent1" w:themeShade="7F"/>
    </w:rPr>
  </w:style>
  <w:style w:type="paragraph" w:styleId="8">
    <w:name w:val="heading 8"/>
    <w:basedOn w:val="a"/>
    <w:next w:val="a"/>
    <w:link w:val="80"/>
    <w:uiPriority w:val="9"/>
    <w:semiHidden/>
    <w:unhideWhenUsed/>
    <w:qFormat/>
    <w:rsid w:val="00873A96"/>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rsid w:val="002E0CF7"/>
    <w:pPr>
      <w:widowControl w:val="0"/>
      <w:autoSpaceDE w:val="0"/>
      <w:autoSpaceDN w:val="0"/>
      <w:adjustRightInd w:val="0"/>
      <w:spacing w:after="120" w:line="240" w:lineRule="auto"/>
    </w:pPr>
    <w:rPr>
      <w:rFonts w:eastAsia="Times New Roman"/>
      <w:sz w:val="20"/>
      <w:szCs w:val="20"/>
      <w:lang w:eastAsia="ru-RU"/>
    </w:rPr>
  </w:style>
  <w:style w:type="character" w:customStyle="1" w:styleId="a4">
    <w:name w:val="Основной текст Знак"/>
    <w:basedOn w:val="a0"/>
    <w:link w:val="a3"/>
    <w:uiPriority w:val="99"/>
    <w:rsid w:val="002E0CF7"/>
    <w:rPr>
      <w:rFonts w:ascii="Times New Roman" w:eastAsia="Times New Roman" w:hAnsi="Times New Roman" w:cs="Times New Roman"/>
      <w:sz w:val="20"/>
      <w:szCs w:val="20"/>
      <w:lang w:eastAsia="ru-RU"/>
    </w:rPr>
  </w:style>
  <w:style w:type="character" w:customStyle="1" w:styleId="10">
    <w:name w:val="Заголовок 1 Знак"/>
    <w:basedOn w:val="a0"/>
    <w:link w:val="1"/>
    <w:uiPriority w:val="99"/>
    <w:rsid w:val="001331CF"/>
    <w:rPr>
      <w:rFonts w:ascii="Times New Roman" w:eastAsia="Times New Roman" w:hAnsi="Times New Roman" w:cs="Times New Roman"/>
      <w:sz w:val="24"/>
      <w:szCs w:val="24"/>
      <w:u w:val="single"/>
      <w:lang w:val="uk-UA" w:eastAsia="ru-RU"/>
    </w:rPr>
  </w:style>
  <w:style w:type="character" w:customStyle="1" w:styleId="FontStyle112">
    <w:name w:val="Font Style112"/>
    <w:uiPriority w:val="99"/>
    <w:rsid w:val="001331CF"/>
    <w:rPr>
      <w:rFonts w:ascii="Cambria" w:hAnsi="Cambria"/>
      <w:spacing w:val="-20"/>
      <w:sz w:val="26"/>
    </w:rPr>
  </w:style>
  <w:style w:type="character" w:styleId="a5">
    <w:name w:val="Placeholder Text"/>
    <w:basedOn w:val="a0"/>
    <w:uiPriority w:val="99"/>
    <w:semiHidden/>
    <w:rsid w:val="00024B00"/>
    <w:rPr>
      <w:color w:val="808080"/>
    </w:rPr>
  </w:style>
  <w:style w:type="paragraph" w:styleId="a6">
    <w:name w:val="List Paragraph"/>
    <w:basedOn w:val="a"/>
    <w:uiPriority w:val="34"/>
    <w:qFormat/>
    <w:rsid w:val="006A6F48"/>
    <w:pPr>
      <w:ind w:left="720"/>
      <w:contextualSpacing/>
    </w:pPr>
  </w:style>
  <w:style w:type="table" w:styleId="a7">
    <w:name w:val="Table Grid"/>
    <w:basedOn w:val="a1"/>
    <w:uiPriority w:val="59"/>
    <w:rsid w:val="002B56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Indent"/>
    <w:basedOn w:val="a"/>
    <w:link w:val="a9"/>
    <w:uiPriority w:val="99"/>
    <w:semiHidden/>
    <w:unhideWhenUsed/>
    <w:rsid w:val="007B53DA"/>
    <w:pPr>
      <w:spacing w:after="120"/>
      <w:ind w:left="283"/>
    </w:pPr>
  </w:style>
  <w:style w:type="character" w:customStyle="1" w:styleId="a9">
    <w:name w:val="Основной текст с отступом Знак"/>
    <w:basedOn w:val="a0"/>
    <w:link w:val="a8"/>
    <w:uiPriority w:val="99"/>
    <w:semiHidden/>
    <w:rsid w:val="007B53DA"/>
    <w:rPr>
      <w:rFonts w:ascii="Times New Roman" w:eastAsia="Calibri" w:hAnsi="Times New Roman" w:cs="Times New Roman"/>
      <w:sz w:val="28"/>
      <w:szCs w:val="28"/>
    </w:rPr>
  </w:style>
  <w:style w:type="paragraph" w:customStyle="1" w:styleId="11">
    <w:name w:val="Абзац списка1"/>
    <w:basedOn w:val="a"/>
    <w:uiPriority w:val="99"/>
    <w:rsid w:val="00395AE3"/>
    <w:pPr>
      <w:spacing w:after="0" w:line="240" w:lineRule="auto"/>
      <w:ind w:left="720" w:firstLine="360"/>
      <w:jc w:val="both"/>
    </w:pPr>
    <w:rPr>
      <w:rFonts w:ascii="Calibri" w:hAnsi="Calibri" w:cs="Calibri"/>
      <w:sz w:val="22"/>
      <w:szCs w:val="22"/>
      <w:lang w:val="en-US"/>
    </w:rPr>
  </w:style>
  <w:style w:type="paragraph" w:styleId="aa">
    <w:name w:val="Balloon Text"/>
    <w:basedOn w:val="a"/>
    <w:link w:val="ab"/>
    <w:uiPriority w:val="99"/>
    <w:semiHidden/>
    <w:unhideWhenUsed/>
    <w:rsid w:val="00EE6C8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E6C8C"/>
    <w:rPr>
      <w:rFonts w:ascii="Tahoma" w:eastAsia="Calibri" w:hAnsi="Tahoma" w:cs="Tahoma"/>
      <w:sz w:val="16"/>
      <w:szCs w:val="16"/>
    </w:rPr>
  </w:style>
  <w:style w:type="paragraph" w:styleId="ac">
    <w:name w:val="Normal (Web)"/>
    <w:basedOn w:val="a"/>
    <w:uiPriority w:val="99"/>
    <w:semiHidden/>
    <w:unhideWhenUsed/>
    <w:rsid w:val="00DE2511"/>
    <w:pPr>
      <w:spacing w:before="100" w:beforeAutospacing="1" w:after="100" w:afterAutospacing="1" w:line="240" w:lineRule="auto"/>
    </w:pPr>
    <w:rPr>
      <w:rFonts w:eastAsia="Times New Roman"/>
      <w:sz w:val="24"/>
      <w:szCs w:val="24"/>
      <w:lang w:eastAsia="ru-RU"/>
    </w:rPr>
  </w:style>
  <w:style w:type="character" w:customStyle="1" w:styleId="30">
    <w:name w:val="Заголовок 3 Знак"/>
    <w:basedOn w:val="a0"/>
    <w:link w:val="3"/>
    <w:uiPriority w:val="9"/>
    <w:semiHidden/>
    <w:rsid w:val="00873A96"/>
    <w:rPr>
      <w:rFonts w:asciiTheme="majorHAnsi" w:eastAsiaTheme="majorEastAsia" w:hAnsiTheme="majorHAnsi" w:cstheme="majorBidi"/>
      <w:color w:val="1F4D78" w:themeColor="accent1" w:themeShade="7F"/>
      <w:sz w:val="24"/>
      <w:szCs w:val="24"/>
    </w:rPr>
  </w:style>
  <w:style w:type="character" w:customStyle="1" w:styleId="60">
    <w:name w:val="Заголовок 6 Знак"/>
    <w:basedOn w:val="a0"/>
    <w:link w:val="6"/>
    <w:uiPriority w:val="9"/>
    <w:semiHidden/>
    <w:rsid w:val="00873A96"/>
    <w:rPr>
      <w:rFonts w:asciiTheme="majorHAnsi" w:eastAsiaTheme="majorEastAsia" w:hAnsiTheme="majorHAnsi" w:cstheme="majorBidi"/>
      <w:color w:val="1F4D78" w:themeColor="accent1" w:themeShade="7F"/>
      <w:sz w:val="28"/>
      <w:szCs w:val="28"/>
    </w:rPr>
  </w:style>
  <w:style w:type="character" w:customStyle="1" w:styleId="80">
    <w:name w:val="Заголовок 8 Знак"/>
    <w:basedOn w:val="a0"/>
    <w:link w:val="8"/>
    <w:uiPriority w:val="9"/>
    <w:semiHidden/>
    <w:rsid w:val="00873A96"/>
    <w:rPr>
      <w:rFonts w:asciiTheme="majorHAnsi" w:eastAsiaTheme="majorEastAsia" w:hAnsiTheme="majorHAnsi" w:cstheme="majorBidi"/>
      <w:color w:val="272727" w:themeColor="text1" w:themeTint="D8"/>
      <w:sz w:val="21"/>
      <w:szCs w:val="21"/>
    </w:rPr>
  </w:style>
  <w:style w:type="paragraph" w:styleId="ad">
    <w:name w:val="header"/>
    <w:basedOn w:val="a"/>
    <w:link w:val="ae"/>
    <w:uiPriority w:val="99"/>
    <w:unhideWhenUsed/>
    <w:rsid w:val="009513DD"/>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9513DD"/>
    <w:rPr>
      <w:rFonts w:ascii="Times New Roman" w:eastAsia="Calibri" w:hAnsi="Times New Roman" w:cs="Times New Roman"/>
      <w:sz w:val="28"/>
      <w:szCs w:val="28"/>
    </w:rPr>
  </w:style>
  <w:style w:type="paragraph" w:styleId="af">
    <w:name w:val="footer"/>
    <w:basedOn w:val="a"/>
    <w:link w:val="af0"/>
    <w:uiPriority w:val="99"/>
    <w:unhideWhenUsed/>
    <w:rsid w:val="009513D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9513DD"/>
    <w:rPr>
      <w:rFonts w:ascii="Times New Roman" w:eastAsia="Calibri" w:hAnsi="Times New Roman" w:cs="Times New Roman"/>
      <w:sz w:val="28"/>
      <w:szCs w:val="28"/>
    </w:rPr>
  </w:style>
  <w:style w:type="character" w:customStyle="1" w:styleId="20">
    <w:name w:val="Заголовок 2 Знак"/>
    <w:basedOn w:val="a0"/>
    <w:link w:val="2"/>
    <w:uiPriority w:val="9"/>
    <w:semiHidden/>
    <w:rsid w:val="00CA787D"/>
    <w:rPr>
      <w:rFonts w:asciiTheme="majorHAnsi" w:eastAsiaTheme="majorEastAsia" w:hAnsiTheme="majorHAnsi" w:cstheme="majorBidi"/>
      <w:color w:val="2E74B5" w:themeColor="accent1" w:themeShade="BF"/>
      <w:sz w:val="26"/>
      <w:szCs w:val="26"/>
    </w:rPr>
  </w:style>
  <w:style w:type="paragraph" w:styleId="af1">
    <w:name w:val="TOC Heading"/>
    <w:basedOn w:val="1"/>
    <w:next w:val="a"/>
    <w:uiPriority w:val="39"/>
    <w:unhideWhenUsed/>
    <w:qFormat/>
    <w:rsid w:val="00765091"/>
    <w:pPr>
      <w:keepLines/>
      <w:tabs>
        <w:tab w:val="clear" w:pos="8903"/>
      </w:tabs>
      <w:spacing w:before="240" w:line="259" w:lineRule="auto"/>
      <w:jc w:val="left"/>
      <w:outlineLvl w:val="9"/>
    </w:pPr>
    <w:rPr>
      <w:rFonts w:asciiTheme="majorHAnsi" w:eastAsiaTheme="majorEastAsia" w:hAnsiTheme="majorHAnsi" w:cstheme="majorBidi"/>
      <w:color w:val="2E74B5" w:themeColor="accent1" w:themeShade="BF"/>
      <w:sz w:val="32"/>
      <w:szCs w:val="32"/>
      <w:u w:val="none"/>
      <w:lang w:val="ru-RU"/>
    </w:rPr>
  </w:style>
  <w:style w:type="paragraph" w:styleId="12">
    <w:name w:val="toc 1"/>
    <w:basedOn w:val="a"/>
    <w:next w:val="a"/>
    <w:autoRedefine/>
    <w:uiPriority w:val="39"/>
    <w:unhideWhenUsed/>
    <w:rsid w:val="00765091"/>
    <w:pPr>
      <w:spacing w:after="100"/>
    </w:pPr>
  </w:style>
  <w:style w:type="paragraph" w:styleId="21">
    <w:name w:val="toc 2"/>
    <w:basedOn w:val="a"/>
    <w:next w:val="a"/>
    <w:autoRedefine/>
    <w:uiPriority w:val="39"/>
    <w:unhideWhenUsed/>
    <w:rsid w:val="00765091"/>
    <w:pPr>
      <w:spacing w:after="100"/>
      <w:ind w:left="280"/>
    </w:pPr>
  </w:style>
  <w:style w:type="character" w:styleId="af2">
    <w:name w:val="Hyperlink"/>
    <w:basedOn w:val="a0"/>
    <w:uiPriority w:val="99"/>
    <w:unhideWhenUsed/>
    <w:rsid w:val="00765091"/>
    <w:rPr>
      <w:color w:val="0563C1" w:themeColor="hyperlink"/>
      <w:u w:val="single"/>
    </w:rPr>
  </w:style>
  <w:style w:type="paragraph" w:styleId="af3">
    <w:name w:val="footnote text"/>
    <w:basedOn w:val="a"/>
    <w:link w:val="af4"/>
    <w:semiHidden/>
    <w:rsid w:val="009B03BC"/>
    <w:pPr>
      <w:spacing w:after="0" w:line="264" w:lineRule="auto"/>
      <w:ind w:firstLine="357"/>
      <w:jc w:val="both"/>
    </w:pPr>
    <w:rPr>
      <w:rFonts w:eastAsia="Times New Roman"/>
      <w:sz w:val="20"/>
      <w:szCs w:val="20"/>
      <w:lang w:val="uk-UA" w:eastAsia="ru-RU"/>
    </w:rPr>
  </w:style>
  <w:style w:type="character" w:customStyle="1" w:styleId="af4">
    <w:name w:val="Текст сноски Знак"/>
    <w:basedOn w:val="a0"/>
    <w:link w:val="af3"/>
    <w:semiHidden/>
    <w:rsid w:val="009B03BC"/>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2664367">
      <w:bodyDiv w:val="1"/>
      <w:marLeft w:val="0"/>
      <w:marRight w:val="0"/>
      <w:marTop w:val="0"/>
      <w:marBottom w:val="0"/>
      <w:divBdr>
        <w:top w:val="none" w:sz="0" w:space="0" w:color="auto"/>
        <w:left w:val="none" w:sz="0" w:space="0" w:color="auto"/>
        <w:bottom w:val="none" w:sz="0" w:space="0" w:color="auto"/>
        <w:right w:val="none" w:sz="0" w:space="0" w:color="auto"/>
      </w:divBdr>
    </w:div>
    <w:div w:id="615676852">
      <w:bodyDiv w:val="1"/>
      <w:marLeft w:val="0"/>
      <w:marRight w:val="0"/>
      <w:marTop w:val="0"/>
      <w:marBottom w:val="0"/>
      <w:divBdr>
        <w:top w:val="none" w:sz="0" w:space="0" w:color="auto"/>
        <w:left w:val="none" w:sz="0" w:space="0" w:color="auto"/>
        <w:bottom w:val="none" w:sz="0" w:space="0" w:color="auto"/>
        <w:right w:val="none" w:sz="0" w:space="0" w:color="auto"/>
      </w:divBdr>
    </w:div>
    <w:div w:id="621110281">
      <w:bodyDiv w:val="1"/>
      <w:marLeft w:val="0"/>
      <w:marRight w:val="0"/>
      <w:marTop w:val="0"/>
      <w:marBottom w:val="0"/>
      <w:divBdr>
        <w:top w:val="none" w:sz="0" w:space="0" w:color="auto"/>
        <w:left w:val="none" w:sz="0" w:space="0" w:color="auto"/>
        <w:bottom w:val="none" w:sz="0" w:space="0" w:color="auto"/>
        <w:right w:val="none" w:sz="0" w:space="0" w:color="auto"/>
      </w:divBdr>
    </w:div>
    <w:div w:id="742066896">
      <w:bodyDiv w:val="1"/>
      <w:marLeft w:val="0"/>
      <w:marRight w:val="0"/>
      <w:marTop w:val="0"/>
      <w:marBottom w:val="0"/>
      <w:divBdr>
        <w:top w:val="none" w:sz="0" w:space="0" w:color="auto"/>
        <w:left w:val="none" w:sz="0" w:space="0" w:color="auto"/>
        <w:bottom w:val="none" w:sz="0" w:space="0" w:color="auto"/>
        <w:right w:val="none" w:sz="0" w:space="0" w:color="auto"/>
      </w:divBdr>
    </w:div>
    <w:div w:id="767848588">
      <w:bodyDiv w:val="1"/>
      <w:marLeft w:val="0"/>
      <w:marRight w:val="0"/>
      <w:marTop w:val="0"/>
      <w:marBottom w:val="0"/>
      <w:divBdr>
        <w:top w:val="none" w:sz="0" w:space="0" w:color="auto"/>
        <w:left w:val="none" w:sz="0" w:space="0" w:color="auto"/>
        <w:bottom w:val="none" w:sz="0" w:space="0" w:color="auto"/>
        <w:right w:val="none" w:sz="0" w:space="0" w:color="auto"/>
      </w:divBdr>
      <w:divsChild>
        <w:div w:id="1688214156">
          <w:marLeft w:val="0"/>
          <w:marRight w:val="0"/>
          <w:marTop w:val="0"/>
          <w:marBottom w:val="0"/>
          <w:divBdr>
            <w:top w:val="none" w:sz="0" w:space="0" w:color="auto"/>
            <w:left w:val="none" w:sz="0" w:space="0" w:color="auto"/>
            <w:bottom w:val="none" w:sz="0" w:space="0" w:color="auto"/>
            <w:right w:val="none" w:sz="0" w:space="0" w:color="auto"/>
          </w:divBdr>
          <w:divsChild>
            <w:div w:id="1071847188">
              <w:marLeft w:val="0"/>
              <w:marRight w:val="0"/>
              <w:marTop w:val="0"/>
              <w:marBottom w:val="0"/>
              <w:divBdr>
                <w:top w:val="none" w:sz="0" w:space="0" w:color="auto"/>
                <w:left w:val="none" w:sz="0" w:space="0" w:color="auto"/>
                <w:bottom w:val="none" w:sz="0" w:space="0" w:color="auto"/>
                <w:right w:val="none" w:sz="0" w:space="0" w:color="auto"/>
              </w:divBdr>
              <w:divsChild>
                <w:div w:id="13966696">
                  <w:marLeft w:val="0"/>
                  <w:marRight w:val="0"/>
                  <w:marTop w:val="0"/>
                  <w:marBottom w:val="0"/>
                  <w:divBdr>
                    <w:top w:val="none" w:sz="0" w:space="0" w:color="auto"/>
                    <w:left w:val="none" w:sz="0" w:space="0" w:color="auto"/>
                    <w:bottom w:val="none" w:sz="0" w:space="0" w:color="auto"/>
                    <w:right w:val="none" w:sz="0" w:space="0" w:color="auto"/>
                  </w:divBdr>
                  <w:divsChild>
                    <w:div w:id="352734163">
                      <w:marLeft w:val="0"/>
                      <w:marRight w:val="0"/>
                      <w:marTop w:val="0"/>
                      <w:marBottom w:val="0"/>
                      <w:divBdr>
                        <w:top w:val="none" w:sz="0" w:space="0" w:color="auto"/>
                        <w:left w:val="none" w:sz="0" w:space="0" w:color="auto"/>
                        <w:bottom w:val="none" w:sz="0" w:space="0" w:color="auto"/>
                        <w:right w:val="none" w:sz="0" w:space="0" w:color="auto"/>
                      </w:divBdr>
                      <w:divsChild>
                        <w:div w:id="736787672">
                          <w:marLeft w:val="0"/>
                          <w:marRight w:val="0"/>
                          <w:marTop w:val="0"/>
                          <w:marBottom w:val="0"/>
                          <w:divBdr>
                            <w:top w:val="none" w:sz="0" w:space="0" w:color="auto"/>
                            <w:left w:val="none" w:sz="0" w:space="0" w:color="auto"/>
                            <w:bottom w:val="none" w:sz="0" w:space="0" w:color="auto"/>
                            <w:right w:val="none" w:sz="0" w:space="0" w:color="auto"/>
                          </w:divBdr>
                          <w:divsChild>
                            <w:div w:id="1010185324">
                              <w:marLeft w:val="0"/>
                              <w:marRight w:val="0"/>
                              <w:marTop w:val="0"/>
                              <w:marBottom w:val="0"/>
                              <w:divBdr>
                                <w:top w:val="none" w:sz="0" w:space="0" w:color="auto"/>
                                <w:left w:val="none" w:sz="0" w:space="0" w:color="auto"/>
                                <w:bottom w:val="none" w:sz="0" w:space="0" w:color="auto"/>
                                <w:right w:val="none" w:sz="0" w:space="0" w:color="auto"/>
                              </w:divBdr>
                            </w:div>
                          </w:divsChild>
                        </w:div>
                        <w:div w:id="638150403">
                          <w:marLeft w:val="0"/>
                          <w:marRight w:val="0"/>
                          <w:marTop w:val="0"/>
                          <w:marBottom w:val="0"/>
                          <w:divBdr>
                            <w:top w:val="none" w:sz="0" w:space="0" w:color="auto"/>
                            <w:left w:val="none" w:sz="0" w:space="0" w:color="auto"/>
                            <w:bottom w:val="none" w:sz="0" w:space="0" w:color="auto"/>
                            <w:right w:val="none" w:sz="0" w:space="0" w:color="auto"/>
                          </w:divBdr>
                          <w:divsChild>
                            <w:div w:id="1067458873">
                              <w:marLeft w:val="0"/>
                              <w:marRight w:val="300"/>
                              <w:marTop w:val="180"/>
                              <w:marBottom w:val="0"/>
                              <w:divBdr>
                                <w:top w:val="none" w:sz="0" w:space="0" w:color="auto"/>
                                <w:left w:val="none" w:sz="0" w:space="0" w:color="auto"/>
                                <w:bottom w:val="none" w:sz="0" w:space="0" w:color="auto"/>
                                <w:right w:val="none" w:sz="0" w:space="0" w:color="auto"/>
                              </w:divBdr>
                              <w:divsChild>
                                <w:div w:id="52837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6431090">
          <w:marLeft w:val="0"/>
          <w:marRight w:val="0"/>
          <w:marTop w:val="0"/>
          <w:marBottom w:val="0"/>
          <w:divBdr>
            <w:top w:val="none" w:sz="0" w:space="0" w:color="auto"/>
            <w:left w:val="none" w:sz="0" w:space="0" w:color="auto"/>
            <w:bottom w:val="none" w:sz="0" w:space="0" w:color="auto"/>
            <w:right w:val="none" w:sz="0" w:space="0" w:color="auto"/>
          </w:divBdr>
          <w:divsChild>
            <w:div w:id="73405344">
              <w:marLeft w:val="0"/>
              <w:marRight w:val="0"/>
              <w:marTop w:val="0"/>
              <w:marBottom w:val="0"/>
              <w:divBdr>
                <w:top w:val="none" w:sz="0" w:space="0" w:color="auto"/>
                <w:left w:val="none" w:sz="0" w:space="0" w:color="auto"/>
                <w:bottom w:val="none" w:sz="0" w:space="0" w:color="auto"/>
                <w:right w:val="none" w:sz="0" w:space="0" w:color="auto"/>
              </w:divBdr>
              <w:divsChild>
                <w:div w:id="1551961990">
                  <w:marLeft w:val="0"/>
                  <w:marRight w:val="0"/>
                  <w:marTop w:val="0"/>
                  <w:marBottom w:val="0"/>
                  <w:divBdr>
                    <w:top w:val="none" w:sz="0" w:space="0" w:color="auto"/>
                    <w:left w:val="none" w:sz="0" w:space="0" w:color="auto"/>
                    <w:bottom w:val="none" w:sz="0" w:space="0" w:color="auto"/>
                    <w:right w:val="none" w:sz="0" w:space="0" w:color="auto"/>
                  </w:divBdr>
                  <w:divsChild>
                    <w:div w:id="1122504087">
                      <w:marLeft w:val="0"/>
                      <w:marRight w:val="0"/>
                      <w:marTop w:val="0"/>
                      <w:marBottom w:val="0"/>
                      <w:divBdr>
                        <w:top w:val="none" w:sz="0" w:space="0" w:color="auto"/>
                        <w:left w:val="none" w:sz="0" w:space="0" w:color="auto"/>
                        <w:bottom w:val="none" w:sz="0" w:space="0" w:color="auto"/>
                        <w:right w:val="none" w:sz="0" w:space="0" w:color="auto"/>
                      </w:divBdr>
                      <w:divsChild>
                        <w:div w:id="97065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2987382">
      <w:bodyDiv w:val="1"/>
      <w:marLeft w:val="0"/>
      <w:marRight w:val="0"/>
      <w:marTop w:val="0"/>
      <w:marBottom w:val="0"/>
      <w:divBdr>
        <w:top w:val="none" w:sz="0" w:space="0" w:color="auto"/>
        <w:left w:val="none" w:sz="0" w:space="0" w:color="auto"/>
        <w:bottom w:val="none" w:sz="0" w:space="0" w:color="auto"/>
        <w:right w:val="none" w:sz="0" w:space="0" w:color="auto"/>
      </w:divBdr>
    </w:div>
    <w:div w:id="1029063603">
      <w:bodyDiv w:val="1"/>
      <w:marLeft w:val="0"/>
      <w:marRight w:val="0"/>
      <w:marTop w:val="0"/>
      <w:marBottom w:val="0"/>
      <w:divBdr>
        <w:top w:val="none" w:sz="0" w:space="0" w:color="auto"/>
        <w:left w:val="none" w:sz="0" w:space="0" w:color="auto"/>
        <w:bottom w:val="none" w:sz="0" w:space="0" w:color="auto"/>
        <w:right w:val="none" w:sz="0" w:space="0" w:color="auto"/>
      </w:divBdr>
    </w:div>
    <w:div w:id="1079521564">
      <w:bodyDiv w:val="1"/>
      <w:marLeft w:val="0"/>
      <w:marRight w:val="0"/>
      <w:marTop w:val="0"/>
      <w:marBottom w:val="0"/>
      <w:divBdr>
        <w:top w:val="none" w:sz="0" w:space="0" w:color="auto"/>
        <w:left w:val="none" w:sz="0" w:space="0" w:color="auto"/>
        <w:bottom w:val="none" w:sz="0" w:space="0" w:color="auto"/>
        <w:right w:val="none" w:sz="0" w:space="0" w:color="auto"/>
      </w:divBdr>
    </w:div>
    <w:div w:id="1397898015">
      <w:bodyDiv w:val="1"/>
      <w:marLeft w:val="0"/>
      <w:marRight w:val="0"/>
      <w:marTop w:val="0"/>
      <w:marBottom w:val="0"/>
      <w:divBdr>
        <w:top w:val="none" w:sz="0" w:space="0" w:color="auto"/>
        <w:left w:val="none" w:sz="0" w:space="0" w:color="auto"/>
        <w:bottom w:val="none" w:sz="0" w:space="0" w:color="auto"/>
        <w:right w:val="none" w:sz="0" w:space="0" w:color="auto"/>
      </w:divBdr>
    </w:div>
    <w:div w:id="1762028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6.wmf"/><Relationship Id="rId10" Type="http://schemas.openxmlformats.org/officeDocument/2006/relationships/image" Target="media/image3.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2.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E:\Anton\&#1044;&#1080;&#1087;&#1083;&#1086;&#1084;\&#1055;&#1088;&#1072;&#1082;&#1090;&#1080;&#1082;&#1072;\&#1043;&#1086;&#1090;&#1086;&#1074;&#1086;\&#1054;&#1087;&#1099;&#1090;&#8470;2__1-02-2011_(Cr+A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Anton\&#1044;&#1080;&#1087;&#1083;&#1086;&#1084;\&#1055;&#1088;&#1072;&#1082;&#1090;&#1080;&#1082;&#1072;\&#1043;&#1086;&#1090;&#1086;&#1074;&#1086;\&#1054;&#1087;&#1099;&#1090;&#8470;2__2-02-2011_(Cr+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5612449331407737E-2"/>
          <c:y val="0.10707006451779734"/>
          <c:w val="0.84284846790600954"/>
          <c:h val="0.74619981530086665"/>
        </c:manualLayout>
      </c:layout>
      <c:scatterChart>
        <c:scatterStyle val="smoothMarker"/>
        <c:varyColors val="0"/>
        <c:ser>
          <c:idx val="1"/>
          <c:order val="0"/>
          <c:tx>
            <c:v>12</c:v>
          </c:tx>
          <c:spPr>
            <a:ln w="19050" cap="rnd">
              <a:solidFill>
                <a:schemeClr val="tx1"/>
              </a:solidFill>
              <a:round/>
            </a:ln>
            <a:effectLst/>
          </c:spPr>
          <c:marker>
            <c:symbol val="circle"/>
            <c:size val="5"/>
            <c:spPr>
              <a:solidFill>
                <a:schemeClr val="dk1">
                  <a:tint val="55000"/>
                </a:schemeClr>
              </a:solidFill>
              <a:ln w="9525">
                <a:solidFill>
                  <a:schemeClr val="tx1"/>
                </a:solidFill>
              </a:ln>
              <a:effectLst/>
            </c:spPr>
          </c:marker>
          <c:xVal>
            <c:numRef>
              <c:f>'[Опыт№2__1-02-2011_(Cr+Al).xlsx]Лист2'!$D$13:$D$25</c:f>
              <c:numCache>
                <c:formatCode>General</c:formatCode>
                <c:ptCount val="13"/>
                <c:pt idx="0">
                  <c:v>7.3</c:v>
                </c:pt>
                <c:pt idx="1">
                  <c:v>8.9</c:v>
                </c:pt>
                <c:pt idx="2">
                  <c:v>9.8000000000000007</c:v>
                </c:pt>
                <c:pt idx="3">
                  <c:v>16.8</c:v>
                </c:pt>
                <c:pt idx="4">
                  <c:v>19.3</c:v>
                </c:pt>
                <c:pt idx="5">
                  <c:v>21</c:v>
                </c:pt>
                <c:pt idx="6">
                  <c:v>25</c:v>
                </c:pt>
                <c:pt idx="7">
                  <c:v>44</c:v>
                </c:pt>
                <c:pt idx="8">
                  <c:v>50</c:v>
                </c:pt>
                <c:pt idx="9">
                  <c:v>70</c:v>
                </c:pt>
                <c:pt idx="10">
                  <c:v>90</c:v>
                </c:pt>
                <c:pt idx="11">
                  <c:v>110</c:v>
                </c:pt>
                <c:pt idx="12">
                  <c:v>130</c:v>
                </c:pt>
              </c:numCache>
            </c:numRef>
          </c:xVal>
          <c:yVal>
            <c:numRef>
              <c:f>'[Опыт№2__1-02-2011_(Cr+Al).xlsx]Лист2'!$B$13:$B$25</c:f>
              <c:numCache>
                <c:formatCode>General</c:formatCode>
                <c:ptCount val="13"/>
                <c:pt idx="0">
                  <c:v>4.5999999999999996</c:v>
                </c:pt>
                <c:pt idx="1">
                  <c:v>5.3</c:v>
                </c:pt>
                <c:pt idx="2">
                  <c:v>5</c:v>
                </c:pt>
                <c:pt idx="3">
                  <c:v>4.37</c:v>
                </c:pt>
                <c:pt idx="4">
                  <c:v>3.4</c:v>
                </c:pt>
                <c:pt idx="5">
                  <c:v>3.4</c:v>
                </c:pt>
                <c:pt idx="6">
                  <c:v>2.5</c:v>
                </c:pt>
                <c:pt idx="7">
                  <c:v>2.2000000000000002</c:v>
                </c:pt>
                <c:pt idx="8">
                  <c:v>2.2000000000000002</c:v>
                </c:pt>
                <c:pt idx="9">
                  <c:v>2.4</c:v>
                </c:pt>
                <c:pt idx="10">
                  <c:v>3.4</c:v>
                </c:pt>
                <c:pt idx="11">
                  <c:v>2.4</c:v>
                </c:pt>
                <c:pt idx="12">
                  <c:v>2.7</c:v>
                </c:pt>
              </c:numCache>
            </c:numRef>
          </c:yVal>
          <c:smooth val="1"/>
          <c:extLst xmlns:c16r2="http://schemas.microsoft.com/office/drawing/2015/06/chart">
            <c:ext xmlns:c16="http://schemas.microsoft.com/office/drawing/2014/chart" uri="{C3380CC4-5D6E-409C-BE32-E72D297353CC}">
              <c16:uniqueId val="{00000000-78DF-4AF3-838A-BCA02BF991F9}"/>
            </c:ext>
          </c:extLst>
        </c:ser>
        <c:dLbls>
          <c:showLegendKey val="0"/>
          <c:showVal val="0"/>
          <c:showCatName val="0"/>
          <c:showSerName val="0"/>
          <c:showPercent val="0"/>
          <c:showBubbleSize val="0"/>
        </c:dLbls>
        <c:axId val="475397456"/>
        <c:axId val="475392360"/>
      </c:scatterChart>
      <c:valAx>
        <c:axId val="475397456"/>
        <c:scaling>
          <c:orientation val="minMax"/>
          <c:max val="130"/>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dirty="0" err="1">
                    <a:solidFill>
                      <a:schemeClr val="tx1"/>
                    </a:solidFill>
                    <a:latin typeface="Times New Roman" panose="02020603050405020304" pitchFamily="18" charset="0"/>
                    <a:cs typeface="Times New Roman" panose="02020603050405020304" pitchFamily="18" charset="0"/>
                  </a:rPr>
                  <a:t>Відстань</a:t>
                </a:r>
                <a:r>
                  <a:rPr lang="ru-RU" sz="1400" baseline="0" dirty="0">
                    <a:solidFill>
                      <a:schemeClr val="tx1"/>
                    </a:solidFill>
                    <a:latin typeface="Times New Roman" panose="02020603050405020304" pitchFamily="18" charset="0"/>
                    <a:cs typeface="Times New Roman" panose="02020603050405020304" pitchFamily="18" charset="0"/>
                  </a:rPr>
                  <a:t> </a:t>
                </a:r>
                <a:r>
                  <a:rPr lang="ru-RU" sz="1400" baseline="0" dirty="0" err="1">
                    <a:solidFill>
                      <a:schemeClr val="tx1"/>
                    </a:solidFill>
                    <a:latin typeface="Times New Roman" panose="02020603050405020304" pitchFamily="18" charset="0"/>
                    <a:cs typeface="Times New Roman" panose="02020603050405020304" pitchFamily="18" charset="0"/>
                  </a:rPr>
                  <a:t>від</a:t>
                </a:r>
                <a:r>
                  <a:rPr lang="ru-RU" sz="1400" baseline="0" dirty="0">
                    <a:solidFill>
                      <a:schemeClr val="tx1"/>
                    </a:solidFill>
                    <a:latin typeface="Times New Roman" panose="02020603050405020304" pitchFamily="18" charset="0"/>
                    <a:cs typeface="Times New Roman" panose="02020603050405020304" pitchFamily="18" charset="0"/>
                  </a:rPr>
                  <a:t> </a:t>
                </a:r>
                <a:r>
                  <a:rPr lang="ru-RU" sz="1400" baseline="0" dirty="0" err="1">
                    <a:solidFill>
                      <a:schemeClr val="tx1"/>
                    </a:solidFill>
                    <a:latin typeface="Times New Roman" panose="02020603050405020304" pitchFamily="18" charset="0"/>
                    <a:cs typeface="Times New Roman" panose="02020603050405020304" pitchFamily="18" charset="0"/>
                  </a:rPr>
                  <a:t>поверхні</a:t>
                </a:r>
                <a:r>
                  <a:rPr lang="ru-RU" sz="1400" baseline="0" dirty="0">
                    <a:solidFill>
                      <a:schemeClr val="tx1"/>
                    </a:solidFill>
                    <a:latin typeface="Times New Roman" panose="02020603050405020304" pitchFamily="18" charset="0"/>
                    <a:cs typeface="Times New Roman" panose="02020603050405020304" pitchFamily="18" charset="0"/>
                  </a:rPr>
                  <a:t>, мкм</a:t>
                </a:r>
                <a:endParaRPr lang="ru-RU" sz="1400" dirty="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75392360"/>
        <c:crosses val="autoZero"/>
        <c:crossBetween val="midCat"/>
        <c:majorUnit val="10"/>
      </c:valAx>
      <c:valAx>
        <c:axId val="475392360"/>
        <c:scaling>
          <c:orientation val="minMax"/>
          <c:max val="5.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600" b="0" dirty="0" err="1">
                    <a:solidFill>
                      <a:schemeClr val="tx1"/>
                    </a:solidFill>
                    <a:latin typeface="Times New Roman" panose="02020603050405020304" pitchFamily="18" charset="0"/>
                    <a:cs typeface="Times New Roman" panose="02020603050405020304" pitchFamily="18" charset="0"/>
                  </a:rPr>
                  <a:t>Мікротвердість</a:t>
                </a:r>
                <a:r>
                  <a:rPr lang="ru-RU" sz="1600" b="0" dirty="0">
                    <a:solidFill>
                      <a:schemeClr val="tx1"/>
                    </a:solidFill>
                    <a:latin typeface="Times New Roman" panose="02020603050405020304" pitchFamily="18" charset="0"/>
                    <a:cs typeface="Times New Roman" panose="02020603050405020304" pitchFamily="18" charset="0"/>
                  </a:rPr>
                  <a:t>,</a:t>
                </a:r>
                <a:r>
                  <a:rPr lang="ru-RU" sz="1600" b="0" baseline="0" dirty="0">
                    <a:solidFill>
                      <a:schemeClr val="tx1"/>
                    </a:solidFill>
                    <a:latin typeface="Times New Roman" panose="02020603050405020304" pitchFamily="18" charset="0"/>
                    <a:cs typeface="Times New Roman" panose="02020603050405020304" pitchFamily="18" charset="0"/>
                  </a:rPr>
                  <a:t> ГПа</a:t>
                </a:r>
                <a:endParaRPr lang="ru-RU" sz="1600" b="0" dirty="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75397456"/>
        <c:crosses val="autoZero"/>
        <c:crossBetween val="midCat"/>
      </c:valAx>
    </c:plotArea>
    <c:plotVisOnly val="1"/>
    <c:dispBlanksAs val="gap"/>
    <c:showDLblsOverMax val="0"/>
  </c:chart>
  <c:spPr>
    <a:noFill/>
    <a:ln>
      <a:noFill/>
    </a:ln>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561244933140764E-2"/>
          <c:y val="0.10707006451779734"/>
          <c:w val="0.84284846790600931"/>
          <c:h val="0.74619981530086621"/>
        </c:manualLayout>
      </c:layout>
      <c:scatterChart>
        <c:scatterStyle val="smoothMarker"/>
        <c:varyColors val="0"/>
        <c:ser>
          <c:idx val="0"/>
          <c:order val="0"/>
          <c:tx>
            <c:v>22</c:v>
          </c:tx>
          <c:spPr>
            <a:ln w="19050" cap="rnd">
              <a:solidFill>
                <a:schemeClr val="tx1"/>
              </a:solidFill>
              <a:round/>
            </a:ln>
            <a:effectLst/>
          </c:spPr>
          <c:marker>
            <c:symbol val="circle"/>
            <c:size val="5"/>
            <c:spPr>
              <a:solidFill>
                <a:schemeClr val="dk1">
                  <a:tint val="88500"/>
                </a:schemeClr>
              </a:solidFill>
              <a:ln w="9525">
                <a:solidFill>
                  <a:schemeClr val="tx1"/>
                </a:solidFill>
              </a:ln>
              <a:effectLst/>
            </c:spPr>
          </c:marker>
          <c:xVal>
            <c:numRef>
              <c:f>'[Опыт№2__2-02-2011_(Cr+Al).xlsx]Лист2'!$C$11:$C$19</c:f>
              <c:numCache>
                <c:formatCode>General</c:formatCode>
                <c:ptCount val="9"/>
                <c:pt idx="0">
                  <c:v>2</c:v>
                </c:pt>
                <c:pt idx="1">
                  <c:v>8.2000000000000011</c:v>
                </c:pt>
                <c:pt idx="2">
                  <c:v>21</c:v>
                </c:pt>
                <c:pt idx="3">
                  <c:v>22.8</c:v>
                </c:pt>
                <c:pt idx="4">
                  <c:v>24</c:v>
                </c:pt>
                <c:pt idx="5">
                  <c:v>35</c:v>
                </c:pt>
                <c:pt idx="6">
                  <c:v>65</c:v>
                </c:pt>
                <c:pt idx="7">
                  <c:v>100</c:v>
                </c:pt>
                <c:pt idx="8">
                  <c:v>115</c:v>
                </c:pt>
              </c:numCache>
            </c:numRef>
          </c:xVal>
          <c:yVal>
            <c:numRef>
              <c:f>'[Опыт№2__2-02-2011_(Cr+Al).xlsx]Лист2'!$B$11:$B$19</c:f>
              <c:numCache>
                <c:formatCode>General</c:formatCode>
                <c:ptCount val="9"/>
                <c:pt idx="0">
                  <c:v>3.6</c:v>
                </c:pt>
                <c:pt idx="1">
                  <c:v>4</c:v>
                </c:pt>
                <c:pt idx="2">
                  <c:v>2.2000000000000002</c:v>
                </c:pt>
                <c:pt idx="3">
                  <c:v>2.4</c:v>
                </c:pt>
                <c:pt idx="4">
                  <c:v>2.6</c:v>
                </c:pt>
                <c:pt idx="5">
                  <c:v>2.8</c:v>
                </c:pt>
                <c:pt idx="6">
                  <c:v>2.5</c:v>
                </c:pt>
                <c:pt idx="7">
                  <c:v>3.4</c:v>
                </c:pt>
                <c:pt idx="8">
                  <c:v>2.5</c:v>
                </c:pt>
              </c:numCache>
            </c:numRef>
          </c:yVal>
          <c:smooth val="1"/>
        </c:ser>
        <c:dLbls>
          <c:showLegendKey val="0"/>
          <c:showVal val="0"/>
          <c:showCatName val="0"/>
          <c:showSerName val="0"/>
          <c:showPercent val="0"/>
          <c:showBubbleSize val="0"/>
        </c:dLbls>
        <c:axId val="475394320"/>
        <c:axId val="475394712"/>
      </c:scatterChart>
      <c:valAx>
        <c:axId val="475394320"/>
        <c:scaling>
          <c:orientation val="minMax"/>
          <c:max val="120"/>
          <c:min val="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dirty="0" err="1"/>
                  <a:t>Відстань</a:t>
                </a:r>
                <a:r>
                  <a:rPr lang="ru-RU" sz="1400" baseline="0" dirty="0"/>
                  <a:t> </a:t>
                </a:r>
                <a:r>
                  <a:rPr lang="ru-RU" sz="1400" baseline="0" dirty="0" err="1"/>
                  <a:t>від</a:t>
                </a:r>
                <a:r>
                  <a:rPr lang="ru-RU" sz="1400" baseline="0" dirty="0"/>
                  <a:t> </a:t>
                </a:r>
                <a:r>
                  <a:rPr lang="ru-RU" sz="1400" baseline="0" dirty="0" err="1"/>
                  <a:t>поверхні</a:t>
                </a:r>
                <a:r>
                  <a:rPr lang="ru-RU" sz="1400" baseline="0" dirty="0"/>
                  <a:t>, мкм</a:t>
                </a:r>
                <a:endParaRPr lang="ru-RU" sz="1400" dirty="0"/>
              </a:p>
            </c:rich>
          </c:tx>
          <c:overlay val="0"/>
          <c:spPr>
            <a:noFill/>
            <a:ln>
              <a:noFill/>
            </a:ln>
            <a:effectLst/>
          </c:spPr>
        </c:title>
        <c:numFmt formatCode="General" sourceLinked="1"/>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75394712"/>
        <c:crosses val="autoZero"/>
        <c:crossBetween val="midCat"/>
        <c:majorUnit val="10"/>
      </c:valAx>
      <c:valAx>
        <c:axId val="475394712"/>
        <c:scaling>
          <c:orientation val="minMax"/>
          <c:max val="5.5"/>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400" dirty="0" err="1"/>
                  <a:t>Мікротвердість</a:t>
                </a:r>
                <a:r>
                  <a:rPr lang="ru-RU" sz="1400" dirty="0"/>
                  <a:t>,</a:t>
                </a:r>
                <a:r>
                  <a:rPr lang="ru-RU" sz="1400" baseline="0" dirty="0"/>
                  <a:t> ГПа</a:t>
                </a:r>
                <a:endParaRPr lang="ru-RU" sz="1400" dirty="0"/>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75394320"/>
        <c:crosses val="autoZero"/>
        <c:crossBetween val="midCat"/>
      </c:valAx>
    </c:plotArea>
    <c:plotVisOnly val="1"/>
    <c:dispBlanksAs val="gap"/>
    <c:showDLblsOverMax val="0"/>
  </c:chart>
  <c:spPr>
    <a:noFill/>
    <a:ln>
      <a:noFill/>
    </a:ln>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86B779-269D-4063-8A44-81ABB71EC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49</Pages>
  <Words>9183</Words>
  <Characters>52349</Characters>
  <Application>Microsoft Office Word</Application>
  <DocSecurity>0</DocSecurity>
  <Lines>436</Lines>
  <Paragraphs>122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61410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Viktoria</dc:creator>
  <cp:keywords/>
  <dc:description/>
  <cp:lastModifiedBy>Viktoria</cp:lastModifiedBy>
  <cp:revision>49</cp:revision>
  <dcterms:created xsi:type="dcterms:W3CDTF">2019-06-13T22:12:00Z</dcterms:created>
  <dcterms:modified xsi:type="dcterms:W3CDTF">2019-06-17T12:21:00Z</dcterms:modified>
</cp:coreProperties>
</file>