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AEF2" w14:textId="77777777" w:rsidR="00E177EE" w:rsidRDefault="00E177EE" w:rsidP="00E177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Сикорська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Малгожата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,</w:t>
      </w:r>
    </w:p>
    <w:p w14:paraId="79906821" w14:textId="77777777" w:rsidR="00E177EE" w:rsidRPr="00392835" w:rsidRDefault="00E177EE" w:rsidP="00E177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</w:pPr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 xml:space="preserve">канцлер </w:t>
      </w:r>
      <w:proofErr w:type="spellStart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>высшей</w:t>
      </w:r>
      <w:proofErr w:type="spellEnd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>школ</w:t>
      </w:r>
      <w:r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>ы</w:t>
      </w:r>
      <w:proofErr w:type="spellEnd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>управления</w:t>
      </w:r>
      <w:proofErr w:type="spellEnd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>охраной</w:t>
      </w:r>
      <w:proofErr w:type="spellEnd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 xml:space="preserve"> труда (WSZOP), </w:t>
      </w:r>
      <w:proofErr w:type="spellStart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>Катовице</w:t>
      </w:r>
      <w:proofErr w:type="spellEnd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 xml:space="preserve">, </w:t>
      </w:r>
      <w:proofErr w:type="spellStart"/>
      <w:r w:rsidRPr="00392835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val="uk-UA" w:eastAsia="ru-RU"/>
        </w:rPr>
        <w:t>Польша</w:t>
      </w:r>
      <w:proofErr w:type="spellEnd"/>
    </w:p>
    <w:p w14:paraId="33F7C1AF" w14:textId="77777777" w:rsidR="00E177EE" w:rsidRPr="002C5DA4" w:rsidRDefault="00E177EE" w:rsidP="00E177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2C5D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Перерва П.Г.,</w:t>
      </w:r>
    </w:p>
    <w:p w14:paraId="279FD8D0" w14:textId="3A4D6E0B" w:rsidR="004F1458" w:rsidRDefault="004F1458" w:rsidP="004F145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доктор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экон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наук,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профессор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заведующий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кафедрой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економики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бизнеса</w:t>
      </w:r>
      <w:proofErr w:type="spellEnd"/>
    </w:p>
    <w:p w14:paraId="7ADF2748" w14:textId="77777777" w:rsidR="00E177EE" w:rsidRDefault="00E177EE" w:rsidP="00E177E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Национальный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технический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университет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«ХПИ»</w:t>
      </w:r>
    </w:p>
    <w:p w14:paraId="5765D582" w14:textId="77777777" w:rsidR="00E177EE" w:rsidRPr="00440C07" w:rsidRDefault="00E177EE" w:rsidP="00E177EE">
      <w:pPr>
        <w:shd w:val="clear" w:color="auto" w:fill="FFFFFF"/>
        <w:spacing w:after="0" w:line="360" w:lineRule="auto"/>
        <w:jc w:val="right"/>
        <w:outlineLvl w:val="1"/>
        <w:rPr>
          <w:rFonts w:ascii="Times New Roman" w:hAnsi="Times New Roman" w:cs="Times New Roman"/>
          <w:b/>
          <w:bCs/>
          <w:sz w:val="16"/>
          <w:szCs w:val="16"/>
          <w:lang w:val="ru" w:eastAsia="ru-RU"/>
        </w:rPr>
      </w:pPr>
    </w:p>
    <w:p w14:paraId="73D19AC3" w14:textId="2101A6B9" w:rsidR="00DB2DE0" w:rsidRDefault="00300B39" w:rsidP="006D0CBF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" w:eastAsia="ru-RU"/>
        </w:rPr>
        <w:t>ПУТИ</w:t>
      </w:r>
      <w:r w:rsidR="00DB2DE0">
        <w:rPr>
          <w:rFonts w:ascii="Times New Roman" w:hAnsi="Times New Roman" w:cs="Times New Roman"/>
          <w:b/>
          <w:bCs/>
          <w:sz w:val="28"/>
          <w:szCs w:val="28"/>
          <w:lang w:val="ru" w:eastAsia="ru-RU"/>
        </w:rPr>
        <w:t xml:space="preserve"> УСТРАНЕНИЯ ПРОБЛЕМ</w:t>
      </w:r>
    </w:p>
    <w:p w14:paraId="629A04F5" w14:textId="1FB81B1A" w:rsidR="006D4278" w:rsidRPr="006D0CBF" w:rsidRDefault="006D0CBF" w:rsidP="006D0CBF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0CBF">
        <w:rPr>
          <w:rFonts w:ascii="Times New Roman" w:hAnsi="Times New Roman" w:cs="Times New Roman"/>
          <w:b/>
          <w:bCs/>
          <w:sz w:val="28"/>
          <w:szCs w:val="28"/>
          <w:lang w:val="ru" w:eastAsia="ru-RU"/>
        </w:rPr>
        <w:t xml:space="preserve">КОММЕРЦИАЛИЗАЦИИ </w:t>
      </w:r>
      <w:r w:rsidR="00DB2DE0">
        <w:rPr>
          <w:rFonts w:ascii="Times New Roman" w:hAnsi="Times New Roman" w:cs="Times New Roman"/>
          <w:b/>
          <w:bCs/>
          <w:sz w:val="28"/>
          <w:szCs w:val="28"/>
          <w:lang w:val="ru" w:eastAsia="ru-RU"/>
        </w:rPr>
        <w:t>ИННОВАЦИЙ</w:t>
      </w:r>
      <w:r w:rsidRPr="006D0CBF">
        <w:rPr>
          <w:rFonts w:ascii="Times New Roman" w:hAnsi="Times New Roman" w:cs="Times New Roman"/>
          <w:b/>
          <w:bCs/>
          <w:sz w:val="28"/>
          <w:szCs w:val="28"/>
          <w:lang w:val="ru" w:eastAsia="ru-RU"/>
        </w:rPr>
        <w:t xml:space="preserve"> В ПОЛЬШЕ</w:t>
      </w:r>
    </w:p>
    <w:p w14:paraId="18271210" w14:textId="77777777" w:rsidR="003257D4" w:rsidRPr="00440C07" w:rsidRDefault="003257D4" w:rsidP="0036295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color w:val="000000"/>
          <w:sz w:val="16"/>
          <w:szCs w:val="16"/>
          <w:lang w:val="ru" w:eastAsia="ru-RU"/>
        </w:rPr>
      </w:pPr>
      <w:bookmarkStart w:id="0" w:name="spis1"/>
      <w:bookmarkEnd w:id="0"/>
    </w:p>
    <w:p w14:paraId="2220F329" w14:textId="06118275" w:rsidR="004C52EA" w:rsidRPr="004C52EA" w:rsidRDefault="004C52EA" w:rsidP="004C52E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2EA">
        <w:rPr>
          <w:rFonts w:ascii="Times New Roman" w:hAnsi="Times New Roman" w:cs="Times New Roman"/>
          <w:sz w:val="28"/>
          <w:szCs w:val="28"/>
          <w:lang w:val="ru"/>
        </w:rPr>
        <w:t>Коммерциализация, заключающаяся в скорейшем выводе на рынок нового или значительно улучшенного продукта или услуги с целью достижения финансовой выгоды, является важным этапом инноваций с точки зрения экономики организации и потребительской ценности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.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На практике внедрение нового или улучшенного продукта или услуги для продажи сталкивается с различными видами</w:t>
      </w:r>
      <w:r w:rsidRPr="004C52EA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внутренних и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 xml:space="preserve"> внешних трудностей </w:t>
      </w:r>
      <w:r w:rsidRPr="004C52EA">
        <w:rPr>
          <w:rFonts w:ascii="Times New Roman" w:hAnsi="Times New Roman" w:cs="Times New Roman"/>
          <w:w w:val="140"/>
          <w:sz w:val="28"/>
          <w:szCs w:val="28"/>
          <w:lang w:val="ru"/>
        </w:rPr>
        <w:t xml:space="preserve">–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 xml:space="preserve">политическими, финансовыми, техническими, организационно-правовыми, маркетинговыми, социальными, ментальными, управленческими.  и так далее.  В частности, речь может идти о таких препятствиях, как: нехватка финансовых ресурсов, недостаток маркетинговых знаний, слишком сложное (непонятное) или противоречивое регулирование, доминирование на рынке конкурентов (известных  компаний с  устоявшейся позицией), относительно низкий спрос на инновационные продукты или услуги;  трудности в соблюдении  прав интеллектуальной собственности, отсутствие рыночных стандартов и правил, </w:t>
      </w:r>
      <w:r w:rsidRPr="00440C07">
        <w:rPr>
          <w:rFonts w:ascii="Times New Roman" w:hAnsi="Times New Roman" w:cs="Times New Roman"/>
          <w:spacing w:val="-6"/>
          <w:sz w:val="28"/>
          <w:szCs w:val="28"/>
          <w:lang w:val="ru"/>
        </w:rPr>
        <w:t>неразвитые каналы распределения, отсутствие знаний рынка, отсутствие навыков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 xml:space="preserve"> управления маркетингом или отсутствие управленческих навыков как таковых.</w:t>
      </w:r>
    </w:p>
    <w:p w14:paraId="6F664AAE" w14:textId="3805FCFC" w:rsidR="006D4278" w:rsidRPr="005B1D4F" w:rsidRDefault="006D4278" w:rsidP="00DB2DE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F2C2C"/>
          <w:sz w:val="28"/>
          <w:szCs w:val="28"/>
          <w:lang w:val="uk" w:eastAsia="ru-RU"/>
        </w:rPr>
      </w:pPr>
      <w:r w:rsidRPr="00362950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>Многие публикации</w:t>
      </w:r>
      <w:r w:rsidR="00DB2DE0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 xml:space="preserve"> в польских научных журналах</w:t>
      </w:r>
      <w:r w:rsidRPr="00362950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 xml:space="preserve"> и инновационные отчеты</w:t>
      </w:r>
      <w:r w:rsidR="00DB2DE0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 xml:space="preserve"> промышленных предприятий</w:t>
      </w:r>
      <w:r w:rsidRPr="00362950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 xml:space="preserve"> постоянно задают один и тот же вопрос</w:t>
      </w:r>
      <w:r w:rsidR="00A176A2" w:rsidRPr="00A176A2">
        <w:rPr>
          <w:rFonts w:ascii="Times New Roman" w:hAnsi="Times New Roman" w:cs="Times New Roman"/>
          <w:color w:val="2F2C2C"/>
          <w:sz w:val="28"/>
          <w:szCs w:val="28"/>
          <w:lang w:eastAsia="ru-RU"/>
        </w:rPr>
        <w:t xml:space="preserve"> [1-20]</w:t>
      </w:r>
      <w:r w:rsidRPr="00362950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>: почему администрация польских университетов не может формализовать сотрудничество с бизнесом и поделиться вытекающими из этого преимуществами?</w:t>
      </w:r>
      <w:r w:rsidR="00DB2DE0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 xml:space="preserve"> В этой связи отметим, что </w:t>
      </w:r>
      <w:r w:rsidR="00440C07">
        <w:rPr>
          <w:rFonts w:ascii="Times New Roman" w:hAnsi="Times New Roman" w:cs="Times New Roman"/>
          <w:color w:val="2F2C2C"/>
          <w:sz w:val="28"/>
          <w:szCs w:val="28"/>
          <w:lang w:val="ru" w:eastAsia="ru-RU"/>
        </w:rPr>
        <w:t xml:space="preserve">в Польше 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были внесены изменения в </w:t>
      </w:r>
      <w:r w:rsidR="005B1D4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статью 4 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«</w:t>
      </w:r>
      <w:r w:rsidR="005B1D4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Закона о высшем образовании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»</w:t>
      </w:r>
      <w:r w:rsidR="005B1D4F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в следующей редакции: </w:t>
      </w:r>
      <w:r w:rsidRP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lastRenderedPageBreak/>
        <w:t>университеты сотрудничают с социально-экономической средой, в частности в области научно-исследовательской и опытно-конструкторской работы для субъектов предпринимательства, в определенных формах деятельности, в том числе путем создания специальной организации,</w:t>
      </w:r>
      <w:r w:rsid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P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а также из-за участия представителей работодателей в разработке учебных программ и в дидактическом процессе</w:t>
      </w:r>
      <w:r w:rsidR="00440C07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440C07" w:rsidRPr="00440C07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eastAsia="ru-RU"/>
        </w:rPr>
        <w:t>[1]</w:t>
      </w:r>
      <w:r w:rsidR="005B1D4F" w:rsidRP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.</w:t>
      </w:r>
    </w:p>
    <w:p w14:paraId="7338CD13" w14:textId="3EE71B6C" w:rsidR="006D4278" w:rsidRPr="00362950" w:rsidRDefault="005B1D4F" w:rsidP="00440C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На наш взгляд, законодательные изменения особенно 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желательны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и не только в Законе о высшем образовании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. К законодательным изменениям относятся: изменение комплексного закона о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налоге на добавочную стоимость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, что вызывает трудности не только у частных предпринимателей, но и у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университетов,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и других государственных органов. Он не содержит инструкций о том, как вывести изобретение на рынок. Так, ситуация с блоком, реализующим изобретение, обычно зависит от многих факторов. В такой ситуации необходимо обращаться за индивидуальным толкованием положений в налоговую инспекцию, что значительно усложняет принятие многих решений не только </w:t>
      </w:r>
      <w:r w:rsidR="006D4278"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>бухгалтер</w:t>
      </w:r>
      <w:r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>ии предприятий</w:t>
      </w:r>
      <w:r w:rsidR="006D4278"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>, но и пред</w:t>
      </w:r>
      <w:r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>полагает</w:t>
      </w:r>
      <w:r w:rsidR="006D4278"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 xml:space="preserve"> </w:t>
      </w:r>
      <w:r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>очень длительное</w:t>
      </w:r>
      <w:r w:rsidR="006D4278"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 xml:space="preserve"> ожидание</w:t>
      </w:r>
      <w:r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 xml:space="preserve"> разъяснений</w:t>
      </w:r>
      <w:r w:rsidR="006D4278"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>.</w:t>
      </w:r>
    </w:p>
    <w:p w14:paraId="65204AAF" w14:textId="365DB985" w:rsidR="006D4278" w:rsidRPr="00362950" w:rsidRDefault="006D4278" w:rsidP="003629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Кроме того, необходим новый подход к региональному или государственному законодательству о закупках. Польское законодательство о государственных закупках не адаптировано к реалиям современной науки. Пороги, установленные в Законе, очень затрудняют проведение исследований, а покупка исследовательского оборудования занимает месяцы и не всегда успешна по многим формальным и юридическим причинам</w:t>
      </w:r>
      <w:r w:rsidR="00A176A2" w:rsidRPr="00A176A2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eastAsia="ru-RU"/>
        </w:rPr>
        <w:t xml:space="preserve"> [1, 4. </w:t>
      </w:r>
      <w:r w:rsidR="00A176A2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en-US" w:eastAsia="ru-RU"/>
        </w:rPr>
        <w:t>19]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. </w:t>
      </w:r>
    </w:p>
    <w:p w14:paraId="22DE1449" w14:textId="6958C10F" w:rsidR="006D4278" w:rsidRPr="00362950" w:rsidRDefault="006D4278" w:rsidP="003629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Нет критического осмысления практики государственных программ, созданных в области науки и бизнеса в последние годы. Институты, финансирующие различные инновационные проекты, постоянно получают информацию о трудностях, возникающих в ходе реализации проекта, но не принимают мер по их минимизации. Участники долгосрочных проектов сталкиваются с одними и теми же проблемами на протяжении всего срока реализации проектов. Способность делать выводы из прошлого и учиться на 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lastRenderedPageBreak/>
        <w:t>ошибках будет иметь решающее значение для успеха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vertAlign w:val="superscript"/>
          <w:lang w:val="ru" w:eastAsia="ru-RU"/>
        </w:rPr>
        <w:t xml:space="preserve"> </w:t>
      </w:r>
      <w:r w:rsidRPr="004D6845">
        <w:rPr>
          <w:rFonts w:ascii="Times New Roman" w:hAnsi="Times New Roman" w:cs="Times New Roman"/>
          <w:sz w:val="28"/>
          <w:szCs w:val="28"/>
          <w:lang w:val="ru"/>
        </w:rPr>
        <w:t xml:space="preserve">Польши в области </w:t>
      </w:r>
      <w:r w:rsidR="004D6845">
        <w:rPr>
          <w:rFonts w:ascii="Times New Roman" w:hAnsi="Times New Roman" w:cs="Times New Roman"/>
          <w:sz w:val="28"/>
          <w:szCs w:val="28"/>
          <w:lang w:val="ru"/>
        </w:rPr>
        <w:t xml:space="preserve">коммерциализации </w:t>
      </w:r>
      <w:r w:rsidRPr="004D6845">
        <w:rPr>
          <w:rFonts w:ascii="Times New Roman" w:hAnsi="Times New Roman" w:cs="Times New Roman"/>
          <w:sz w:val="28"/>
          <w:szCs w:val="28"/>
          <w:lang w:val="ru"/>
        </w:rPr>
        <w:t>инноваций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.</w:t>
      </w:r>
    </w:p>
    <w:p w14:paraId="39B1EA0E" w14:textId="3019FE1E" w:rsidR="006D4278" w:rsidRPr="00362950" w:rsidRDefault="004D6845" w:rsidP="003629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еобходимы и желательны в ближайшем будущем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и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нституциональные изменения в университетах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, так как</w:t>
      </w:r>
      <w:r w:rsidR="006D4278" w:rsidRPr="00362950">
        <w:rPr>
          <w:rFonts w:ascii="Times New Roman" w:hAnsi="Times New Roman" w:cs="Times New Roman"/>
          <w:i/>
          <w:iCs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6D4278"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в Польше нет последовательной модели внедрения инноваций </w:t>
      </w:r>
      <w:r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на рынок,</w:t>
      </w:r>
      <w:r w:rsidR="006D4278"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и</w:t>
      </w:r>
      <w:r w:rsidR="006D4278"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все </w:t>
      </w:r>
      <w:r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хорошо знают</w:t>
      </w:r>
      <w:r w:rsidR="006D4278"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последствия</w:t>
      </w:r>
      <w:r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этого процесса</w:t>
      </w:r>
      <w:r w:rsidR="006D4278"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.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Многие исследования показывают, что университеты не хотят налаживать сотрудничество с бизнесом. Между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миром науки и миром бизнеса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все еще существует расстояние. Улучшение ситуации требует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совершенствования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коммуникаци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й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между университетом или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их 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исследовательским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и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подразделениям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и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и предпринимателями</w:t>
      </w:r>
      <w:r w:rsidR="00A176A2" w:rsidRPr="00A176A2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eastAsia="ru-RU"/>
        </w:rPr>
        <w:t xml:space="preserve"> [4, 7, 13]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. Более того, как со стороны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университетов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, так и со стороны предпринимателей существует реальная потребность в трудоустройстве специалистов в данной области, в частности, в таких областях, как экономическое и налоговое право или маркетинг и финансы. Для совершенствования процессов принятия решений необходимо, чтобы команды, работающие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в сфере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коммерциализаци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и инноваций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, имели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широкие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возможности принятия решений в сочетании с ответственностью за принимаемый риск, а также связывали его с системой стимулирования и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патентного</w:t>
      </w:r>
      <w:r w:rsid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6D4278" w:rsidRP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надзора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. </w:t>
      </w:r>
    </w:p>
    <w:p w14:paraId="05C10F8B" w14:textId="77777777" w:rsidR="004D6845" w:rsidRDefault="006D4278" w:rsidP="003629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</w:pP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Нам нужно видение и концепция сотрудничества с бизнес-средой, инфраструктура поддержки предпринимателей, докторантов и студентов, климат, способствующий развитию предпринимательства. Кроме того, следует продвигать вышеупомянутые «хорошие практики», которые показывают, что риск окупается – например, путем 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широкого обсуждения направлений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коммерциализации в университете, котор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ое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шаг за шагом проводит новых ученых через сложные законодательные нормы. Хотя примеров лучших практик в коммерциализации очень мало, ситуация постепенно улучшается, в том числе за счет 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проведения в стране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многочисленных инновационных конкурсов. Именно предприниматели знают реалии рынка, они знают, что нужно </w:t>
      </w:r>
      <w:r w:rsidRPr="00440C07">
        <w:rPr>
          <w:rFonts w:ascii="Times New Roman" w:hAnsi="Times New Roman" w:cs="Times New Roman"/>
          <w:color w:val="2F2C2C"/>
          <w:spacing w:val="-10"/>
          <w:sz w:val="28"/>
          <w:szCs w:val="28"/>
          <w:shd w:val="clear" w:color="auto" w:fill="FFFFFF"/>
          <w:lang w:val="ru" w:eastAsia="ru-RU"/>
        </w:rPr>
        <w:t>потребителю, поэтому они должны быть источником исследовательской инициативы.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 </w:t>
      </w:r>
    </w:p>
    <w:p w14:paraId="6261EC43" w14:textId="03BAC19E" w:rsidR="006D4278" w:rsidRPr="00362950" w:rsidRDefault="006D4278" w:rsidP="003629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" w:eastAsia="ru-RU"/>
        </w:rPr>
      </w:pP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lastRenderedPageBreak/>
        <w:t xml:space="preserve">Необходимо пересмотреть подход к инновациям, который был принят во многих программных документах, лежащих в основе их финансирования. Во всех оперативных программах, финансируемых ЕС, конечные результаты важны и пользуются большим уважением. А инновационные проекты сопровождаются высоким риском на каждом этапе реализации именно из-за их инновационного характера. Эксперты по инновациям говорят, что отсутствие риска 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свидетельствует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о том, что предприятие не очень инновационно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е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.</w:t>
      </w:r>
      <w:r w:rsid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4D6845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Необходимо обеспечить</w:t>
      </w:r>
      <w:r w:rsid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безопасное (с низким уровнем риска) и надежное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F26E86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во всех отношениях 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финансирование инноваций. Должен измениться подход</w:t>
      </w:r>
      <w:r w:rsid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к процессу коммерциализации у</w:t>
      </w:r>
      <w:r w:rsid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всех участников процесса создания</w:t>
      </w:r>
      <w:r w:rsid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, дистрибуции и использования</w:t>
      </w:r>
      <w:r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инноваций.</w:t>
      </w:r>
    </w:p>
    <w:p w14:paraId="295BCC0C" w14:textId="4A4D3FC9" w:rsidR="00F26E86" w:rsidRDefault="00F26E86" w:rsidP="003629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</w:pP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Следует отметить тот факт, что в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Польше путь «от идеи к успеху на рынке» очень сложен</w:t>
      </w:r>
      <w:r w:rsidR="00A176A2" w:rsidRPr="00A176A2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eastAsia="ru-RU"/>
        </w:rPr>
        <w:t xml:space="preserve"> [1, 4, 12, 18]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. Нет необходимости никого убеждать в том, что, помимо хорошей идеи, залогом успеха инновационного предприятия является поиск эффективного способа его финансирования на начальном этапе. В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наиболее инновационно </w:t>
      </w:r>
      <w:r w:rsidRP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развитых странах ЕС</w:t>
      </w:r>
      <w:r w:rsidR="006D4278" w:rsidRP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существуют различные способы финансирования инноваций.</w:t>
      </w:r>
      <w:r w:rsid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6D4278" w:rsidRPr="00F26E86">
        <w:rPr>
          <w:rFonts w:ascii="Times New Roman" w:hAnsi="Times New Roman" w:cs="Times New Roman"/>
          <w:sz w:val="28"/>
          <w:szCs w:val="28"/>
          <w:lang w:val="ru"/>
        </w:rPr>
        <w:t xml:space="preserve"> Существуют</w:t>
      </w:r>
      <w:r w:rsidR="006D4278" w:rsidRPr="00F26E86">
        <w:rPr>
          <w:rFonts w:ascii="Times New Roman" w:hAnsi="Times New Roman" w:cs="Times New Roman"/>
          <w:i/>
          <w:iCs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6D4278" w:rsidRP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начальный капитал</w:t>
      </w:r>
      <w:r w:rsidR="006D4278" w:rsidRPr="00F26E86">
        <w:rPr>
          <w:rFonts w:ascii="Times New Roman" w:hAnsi="Times New Roman" w:cs="Times New Roman"/>
          <w:sz w:val="28"/>
          <w:szCs w:val="28"/>
          <w:lang w:val="ru"/>
        </w:rPr>
        <w:t>,</w:t>
      </w:r>
      <w:r w:rsidR="006D4278" w:rsidRP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стартовый капитал и, наконец, различные виды венчурного капитала. 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Кроме того</w:t>
      </w:r>
      <w:r w:rsidR="006D4278" w:rsidRP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,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имеют место</w:t>
      </w:r>
      <w:r w:rsidR="006D4278" w:rsidRP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венчурные фонды, которые помогают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запустить массовое производство </w:t>
      </w:r>
      <w:r w:rsidR="006D4278" w:rsidRPr="00E177EE">
        <w:rPr>
          <w:rFonts w:ascii="Times New Roman" w:hAnsi="Times New Roman" w:cs="Times New Roman"/>
          <w:color w:val="2F2C2C"/>
          <w:spacing w:val="-8"/>
          <w:sz w:val="28"/>
          <w:szCs w:val="28"/>
          <w:shd w:val="clear" w:color="auto" w:fill="FFFFFF"/>
          <w:lang w:val="ru" w:eastAsia="ru-RU"/>
        </w:rPr>
        <w:t>или открыть новые рынки. В Польше вышеупомянутые формы финансирования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инноваций только зарождаются, демонстрируя нам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достаточно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большую дистанцию между Польшей и инновационн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о развитыми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странами.</w:t>
      </w:r>
      <w:r w:rsid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</w:p>
    <w:p w14:paraId="78603F1A" w14:textId="3AC6371E" w:rsidR="006D4278" w:rsidRDefault="00F26E86" w:rsidP="004C52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</w:pP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На наш взгляд, с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отрудничество должно включать в себя различные формы: от консалтинга и обучения для нужд экономики, через передачу кадров, до институционального сотрудничества, включая создание научно-исследовательских консорциумов и технопарков, или поддержку образования вспомогательных</w:t>
      </w:r>
      <w:r w:rsidR="006D4278" w:rsidRPr="00362950">
        <w:rPr>
          <w:rFonts w:ascii="Times New Roman" w:hAnsi="Times New Roman" w:cs="Times New Roman"/>
          <w:i/>
          <w:iCs/>
          <w:color w:val="2F2C2C"/>
          <w:sz w:val="28"/>
          <w:szCs w:val="28"/>
          <w:shd w:val="clear" w:color="auto" w:fill="FFFFFF"/>
          <w:lang w:val="ru" w:eastAsia="ru-RU"/>
        </w:rPr>
        <w:t xml:space="preserve"> </w:t>
      </w:r>
      <w:r w:rsidR="006D4278" w:rsidRPr="00F26E86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компаний.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Наконец, представляется важным противодействовать консервативному отношению 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соответствующих учреждений и организаций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, ответственных за государственную поддержку инноваций</w:t>
      </w:r>
      <w:r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 xml:space="preserve"> и их эффективную коммерциализацию</w:t>
      </w:r>
      <w:r w:rsidR="006D4278" w:rsidRPr="00362950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lang w:val="ru" w:eastAsia="ru-RU"/>
        </w:rPr>
        <w:t>.</w:t>
      </w:r>
      <w:r w:rsidR="004C52EA">
        <w:rPr>
          <w:rFonts w:ascii="Times New Roman" w:hAnsi="Times New Roman" w:cs="Times New Roman"/>
          <w:color w:val="2F2C2C"/>
          <w:sz w:val="28"/>
          <w:szCs w:val="28"/>
          <w:shd w:val="clear" w:color="auto" w:fill="FFFFFF"/>
          <w:vertAlign w:val="superscript"/>
          <w:lang w:val="ru" w:eastAsia="ru-RU"/>
        </w:rPr>
        <w:t xml:space="preserve"> </w:t>
      </w:r>
    </w:p>
    <w:p w14:paraId="22112BC6" w14:textId="744DF329" w:rsidR="004C52EA" w:rsidRDefault="004C52EA" w:rsidP="00E177E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C52EA">
        <w:rPr>
          <w:rFonts w:ascii="Times New Roman" w:hAnsi="Times New Roman" w:cs="Times New Roman"/>
          <w:sz w:val="28"/>
          <w:szCs w:val="28"/>
          <w:lang w:val="ru"/>
        </w:rPr>
        <w:lastRenderedPageBreak/>
        <w:t>Деятельность в области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информации и принятия решений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должна быть сосредоточена на</w:t>
      </w:r>
      <w:r w:rsidR="00A176A2" w:rsidRPr="00A176A2">
        <w:rPr>
          <w:rFonts w:ascii="Times New Roman" w:hAnsi="Times New Roman" w:cs="Times New Roman"/>
          <w:sz w:val="28"/>
          <w:szCs w:val="28"/>
          <w:lang w:val="ru-RU"/>
        </w:rPr>
        <w:t xml:space="preserve"> [1, 2, 4, 9, 15]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:</w:t>
      </w:r>
      <w:r w:rsidR="00E177EE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а)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стимулирование инновационных идей для вывода на рынок новых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продуктов, услуг и предприятий;</w:t>
      </w:r>
      <w:r w:rsidR="00E177EE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б)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инновации в цепочке создания стоимости, что позволит создать более эффективную структуру (это проявится в снижении затрат, повышении качества и увеличении скорости процессов);</w:t>
      </w:r>
      <w:r w:rsidR="00E177EE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в)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переосмысление концепции потребительской ценности;</w:t>
      </w:r>
      <w:r w:rsidR="00E177EE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г)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расширение клиентской базы;</w:t>
      </w:r>
      <w:r w:rsidR="00E177EE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д)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новые бизнес-модели.</w:t>
      </w:r>
    </w:p>
    <w:p w14:paraId="5161617D" w14:textId="77777777" w:rsidR="004C52EA" w:rsidRDefault="004C52EA" w:rsidP="004C52EA">
      <w:pPr>
        <w:pStyle w:val="a8"/>
        <w:tabs>
          <w:tab w:val="left" w:pos="39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C52EA">
        <w:rPr>
          <w:rFonts w:ascii="Times New Roman" w:hAnsi="Times New Roman" w:cs="Times New Roman"/>
          <w:sz w:val="28"/>
          <w:szCs w:val="28"/>
          <w:lang w:val="ru"/>
        </w:rPr>
        <w:t xml:space="preserve">Это может привести к формам инноваций, включающим конвергенцию, сотрудничество и совместное творчество в компаниях, основанных на </w:t>
      </w:r>
      <w:r w:rsidRPr="00E177EE">
        <w:rPr>
          <w:rFonts w:ascii="Times New Roman" w:hAnsi="Times New Roman" w:cs="Times New Roman"/>
          <w:spacing w:val="-6"/>
          <w:sz w:val="28"/>
          <w:szCs w:val="28"/>
          <w:lang w:val="ru"/>
        </w:rPr>
        <w:t>системных связях с партнерскими организациями, индивидуальными клиентами,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 xml:space="preserve"> поставщиками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и неосведомленными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лицами, а также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и совершенствование инновационной деятельности и сокращение масштабов проблем, возникающих при коммерциализации инновационных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товаров и услуг.</w:t>
      </w:r>
    </w:p>
    <w:p w14:paraId="5F1EF6D2" w14:textId="06C86899" w:rsidR="004C52EA" w:rsidRPr="004C52EA" w:rsidRDefault="004C52EA" w:rsidP="004C52EA">
      <w:pPr>
        <w:pStyle w:val="a8"/>
        <w:tabs>
          <w:tab w:val="left" w:pos="399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2EA">
        <w:rPr>
          <w:rFonts w:ascii="Times New Roman" w:hAnsi="Times New Roman" w:cs="Times New Roman"/>
          <w:sz w:val="28"/>
          <w:szCs w:val="28"/>
          <w:lang w:val="ru"/>
        </w:rPr>
        <w:t>Представляется, что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 xml:space="preserve">рост инновационности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польских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предприятий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в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основном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обусловлен ориентацией управленческого персонала на: стратегическое мышление, воспитание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культуры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инноваций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на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предприятиях, готовность идти на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риск, выявление команды и решение проблем, формирование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системы стимулирования, способствующие вовлечению сотрудников в инновационную деятельность, формированию системного использования знаний и предоставлению индивидуальным заказчикам в процессах создания материализованной ценности в инновационной деятельности, организации системного сотрудничества с научно-исследовательскими организациями 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C52EA">
        <w:rPr>
          <w:rFonts w:ascii="Times New Roman" w:hAnsi="Times New Roman" w:cs="Times New Roman"/>
          <w:sz w:val="28"/>
          <w:szCs w:val="28"/>
          <w:lang w:val="ru"/>
        </w:rPr>
        <w:t>т.д.</w:t>
      </w:r>
    </w:p>
    <w:p w14:paraId="6D48664F" w14:textId="77777777" w:rsidR="00A176A2" w:rsidRPr="00A176A2" w:rsidRDefault="00A176A2" w:rsidP="00A176A2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bookmarkStart w:id="1" w:name="spis5"/>
      <w:bookmarkEnd w:id="1"/>
    </w:p>
    <w:p w14:paraId="1BF0EA12" w14:textId="54EB988E" w:rsidR="00A176A2" w:rsidRPr="00A176A2" w:rsidRDefault="00A176A2" w:rsidP="00A176A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A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Список </w:t>
      </w:r>
      <w:proofErr w:type="spellStart"/>
      <w:r w:rsidRPr="00A176A2">
        <w:rPr>
          <w:rFonts w:ascii="Times New Roman" w:hAnsi="Times New Roman" w:cs="Times New Roman"/>
          <w:b/>
          <w:bCs/>
          <w:sz w:val="28"/>
          <w:szCs w:val="28"/>
          <w:lang w:val="uk-UA"/>
        </w:rPr>
        <w:t>использованной</w:t>
      </w:r>
      <w:proofErr w:type="spellEnd"/>
      <w:r w:rsidRPr="00A176A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176A2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литератур</w:t>
      </w:r>
      <w:proofErr w:type="spellEnd"/>
      <w:r w:rsidRPr="00A176A2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67710824" w14:textId="5BE4C681" w:rsidR="00AB40CD" w:rsidRPr="00440C07" w:rsidRDefault="00AB40CD" w:rsidP="00440C07">
      <w:pPr>
        <w:pStyle w:val="a8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>Kilian-</w:t>
      </w:r>
      <w:proofErr w:type="spellStart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>Kowerko</w:t>
      </w:r>
      <w:proofErr w:type="spellEnd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 </w:t>
      </w:r>
      <w:r w:rsidRPr="00E177EE">
        <w:rPr>
          <w:rFonts w:ascii="Times New Roman" w:hAnsi="Times New Roman" w:cs="Times New Roman"/>
          <w:spacing w:val="-12"/>
          <w:sz w:val="28"/>
          <w:szCs w:val="28"/>
        </w:rPr>
        <w:t>К</w:t>
      </w:r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. </w:t>
      </w:r>
      <w:proofErr w:type="spellStart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>Bariery</w:t>
      </w:r>
      <w:proofErr w:type="spellEnd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 </w:t>
      </w:r>
      <w:proofErr w:type="spellStart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>komercjalizacji</w:t>
      </w:r>
      <w:proofErr w:type="spellEnd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 </w:t>
      </w:r>
      <w:proofErr w:type="spellStart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>prac</w:t>
      </w:r>
      <w:proofErr w:type="spellEnd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 </w:t>
      </w:r>
      <w:proofErr w:type="spellStart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>badawczych</w:t>
      </w:r>
      <w:proofErr w:type="spellEnd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 w </w:t>
      </w:r>
      <w:proofErr w:type="spellStart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>Polsce</w:t>
      </w:r>
      <w:proofErr w:type="spellEnd"/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 </w:t>
      </w:r>
      <w:r w:rsidRPr="00E177EE">
        <w:rPr>
          <w:rFonts w:ascii="Times New Roman" w:hAnsi="Times New Roman" w:cs="Times New Roman"/>
          <w:b/>
          <w:bCs/>
          <w:spacing w:val="-12"/>
          <w:sz w:val="28"/>
          <w:szCs w:val="28"/>
          <w:lang w:val="en-US"/>
        </w:rPr>
        <w:t>//</w:t>
      </w:r>
      <w:r w:rsidRPr="00E177EE">
        <w:rPr>
          <w:rFonts w:ascii="Times New Roman" w:hAnsi="Times New Roman" w:cs="Times New Roman"/>
          <w:b/>
          <w:bCs/>
          <w:spacing w:val="-12"/>
          <w:sz w:val="28"/>
          <w:szCs w:val="28"/>
          <w:shd w:val="clear" w:color="auto" w:fill="FFFFFF"/>
          <w:lang w:val="en-US"/>
        </w:rPr>
        <w:t> </w:t>
      </w:r>
      <w:hyperlink r:id="rId5" w:history="1">
        <w:r w:rsidRPr="00E177EE">
          <w:rPr>
            <w:rStyle w:val="a5"/>
            <w:rFonts w:ascii="Times New Roman" w:hAnsi="Times New Roman" w:cs="Times New Roman"/>
            <w:b w:val="0"/>
            <w:bCs w:val="0"/>
            <w:spacing w:val="-12"/>
            <w:sz w:val="28"/>
            <w:szCs w:val="28"/>
            <w:shd w:val="clear" w:color="auto" w:fill="FFFFFF"/>
            <w:lang w:val="en-US"/>
          </w:rPr>
          <w:t>E-mentor nr 4 (51) / 2013</w:t>
        </w:r>
      </w:hyperlink>
      <w:r w:rsidRPr="00E177EE">
        <w:rPr>
          <w:rFonts w:ascii="Times New Roman" w:hAnsi="Times New Roman" w:cs="Times New Roman"/>
          <w:b/>
          <w:bCs/>
          <w:spacing w:val="-12"/>
          <w:sz w:val="28"/>
          <w:szCs w:val="28"/>
          <w:lang w:val="en-US"/>
        </w:rPr>
        <w:t xml:space="preserve">. </w:t>
      </w:r>
      <w:r w:rsidRPr="00E177EE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URL: </w:t>
      </w:r>
      <w:hyperlink r:id="rId6" w:history="1">
        <w:r w:rsidR="00E177EE" w:rsidRPr="00ED2C13">
          <w:rPr>
            <w:rStyle w:val="a9"/>
            <w:rFonts w:ascii="Times New Roman" w:hAnsi="Times New Roman" w:cs="Times New Roman"/>
            <w:color w:val="auto"/>
            <w:spacing w:val="-12"/>
            <w:sz w:val="28"/>
            <w:szCs w:val="28"/>
            <w:u w:val="none"/>
            <w:lang w:val="en-US"/>
          </w:rPr>
          <w:t>http://www.e-mentor.edu.pl/artykul/index/numer/51/id/1040</w:t>
        </w:r>
      </w:hyperlink>
    </w:p>
    <w:p w14:paraId="082FD7D0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Sikorska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Veres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Somosi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Compliance of antimonopoly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legislation // Актуальні питання організації та управління діяльністю підприємств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сучасних умовах господарювання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Харків: НАНГУ, 2017. С.156-159.</w:t>
      </w:r>
    </w:p>
    <w:p w14:paraId="62057CAF" w14:textId="741EB592" w:rsidR="00440C07" w:rsidRPr="00705400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Compliance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pr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gr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[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tutorial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 /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et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al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.];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ed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.: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K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ziszky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si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Kh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rk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Misk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l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: 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NTU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KhPI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2019.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689 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176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3498BA1F" w14:textId="77777777" w:rsidR="00A176A2" w:rsidRPr="00AF00E4" w:rsidRDefault="00A176A2" w:rsidP="00A176A2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Sikorska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Veres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Somosi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Compliance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risks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Стратегічні перспективи розвитку економічних суб'єктів в нестабільному економічному середовищі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Кременчук, 2017.  С. 95-99. </w:t>
      </w:r>
    </w:p>
    <w:p w14:paraId="078D2410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Kocziszky G.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M. </w:t>
      </w:r>
      <w:proofErr w:type="spellStart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Veres</w:t>
      </w:r>
      <w:proofErr w:type="spellEnd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Somosi</w:t>
      </w:r>
      <w:proofErr w:type="spellEnd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Model of three levels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compliance protection //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Стратегічно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-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інноваційний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розвиток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суб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'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єктів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економічної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глобалізації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</w:t>
      </w:r>
      <w:proofErr w:type="spellEnd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Кременчук, 2018. С. 86-89. </w:t>
      </w:r>
    </w:p>
    <w:p w14:paraId="4CAD2F29" w14:textId="77777777" w:rsidR="00440C07" w:rsidRPr="00705400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Nagy S.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Formation of an innovative model of the Hungarian business economy // Marketing of innovations. Innovations in marketing: materials of the Intern. Sci. Internet Conf., December 2021. Bielsko-Biala, 2021. P. 51-54.</w:t>
      </w:r>
    </w:p>
    <w:p w14:paraId="2AF71E53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P.G., Nagy S., Maslak M. Organization of marketing activities on the intrapreneurship // MIND Journal. 2018. № 5. 10 p. </w:t>
      </w:r>
    </w:p>
    <w:p w14:paraId="6553153D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Nagy S.</w:t>
      </w:r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 xml:space="preserve">Pererva P.G.  Compliance principles // </w:t>
      </w:r>
      <w:proofErr w:type="spellStart"/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Universum</w:t>
      </w:r>
      <w:proofErr w:type="spellEnd"/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 xml:space="preserve"> View 9. Economics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management: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Нілан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ЛТД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2018.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89-96.</w:t>
      </w:r>
    </w:p>
    <w:p w14:paraId="3F62C31D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Sikorska M., Nagy S., Pererva P.G. Current evaluation of the patent with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regarding the index of its questionnaire //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Сучасні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підходи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до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креативного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управління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економічними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процесами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Київ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НАУ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2018.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.21-22.</w:t>
      </w:r>
    </w:p>
    <w:p w14:paraId="4AE41656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Nagy S.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 P.G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Formation of an innovative model of the Hungarian business economy // Marketing of innovations. Innovations in marketing: materials of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>the Intern. Sci. Internet Conf., 2021. Electronic text data. Bielsko-Biala, 2021. P. 51-54.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047BB2F1" w14:textId="77777777" w:rsidR="00FD73A2" w:rsidRPr="00AF00E4" w:rsidRDefault="00FD73A2" w:rsidP="00FD73A2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Tkachev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Pr="00AF00E4">
        <w:rPr>
          <w:rFonts w:ascii="Times New Roman" w:hAnsi="Times New Roman" w:cs="Times New Roman"/>
          <w:sz w:val="28"/>
          <w:szCs w:val="28"/>
        </w:rPr>
        <w:t>М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Kobielieva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en-US"/>
        </w:rPr>
        <w:t xml:space="preserve"> T.O. Evaluation of holder profits 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violation of their exclusive rights //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Науковий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вісник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Полісся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. 2016. № 4 (8),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ч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.2.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>.240-246.</w:t>
      </w:r>
    </w:p>
    <w:p w14:paraId="188C6A8C" w14:textId="77777777" w:rsidR="00FD73A2" w:rsidRDefault="00FD73A2" w:rsidP="00FD73A2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hAnsi="Times New Roman" w:cs="Times New Roman"/>
          <w:sz w:val="28"/>
          <w:szCs w:val="28"/>
        </w:rPr>
        <w:t>Гончарова Н.П., Перерва П.Г.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F00E4">
        <w:rPr>
          <w:rFonts w:ascii="Times New Roman" w:hAnsi="Times New Roman" w:cs="Times New Roman"/>
          <w:sz w:val="28"/>
          <w:szCs w:val="28"/>
        </w:rPr>
        <w:t xml:space="preserve"> Яковлев А.И. Маркетинг инновационного процесса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00E4">
        <w:rPr>
          <w:rFonts w:ascii="Times New Roman" w:hAnsi="Times New Roman" w:cs="Times New Roman"/>
          <w:sz w:val="28"/>
          <w:szCs w:val="28"/>
        </w:rPr>
        <w:t>К.: ВИРА-Р, 1998. 267с.</w:t>
      </w:r>
    </w:p>
    <w:p w14:paraId="5DE029AA" w14:textId="77777777" w:rsidR="00FD73A2" w:rsidRPr="00A176A2" w:rsidRDefault="00FD73A2" w:rsidP="00FD73A2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6A2">
        <w:rPr>
          <w:rFonts w:ascii="Times New Roman" w:hAnsi="Times New Roman" w:cs="Times New Roman"/>
          <w:sz w:val="28"/>
          <w:szCs w:val="28"/>
          <w:lang w:val="en-US"/>
        </w:rPr>
        <w:t>Kocziszky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176A2">
        <w:rPr>
          <w:rFonts w:ascii="Times New Roman" w:hAnsi="Times New Roman" w:cs="Times New Roman"/>
          <w:sz w:val="28"/>
          <w:szCs w:val="28"/>
          <w:lang w:val="en-US"/>
        </w:rPr>
        <w:t>Gy</w:t>
      </w:r>
      <w:proofErr w:type="spellEnd"/>
      <w:r w:rsidRPr="00A176A2">
        <w:rPr>
          <w:rFonts w:ascii="Times New Roman" w:hAnsi="Times New Roman" w:cs="Times New Roman"/>
          <w:sz w:val="28"/>
          <w:szCs w:val="28"/>
          <w:lang w:val="uk-UA"/>
        </w:rPr>
        <w:t>ö</w:t>
      </w:r>
      <w:proofErr w:type="spellStart"/>
      <w:r w:rsidRPr="00A176A2">
        <w:rPr>
          <w:rFonts w:ascii="Times New Roman" w:hAnsi="Times New Roman" w:cs="Times New Roman"/>
          <w:sz w:val="28"/>
          <w:szCs w:val="28"/>
          <w:lang w:val="en-US"/>
        </w:rPr>
        <w:t>rgy</w:t>
      </w:r>
      <w:proofErr w:type="spellEnd"/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Pererva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A176A2">
        <w:rPr>
          <w:rFonts w:ascii="Times New Roman" w:hAnsi="Times New Roman" w:cs="Times New Roman"/>
          <w:sz w:val="28"/>
          <w:szCs w:val="28"/>
          <w:lang w:val="en-US"/>
        </w:rPr>
        <w:t>Szakaly</w:t>
      </w:r>
      <w:proofErr w:type="spellEnd"/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A176A2">
        <w:rPr>
          <w:rFonts w:ascii="Times New Roman" w:hAnsi="Times New Roman" w:cs="Times New Roman"/>
          <w:sz w:val="28"/>
          <w:szCs w:val="28"/>
          <w:lang w:val="en-US"/>
        </w:rPr>
        <w:t>Somosi</w:t>
      </w:r>
      <w:proofErr w:type="spellEnd"/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176A2">
        <w:rPr>
          <w:rFonts w:ascii="Times New Roman" w:hAnsi="Times New Roman" w:cs="Times New Roman"/>
          <w:sz w:val="28"/>
          <w:szCs w:val="28"/>
          <w:lang w:val="en-US"/>
        </w:rPr>
        <w:t>Veres</w:t>
      </w:r>
      <w:proofErr w:type="spellEnd"/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176A2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A176A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Miskolc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NTU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A176A2">
        <w:rPr>
          <w:rFonts w:ascii="Times New Roman" w:hAnsi="Times New Roman" w:cs="Times New Roman"/>
          <w:sz w:val="28"/>
          <w:szCs w:val="28"/>
          <w:lang w:val="en-US"/>
        </w:rPr>
        <w:t>KhPI</w:t>
      </w:r>
      <w:proofErr w:type="spellEnd"/>
      <w:r w:rsidRPr="00A176A2">
        <w:rPr>
          <w:rFonts w:ascii="Times New Roman" w:hAnsi="Times New Roman" w:cs="Times New Roman"/>
          <w:sz w:val="28"/>
          <w:szCs w:val="28"/>
          <w:lang w:val="uk-UA"/>
        </w:rPr>
        <w:t xml:space="preserve">», 2012. 668 </w:t>
      </w:r>
      <w:r w:rsidRPr="00A176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176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39C32D" w14:textId="77777777" w:rsidR="00440C07" w:rsidRPr="00FD73A2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00E4">
        <w:rPr>
          <w:rFonts w:ascii="Times New Roman" w:hAnsi="Times New Roman" w:cs="Times New Roman"/>
          <w:sz w:val="28"/>
          <w:szCs w:val="28"/>
        </w:rPr>
        <w:t>Грабченко А.И., Смоловик Р.Ф., Перерва П.Г. Основы маркетинга высоких технологий: Учебное пособие, Харьков: ХГПУ, 1999.- 242с.</w:t>
      </w:r>
    </w:p>
    <w:p w14:paraId="62015855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Перерва П.Г. </w:t>
      </w:r>
      <w:proofErr w:type="spellStart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Комплаенс-программа</w:t>
      </w:r>
      <w:proofErr w:type="spellEnd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промышленного</w:t>
      </w:r>
      <w:proofErr w:type="spellEnd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предприятия</w:t>
      </w:r>
      <w:proofErr w:type="spellEnd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>сущность</w:t>
      </w:r>
      <w:proofErr w:type="spellEnd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>задачи</w:t>
      </w:r>
      <w:proofErr w:type="spellEnd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 // Вісник НТУ "ХПІ". Харків : НТУ "ХПІ", 2017. № 24. С. 153-158.</w:t>
      </w:r>
    </w:p>
    <w:p w14:paraId="5AF720E8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Старостіна А.О. Маркетинг: теорія, світовий досвід, українська практика: </w:t>
      </w:r>
      <w:proofErr w:type="spellStart"/>
      <w:r w:rsidRPr="00AF00E4">
        <w:rPr>
          <w:rFonts w:ascii="Times New Roman" w:hAnsi="Times New Roman" w:cs="Times New Roman"/>
          <w:spacing w:val="-6"/>
          <w:sz w:val="28"/>
          <w:szCs w:val="28"/>
          <w:lang w:val="uk-UA"/>
        </w:rPr>
        <w:t>підруч</w:t>
      </w:r>
      <w:proofErr w:type="spellEnd"/>
      <w:r w:rsidRPr="00AF00E4">
        <w:rPr>
          <w:rFonts w:ascii="Times New Roman" w:hAnsi="Times New Roman" w:cs="Times New Roman"/>
          <w:spacing w:val="-6"/>
          <w:sz w:val="28"/>
          <w:szCs w:val="28"/>
          <w:lang w:val="uk-UA"/>
        </w:rPr>
        <w:t>. К.: Знання, 2009. 1070 с.</w:t>
      </w:r>
    </w:p>
    <w:p w14:paraId="55B659B1" w14:textId="4C79B4ED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Nagy 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 P.G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Monitoring of innovation and investment potential of industrial enterprises //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тенденції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світової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ХНАДУ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2018.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88-89.</w:t>
      </w:r>
    </w:p>
    <w:p w14:paraId="4F9BCD57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P.G., Nagy S., Maslak M. Organization of marketing activities on the intrapreneurship // MIND Journal.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2018. № 5. 10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7216DFB" w14:textId="77777777" w:rsidR="00440C07" w:rsidRPr="00AF00E4" w:rsidRDefault="00440C07" w:rsidP="00440C07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Nagy 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 P.G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Sources of financing innovation //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Форвард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–2020".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Томенко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2020.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242-246.</w:t>
      </w:r>
    </w:p>
    <w:p w14:paraId="7154D4D8" w14:textId="358EECEF" w:rsidR="00FD73A2" w:rsidRPr="00AB6FA2" w:rsidRDefault="00440C07" w:rsidP="00AB6FA2">
      <w:pPr>
        <w:pStyle w:val="a8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Коциски Д.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Верес Шомоши М.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Перерва П.Г.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Маркетинг как основа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успешной деятельности предприятия // Стратегія інноваційного розвитку економіки: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бізнес, наука, освіта (SIDEC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2017)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Харків: НТУ "ХПІ", 2017. С. 153-155.</w:t>
      </w:r>
    </w:p>
    <w:sectPr w:rsidR="00FD73A2" w:rsidRPr="00AB6FA2" w:rsidSect="00440C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0816"/>
    <w:multiLevelType w:val="hybridMultilevel"/>
    <w:tmpl w:val="9F7E143E"/>
    <w:lvl w:ilvl="0" w:tplc="B15CC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9E47EB"/>
    <w:multiLevelType w:val="hybridMultilevel"/>
    <w:tmpl w:val="9D7E6CAA"/>
    <w:lvl w:ilvl="0" w:tplc="2C201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C5141E"/>
    <w:multiLevelType w:val="hybridMultilevel"/>
    <w:tmpl w:val="8B00E10C"/>
    <w:lvl w:ilvl="0" w:tplc="E9388EB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B1720"/>
    <w:multiLevelType w:val="hybridMultilevel"/>
    <w:tmpl w:val="9F26E07E"/>
    <w:lvl w:ilvl="0" w:tplc="DCD44FD4">
      <w:start w:val="1"/>
      <w:numFmt w:val="decimal"/>
      <w:lvlText w:val="%1)"/>
      <w:lvlJc w:val="left"/>
      <w:pPr>
        <w:ind w:left="398" w:hanging="28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0"/>
        <w:szCs w:val="20"/>
        <w:lang w:val="pl-PL" w:eastAsia="en-US" w:bidi="ar-SA"/>
      </w:rPr>
    </w:lvl>
    <w:lvl w:ilvl="1" w:tplc="E384CD04">
      <w:numFmt w:val="bullet"/>
      <w:lvlText w:val="•"/>
      <w:lvlJc w:val="left"/>
      <w:pPr>
        <w:ind w:left="1098" w:hanging="285"/>
      </w:pPr>
      <w:rPr>
        <w:rFonts w:hint="default"/>
        <w:lang w:val="pl-PL" w:eastAsia="en-US" w:bidi="ar-SA"/>
      </w:rPr>
    </w:lvl>
    <w:lvl w:ilvl="2" w:tplc="A5146D58">
      <w:numFmt w:val="bullet"/>
      <w:lvlText w:val="•"/>
      <w:lvlJc w:val="left"/>
      <w:pPr>
        <w:ind w:left="1796" w:hanging="285"/>
      </w:pPr>
      <w:rPr>
        <w:rFonts w:hint="default"/>
        <w:lang w:val="pl-PL" w:eastAsia="en-US" w:bidi="ar-SA"/>
      </w:rPr>
    </w:lvl>
    <w:lvl w:ilvl="3" w:tplc="298A1EC6">
      <w:numFmt w:val="bullet"/>
      <w:lvlText w:val="•"/>
      <w:lvlJc w:val="left"/>
      <w:pPr>
        <w:ind w:left="2494" w:hanging="285"/>
      </w:pPr>
      <w:rPr>
        <w:rFonts w:hint="default"/>
        <w:lang w:val="pl-PL" w:eastAsia="en-US" w:bidi="ar-SA"/>
      </w:rPr>
    </w:lvl>
    <w:lvl w:ilvl="4" w:tplc="E8DC0226">
      <w:numFmt w:val="bullet"/>
      <w:lvlText w:val="•"/>
      <w:lvlJc w:val="left"/>
      <w:pPr>
        <w:ind w:left="3192" w:hanging="285"/>
      </w:pPr>
      <w:rPr>
        <w:rFonts w:hint="default"/>
        <w:lang w:val="pl-PL" w:eastAsia="en-US" w:bidi="ar-SA"/>
      </w:rPr>
    </w:lvl>
    <w:lvl w:ilvl="5" w:tplc="E172709E">
      <w:numFmt w:val="bullet"/>
      <w:lvlText w:val="•"/>
      <w:lvlJc w:val="left"/>
      <w:pPr>
        <w:ind w:left="3890" w:hanging="285"/>
      </w:pPr>
      <w:rPr>
        <w:rFonts w:hint="default"/>
        <w:lang w:val="pl-PL" w:eastAsia="en-US" w:bidi="ar-SA"/>
      </w:rPr>
    </w:lvl>
    <w:lvl w:ilvl="6" w:tplc="F378FDE6">
      <w:numFmt w:val="bullet"/>
      <w:lvlText w:val="•"/>
      <w:lvlJc w:val="left"/>
      <w:pPr>
        <w:ind w:left="4588" w:hanging="285"/>
      </w:pPr>
      <w:rPr>
        <w:rFonts w:hint="default"/>
        <w:lang w:val="pl-PL" w:eastAsia="en-US" w:bidi="ar-SA"/>
      </w:rPr>
    </w:lvl>
    <w:lvl w:ilvl="7" w:tplc="08F4D10A">
      <w:numFmt w:val="bullet"/>
      <w:lvlText w:val="•"/>
      <w:lvlJc w:val="left"/>
      <w:pPr>
        <w:ind w:left="5286" w:hanging="285"/>
      </w:pPr>
      <w:rPr>
        <w:rFonts w:hint="default"/>
        <w:lang w:val="pl-PL" w:eastAsia="en-US" w:bidi="ar-SA"/>
      </w:rPr>
    </w:lvl>
    <w:lvl w:ilvl="8" w:tplc="F1C00C7C">
      <w:numFmt w:val="bullet"/>
      <w:lvlText w:val="•"/>
      <w:lvlJc w:val="left"/>
      <w:pPr>
        <w:ind w:left="5984" w:hanging="285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78"/>
    <w:rsid w:val="000934F6"/>
    <w:rsid w:val="00176296"/>
    <w:rsid w:val="00216066"/>
    <w:rsid w:val="002B7933"/>
    <w:rsid w:val="002D17A3"/>
    <w:rsid w:val="00300B39"/>
    <w:rsid w:val="003257D4"/>
    <w:rsid w:val="00362950"/>
    <w:rsid w:val="00426B13"/>
    <w:rsid w:val="00440C07"/>
    <w:rsid w:val="004C52EA"/>
    <w:rsid w:val="004D6845"/>
    <w:rsid w:val="004F1458"/>
    <w:rsid w:val="005B1D4F"/>
    <w:rsid w:val="005E0473"/>
    <w:rsid w:val="005F3C1D"/>
    <w:rsid w:val="006D0CBF"/>
    <w:rsid w:val="006D4278"/>
    <w:rsid w:val="00741E57"/>
    <w:rsid w:val="007B3DD2"/>
    <w:rsid w:val="00826222"/>
    <w:rsid w:val="0084612D"/>
    <w:rsid w:val="008B6A9F"/>
    <w:rsid w:val="00A176A2"/>
    <w:rsid w:val="00AB40CD"/>
    <w:rsid w:val="00AB6FA2"/>
    <w:rsid w:val="00B505B1"/>
    <w:rsid w:val="00BB0DC1"/>
    <w:rsid w:val="00C974AF"/>
    <w:rsid w:val="00CB651D"/>
    <w:rsid w:val="00CF19E4"/>
    <w:rsid w:val="00CF45C8"/>
    <w:rsid w:val="00DB2DE0"/>
    <w:rsid w:val="00E177EE"/>
    <w:rsid w:val="00ED2C13"/>
    <w:rsid w:val="00F26E86"/>
    <w:rsid w:val="00F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31DB"/>
  <w15:chartTrackingRefBased/>
  <w15:docId w15:val="{1077DA9E-A6CF-4CBA-93C6-98A65523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AB40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D42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D42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CF19E4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AB40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AB40CD"/>
    <w:rPr>
      <w:b/>
      <w:bCs/>
    </w:rPr>
  </w:style>
  <w:style w:type="paragraph" w:styleId="a6">
    <w:name w:val="Body Text"/>
    <w:basedOn w:val="a"/>
    <w:link w:val="a7"/>
    <w:uiPriority w:val="1"/>
    <w:qFormat/>
    <w:rsid w:val="004C52E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character" w:customStyle="1" w:styleId="a7">
    <w:name w:val="Основной текст Знак"/>
    <w:basedOn w:val="a0"/>
    <w:link w:val="a6"/>
    <w:uiPriority w:val="1"/>
    <w:rsid w:val="004C52EA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a8">
    <w:name w:val="List Paragraph"/>
    <w:basedOn w:val="a"/>
    <w:uiPriority w:val="34"/>
    <w:qFormat/>
    <w:rsid w:val="004C52EA"/>
    <w:pPr>
      <w:widowControl w:val="0"/>
      <w:autoSpaceDE w:val="0"/>
      <w:autoSpaceDN w:val="0"/>
      <w:spacing w:after="0" w:line="240" w:lineRule="auto"/>
      <w:ind w:left="360" w:hanging="227"/>
    </w:pPr>
    <w:rPr>
      <w:rFonts w:ascii="Microsoft Sans Serif" w:eastAsia="Microsoft Sans Serif" w:hAnsi="Microsoft Sans Serif" w:cs="Microsoft Sans Serif"/>
      <w:lang w:val="pl-PL"/>
    </w:rPr>
  </w:style>
  <w:style w:type="character" w:styleId="a9">
    <w:name w:val="Hyperlink"/>
    <w:basedOn w:val="a0"/>
    <w:uiPriority w:val="99"/>
    <w:unhideWhenUsed/>
    <w:rsid w:val="00E177E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17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46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mentor.edu.pl/artykul/index/numer/51/id/1040" TargetMode="External"/><Relationship Id="rId5" Type="http://schemas.openxmlformats.org/officeDocument/2006/relationships/hyperlink" Target="http://www.e-mentor.edu.pl/czasopismo/spis-tresci/numer/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 Григорович Перерва</dc:creator>
  <cp:keywords/>
  <dc:description/>
  <cp:lastModifiedBy>Петро Григорович Перерва</cp:lastModifiedBy>
  <cp:revision>7</cp:revision>
  <dcterms:created xsi:type="dcterms:W3CDTF">2022-03-26T17:29:00Z</dcterms:created>
  <dcterms:modified xsi:type="dcterms:W3CDTF">2022-04-06T20:22:00Z</dcterms:modified>
  <cp:category/>
</cp:coreProperties>
</file>