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1"/>
        <w:jc w:val="center"/>
        <w:rPr>
          <w:b w:val="1"/>
          <w:sz w:val="28"/>
          <w:szCs w:val="28"/>
        </w:rPr>
      </w:pPr>
      <w:bookmarkStart w:colFirst="0" w:colLast="0" w:name="_heading=h.gjdgxs" w:id="0"/>
      <w:bookmarkEnd w:id="0"/>
      <w:r w:rsidDel="00000000" w:rsidR="00000000" w:rsidRPr="00000000">
        <w:rPr>
          <w:b w:val="1"/>
          <w:sz w:val="28"/>
          <w:szCs w:val="28"/>
          <w:rtl w:val="0"/>
        </w:rPr>
        <w:t xml:space="preserve">НАЦІОНАЛЬНИЙ ТЕХНІЧНИЙ УНІВЕРСИТЕТ УКРАЇНИ</w:t>
      </w:r>
    </w:p>
    <w:p w:rsidR="00000000" w:rsidDel="00000000" w:rsidP="00000000" w:rsidRDefault="00000000" w:rsidRPr="00000000" w14:paraId="00000002">
      <w:pPr>
        <w:widowControl w:val="1"/>
        <w:jc w:val="center"/>
        <w:rPr>
          <w:b w:val="1"/>
          <w:sz w:val="28"/>
          <w:szCs w:val="28"/>
        </w:rPr>
      </w:pPr>
      <w:r w:rsidDel="00000000" w:rsidR="00000000" w:rsidRPr="00000000">
        <w:rPr>
          <w:b w:val="1"/>
          <w:sz w:val="28"/>
          <w:szCs w:val="28"/>
          <w:rtl w:val="0"/>
        </w:rPr>
        <w:t xml:space="preserve">«КИЇВСЬКИЙ ПОЛІТЕХНІЧНИЙ ІНСТИТУТ</w:t>
        <w:br w:type="textWrapping"/>
        <w:t xml:space="preserve">імені ІГОРЯ СІКОРСЬКОГО»</w:t>
      </w:r>
    </w:p>
    <w:p w:rsidR="00000000" w:rsidDel="00000000" w:rsidP="00000000" w:rsidRDefault="00000000" w:rsidRPr="00000000" w14:paraId="00000003">
      <w:pPr>
        <w:widowControl w:val="1"/>
        <w:jc w:val="center"/>
        <w:rPr>
          <w:b w:val="1"/>
          <w:sz w:val="28"/>
          <w:szCs w:val="28"/>
        </w:rPr>
      </w:pPr>
      <w:r w:rsidDel="00000000" w:rsidR="00000000" w:rsidRPr="00000000">
        <w:rPr>
          <w:rtl w:val="0"/>
        </w:rPr>
      </w:r>
    </w:p>
    <w:p w:rsidR="00000000" w:rsidDel="00000000" w:rsidP="00000000" w:rsidRDefault="00000000" w:rsidRPr="00000000" w14:paraId="00000004">
      <w:pPr>
        <w:jc w:val="center"/>
        <w:rPr>
          <w:b w:val="1"/>
          <w:sz w:val="28"/>
          <w:szCs w:val="28"/>
        </w:rPr>
      </w:pPr>
      <w:r w:rsidDel="00000000" w:rsidR="00000000" w:rsidRPr="00000000">
        <w:rPr>
          <w:b w:val="1"/>
          <w:sz w:val="28"/>
          <w:szCs w:val="28"/>
          <w:rtl w:val="0"/>
        </w:rPr>
        <w:t xml:space="preserve">Факультет біомедичної інженерії</w:t>
      </w:r>
    </w:p>
    <w:p w:rsidR="00000000" w:rsidDel="00000000" w:rsidP="00000000" w:rsidRDefault="00000000" w:rsidRPr="00000000" w14:paraId="00000005">
      <w:pPr>
        <w:jc w:val="center"/>
        <w:rPr>
          <w:b w:val="1"/>
          <w:sz w:val="28"/>
          <w:szCs w:val="28"/>
        </w:rPr>
      </w:pPr>
      <w:r w:rsidDel="00000000" w:rsidR="00000000" w:rsidRPr="00000000">
        <w:rPr>
          <w:b w:val="1"/>
          <w:sz w:val="28"/>
          <w:szCs w:val="28"/>
          <w:rtl w:val="0"/>
        </w:rPr>
        <w:t xml:space="preserve">Кафедра трансляційної медичної біоінженерії</w:t>
      </w:r>
    </w:p>
    <w:p w:rsidR="00000000" w:rsidDel="00000000" w:rsidP="00000000" w:rsidRDefault="00000000" w:rsidRPr="00000000" w14:paraId="00000006">
      <w:pPr>
        <w:jc w:val="center"/>
        <w:rPr>
          <w:b w:val="1"/>
          <w:sz w:val="28"/>
          <w:szCs w:val="28"/>
        </w:rPr>
      </w:pPr>
      <w:r w:rsidDel="00000000" w:rsidR="00000000" w:rsidRPr="00000000">
        <w:rPr>
          <w:rtl w:val="0"/>
        </w:rPr>
      </w:r>
    </w:p>
    <w:tbl>
      <w:tblPr>
        <w:tblStyle w:val="Table1"/>
        <w:tblW w:w="1070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6658"/>
        <w:gridCol w:w="4042"/>
        <w:tblGridChange w:id="0">
          <w:tblGrid>
            <w:gridCol w:w="6658"/>
            <w:gridCol w:w="4042"/>
          </w:tblGrid>
        </w:tblGridChange>
      </w:tblGrid>
      <w:tr>
        <w:trPr>
          <w:cantSplit w:val="0"/>
          <w:tblHeader w:val="0"/>
        </w:trPr>
        <w:tc>
          <w:tcPr/>
          <w:p w:rsidR="00000000" w:rsidDel="00000000" w:rsidP="00000000" w:rsidRDefault="00000000" w:rsidRPr="00000000" w14:paraId="00000007">
            <w:pPr>
              <w:rPr>
                <w:sz w:val="28"/>
                <w:szCs w:val="28"/>
              </w:rPr>
            </w:pPr>
            <w:r w:rsidDel="00000000" w:rsidR="00000000" w:rsidRPr="00000000">
              <w:rPr>
                <w:sz w:val="28"/>
                <w:szCs w:val="28"/>
                <w:rtl w:val="0"/>
              </w:rPr>
              <w:t xml:space="preserve">« На правах рукопису»</w:t>
            </w:r>
          </w:p>
          <w:p w:rsidR="00000000" w:rsidDel="00000000" w:rsidP="00000000" w:rsidRDefault="00000000" w:rsidRPr="00000000" w14:paraId="00000008">
            <w:pPr>
              <w:rPr>
                <w:sz w:val="28"/>
                <w:szCs w:val="28"/>
              </w:rPr>
            </w:pPr>
            <w:r w:rsidDel="00000000" w:rsidR="00000000" w:rsidRPr="00000000">
              <w:rPr>
                <w:color w:val="222222"/>
                <w:sz w:val="28"/>
                <w:szCs w:val="28"/>
                <w:highlight w:val="white"/>
                <w:rtl w:val="0"/>
              </w:rPr>
              <w:t xml:space="preserve">УДК 616.31-089.843:658.51](043.3)</w:t>
            </w:r>
            <w:r w:rsidDel="00000000" w:rsidR="00000000" w:rsidRPr="00000000">
              <w:rPr>
                <w:rtl w:val="0"/>
              </w:rPr>
            </w:r>
          </w:p>
        </w:tc>
        <w:tc>
          <w:tcPr/>
          <w:p w:rsidR="00000000" w:rsidDel="00000000" w:rsidP="00000000" w:rsidRDefault="00000000" w:rsidRPr="00000000" w14:paraId="00000009">
            <w:pPr>
              <w:widowControl w:val="1"/>
              <w:tabs>
                <w:tab w:val="left" w:pos="720"/>
                <w:tab w:val="left" w:pos="1440"/>
                <w:tab w:val="left" w:pos="1620"/>
              </w:tabs>
              <w:spacing w:before="120" w:lineRule="auto"/>
              <w:rPr>
                <w:sz w:val="24"/>
                <w:szCs w:val="24"/>
              </w:rPr>
            </w:pPr>
            <w:r w:rsidDel="00000000" w:rsidR="00000000" w:rsidRPr="00000000">
              <w:rPr>
                <w:sz w:val="24"/>
                <w:szCs w:val="24"/>
                <w:rtl w:val="0"/>
              </w:rPr>
              <w:t xml:space="preserve">«До захисту допущено»</w:t>
            </w:r>
          </w:p>
          <w:p w:rsidR="00000000" w:rsidDel="00000000" w:rsidP="00000000" w:rsidRDefault="00000000" w:rsidRPr="00000000" w14:paraId="0000000A">
            <w:pPr>
              <w:widowControl w:val="1"/>
              <w:tabs>
                <w:tab w:val="left" w:pos="720"/>
                <w:tab w:val="left" w:pos="1440"/>
                <w:tab w:val="left" w:pos="1620"/>
              </w:tabs>
              <w:spacing w:before="120" w:lineRule="auto"/>
              <w:rPr>
                <w:sz w:val="24"/>
                <w:szCs w:val="24"/>
              </w:rPr>
            </w:pPr>
            <w:r w:rsidDel="00000000" w:rsidR="00000000" w:rsidRPr="00000000">
              <w:rPr>
                <w:sz w:val="24"/>
                <w:szCs w:val="24"/>
                <w:rtl w:val="0"/>
              </w:rPr>
              <w:t xml:space="preserve">В. о. завідувача кафедри</w:t>
            </w:r>
          </w:p>
          <w:p w:rsidR="00000000" w:rsidDel="00000000" w:rsidP="00000000" w:rsidRDefault="00000000" w:rsidRPr="00000000" w14:paraId="0000000B">
            <w:pPr>
              <w:widowControl w:val="1"/>
              <w:tabs>
                <w:tab w:val="left" w:pos="720"/>
                <w:tab w:val="left" w:pos="1440"/>
                <w:tab w:val="left" w:pos="1620"/>
              </w:tabs>
              <w:spacing w:before="120" w:lineRule="auto"/>
              <w:rPr>
                <w:color w:val="000000"/>
                <w:sz w:val="24"/>
                <w:szCs w:val="24"/>
              </w:rPr>
            </w:pPr>
            <w:r w:rsidDel="00000000" w:rsidR="00000000" w:rsidRPr="00000000">
              <w:rPr>
                <w:sz w:val="24"/>
                <w:szCs w:val="24"/>
                <w:rtl w:val="0"/>
              </w:rPr>
              <w:t xml:space="preserve">__________ </w:t>
            </w:r>
            <w:r w:rsidDel="00000000" w:rsidR="00000000" w:rsidRPr="00000000">
              <w:rPr>
                <w:color w:val="000000"/>
                <w:sz w:val="24"/>
                <w:szCs w:val="24"/>
                <w:rtl w:val="0"/>
              </w:rPr>
              <w:t xml:space="preserve">Олександр БЕСАРАБ</w:t>
            </w:r>
          </w:p>
          <w:p w:rsidR="00000000" w:rsidDel="00000000" w:rsidP="00000000" w:rsidRDefault="00000000" w:rsidRPr="00000000" w14:paraId="0000000C">
            <w:pPr>
              <w:widowControl w:val="1"/>
              <w:tabs>
                <w:tab w:val="left" w:pos="720"/>
                <w:tab w:val="left" w:pos="1440"/>
                <w:tab w:val="left" w:pos="1620"/>
              </w:tabs>
              <w:spacing w:before="120" w:lineRule="auto"/>
              <w:rPr>
                <w:sz w:val="24"/>
                <w:szCs w:val="24"/>
              </w:rPr>
            </w:pPr>
            <w:r w:rsidDel="00000000" w:rsidR="00000000" w:rsidRPr="00000000">
              <w:rPr>
                <w:sz w:val="24"/>
                <w:szCs w:val="24"/>
                <w:rtl w:val="0"/>
              </w:rPr>
              <w:t xml:space="preserve">«___»_____________ 2022 р.</w:t>
            </w:r>
          </w:p>
          <w:p w:rsidR="00000000" w:rsidDel="00000000" w:rsidP="00000000" w:rsidRDefault="00000000" w:rsidRPr="00000000" w14:paraId="0000000D">
            <w:pPr>
              <w:jc w:val="center"/>
              <w:rPr>
                <w:b w:val="1"/>
                <w:sz w:val="28"/>
                <w:szCs w:val="28"/>
              </w:rPr>
            </w:pPr>
            <w:r w:rsidDel="00000000" w:rsidR="00000000" w:rsidRPr="00000000">
              <w:rPr>
                <w:rtl w:val="0"/>
              </w:rPr>
            </w:r>
          </w:p>
        </w:tc>
      </w:tr>
    </w:tbl>
    <w:p w:rsidR="00000000" w:rsidDel="00000000" w:rsidP="00000000" w:rsidRDefault="00000000" w:rsidRPr="00000000" w14:paraId="0000000E">
      <w:pPr>
        <w:jc w:val="center"/>
        <w:rPr>
          <w:b w:val="1"/>
          <w:sz w:val="28"/>
          <w:szCs w:val="28"/>
        </w:rPr>
      </w:pPr>
      <w:r w:rsidDel="00000000" w:rsidR="00000000" w:rsidRPr="00000000">
        <w:rPr>
          <w:rtl w:val="0"/>
        </w:rPr>
      </w:r>
    </w:p>
    <w:p w:rsidR="00000000" w:rsidDel="00000000" w:rsidP="00000000" w:rsidRDefault="00000000" w:rsidRPr="00000000" w14:paraId="0000000F">
      <w:pPr>
        <w:widowControl w:val="1"/>
        <w:tabs>
          <w:tab w:val="left" w:pos="9356"/>
        </w:tabs>
        <w:spacing w:before="120" w:lineRule="auto"/>
        <w:jc w:val="center"/>
        <w:rPr>
          <w:b w:val="1"/>
          <w:sz w:val="40"/>
          <w:szCs w:val="40"/>
        </w:rPr>
      </w:pPr>
      <w:r w:rsidDel="00000000" w:rsidR="00000000" w:rsidRPr="00000000">
        <w:rPr>
          <w:b w:val="1"/>
          <w:sz w:val="40"/>
          <w:szCs w:val="40"/>
          <w:rtl w:val="0"/>
        </w:rPr>
        <w:t xml:space="preserve">Магістерська дисертація</w:t>
      </w:r>
    </w:p>
    <w:p w:rsidR="00000000" w:rsidDel="00000000" w:rsidP="00000000" w:rsidRDefault="00000000" w:rsidRPr="00000000" w14:paraId="00000010">
      <w:pPr>
        <w:widowControl w:val="1"/>
        <w:tabs>
          <w:tab w:val="left" w:pos="9356"/>
        </w:tabs>
        <w:spacing w:before="120" w:lineRule="auto"/>
        <w:jc w:val="center"/>
        <w:rPr>
          <w:b w:val="1"/>
          <w:sz w:val="40"/>
          <w:szCs w:val="40"/>
        </w:rPr>
      </w:pPr>
      <w:r w:rsidDel="00000000" w:rsidR="00000000" w:rsidRPr="00000000">
        <w:rPr>
          <w:rtl w:val="0"/>
        </w:rPr>
      </w:r>
    </w:p>
    <w:p w:rsidR="00000000" w:rsidDel="00000000" w:rsidP="00000000" w:rsidRDefault="00000000" w:rsidRPr="00000000" w14:paraId="00000011">
      <w:pPr>
        <w:widowControl w:val="1"/>
        <w:tabs>
          <w:tab w:val="left" w:pos="9356"/>
        </w:tabs>
        <w:spacing w:before="120" w:lineRule="auto"/>
        <w:jc w:val="both"/>
        <w:rPr>
          <w:sz w:val="28"/>
          <w:szCs w:val="28"/>
          <w:u w:val="single"/>
        </w:rPr>
      </w:pPr>
      <w:r w:rsidDel="00000000" w:rsidR="00000000" w:rsidRPr="00000000">
        <w:rPr>
          <w:sz w:val="28"/>
          <w:szCs w:val="28"/>
          <w:rtl w:val="0"/>
        </w:rPr>
        <w:t xml:space="preserve">зі спеціальності:</w:t>
      </w:r>
      <w:r w:rsidDel="00000000" w:rsidR="00000000" w:rsidRPr="00000000">
        <w:rPr>
          <w:sz w:val="28"/>
          <w:szCs w:val="28"/>
          <w:u w:val="single"/>
          <w:rtl w:val="0"/>
        </w:rPr>
        <w:t xml:space="preserve"> 163 Біомедична інженерія, ОПП «Регенеративна та біофармацевтична інженерія»</w:t>
      </w:r>
    </w:p>
    <w:p w:rsidR="00000000" w:rsidDel="00000000" w:rsidP="00000000" w:rsidRDefault="00000000" w:rsidRPr="00000000" w14:paraId="00000012">
      <w:pPr>
        <w:widowControl w:val="1"/>
        <w:tabs>
          <w:tab w:val="left" w:pos="9356"/>
        </w:tabs>
        <w:spacing w:before="120" w:lineRule="auto"/>
        <w:jc w:val="both"/>
        <w:rPr>
          <w:sz w:val="28"/>
          <w:szCs w:val="28"/>
          <w:u w:val="single"/>
        </w:rPr>
      </w:pPr>
      <w:r w:rsidDel="00000000" w:rsidR="00000000" w:rsidRPr="00000000">
        <w:rPr>
          <w:sz w:val="28"/>
          <w:szCs w:val="28"/>
          <w:rtl w:val="0"/>
        </w:rPr>
        <w:t xml:space="preserve">на тему:</w:t>
      </w:r>
      <w:r w:rsidDel="00000000" w:rsidR="00000000" w:rsidRPr="00000000">
        <w:rPr>
          <w:sz w:val="28"/>
          <w:szCs w:val="28"/>
          <w:u w:val="single"/>
          <w:rtl w:val="0"/>
        </w:rPr>
        <w:t xml:space="preserve"> Розробка технічного файлу на медичний виріб – біосумісний зубний імплант</w:t>
      </w:r>
    </w:p>
    <w:p w:rsidR="00000000" w:rsidDel="00000000" w:rsidP="00000000" w:rsidRDefault="00000000" w:rsidRPr="00000000" w14:paraId="00000013">
      <w:pPr>
        <w:widowControl w:val="1"/>
        <w:rPr>
          <w:sz w:val="28"/>
          <w:szCs w:val="28"/>
        </w:rPr>
      </w:pPr>
      <w:r w:rsidDel="00000000" w:rsidR="00000000" w:rsidRPr="00000000">
        <w:rPr>
          <w:rtl w:val="0"/>
        </w:rPr>
      </w:r>
    </w:p>
    <w:p w:rsidR="00000000" w:rsidDel="00000000" w:rsidP="00000000" w:rsidRDefault="00000000" w:rsidRPr="00000000" w14:paraId="00000014">
      <w:pPr>
        <w:widowControl w:val="1"/>
        <w:rPr>
          <w:sz w:val="28"/>
          <w:szCs w:val="28"/>
        </w:rPr>
      </w:pPr>
      <w:r w:rsidDel="00000000" w:rsidR="00000000" w:rsidRPr="00000000">
        <w:rPr>
          <w:rtl w:val="0"/>
        </w:rPr>
      </w:r>
    </w:p>
    <w:p w:rsidR="00000000" w:rsidDel="00000000" w:rsidP="00000000" w:rsidRDefault="00000000" w:rsidRPr="00000000" w14:paraId="00000015">
      <w:pPr>
        <w:widowControl w:val="1"/>
        <w:rPr>
          <w:color w:val="000000"/>
          <w:sz w:val="28"/>
          <w:szCs w:val="28"/>
        </w:rPr>
      </w:pPr>
      <w:r w:rsidDel="00000000" w:rsidR="00000000" w:rsidRPr="00000000">
        <w:rPr>
          <w:color w:val="000000"/>
          <w:sz w:val="28"/>
          <w:szCs w:val="28"/>
          <w:rtl w:val="0"/>
        </w:rPr>
        <w:t xml:space="preserve">Виконала: </w:t>
      </w:r>
    </w:p>
    <w:p w:rsidR="00000000" w:rsidDel="00000000" w:rsidP="00000000" w:rsidRDefault="00000000" w:rsidRPr="00000000" w14:paraId="00000016">
      <w:pPr>
        <w:widowControl w:val="1"/>
        <w:rPr>
          <w:color w:val="000000"/>
          <w:sz w:val="28"/>
          <w:szCs w:val="28"/>
        </w:rPr>
      </w:pPr>
      <w:r w:rsidDel="00000000" w:rsidR="00000000" w:rsidRPr="00000000">
        <w:rPr>
          <w:color w:val="000000"/>
          <w:sz w:val="28"/>
          <w:szCs w:val="28"/>
          <w:rtl w:val="0"/>
        </w:rPr>
        <w:t xml:space="preserve">студентка 2 курсу, групи БФ-11 мп </w:t>
      </w:r>
    </w:p>
    <w:p w:rsidR="00000000" w:rsidDel="00000000" w:rsidP="00000000" w:rsidRDefault="00000000" w:rsidRPr="00000000" w14:paraId="00000017">
      <w:pPr>
        <w:widowControl w:val="1"/>
        <w:tabs>
          <w:tab w:val="left" w:pos="8222"/>
        </w:tabs>
        <w:rPr>
          <w:sz w:val="28"/>
          <w:szCs w:val="28"/>
        </w:rPr>
      </w:pPr>
      <w:r w:rsidDel="00000000" w:rsidR="00000000" w:rsidRPr="00000000">
        <w:rPr>
          <w:color w:val="000000"/>
          <w:sz w:val="28"/>
          <w:szCs w:val="28"/>
          <w:rtl w:val="0"/>
        </w:rPr>
        <w:t xml:space="preserve">Кухар Діана Михайлівна </w:t>
      </w:r>
      <w:r w:rsidDel="00000000" w:rsidR="00000000" w:rsidRPr="00000000">
        <w:rPr>
          <w:sz w:val="28"/>
          <w:szCs w:val="28"/>
          <w:rtl w:val="0"/>
        </w:rPr>
        <w:t xml:space="preserve">                                                                      __________</w:t>
      </w:r>
    </w:p>
    <w:p w:rsidR="00000000" w:rsidDel="00000000" w:rsidP="00000000" w:rsidRDefault="00000000" w:rsidRPr="00000000" w14:paraId="00000018">
      <w:pPr>
        <w:widowControl w:val="1"/>
        <w:tabs>
          <w:tab w:val="left" w:pos="8222"/>
        </w:tabs>
        <w:rPr>
          <w:sz w:val="28"/>
          <w:szCs w:val="28"/>
        </w:rPr>
      </w:pPr>
      <w:r w:rsidDel="00000000" w:rsidR="00000000" w:rsidRPr="00000000">
        <w:rPr>
          <w:rtl w:val="0"/>
        </w:rPr>
      </w:r>
    </w:p>
    <w:p w:rsidR="00000000" w:rsidDel="00000000" w:rsidP="00000000" w:rsidRDefault="00000000" w:rsidRPr="00000000" w14:paraId="00000019">
      <w:pPr>
        <w:widowControl w:val="1"/>
        <w:tabs>
          <w:tab w:val="left" w:pos="7371"/>
          <w:tab w:val="left" w:pos="7513"/>
          <w:tab w:val="left" w:pos="8903"/>
        </w:tabs>
        <w:spacing w:before="0" w:lineRule="auto"/>
        <w:rPr>
          <w:sz w:val="28"/>
          <w:szCs w:val="28"/>
        </w:rPr>
      </w:pPr>
      <w:r w:rsidDel="00000000" w:rsidR="00000000" w:rsidRPr="00000000">
        <w:rPr>
          <w:sz w:val="28"/>
          <w:szCs w:val="28"/>
          <w:rtl w:val="0"/>
        </w:rPr>
        <w:t xml:space="preserve">Науковий керівник: </w:t>
      </w:r>
    </w:p>
    <w:p w:rsidR="00000000" w:rsidDel="00000000" w:rsidP="00000000" w:rsidRDefault="00000000" w:rsidRPr="00000000" w14:paraId="0000001A">
      <w:pPr>
        <w:widowControl w:val="1"/>
        <w:tabs>
          <w:tab w:val="left" w:pos="7371"/>
          <w:tab w:val="left" w:pos="7513"/>
          <w:tab w:val="left" w:pos="8903"/>
        </w:tabs>
        <w:spacing w:before="0" w:lineRule="auto"/>
        <w:rPr>
          <w:sz w:val="28"/>
          <w:szCs w:val="28"/>
        </w:rPr>
      </w:pPr>
      <w:r w:rsidDel="00000000" w:rsidR="00000000" w:rsidRPr="00000000">
        <w:rPr>
          <w:sz w:val="28"/>
          <w:szCs w:val="28"/>
          <w:rtl w:val="0"/>
        </w:rPr>
        <w:t xml:space="preserve">Ст. викл. каф. ТМБ, к.фарм.н</w:t>
      </w:r>
      <w:r w:rsidDel="00000000" w:rsidR="00000000" w:rsidRPr="00000000">
        <w:rPr>
          <w:color w:val="000000"/>
          <w:sz w:val="28"/>
          <w:szCs w:val="28"/>
          <w:rtl w:val="0"/>
        </w:rPr>
        <w:br w:type="textWrapping"/>
        <w:t xml:space="preserve">Голембіовська Олена Ігорівна  </w:t>
      </w:r>
      <w:r w:rsidDel="00000000" w:rsidR="00000000" w:rsidRPr="00000000">
        <w:rPr>
          <w:sz w:val="28"/>
          <w:szCs w:val="28"/>
          <w:rtl w:val="0"/>
        </w:rPr>
        <w:t xml:space="preserve">                                                        </w:t>
      </w:r>
      <w:r w:rsidDel="00000000" w:rsidR="00000000" w:rsidRPr="00000000">
        <w:rPr>
          <w:color w:val="000000"/>
          <w:sz w:val="28"/>
          <w:szCs w:val="28"/>
          <w:rtl w:val="0"/>
        </w:rPr>
        <w:t xml:space="preserve">    </w:t>
      </w:r>
      <w:r w:rsidDel="00000000" w:rsidR="00000000" w:rsidRPr="00000000">
        <w:rPr>
          <w:sz w:val="28"/>
          <w:szCs w:val="28"/>
          <w:rtl w:val="0"/>
        </w:rPr>
        <w:t xml:space="preserve">__________</w:t>
      </w:r>
    </w:p>
    <w:p w:rsidR="00000000" w:rsidDel="00000000" w:rsidP="00000000" w:rsidRDefault="00000000" w:rsidRPr="00000000" w14:paraId="0000001B">
      <w:pPr>
        <w:widowControl w:val="1"/>
        <w:tabs>
          <w:tab w:val="left" w:pos="7371"/>
          <w:tab w:val="left" w:pos="7513"/>
          <w:tab w:val="left" w:pos="8903"/>
        </w:tabs>
        <w:spacing w:before="120" w:lineRule="auto"/>
        <w:rPr>
          <w:sz w:val="28"/>
          <w:szCs w:val="28"/>
        </w:rPr>
      </w:pPr>
      <w:r w:rsidDel="00000000" w:rsidR="00000000" w:rsidRPr="00000000">
        <w:rPr>
          <w:rtl w:val="0"/>
        </w:rPr>
      </w:r>
    </w:p>
    <w:p w:rsidR="00000000" w:rsidDel="00000000" w:rsidP="00000000" w:rsidRDefault="00000000" w:rsidRPr="00000000" w14:paraId="0000001C">
      <w:pPr>
        <w:jc w:val="both"/>
        <w:rPr>
          <w:sz w:val="28"/>
          <w:szCs w:val="28"/>
        </w:rPr>
      </w:pPr>
      <w:r w:rsidDel="00000000" w:rsidR="00000000" w:rsidRPr="00000000">
        <w:rPr>
          <w:sz w:val="28"/>
          <w:szCs w:val="28"/>
          <w:rtl w:val="0"/>
        </w:rPr>
        <w:t xml:space="preserve">Рецензент: </w:t>
      </w:r>
    </w:p>
    <w:p w:rsidR="00000000" w:rsidDel="00000000" w:rsidP="00000000" w:rsidRDefault="00000000" w:rsidRPr="00000000" w14:paraId="0000001D">
      <w:pPr>
        <w:jc w:val="both"/>
        <w:rPr>
          <w:sz w:val="28"/>
          <w:szCs w:val="28"/>
        </w:rPr>
      </w:pPr>
      <w:r w:rsidDel="00000000" w:rsidR="00000000" w:rsidRPr="00000000">
        <w:rPr>
          <w:sz w:val="28"/>
          <w:szCs w:val="28"/>
          <w:rtl w:val="0"/>
        </w:rPr>
        <w:t xml:space="preserve">Проф. каф. КББЕ, док. біолог. наук</w:t>
      </w:r>
    </w:p>
    <w:p w:rsidR="00000000" w:rsidDel="00000000" w:rsidP="00000000" w:rsidRDefault="00000000" w:rsidRPr="00000000" w14:paraId="0000001E">
      <w:pPr>
        <w:jc w:val="both"/>
        <w:rPr>
          <w:sz w:val="24"/>
          <w:szCs w:val="24"/>
        </w:rPr>
      </w:pPr>
      <w:r w:rsidDel="00000000" w:rsidR="00000000" w:rsidRPr="00000000">
        <w:rPr>
          <w:sz w:val="28"/>
          <w:szCs w:val="28"/>
          <w:rtl w:val="0"/>
        </w:rPr>
        <w:t xml:space="preserve">Горго Юрій Павлович</w:t>
      </w:r>
      <w:r w:rsidDel="00000000" w:rsidR="00000000" w:rsidRPr="00000000">
        <w:rPr>
          <w:color w:val="000000"/>
          <w:sz w:val="28"/>
          <w:szCs w:val="28"/>
          <w:rtl w:val="0"/>
        </w:rPr>
        <w:t xml:space="preserve">                                                                            __________</w:t>
      </w:r>
      <w:r w:rsidDel="00000000" w:rsidR="00000000" w:rsidRPr="00000000">
        <w:rPr>
          <w:rtl w:val="0"/>
        </w:rPr>
      </w:r>
    </w:p>
    <w:p w:rsidR="00000000" w:rsidDel="00000000" w:rsidP="00000000" w:rsidRDefault="00000000" w:rsidRPr="00000000" w14:paraId="0000001F">
      <w:pPr>
        <w:widowControl w:val="1"/>
        <w:tabs>
          <w:tab w:val="left" w:pos="330"/>
        </w:tabs>
        <w:ind w:left="4536" w:firstLine="0"/>
        <w:jc w:val="both"/>
        <w:rPr>
          <w:sz w:val="28"/>
          <w:szCs w:val="28"/>
        </w:rPr>
      </w:pPr>
      <w:r w:rsidDel="00000000" w:rsidR="00000000" w:rsidRPr="00000000">
        <w:rPr>
          <w:rtl w:val="0"/>
        </w:rPr>
      </w:r>
    </w:p>
    <w:p w:rsidR="00000000" w:rsidDel="00000000" w:rsidP="00000000" w:rsidRDefault="00000000" w:rsidRPr="00000000" w14:paraId="00000020">
      <w:pPr>
        <w:widowControl w:val="1"/>
        <w:tabs>
          <w:tab w:val="left" w:pos="330"/>
        </w:tabs>
        <w:ind w:left="4536" w:firstLine="0"/>
        <w:jc w:val="both"/>
        <w:rPr>
          <w:sz w:val="28"/>
          <w:szCs w:val="28"/>
        </w:rPr>
      </w:pPr>
      <w:r w:rsidDel="00000000" w:rsidR="00000000" w:rsidRPr="00000000">
        <w:rPr>
          <w:rtl w:val="0"/>
        </w:rPr>
      </w:r>
    </w:p>
    <w:p w:rsidR="00000000" w:rsidDel="00000000" w:rsidP="00000000" w:rsidRDefault="00000000" w:rsidRPr="00000000" w14:paraId="00000021">
      <w:pPr>
        <w:widowControl w:val="1"/>
        <w:tabs>
          <w:tab w:val="left" w:pos="330"/>
        </w:tabs>
        <w:ind w:left="0" w:firstLine="0"/>
        <w:jc w:val="both"/>
        <w:rPr>
          <w:sz w:val="28"/>
          <w:szCs w:val="28"/>
        </w:rPr>
      </w:pPr>
      <w:r w:rsidDel="00000000" w:rsidR="00000000" w:rsidRPr="00000000">
        <w:rPr>
          <w:rtl w:val="0"/>
        </w:rPr>
      </w:r>
    </w:p>
    <w:p w:rsidR="00000000" w:rsidDel="00000000" w:rsidP="00000000" w:rsidRDefault="00000000" w:rsidRPr="00000000" w14:paraId="00000022">
      <w:pPr>
        <w:widowControl w:val="1"/>
        <w:tabs>
          <w:tab w:val="left" w:pos="330"/>
        </w:tabs>
        <w:ind w:left="4536" w:firstLine="0"/>
        <w:jc w:val="both"/>
        <w:rPr>
          <w:sz w:val="28"/>
          <w:szCs w:val="28"/>
        </w:rPr>
      </w:pPr>
      <w:r w:rsidDel="00000000" w:rsidR="00000000" w:rsidRPr="00000000">
        <w:rPr>
          <w:rtl w:val="0"/>
        </w:rPr>
      </w:r>
    </w:p>
    <w:p w:rsidR="00000000" w:rsidDel="00000000" w:rsidP="00000000" w:rsidRDefault="00000000" w:rsidRPr="00000000" w14:paraId="00000023">
      <w:pPr>
        <w:widowControl w:val="1"/>
        <w:tabs>
          <w:tab w:val="left" w:pos="330"/>
        </w:tabs>
        <w:ind w:left="5811.0236220472425" w:firstLine="0"/>
        <w:rPr>
          <w:sz w:val="28"/>
          <w:szCs w:val="28"/>
        </w:rPr>
      </w:pPr>
      <w:r w:rsidDel="00000000" w:rsidR="00000000" w:rsidRPr="00000000">
        <w:rPr>
          <w:sz w:val="28"/>
          <w:szCs w:val="28"/>
          <w:rtl w:val="0"/>
        </w:rPr>
        <w:t xml:space="preserve">Засвідчую, що у цій магістерській дисертації    немає запозичень з праць інших авторів без відповідних посилань.</w:t>
      </w:r>
    </w:p>
    <w:p w:rsidR="00000000" w:rsidDel="00000000" w:rsidP="00000000" w:rsidRDefault="00000000" w:rsidRPr="00000000" w14:paraId="00000024">
      <w:pPr>
        <w:widowControl w:val="1"/>
        <w:tabs>
          <w:tab w:val="left" w:pos="330"/>
        </w:tabs>
        <w:ind w:left="5811.0236220472425" w:firstLine="0"/>
        <w:jc w:val="both"/>
        <w:rPr>
          <w:sz w:val="28"/>
          <w:szCs w:val="28"/>
        </w:rPr>
      </w:pPr>
      <w:r w:rsidDel="00000000" w:rsidR="00000000" w:rsidRPr="00000000">
        <w:rPr>
          <w:sz w:val="28"/>
          <w:szCs w:val="28"/>
          <w:rtl w:val="0"/>
        </w:rPr>
        <w:t xml:space="preserve">Студентка _____________</w:t>
      </w:r>
    </w:p>
    <w:p w:rsidR="00000000" w:rsidDel="00000000" w:rsidP="00000000" w:rsidRDefault="00000000" w:rsidRPr="00000000" w14:paraId="00000025">
      <w:pPr>
        <w:widowControl w:val="1"/>
        <w:jc w:val="both"/>
        <w:rPr>
          <w:sz w:val="28"/>
          <w:szCs w:val="28"/>
        </w:rPr>
      </w:pPr>
      <w:r w:rsidDel="00000000" w:rsidR="00000000" w:rsidRPr="00000000">
        <w:rPr>
          <w:rtl w:val="0"/>
        </w:rPr>
      </w:r>
    </w:p>
    <w:p w:rsidR="00000000" w:rsidDel="00000000" w:rsidP="00000000" w:rsidRDefault="00000000" w:rsidRPr="00000000" w14:paraId="00000026">
      <w:pPr>
        <w:widowControl w:val="1"/>
        <w:jc w:val="both"/>
        <w:rPr>
          <w:sz w:val="28"/>
          <w:szCs w:val="28"/>
        </w:rPr>
      </w:pPr>
      <w:r w:rsidDel="00000000" w:rsidR="00000000" w:rsidRPr="00000000">
        <w:rPr>
          <w:rtl w:val="0"/>
        </w:rPr>
      </w:r>
    </w:p>
    <w:p w:rsidR="00000000" w:rsidDel="00000000" w:rsidP="00000000" w:rsidRDefault="00000000" w:rsidRPr="00000000" w14:paraId="00000027">
      <w:pPr>
        <w:widowControl w:val="1"/>
        <w:jc w:val="both"/>
        <w:rPr>
          <w:sz w:val="28"/>
          <w:szCs w:val="28"/>
        </w:rPr>
      </w:pPr>
      <w:r w:rsidDel="00000000" w:rsidR="00000000" w:rsidRPr="00000000">
        <w:rPr>
          <w:rtl w:val="0"/>
        </w:rPr>
      </w:r>
    </w:p>
    <w:p w:rsidR="00000000" w:rsidDel="00000000" w:rsidP="00000000" w:rsidRDefault="00000000" w:rsidRPr="00000000" w14:paraId="00000028">
      <w:pPr>
        <w:widowControl w:val="1"/>
        <w:jc w:val="both"/>
        <w:rPr>
          <w:sz w:val="28"/>
          <w:szCs w:val="28"/>
        </w:rPr>
      </w:pPr>
      <w:r w:rsidDel="00000000" w:rsidR="00000000" w:rsidRPr="00000000">
        <w:rPr>
          <w:rtl w:val="0"/>
        </w:rPr>
      </w:r>
    </w:p>
    <w:p w:rsidR="00000000" w:rsidDel="00000000" w:rsidP="00000000" w:rsidRDefault="00000000" w:rsidRPr="00000000" w14:paraId="00000029">
      <w:pPr>
        <w:widowControl w:val="1"/>
        <w:tabs>
          <w:tab w:val="left" w:pos="330"/>
        </w:tabs>
        <w:jc w:val="center"/>
        <w:rPr>
          <w:sz w:val="28"/>
          <w:szCs w:val="28"/>
        </w:rPr>
      </w:pPr>
      <w:r w:rsidDel="00000000" w:rsidR="00000000" w:rsidRPr="00000000">
        <w:rPr>
          <w:sz w:val="28"/>
          <w:szCs w:val="28"/>
          <w:rtl w:val="0"/>
        </w:rPr>
        <w:t xml:space="preserve">Київ – 2022 року</w:t>
      </w:r>
    </w:p>
    <w:p w:rsidR="00000000" w:rsidDel="00000000" w:rsidP="00000000" w:rsidRDefault="00000000" w:rsidRPr="00000000" w14:paraId="0000002A">
      <w:pPr>
        <w:widowControl w:val="1"/>
        <w:spacing w:after="160" w:line="259" w:lineRule="auto"/>
        <w:jc w:val="center"/>
        <w:rPr/>
      </w:pPr>
      <w:r w:rsidDel="00000000" w:rsidR="00000000" w:rsidRPr="00000000">
        <w:br w:type="page"/>
      </w:r>
      <w:r w:rsidDel="00000000" w:rsidR="00000000" w:rsidRPr="00000000">
        <w:rPr>
          <w:rtl w:val="0"/>
        </w:rPr>
      </w:r>
    </w:p>
    <w:p w:rsidR="00000000" w:rsidDel="00000000" w:rsidP="00000000" w:rsidRDefault="00000000" w:rsidRPr="00000000" w14:paraId="0000002B">
      <w:pPr>
        <w:spacing w:before="69" w:lineRule="auto"/>
        <w:ind w:left="1531" w:right="1694" w:firstLine="0"/>
        <w:jc w:val="center"/>
        <w:rPr>
          <w:b w:val="1"/>
          <w:sz w:val="28"/>
          <w:szCs w:val="28"/>
        </w:rPr>
      </w:pPr>
      <w:r w:rsidDel="00000000" w:rsidR="00000000" w:rsidRPr="00000000">
        <w:rPr>
          <w:b w:val="1"/>
          <w:sz w:val="28"/>
          <w:szCs w:val="28"/>
          <w:rtl w:val="0"/>
        </w:rPr>
        <w:t xml:space="preserve">Національний технічний університет України</w:t>
      </w:r>
    </w:p>
    <w:p w:rsidR="00000000" w:rsidDel="00000000" w:rsidP="00000000" w:rsidRDefault="00000000" w:rsidRPr="00000000" w14:paraId="0000002C">
      <w:pPr>
        <w:spacing w:before="29" w:line="232" w:lineRule="auto"/>
        <w:ind w:left="3011" w:right="3169" w:firstLine="0"/>
        <w:jc w:val="center"/>
        <w:rPr>
          <w:b w:val="1"/>
          <w:sz w:val="28"/>
          <w:szCs w:val="28"/>
        </w:rPr>
      </w:pPr>
      <w:r w:rsidDel="00000000" w:rsidR="00000000" w:rsidRPr="00000000">
        <w:rPr>
          <w:b w:val="1"/>
          <w:sz w:val="28"/>
          <w:szCs w:val="28"/>
          <w:rtl w:val="0"/>
        </w:rPr>
        <w:t xml:space="preserve">«Київський політехнічний інститут імені Ігоря Сікорського»</w:t>
      </w:r>
    </w:p>
    <w:p w:rsidR="00000000" w:rsidDel="00000000" w:rsidP="00000000" w:rsidRDefault="00000000" w:rsidRPr="00000000" w14:paraId="0000002D">
      <w:pPr>
        <w:jc w:val="center"/>
        <w:rPr>
          <w:b w:val="1"/>
          <w:sz w:val="28"/>
          <w:szCs w:val="28"/>
        </w:rPr>
      </w:pPr>
      <w:r w:rsidDel="00000000" w:rsidR="00000000" w:rsidRPr="00000000">
        <w:rPr>
          <w:b w:val="1"/>
          <w:sz w:val="28"/>
          <w:szCs w:val="28"/>
          <w:rtl w:val="0"/>
        </w:rPr>
        <w:t xml:space="preserve">Факультет біомедичної інженерії</w:t>
      </w:r>
    </w:p>
    <w:p w:rsidR="00000000" w:rsidDel="00000000" w:rsidP="00000000" w:rsidRDefault="00000000" w:rsidRPr="00000000" w14:paraId="0000002E">
      <w:pPr>
        <w:jc w:val="center"/>
        <w:rPr>
          <w:b w:val="1"/>
          <w:sz w:val="28"/>
          <w:szCs w:val="28"/>
        </w:rPr>
      </w:pPr>
      <w:r w:rsidDel="00000000" w:rsidR="00000000" w:rsidRPr="00000000">
        <w:rPr>
          <w:b w:val="1"/>
          <w:sz w:val="28"/>
          <w:szCs w:val="28"/>
          <w:rtl w:val="0"/>
        </w:rPr>
        <w:t xml:space="preserve">Кафедра трансляційної медичної біоінженерії</w:t>
      </w:r>
    </w:p>
    <w:p w:rsidR="00000000" w:rsidDel="00000000" w:rsidP="00000000" w:rsidRDefault="00000000" w:rsidRPr="00000000" w14:paraId="0000002F">
      <w:pPr>
        <w:jc w:val="center"/>
        <w:rPr>
          <w:b w:val="1"/>
          <w:sz w:val="28"/>
          <w:szCs w:val="28"/>
        </w:rPr>
      </w:pPr>
      <w:r w:rsidDel="00000000" w:rsidR="00000000" w:rsidRPr="00000000">
        <w:rPr>
          <w:rtl w:val="0"/>
        </w:rPr>
      </w:r>
    </w:p>
    <w:p w:rsidR="00000000" w:rsidDel="00000000" w:rsidP="00000000" w:rsidRDefault="00000000" w:rsidRPr="00000000" w14:paraId="00000030">
      <w:pPr>
        <w:tabs>
          <w:tab w:val="left" w:pos="6137"/>
        </w:tabs>
        <w:spacing w:line="319" w:lineRule="auto"/>
        <w:ind w:left="851" w:firstLine="0"/>
        <w:rPr>
          <w:sz w:val="24"/>
          <w:szCs w:val="24"/>
        </w:rPr>
      </w:pPr>
      <w:r w:rsidDel="00000000" w:rsidR="00000000" w:rsidRPr="00000000">
        <w:rPr>
          <w:sz w:val="24"/>
          <w:szCs w:val="24"/>
          <w:rtl w:val="0"/>
        </w:rPr>
        <w:t xml:space="preserve">Рівень вищої освіти</w:t>
        <w:tab/>
        <w:t xml:space="preserve">Другий(магістерський)</w:t>
      </w:r>
    </w:p>
    <w:p w:rsidR="00000000" w:rsidDel="00000000" w:rsidP="00000000" w:rsidRDefault="00000000" w:rsidRPr="00000000" w14:paraId="00000031">
      <w:pPr>
        <w:tabs>
          <w:tab w:val="left" w:pos="6152"/>
        </w:tabs>
        <w:ind w:left="851" w:right="1447" w:firstLine="0"/>
        <w:rPr>
          <w:sz w:val="24"/>
          <w:szCs w:val="24"/>
        </w:rPr>
      </w:pPr>
      <w:r w:rsidDel="00000000" w:rsidR="00000000" w:rsidRPr="00000000">
        <w:rPr>
          <w:sz w:val="24"/>
          <w:szCs w:val="24"/>
          <w:rtl w:val="0"/>
        </w:rPr>
        <w:t xml:space="preserve">Спеціальність</w:t>
        <w:tab/>
        <w:t xml:space="preserve">163 Біомедична інженерія Освітньо-професійна програма «Регенеративна та   біофармацевтична інженерія»</w:t>
      </w:r>
    </w:p>
    <w:p w:rsidR="00000000" w:rsidDel="00000000" w:rsidP="00000000" w:rsidRDefault="00000000" w:rsidRPr="00000000" w14:paraId="00000032">
      <w:pPr>
        <w:rPr>
          <w:sz w:val="30"/>
          <w:szCs w:val="30"/>
        </w:rPr>
      </w:pPr>
      <w:r w:rsidDel="00000000" w:rsidR="00000000" w:rsidRPr="00000000">
        <w:rPr>
          <w:rtl w:val="0"/>
        </w:rPr>
      </w:r>
    </w:p>
    <w:p w:rsidR="00000000" w:rsidDel="00000000" w:rsidP="00000000" w:rsidRDefault="00000000" w:rsidRPr="00000000" w14:paraId="00000033">
      <w:pPr>
        <w:spacing w:before="5" w:lineRule="auto"/>
        <w:rPr>
          <w:sz w:val="25"/>
          <w:szCs w:val="25"/>
        </w:rPr>
      </w:pPr>
      <w:r w:rsidDel="00000000" w:rsidR="00000000" w:rsidRPr="00000000">
        <w:rPr>
          <w:rtl w:val="0"/>
        </w:rPr>
      </w:r>
    </w:p>
    <w:p w:rsidR="00000000" w:rsidDel="00000000" w:rsidP="00000000" w:rsidRDefault="00000000" w:rsidRPr="00000000" w14:paraId="00000034">
      <w:pPr>
        <w:ind w:left="6411" w:firstLine="0"/>
        <w:rPr>
          <w:sz w:val="28"/>
          <w:szCs w:val="28"/>
        </w:rPr>
      </w:pPr>
      <w:r w:rsidDel="00000000" w:rsidR="00000000" w:rsidRPr="00000000">
        <w:rPr>
          <w:sz w:val="28"/>
          <w:szCs w:val="28"/>
          <w:rtl w:val="0"/>
        </w:rPr>
        <w:t xml:space="preserve">ЗАТВЕРДЖУЮ</w:t>
      </w:r>
    </w:p>
    <w:p w:rsidR="00000000" w:rsidDel="00000000" w:rsidP="00000000" w:rsidRDefault="00000000" w:rsidRPr="00000000" w14:paraId="00000035">
      <w:pPr>
        <w:spacing w:before="163" w:lineRule="auto"/>
        <w:ind w:left="6411" w:firstLine="0"/>
        <w:rPr>
          <w:sz w:val="26"/>
          <w:szCs w:val="26"/>
        </w:rPr>
      </w:pPr>
      <w:r w:rsidDel="00000000" w:rsidR="00000000" w:rsidRPr="00000000">
        <w:rPr>
          <w:sz w:val="26"/>
          <w:szCs w:val="26"/>
          <w:rtl w:val="0"/>
        </w:rPr>
        <w:t xml:space="preserve">Завідувач кафедри</w:t>
      </w:r>
    </w:p>
    <w:p w:rsidR="00000000" w:rsidDel="00000000" w:rsidP="00000000" w:rsidRDefault="00000000" w:rsidRPr="00000000" w14:paraId="00000036">
      <w:pPr>
        <w:tabs>
          <w:tab w:val="left" w:pos="7248"/>
        </w:tabs>
        <w:spacing w:before="147" w:lineRule="auto"/>
        <w:ind w:left="6411" w:firstLine="0"/>
        <w:rPr>
          <w:sz w:val="26"/>
          <w:szCs w:val="26"/>
        </w:rPr>
      </w:pPr>
      <w:r w:rsidDel="00000000" w:rsidR="00000000" w:rsidRPr="00000000">
        <w:rPr>
          <w:sz w:val="26"/>
          <w:szCs w:val="26"/>
          <w:u w:val="single"/>
          <w:rtl w:val="0"/>
        </w:rPr>
        <w:t xml:space="preserve"> </w:t>
        <w:tab/>
      </w:r>
      <w:r w:rsidDel="00000000" w:rsidR="00000000" w:rsidRPr="00000000">
        <w:rPr>
          <w:sz w:val="26"/>
          <w:szCs w:val="26"/>
          <w:rtl w:val="0"/>
        </w:rPr>
        <w:t xml:space="preserve">  Олександр ГАЛКІН</w:t>
      </w:r>
    </w:p>
    <w:p w:rsidR="00000000" w:rsidDel="00000000" w:rsidP="00000000" w:rsidRDefault="00000000" w:rsidRPr="00000000" w14:paraId="00000037">
      <w:pPr>
        <w:tabs>
          <w:tab w:val="left" w:pos="6929"/>
          <w:tab w:val="left" w:pos="8748"/>
        </w:tabs>
        <w:spacing w:before="153" w:lineRule="auto"/>
        <w:ind w:left="6411" w:firstLine="0"/>
        <w:rPr>
          <w:sz w:val="26"/>
          <w:szCs w:val="26"/>
        </w:rPr>
      </w:pPr>
      <w:r w:rsidDel="00000000" w:rsidR="00000000" w:rsidRPr="00000000">
        <w:rPr>
          <w:sz w:val="26"/>
          <w:szCs w:val="26"/>
          <w:rtl w:val="0"/>
        </w:rPr>
        <w:t xml:space="preserve">«</w:t>
      </w:r>
      <w:r w:rsidDel="00000000" w:rsidR="00000000" w:rsidRPr="00000000">
        <w:rPr>
          <w:sz w:val="26"/>
          <w:szCs w:val="26"/>
          <w:u w:val="single"/>
          <w:rtl w:val="0"/>
        </w:rPr>
        <w:tab/>
      </w:r>
      <w:r w:rsidDel="00000000" w:rsidR="00000000" w:rsidRPr="00000000">
        <w:rPr>
          <w:sz w:val="26"/>
          <w:szCs w:val="26"/>
          <w:rtl w:val="0"/>
        </w:rPr>
        <w:t xml:space="preserve">»</w:t>
      </w:r>
      <w:r w:rsidDel="00000000" w:rsidR="00000000" w:rsidRPr="00000000">
        <w:rPr>
          <w:sz w:val="26"/>
          <w:szCs w:val="26"/>
          <w:u w:val="single"/>
          <w:rtl w:val="0"/>
        </w:rPr>
        <w:tab/>
      </w:r>
      <w:r w:rsidDel="00000000" w:rsidR="00000000" w:rsidRPr="00000000">
        <w:rPr>
          <w:sz w:val="26"/>
          <w:szCs w:val="26"/>
          <w:rtl w:val="0"/>
        </w:rPr>
        <w:t xml:space="preserve">2022 р.</w:t>
      </w:r>
    </w:p>
    <w:p w:rsidR="00000000" w:rsidDel="00000000" w:rsidP="00000000" w:rsidRDefault="00000000" w:rsidRPr="00000000" w14:paraId="00000038">
      <w:pPr>
        <w:rPr>
          <w:sz w:val="28"/>
          <w:szCs w:val="28"/>
        </w:rPr>
      </w:pPr>
      <w:r w:rsidDel="00000000" w:rsidR="00000000" w:rsidRPr="00000000">
        <w:rPr>
          <w:rtl w:val="0"/>
        </w:rPr>
      </w:r>
    </w:p>
    <w:p w:rsidR="00000000" w:rsidDel="00000000" w:rsidP="00000000" w:rsidRDefault="00000000" w:rsidRPr="00000000" w14:paraId="00000039">
      <w:pPr>
        <w:rPr>
          <w:sz w:val="28"/>
          <w:szCs w:val="28"/>
        </w:rPr>
      </w:pPr>
      <w:r w:rsidDel="00000000" w:rsidR="00000000" w:rsidRPr="00000000">
        <w:rPr>
          <w:rtl w:val="0"/>
        </w:rPr>
      </w:r>
    </w:p>
    <w:p w:rsidR="00000000" w:rsidDel="00000000" w:rsidP="00000000" w:rsidRDefault="00000000" w:rsidRPr="00000000" w14:paraId="0000003A">
      <w:pPr>
        <w:spacing w:before="200" w:lineRule="auto"/>
        <w:ind w:left="1531" w:right="1687" w:firstLine="0"/>
        <w:jc w:val="center"/>
        <w:rPr>
          <w:b w:val="1"/>
          <w:sz w:val="28"/>
          <w:szCs w:val="28"/>
        </w:rPr>
      </w:pPr>
      <w:bookmarkStart w:colFirst="0" w:colLast="0" w:name="_heading=h.30j0zll" w:id="1"/>
      <w:bookmarkEnd w:id="1"/>
      <w:r w:rsidDel="00000000" w:rsidR="00000000" w:rsidRPr="00000000">
        <w:rPr>
          <w:b w:val="1"/>
          <w:sz w:val="28"/>
          <w:szCs w:val="28"/>
          <w:rtl w:val="0"/>
        </w:rPr>
        <w:t xml:space="preserve">ЗАВДАННЯ</w:t>
      </w:r>
    </w:p>
    <w:p w:rsidR="00000000" w:rsidDel="00000000" w:rsidP="00000000" w:rsidRDefault="00000000" w:rsidRPr="00000000" w14:paraId="0000003B">
      <w:pPr>
        <w:spacing w:before="47" w:lineRule="auto"/>
        <w:ind w:left="1531" w:right="1695" w:firstLine="0"/>
        <w:jc w:val="center"/>
        <w:rPr>
          <w:b w:val="1"/>
          <w:sz w:val="28"/>
          <w:szCs w:val="28"/>
        </w:rPr>
      </w:pPr>
      <w:r w:rsidDel="00000000" w:rsidR="00000000" w:rsidRPr="00000000">
        <w:rPr>
          <w:b w:val="1"/>
          <w:sz w:val="28"/>
          <w:szCs w:val="28"/>
          <w:rtl w:val="0"/>
        </w:rPr>
        <w:t xml:space="preserve">на магістерську дисертацію студенту</w:t>
      </w:r>
    </w:p>
    <w:p w:rsidR="00000000" w:rsidDel="00000000" w:rsidP="00000000" w:rsidRDefault="00000000" w:rsidRPr="00000000" w14:paraId="0000003C">
      <w:pPr>
        <w:tabs>
          <w:tab w:val="left" w:pos="634"/>
          <w:tab w:val="left" w:pos="4038"/>
        </w:tabs>
        <w:spacing w:before="245" w:line="318" w:lineRule="auto"/>
        <w:ind w:right="275"/>
        <w:jc w:val="center"/>
        <w:rPr>
          <w:sz w:val="28"/>
          <w:szCs w:val="28"/>
          <w:u w:val="single"/>
        </w:rPr>
      </w:pPr>
      <w:r w:rsidDel="00000000" w:rsidR="00000000" w:rsidRPr="00000000">
        <w:rPr>
          <w:sz w:val="28"/>
          <w:szCs w:val="28"/>
          <w:u w:val="single"/>
          <w:rtl w:val="0"/>
        </w:rPr>
        <w:t xml:space="preserve">Кухар Діані Михайлівні</w:t>
      </w:r>
    </w:p>
    <w:p w:rsidR="00000000" w:rsidDel="00000000" w:rsidP="00000000" w:rsidRDefault="00000000" w:rsidRPr="00000000" w14:paraId="0000003D">
      <w:pPr>
        <w:numPr>
          <w:ilvl w:val="0"/>
          <w:numId w:val="9"/>
        </w:numPr>
        <w:tabs>
          <w:tab w:val="left" w:pos="813"/>
        </w:tabs>
        <w:ind w:left="529" w:right="824" w:firstLine="0"/>
        <w:jc w:val="both"/>
        <w:rPr>
          <w:sz w:val="28"/>
          <w:szCs w:val="28"/>
        </w:rPr>
      </w:pPr>
      <w:r w:rsidDel="00000000" w:rsidR="00000000" w:rsidRPr="00000000">
        <w:rPr>
          <w:sz w:val="28"/>
          <w:szCs w:val="28"/>
          <w:rtl w:val="0"/>
        </w:rPr>
        <w:t xml:space="preserve">Тема дисертації </w:t>
      </w:r>
      <w:r w:rsidDel="00000000" w:rsidR="00000000" w:rsidRPr="00000000">
        <w:rPr>
          <w:sz w:val="28"/>
          <w:szCs w:val="28"/>
          <w:u w:val="single"/>
          <w:rtl w:val="0"/>
        </w:rPr>
        <w:t xml:space="preserve">Розробка технічного файлу на медичний виріб – біосумісний зубний імплант</w:t>
      </w:r>
      <w:r w:rsidDel="00000000" w:rsidR="00000000" w:rsidRPr="00000000">
        <w:rPr>
          <w:rtl w:val="0"/>
        </w:rPr>
      </w:r>
    </w:p>
    <w:p w:rsidR="00000000" w:rsidDel="00000000" w:rsidP="00000000" w:rsidRDefault="00000000" w:rsidRPr="00000000" w14:paraId="0000003E">
      <w:pPr>
        <w:tabs>
          <w:tab w:val="left" w:pos="813"/>
        </w:tabs>
        <w:ind w:left="529" w:right="824" w:firstLine="0"/>
        <w:jc w:val="both"/>
        <w:rPr>
          <w:sz w:val="28"/>
          <w:szCs w:val="28"/>
        </w:rPr>
      </w:pPr>
      <w:r w:rsidDel="00000000" w:rsidR="00000000" w:rsidRPr="00000000">
        <w:rPr>
          <w:sz w:val="28"/>
          <w:szCs w:val="28"/>
          <w:rtl w:val="0"/>
        </w:rPr>
        <w:t xml:space="preserve">науковий керівник дисертації ________________________________________</w:t>
      </w:r>
    </w:p>
    <w:p w:rsidR="00000000" w:rsidDel="00000000" w:rsidP="00000000" w:rsidRDefault="00000000" w:rsidRPr="00000000" w14:paraId="0000003F">
      <w:pPr>
        <w:spacing w:before="2" w:lineRule="auto"/>
        <w:ind w:left="4121" w:firstLine="0"/>
        <w:rPr>
          <w:sz w:val="18"/>
          <w:szCs w:val="18"/>
        </w:rPr>
      </w:pPr>
      <w:r w:rsidDel="00000000" w:rsidR="00000000" w:rsidRPr="00000000">
        <w:rPr>
          <w:sz w:val="18"/>
          <w:szCs w:val="18"/>
          <w:rtl w:val="0"/>
        </w:rPr>
        <w:t xml:space="preserve">(прізвище, ім’я, по батькові, науковий ступінь, вчене звання)</w:t>
      </w:r>
    </w:p>
    <w:p w:rsidR="00000000" w:rsidDel="00000000" w:rsidP="00000000" w:rsidRDefault="00000000" w:rsidRPr="00000000" w14:paraId="00000040">
      <w:pPr>
        <w:spacing w:before="3" w:lineRule="auto"/>
        <w:rPr>
          <w:sz w:val="17"/>
          <w:szCs w:val="17"/>
        </w:rPr>
      </w:pPr>
      <w:r w:rsidDel="00000000" w:rsidR="00000000" w:rsidRPr="00000000">
        <w:rPr>
          <w:rtl w:val="0"/>
        </w:rPr>
      </w:r>
    </w:p>
    <w:p w:rsidR="00000000" w:rsidDel="00000000" w:rsidP="00000000" w:rsidRDefault="00000000" w:rsidRPr="00000000" w14:paraId="00000041">
      <w:pPr>
        <w:spacing w:before="1" w:lineRule="auto"/>
        <w:ind w:left="529" w:firstLine="0"/>
        <w:rPr>
          <w:sz w:val="28"/>
          <w:szCs w:val="28"/>
        </w:rPr>
      </w:pPr>
      <w:r w:rsidDel="00000000" w:rsidR="00000000" w:rsidRPr="00000000">
        <w:rPr>
          <w:sz w:val="28"/>
          <w:szCs w:val="28"/>
          <w:rtl w:val="0"/>
        </w:rPr>
        <w:t xml:space="preserve">затверджені наказом по університету від «  ___________ 2022р. № ________</w:t>
      </w:r>
    </w:p>
    <w:p w:rsidR="00000000" w:rsidDel="00000000" w:rsidP="00000000" w:rsidRDefault="00000000" w:rsidRPr="00000000" w14:paraId="00000042">
      <w:pPr>
        <w:rPr>
          <w:sz w:val="25"/>
          <w:szCs w:val="25"/>
        </w:rPr>
      </w:pPr>
      <w:r w:rsidDel="00000000" w:rsidR="00000000" w:rsidRPr="00000000">
        <w:rPr>
          <w:rtl w:val="0"/>
        </w:rPr>
      </w:r>
    </w:p>
    <w:p w:rsidR="00000000" w:rsidDel="00000000" w:rsidP="00000000" w:rsidRDefault="00000000" w:rsidRPr="00000000" w14:paraId="00000043">
      <w:pPr>
        <w:numPr>
          <w:ilvl w:val="0"/>
          <w:numId w:val="9"/>
        </w:numPr>
        <w:tabs>
          <w:tab w:val="left" w:pos="813"/>
          <w:tab w:val="left" w:pos="9441"/>
        </w:tabs>
        <w:spacing w:line="360" w:lineRule="auto"/>
        <w:ind w:left="812" w:hanging="284"/>
        <w:jc w:val="both"/>
        <w:rPr>
          <w:sz w:val="28"/>
          <w:szCs w:val="28"/>
        </w:rPr>
      </w:pPr>
      <w:r w:rsidDel="00000000" w:rsidR="00000000" w:rsidRPr="00000000">
        <w:rPr>
          <w:sz w:val="28"/>
          <w:szCs w:val="28"/>
          <w:rtl w:val="0"/>
        </w:rPr>
        <w:t xml:space="preserve">Термін подання дисертації здобувачем «__»__________ 2022р</w:t>
      </w:r>
      <w:r w:rsidDel="00000000" w:rsidR="00000000" w:rsidRPr="00000000">
        <w:rPr>
          <w:sz w:val="28"/>
          <w:szCs w:val="28"/>
          <w:u w:val="single"/>
          <w:rtl w:val="0"/>
        </w:rPr>
        <w:t xml:space="preserve">.</w:t>
      </w:r>
      <w:r w:rsidDel="00000000" w:rsidR="00000000" w:rsidRPr="00000000">
        <w:rPr>
          <w:rtl w:val="0"/>
        </w:rPr>
      </w:r>
    </w:p>
    <w:p w:rsidR="00000000" w:rsidDel="00000000" w:rsidP="00000000" w:rsidRDefault="00000000" w:rsidRPr="00000000" w14:paraId="00000044">
      <w:pPr>
        <w:numPr>
          <w:ilvl w:val="0"/>
          <w:numId w:val="9"/>
        </w:numPr>
        <w:tabs>
          <w:tab w:val="left" w:pos="904"/>
        </w:tabs>
        <w:spacing w:before="6" w:line="360" w:lineRule="auto"/>
        <w:ind w:left="529" w:right="465" w:firstLine="0"/>
        <w:jc w:val="both"/>
        <w:rPr>
          <w:sz w:val="28"/>
          <w:szCs w:val="28"/>
        </w:rPr>
      </w:pPr>
      <w:r w:rsidDel="00000000" w:rsidR="00000000" w:rsidRPr="00000000">
        <w:rPr>
          <w:sz w:val="28"/>
          <w:szCs w:val="28"/>
          <w:rtl w:val="0"/>
        </w:rPr>
        <w:t xml:space="preserve">Об’єкт дослідження: </w:t>
      </w:r>
      <w:r w:rsidDel="00000000" w:rsidR="00000000" w:rsidRPr="00000000">
        <w:rPr>
          <w:sz w:val="28"/>
          <w:szCs w:val="28"/>
          <w:u w:val="single"/>
          <w:rtl w:val="0"/>
        </w:rPr>
        <w:t xml:space="preserve">науково-практичні засади розробки технічної документації на біосумісний зубний імпланту</w:t>
      </w:r>
      <w:r w:rsidDel="00000000" w:rsidR="00000000" w:rsidRPr="00000000">
        <w:rPr>
          <w:u w:val="single"/>
          <w:rtl w:val="0"/>
        </w:rPr>
        <w:t xml:space="preserve"> </w:t>
      </w:r>
      <w:r w:rsidDel="00000000" w:rsidR="00000000" w:rsidRPr="00000000">
        <w:rPr>
          <w:rtl w:val="0"/>
        </w:rPr>
      </w:r>
    </w:p>
    <w:p w:rsidR="00000000" w:rsidDel="00000000" w:rsidP="00000000" w:rsidRDefault="00000000" w:rsidRPr="00000000" w14:paraId="00000045">
      <w:pPr>
        <w:numPr>
          <w:ilvl w:val="0"/>
          <w:numId w:val="9"/>
        </w:numPr>
        <w:tabs>
          <w:tab w:val="left" w:pos="904"/>
        </w:tabs>
        <w:spacing w:before="2" w:line="355" w:lineRule="auto"/>
        <w:ind w:left="529" w:right="484" w:firstLine="0"/>
        <w:jc w:val="both"/>
        <w:rPr>
          <w:sz w:val="28"/>
          <w:szCs w:val="28"/>
        </w:rPr>
      </w:pPr>
      <w:r w:rsidDel="00000000" w:rsidR="00000000" w:rsidRPr="00000000">
        <w:rPr>
          <w:sz w:val="28"/>
          <w:szCs w:val="28"/>
          <w:rtl w:val="0"/>
        </w:rPr>
        <w:t xml:space="preserve">Предмет дослідження: </w:t>
      </w:r>
      <w:r w:rsidDel="00000000" w:rsidR="00000000" w:rsidRPr="00000000">
        <w:rPr>
          <w:sz w:val="28"/>
          <w:szCs w:val="28"/>
          <w:u w:val="single"/>
          <w:rtl w:val="0"/>
        </w:rPr>
        <w:t xml:space="preserve">інженерні, технічні та медико-біологічні аспекти розробки технічної документації на біосумісний зубний імплант</w:t>
      </w:r>
      <w:r w:rsidDel="00000000" w:rsidR="00000000" w:rsidRPr="00000000">
        <w:rPr>
          <w:sz w:val="28"/>
          <w:szCs w:val="28"/>
          <w:rtl w:val="0"/>
        </w:rPr>
        <w:t xml:space="preserve"> </w:t>
      </w:r>
    </w:p>
    <w:p w:rsidR="00000000" w:rsidDel="00000000" w:rsidP="00000000" w:rsidRDefault="00000000" w:rsidRPr="00000000" w14:paraId="00000046">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tabs>
          <w:tab w:val="left"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Перелік завдань, які потрібно розробити: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проаналізувати світових лідерів у виготовленні зубних </w:t>
      </w:r>
      <w:r w:rsidDel="00000000" w:rsidR="00000000" w:rsidRPr="00000000">
        <w:rPr>
          <w:sz w:val="28"/>
          <w:szCs w:val="28"/>
          <w:u w:val="single"/>
          <w:rtl w:val="0"/>
        </w:rPr>
        <w:t xml:space="preserve">імплантів</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створити та детально описати технічний лист на виготовлення біосумісного зубного імпланту; обгрунтувати структуру та зміст технічного файлу на виготовлення зубних імплантів відповідно до міжнародних стандартів та нормативів; описати схему виробництва починаючи від початкових стадій виробництва до моменту застосування імпланту лікарем-стоматологом.</w:t>
      </w:r>
    </w:p>
    <w:p w:rsidR="00000000" w:rsidDel="00000000" w:rsidP="00000000" w:rsidRDefault="00000000" w:rsidRPr="00000000" w14:paraId="00000047">
      <w:pPr>
        <w:numPr>
          <w:ilvl w:val="0"/>
          <w:numId w:val="9"/>
        </w:numPr>
        <w:tabs>
          <w:tab w:val="left" w:pos="904"/>
        </w:tabs>
        <w:spacing w:before="2" w:line="355" w:lineRule="auto"/>
        <w:ind w:left="529" w:right="484" w:firstLine="0"/>
        <w:jc w:val="both"/>
        <w:rPr>
          <w:sz w:val="28"/>
          <w:szCs w:val="28"/>
        </w:rPr>
      </w:pPr>
      <w:r w:rsidDel="00000000" w:rsidR="00000000" w:rsidRPr="00000000">
        <w:rPr>
          <w:sz w:val="28"/>
          <w:szCs w:val="28"/>
          <w:rtl w:val="0"/>
        </w:rPr>
        <w:t xml:space="preserve">Орієнтовний</w:t>
      </w:r>
      <w:r w:rsidDel="00000000" w:rsidR="00000000" w:rsidRPr="00000000">
        <w:rPr>
          <w:sz w:val="28"/>
          <w:szCs w:val="28"/>
          <w:rtl w:val="0"/>
        </w:rPr>
        <w:t xml:space="preserve"> перелік ілюстративного матеріалу: </w:t>
      </w:r>
      <w:r w:rsidDel="00000000" w:rsidR="00000000" w:rsidRPr="00000000">
        <w:rPr>
          <w:sz w:val="28"/>
          <w:szCs w:val="28"/>
          <w:u w:val="single"/>
          <w:rtl w:val="0"/>
        </w:rPr>
        <w:t xml:space="preserve">презентація</w:t>
      </w:r>
      <w:r w:rsidDel="00000000" w:rsidR="00000000" w:rsidRPr="00000000">
        <w:rPr>
          <w:rtl w:val="0"/>
        </w:rPr>
      </w:r>
    </w:p>
    <w:p w:rsidR="00000000" w:rsidDel="00000000" w:rsidP="00000000" w:rsidRDefault="00000000" w:rsidRPr="00000000" w14:paraId="00000048">
      <w:pPr>
        <w:numPr>
          <w:ilvl w:val="0"/>
          <w:numId w:val="9"/>
        </w:numPr>
        <w:tabs>
          <w:tab w:val="left" w:pos="904"/>
        </w:tabs>
        <w:spacing w:before="2" w:line="355" w:lineRule="auto"/>
        <w:ind w:left="529" w:right="484" w:firstLine="0"/>
        <w:jc w:val="both"/>
        <w:rPr>
          <w:sz w:val="28"/>
          <w:szCs w:val="28"/>
        </w:rPr>
      </w:pPr>
      <w:r w:rsidDel="00000000" w:rsidR="00000000" w:rsidRPr="00000000">
        <w:rPr>
          <w:sz w:val="28"/>
          <w:szCs w:val="28"/>
          <w:rtl w:val="0"/>
        </w:rPr>
        <w:t xml:space="preserve">Орієнтовний перелік публікацій: ___________________________________</w:t>
      </w:r>
    </w:p>
    <w:p w:rsidR="00000000" w:rsidDel="00000000" w:rsidP="00000000" w:rsidRDefault="00000000" w:rsidRPr="00000000" w14:paraId="00000049">
      <w:pPr>
        <w:numPr>
          <w:ilvl w:val="0"/>
          <w:numId w:val="9"/>
        </w:numPr>
        <w:tabs>
          <w:tab w:val="left" w:pos="904"/>
        </w:tabs>
        <w:spacing w:before="2" w:line="355" w:lineRule="auto"/>
        <w:ind w:left="529" w:right="484" w:firstLine="0"/>
        <w:jc w:val="both"/>
        <w:rPr>
          <w:sz w:val="28"/>
          <w:szCs w:val="28"/>
        </w:rPr>
      </w:pPr>
      <w:r w:rsidDel="00000000" w:rsidR="00000000" w:rsidRPr="00000000">
        <w:rPr>
          <w:sz w:val="28"/>
          <w:szCs w:val="28"/>
          <w:rtl w:val="0"/>
        </w:rPr>
        <w:t xml:space="preserve">Дата видачі завдання: «______________ 2022р.</w:t>
      </w:r>
    </w:p>
    <w:p w:rsidR="00000000" w:rsidDel="00000000" w:rsidP="00000000" w:rsidRDefault="00000000" w:rsidRPr="00000000" w14:paraId="0000004A">
      <w:pPr>
        <w:widowControl w:val="1"/>
        <w:spacing w:after="160" w:line="259" w:lineRule="auto"/>
        <w:rPr>
          <w:sz w:val="28"/>
          <w:szCs w:val="28"/>
        </w:rPr>
      </w:pPr>
      <w:r w:rsidDel="00000000" w:rsidR="00000000" w:rsidRPr="00000000">
        <w:rPr>
          <w:rtl w:val="0"/>
        </w:rPr>
      </w:r>
    </w:p>
    <w:p w:rsidR="00000000" w:rsidDel="00000000" w:rsidP="00000000" w:rsidRDefault="00000000" w:rsidRPr="00000000" w14:paraId="0000004B">
      <w:pPr>
        <w:spacing w:after="59" w:before="1" w:lineRule="auto"/>
        <w:ind w:left="1531" w:right="1770" w:firstLine="0"/>
        <w:jc w:val="center"/>
        <w:rPr>
          <w:sz w:val="28"/>
          <w:szCs w:val="28"/>
        </w:rPr>
      </w:pPr>
      <w:r w:rsidDel="00000000" w:rsidR="00000000" w:rsidRPr="00000000">
        <w:rPr>
          <w:sz w:val="28"/>
          <w:szCs w:val="28"/>
          <w:rtl w:val="0"/>
        </w:rPr>
        <w:t xml:space="preserve">Календарний план</w:t>
      </w:r>
    </w:p>
    <w:tbl>
      <w:tblPr>
        <w:tblStyle w:val="Table2"/>
        <w:tblW w:w="9457.0" w:type="dxa"/>
        <w:jc w:val="left"/>
        <w:tblInd w:w="53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624"/>
        <w:gridCol w:w="5387"/>
        <w:gridCol w:w="2213"/>
        <w:gridCol w:w="1233"/>
        <w:tblGridChange w:id="0">
          <w:tblGrid>
            <w:gridCol w:w="624"/>
            <w:gridCol w:w="5387"/>
            <w:gridCol w:w="2213"/>
            <w:gridCol w:w="1233"/>
          </w:tblGrid>
        </w:tblGridChange>
      </w:tblGrid>
      <w:tr>
        <w:trPr>
          <w:cantSplit w:val="0"/>
          <w:trHeight w:val="633"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C">
            <w:pPr>
              <w:spacing w:before="35" w:lineRule="auto"/>
              <w:ind w:left="196" w:right="108" w:firstLine="28.000000000000007"/>
              <w:rPr>
                <w:sz w:val="24"/>
                <w:szCs w:val="24"/>
              </w:rPr>
            </w:pPr>
            <w:r w:rsidDel="00000000" w:rsidR="00000000" w:rsidRPr="00000000">
              <w:rPr>
                <w:sz w:val="24"/>
                <w:szCs w:val="24"/>
                <w:rtl w:val="0"/>
              </w:rPr>
              <w:t xml:space="preserve">№ з/п</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D">
            <w:pPr>
              <w:spacing w:before="59" w:lineRule="auto"/>
              <w:ind w:left="1507" w:right="1712" w:hanging="284.00000000000006"/>
              <w:rPr>
                <w:sz w:val="24"/>
                <w:szCs w:val="24"/>
              </w:rPr>
            </w:pPr>
            <w:r w:rsidDel="00000000" w:rsidR="00000000" w:rsidRPr="00000000">
              <w:rPr>
                <w:sz w:val="24"/>
                <w:szCs w:val="24"/>
                <w:rtl w:val="0"/>
              </w:rPr>
              <w:t xml:space="preserve">Назва етапів виконання дипломної роботи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E">
            <w:pPr>
              <w:spacing w:before="59" w:lineRule="auto"/>
              <w:ind w:left="394" w:right="159" w:hanging="231"/>
              <w:rPr>
                <w:sz w:val="24"/>
                <w:szCs w:val="24"/>
              </w:rPr>
            </w:pPr>
            <w:r w:rsidDel="00000000" w:rsidR="00000000" w:rsidRPr="00000000">
              <w:rPr>
                <w:sz w:val="24"/>
                <w:szCs w:val="24"/>
                <w:rtl w:val="0"/>
              </w:rPr>
              <w:t xml:space="preserve">Термін виконання етапів роботи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F">
            <w:pPr>
              <w:spacing w:before="150" w:lineRule="auto"/>
              <w:ind w:left="135" w:firstLine="0"/>
              <w:rPr>
                <w:sz w:val="24"/>
                <w:szCs w:val="24"/>
              </w:rPr>
            </w:pPr>
            <w:r w:rsidDel="00000000" w:rsidR="00000000" w:rsidRPr="00000000">
              <w:rPr>
                <w:sz w:val="24"/>
                <w:szCs w:val="24"/>
                <w:rtl w:val="0"/>
              </w:rPr>
              <w:t xml:space="preserve">Примітка</w:t>
            </w:r>
          </w:p>
        </w:tc>
      </w:tr>
      <w:tr>
        <w:trPr>
          <w:cantSplit w:val="0"/>
          <w:trHeight w:val="32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0">
            <w:pPr>
              <w:spacing w:before="15" w:lineRule="auto"/>
              <w:ind w:right="237"/>
              <w:jc w:val="right"/>
              <w:rPr>
                <w:sz w:val="24"/>
                <w:szCs w:val="24"/>
              </w:rPr>
            </w:pPr>
            <w:r w:rsidDel="00000000" w:rsidR="00000000" w:rsidRPr="00000000">
              <w:rPr>
                <w:sz w:val="24"/>
                <w:szCs w:val="24"/>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1">
            <w:pPr>
              <w:spacing w:line="273" w:lineRule="auto"/>
              <w:ind w:left="62" w:firstLine="0"/>
              <w:rPr>
                <w:sz w:val="24"/>
                <w:szCs w:val="24"/>
              </w:rPr>
            </w:pPr>
            <w:r w:rsidDel="00000000" w:rsidR="00000000" w:rsidRPr="00000000">
              <w:rPr>
                <w:sz w:val="24"/>
                <w:szCs w:val="24"/>
                <w:rtl w:val="0"/>
              </w:rPr>
              <w:t xml:space="preserve">Аналіз літературних джерел про біосумісні зубні імпланти, огляд світових лідерів у виготовленні зубних імплантів</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2">
            <w:pPr>
              <w:spacing w:before="15" w:lineRule="auto"/>
              <w:ind w:left="49" w:right="30" w:firstLine="0"/>
              <w:jc w:val="center"/>
              <w:rPr>
                <w:sz w:val="24"/>
                <w:szCs w:val="24"/>
              </w:rPr>
            </w:pPr>
            <w:r w:rsidDel="00000000" w:rsidR="00000000" w:rsidRPr="00000000">
              <w:rPr>
                <w:sz w:val="24"/>
                <w:szCs w:val="24"/>
                <w:rtl w:val="0"/>
              </w:rPr>
              <w:t xml:space="preserve">27.10.22-05.11.22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3">
            <w:pPr>
              <w:rPr>
                <w:sz w:val="24"/>
                <w:szCs w:val="24"/>
              </w:rPr>
            </w:pPr>
            <w:r w:rsidDel="00000000" w:rsidR="00000000" w:rsidRPr="00000000">
              <w:rPr>
                <w:rtl w:val="0"/>
              </w:rPr>
            </w:r>
          </w:p>
        </w:tc>
      </w:tr>
      <w:tr>
        <w:trPr>
          <w:cantSplit w:val="0"/>
          <w:trHeight w:val="31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4">
            <w:pPr>
              <w:spacing w:before="11" w:lineRule="auto"/>
              <w:ind w:right="237"/>
              <w:jc w:val="right"/>
              <w:rPr>
                <w:sz w:val="24"/>
                <w:szCs w:val="24"/>
              </w:rPr>
            </w:pPr>
            <w:r w:rsidDel="00000000" w:rsidR="00000000" w:rsidRPr="00000000">
              <w:rPr>
                <w:sz w:val="24"/>
                <w:szCs w:val="24"/>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5">
            <w:pPr>
              <w:spacing w:line="268" w:lineRule="auto"/>
              <w:ind w:left="62" w:firstLine="0"/>
              <w:rPr>
                <w:sz w:val="24"/>
                <w:szCs w:val="24"/>
              </w:rPr>
            </w:pPr>
            <w:r w:rsidDel="00000000" w:rsidR="00000000" w:rsidRPr="00000000">
              <w:rPr>
                <w:sz w:val="24"/>
                <w:szCs w:val="24"/>
                <w:rtl w:val="0"/>
              </w:rPr>
              <w:t xml:space="preserve">Підбір нормативно-правових актів та стандартів для розробки технічного файлу для зубного імпланту</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6">
            <w:pPr>
              <w:spacing w:before="11" w:lineRule="auto"/>
              <w:ind w:left="49" w:right="26" w:firstLine="0"/>
              <w:jc w:val="center"/>
              <w:rPr>
                <w:sz w:val="24"/>
                <w:szCs w:val="24"/>
              </w:rPr>
            </w:pPr>
            <w:r w:rsidDel="00000000" w:rsidR="00000000" w:rsidRPr="00000000">
              <w:rPr>
                <w:sz w:val="24"/>
                <w:szCs w:val="24"/>
                <w:rtl w:val="0"/>
              </w:rPr>
              <w:t xml:space="preserve">06.11.22-13.11.22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7">
            <w:pPr>
              <w:rPr>
                <w:sz w:val="24"/>
                <w:szCs w:val="24"/>
              </w:rPr>
            </w:pPr>
            <w:r w:rsidDel="00000000" w:rsidR="00000000" w:rsidRPr="00000000">
              <w:rPr>
                <w:rtl w:val="0"/>
              </w:rPr>
            </w:r>
          </w:p>
        </w:tc>
      </w:tr>
      <w:tr>
        <w:trPr>
          <w:cantSplit w:val="0"/>
          <w:trHeight w:val="31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8">
            <w:pPr>
              <w:spacing w:before="11" w:lineRule="auto"/>
              <w:ind w:right="237"/>
              <w:jc w:val="right"/>
              <w:rPr>
                <w:sz w:val="24"/>
                <w:szCs w:val="24"/>
              </w:rPr>
            </w:pPr>
            <w:r w:rsidDel="00000000" w:rsidR="00000000" w:rsidRPr="00000000">
              <w:rPr>
                <w:sz w:val="24"/>
                <w:szCs w:val="24"/>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9">
            <w:pPr>
              <w:spacing w:line="268" w:lineRule="auto"/>
              <w:ind w:left="62" w:firstLine="0"/>
              <w:rPr>
                <w:sz w:val="24"/>
                <w:szCs w:val="24"/>
              </w:rPr>
            </w:pPr>
            <w:r w:rsidDel="00000000" w:rsidR="00000000" w:rsidRPr="00000000">
              <w:rPr>
                <w:sz w:val="24"/>
                <w:szCs w:val="24"/>
                <w:rtl w:val="0"/>
              </w:rPr>
              <w:t xml:space="preserve">Опис схеми виробництва згідно до стандартів та нормативів</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A">
            <w:pPr>
              <w:spacing w:before="11" w:lineRule="auto"/>
              <w:ind w:left="49" w:right="26" w:firstLine="0"/>
              <w:jc w:val="center"/>
              <w:rPr>
                <w:sz w:val="24"/>
                <w:szCs w:val="24"/>
              </w:rPr>
            </w:pPr>
            <w:r w:rsidDel="00000000" w:rsidR="00000000" w:rsidRPr="00000000">
              <w:rPr>
                <w:sz w:val="24"/>
                <w:szCs w:val="24"/>
                <w:rtl w:val="0"/>
              </w:rPr>
              <w:t xml:space="preserve">14.11.22-21.11.22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B">
            <w:pPr>
              <w:rPr>
                <w:sz w:val="24"/>
                <w:szCs w:val="24"/>
              </w:rPr>
            </w:pPr>
            <w:r w:rsidDel="00000000" w:rsidR="00000000" w:rsidRPr="00000000">
              <w:rPr>
                <w:rtl w:val="0"/>
              </w:rPr>
            </w:r>
          </w:p>
        </w:tc>
      </w:tr>
      <w:tr>
        <w:trPr>
          <w:cantSplit w:val="0"/>
          <w:trHeight w:val="55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C">
            <w:pPr>
              <w:spacing w:before="131" w:lineRule="auto"/>
              <w:ind w:right="237"/>
              <w:jc w:val="right"/>
              <w:rPr>
                <w:sz w:val="24"/>
                <w:szCs w:val="24"/>
              </w:rPr>
            </w:pPr>
            <w:r w:rsidDel="00000000" w:rsidR="00000000" w:rsidRPr="00000000">
              <w:rPr>
                <w:sz w:val="24"/>
                <w:szCs w:val="24"/>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D">
            <w:pPr>
              <w:spacing w:before="131" w:lineRule="auto"/>
              <w:ind w:left="62" w:firstLine="0"/>
              <w:rPr>
                <w:sz w:val="24"/>
                <w:szCs w:val="24"/>
              </w:rPr>
            </w:pPr>
            <w:r w:rsidDel="00000000" w:rsidR="00000000" w:rsidRPr="00000000">
              <w:rPr>
                <w:sz w:val="24"/>
                <w:szCs w:val="24"/>
                <w:rtl w:val="0"/>
              </w:rPr>
              <w:t xml:space="preserve">Формування та опис доклінічних та клінічних тестів готового продукту</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E">
            <w:pPr>
              <w:spacing w:before="2" w:line="261.99999999999994" w:lineRule="auto"/>
              <w:ind w:left="49" w:right="31" w:firstLine="0"/>
              <w:jc w:val="center"/>
              <w:rPr>
                <w:sz w:val="24"/>
                <w:szCs w:val="24"/>
              </w:rPr>
            </w:pPr>
            <w:r w:rsidDel="00000000" w:rsidR="00000000" w:rsidRPr="00000000">
              <w:rPr>
                <w:sz w:val="24"/>
                <w:szCs w:val="24"/>
                <w:rtl w:val="0"/>
              </w:rPr>
              <w:t xml:space="preserve">22.11.22-25.11.22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F">
            <w:pPr>
              <w:rPr>
                <w:sz w:val="24"/>
                <w:szCs w:val="24"/>
              </w:rPr>
            </w:pPr>
            <w:r w:rsidDel="00000000" w:rsidR="00000000" w:rsidRPr="00000000">
              <w:rPr>
                <w:rtl w:val="0"/>
              </w:rPr>
            </w:r>
          </w:p>
        </w:tc>
      </w:tr>
      <w:tr>
        <w:trPr>
          <w:cantSplit w:val="0"/>
          <w:trHeight w:val="55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0">
            <w:pPr>
              <w:spacing w:before="131" w:lineRule="auto"/>
              <w:ind w:right="237"/>
              <w:jc w:val="right"/>
              <w:rPr>
                <w:sz w:val="24"/>
                <w:szCs w:val="24"/>
              </w:rPr>
            </w:pPr>
            <w:r w:rsidDel="00000000" w:rsidR="00000000" w:rsidRPr="00000000">
              <w:rPr>
                <w:sz w:val="24"/>
                <w:szCs w:val="24"/>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1">
            <w:pPr>
              <w:spacing w:before="2" w:line="261" w:lineRule="auto"/>
              <w:ind w:left="62" w:firstLine="0"/>
              <w:rPr>
                <w:sz w:val="24"/>
                <w:szCs w:val="24"/>
              </w:rPr>
            </w:pPr>
            <w:r w:rsidDel="00000000" w:rsidR="00000000" w:rsidRPr="00000000">
              <w:rPr>
                <w:sz w:val="24"/>
                <w:szCs w:val="24"/>
                <w:rtl w:val="0"/>
              </w:rPr>
              <w:t xml:space="preserve">Створення пакування, інструкції та маркування для кінцевого етапу виробництва зубного імпланту</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2">
            <w:pPr>
              <w:spacing w:before="131" w:lineRule="auto"/>
              <w:ind w:left="49" w:right="31" w:firstLine="0"/>
              <w:jc w:val="center"/>
              <w:rPr>
                <w:sz w:val="24"/>
                <w:szCs w:val="24"/>
              </w:rPr>
            </w:pPr>
            <w:r w:rsidDel="00000000" w:rsidR="00000000" w:rsidRPr="00000000">
              <w:rPr>
                <w:sz w:val="24"/>
                <w:szCs w:val="24"/>
                <w:rtl w:val="0"/>
              </w:rPr>
              <w:t xml:space="preserve">25.11.22-29.11.22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3">
            <w:pPr>
              <w:rPr>
                <w:sz w:val="24"/>
                <w:szCs w:val="24"/>
              </w:rPr>
            </w:pPr>
            <w:r w:rsidDel="00000000" w:rsidR="00000000" w:rsidRPr="00000000">
              <w:rPr>
                <w:rtl w:val="0"/>
              </w:rPr>
            </w:r>
          </w:p>
        </w:tc>
      </w:tr>
      <w:tr>
        <w:trPr>
          <w:cantSplit w:val="0"/>
          <w:trHeight w:val="55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4">
            <w:pPr>
              <w:spacing w:before="131" w:lineRule="auto"/>
              <w:ind w:right="237"/>
              <w:jc w:val="right"/>
              <w:rPr>
                <w:sz w:val="24"/>
                <w:szCs w:val="24"/>
              </w:rPr>
            </w:pPr>
            <w:r w:rsidDel="00000000" w:rsidR="00000000" w:rsidRPr="00000000">
              <w:rPr>
                <w:sz w:val="24"/>
                <w:szCs w:val="24"/>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5">
            <w:pPr>
              <w:spacing w:before="2" w:line="261" w:lineRule="auto"/>
              <w:ind w:left="62" w:firstLine="0"/>
              <w:rPr>
                <w:sz w:val="24"/>
                <w:szCs w:val="24"/>
              </w:rPr>
            </w:pPr>
            <w:r w:rsidDel="00000000" w:rsidR="00000000" w:rsidRPr="00000000">
              <w:rPr>
                <w:sz w:val="24"/>
                <w:szCs w:val="24"/>
                <w:rtl w:val="0"/>
              </w:rPr>
              <w:t xml:space="preserve">Оформлення роботи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6">
            <w:pPr>
              <w:spacing w:before="131" w:lineRule="auto"/>
              <w:ind w:left="49" w:right="31" w:firstLine="0"/>
              <w:jc w:val="center"/>
              <w:rPr>
                <w:sz w:val="24"/>
                <w:szCs w:val="24"/>
              </w:rPr>
            </w:pPr>
            <w:r w:rsidDel="00000000" w:rsidR="00000000" w:rsidRPr="00000000">
              <w:rPr>
                <w:sz w:val="24"/>
                <w:szCs w:val="24"/>
                <w:rtl w:val="0"/>
              </w:rPr>
              <w:t xml:space="preserve">30.11.22-01.12.22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7">
            <w:pPr>
              <w:rPr>
                <w:sz w:val="24"/>
                <w:szCs w:val="24"/>
              </w:rPr>
            </w:pPr>
            <w:r w:rsidDel="00000000" w:rsidR="00000000" w:rsidRPr="00000000">
              <w:rPr>
                <w:rtl w:val="0"/>
              </w:rPr>
            </w:r>
          </w:p>
        </w:tc>
      </w:tr>
      <w:tr>
        <w:trPr>
          <w:cantSplit w:val="0"/>
          <w:trHeight w:val="55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8">
            <w:pPr>
              <w:spacing w:before="131" w:lineRule="auto"/>
              <w:ind w:right="237"/>
              <w:jc w:val="right"/>
              <w:rPr>
                <w:sz w:val="24"/>
                <w:szCs w:val="24"/>
              </w:rPr>
            </w:pPr>
            <w:r w:rsidDel="00000000" w:rsidR="00000000" w:rsidRPr="00000000">
              <w:rPr>
                <w:sz w:val="24"/>
                <w:szCs w:val="24"/>
                <w:rtl w:val="0"/>
              </w:rPr>
              <w:t xml:space="preserve">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9">
            <w:pPr>
              <w:spacing w:before="2" w:line="261.99999999999994" w:lineRule="auto"/>
              <w:ind w:left="62" w:firstLine="0"/>
              <w:rPr>
                <w:sz w:val="24"/>
                <w:szCs w:val="24"/>
              </w:rPr>
            </w:pPr>
            <w:r w:rsidDel="00000000" w:rsidR="00000000" w:rsidRPr="00000000">
              <w:rPr>
                <w:sz w:val="24"/>
                <w:szCs w:val="24"/>
                <w:rtl w:val="0"/>
              </w:rPr>
              <w:t xml:space="preserve">Підготовка до захисту МД</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A">
            <w:pPr>
              <w:spacing w:before="131" w:lineRule="auto"/>
              <w:ind w:left="49" w:right="26" w:firstLine="0"/>
              <w:jc w:val="center"/>
              <w:rPr>
                <w:sz w:val="24"/>
                <w:szCs w:val="24"/>
              </w:rPr>
            </w:pPr>
            <w:r w:rsidDel="00000000" w:rsidR="00000000" w:rsidRPr="00000000">
              <w:rPr>
                <w:sz w:val="24"/>
                <w:szCs w:val="24"/>
                <w:rtl w:val="0"/>
              </w:rPr>
              <w:t xml:space="preserve">02.12.22-09.12.22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B">
            <w:pPr>
              <w:rPr>
                <w:sz w:val="24"/>
                <w:szCs w:val="24"/>
              </w:rPr>
            </w:pPr>
            <w:r w:rsidDel="00000000" w:rsidR="00000000" w:rsidRPr="00000000">
              <w:rPr>
                <w:rtl w:val="0"/>
              </w:rPr>
            </w:r>
          </w:p>
        </w:tc>
      </w:tr>
    </w:tbl>
    <w:p w:rsidR="00000000" w:rsidDel="00000000" w:rsidP="00000000" w:rsidRDefault="00000000" w:rsidRPr="00000000" w14:paraId="0000006C">
      <w:pPr>
        <w:rPr>
          <w:sz w:val="20"/>
          <w:szCs w:val="20"/>
        </w:rPr>
      </w:pPr>
      <w:r w:rsidDel="00000000" w:rsidR="00000000" w:rsidRPr="00000000">
        <w:rPr>
          <w:rtl w:val="0"/>
        </w:rPr>
      </w:r>
    </w:p>
    <w:p w:rsidR="00000000" w:rsidDel="00000000" w:rsidP="00000000" w:rsidRDefault="00000000" w:rsidRPr="00000000" w14:paraId="0000006D">
      <w:pPr>
        <w:rPr>
          <w:sz w:val="20"/>
          <w:szCs w:val="20"/>
        </w:rPr>
      </w:pPr>
      <w:r w:rsidDel="00000000" w:rsidR="00000000" w:rsidRPr="00000000">
        <w:rPr>
          <w:rtl w:val="0"/>
        </w:rPr>
      </w:r>
    </w:p>
    <w:p w:rsidR="00000000" w:rsidDel="00000000" w:rsidP="00000000" w:rsidRDefault="00000000" w:rsidRPr="00000000" w14:paraId="0000006E">
      <w:pPr>
        <w:rPr>
          <w:sz w:val="20"/>
          <w:szCs w:val="20"/>
        </w:rPr>
      </w:pPr>
      <w:r w:rsidDel="00000000" w:rsidR="00000000" w:rsidRPr="00000000">
        <w:rPr>
          <w:rtl w:val="0"/>
        </w:rPr>
      </w:r>
    </w:p>
    <w:p w:rsidR="00000000" w:rsidDel="00000000" w:rsidP="00000000" w:rsidRDefault="00000000" w:rsidRPr="00000000" w14:paraId="0000006F">
      <w:pPr>
        <w:spacing w:before="3" w:lineRule="auto"/>
        <w:rPr>
          <w:sz w:val="20"/>
          <w:szCs w:val="20"/>
        </w:rPr>
      </w:pPr>
      <w:r w:rsidDel="00000000" w:rsidR="00000000" w:rsidRPr="00000000">
        <w:rPr>
          <w:rtl w:val="0"/>
        </w:rPr>
      </w:r>
    </w:p>
    <w:tbl>
      <w:tblPr>
        <w:tblStyle w:val="Table3"/>
        <w:tblW w:w="9774.0" w:type="dxa"/>
        <w:jc w:val="left"/>
        <w:tblInd w:w="120.0" w:type="dxa"/>
        <w:tblLayout w:type="fixed"/>
        <w:tblLook w:val="0000"/>
      </w:tblPr>
      <w:tblGrid>
        <w:gridCol w:w="5769"/>
        <w:gridCol w:w="4005"/>
        <w:tblGridChange w:id="0">
          <w:tblGrid>
            <w:gridCol w:w="5769"/>
            <w:gridCol w:w="4005"/>
          </w:tblGrid>
        </w:tblGridChange>
      </w:tblGrid>
      <w:tr>
        <w:trPr>
          <w:cantSplit w:val="0"/>
          <w:trHeight w:val="320" w:hRule="atLeast"/>
          <w:tblHeader w:val="0"/>
        </w:trPr>
        <w:tc>
          <w:tcPr/>
          <w:p w:rsidR="00000000" w:rsidDel="00000000" w:rsidP="00000000" w:rsidRDefault="00000000" w:rsidRPr="00000000" w14:paraId="00000070">
            <w:pPr>
              <w:tabs>
                <w:tab w:val="left" w:pos="3489"/>
                <w:tab w:val="left" w:pos="5541"/>
              </w:tabs>
              <w:spacing w:line="301" w:lineRule="auto"/>
              <w:ind w:left="200" w:firstLine="0"/>
              <w:rPr>
                <w:sz w:val="28"/>
                <w:szCs w:val="28"/>
              </w:rPr>
            </w:pPr>
            <w:r w:rsidDel="00000000" w:rsidR="00000000" w:rsidRPr="00000000">
              <w:rPr>
                <w:sz w:val="28"/>
                <w:szCs w:val="28"/>
                <w:rtl w:val="0"/>
              </w:rPr>
              <w:t xml:space="preserve">Здобувач</w:t>
              <w:tab/>
              <w:t xml:space="preserve">     </w:t>
            </w:r>
            <w:r w:rsidDel="00000000" w:rsidR="00000000" w:rsidRPr="00000000">
              <w:rPr>
                <w:sz w:val="28"/>
                <w:szCs w:val="28"/>
                <w:u w:val="single"/>
                <w:rtl w:val="0"/>
              </w:rPr>
              <w:t xml:space="preserve"> </w:t>
              <w:tab/>
            </w:r>
            <w:r w:rsidDel="00000000" w:rsidR="00000000" w:rsidRPr="00000000">
              <w:rPr>
                <w:rtl w:val="0"/>
              </w:rPr>
            </w:r>
          </w:p>
        </w:tc>
        <w:tc>
          <w:tcPr/>
          <w:p w:rsidR="00000000" w:rsidDel="00000000" w:rsidP="00000000" w:rsidRDefault="00000000" w:rsidRPr="00000000" w14:paraId="00000071">
            <w:pPr>
              <w:tabs>
                <w:tab w:val="left" w:pos="1509"/>
                <w:tab w:val="left" w:pos="3919"/>
              </w:tabs>
              <w:spacing w:line="301" w:lineRule="auto"/>
              <w:ind w:left="798" w:firstLine="0"/>
              <w:rPr>
                <w:sz w:val="28"/>
                <w:szCs w:val="28"/>
              </w:rPr>
            </w:pPr>
            <w:r w:rsidDel="00000000" w:rsidR="00000000" w:rsidRPr="00000000">
              <w:rPr>
                <w:sz w:val="28"/>
                <w:szCs w:val="28"/>
                <w:rtl w:val="0"/>
              </w:rPr>
              <w:t xml:space="preserve"> Діана КУХАР</w:t>
              <w:tab/>
            </w:r>
          </w:p>
        </w:tc>
      </w:tr>
      <w:tr>
        <w:trPr>
          <w:cantSplit w:val="0"/>
          <w:trHeight w:val="265" w:hRule="atLeast"/>
          <w:tblHeader w:val="0"/>
        </w:trPr>
        <w:tc>
          <w:tcPr/>
          <w:p w:rsidR="00000000" w:rsidDel="00000000" w:rsidP="00000000" w:rsidRDefault="00000000" w:rsidRPr="00000000" w14:paraId="00000072">
            <w:pPr>
              <w:spacing w:before="3" w:lineRule="auto"/>
              <w:ind w:right="993"/>
              <w:jc w:val="right"/>
              <w:rPr>
                <w:sz w:val="17"/>
                <w:szCs w:val="17"/>
              </w:rPr>
            </w:pPr>
            <w:r w:rsidDel="00000000" w:rsidR="00000000" w:rsidRPr="00000000">
              <w:rPr>
                <w:rtl w:val="0"/>
              </w:rPr>
            </w:r>
          </w:p>
        </w:tc>
        <w:tc>
          <w:tcPr/>
          <w:p w:rsidR="00000000" w:rsidDel="00000000" w:rsidP="00000000" w:rsidRDefault="00000000" w:rsidRPr="00000000" w14:paraId="00000073">
            <w:pPr>
              <w:spacing w:before="3" w:lineRule="auto"/>
              <w:ind w:left="795" w:firstLine="0"/>
              <w:jc w:val="center"/>
              <w:rPr>
                <w:sz w:val="17"/>
                <w:szCs w:val="17"/>
              </w:rPr>
            </w:pPr>
            <w:r w:rsidDel="00000000" w:rsidR="00000000" w:rsidRPr="00000000">
              <w:rPr>
                <w:rtl w:val="0"/>
              </w:rPr>
            </w:r>
          </w:p>
        </w:tc>
      </w:tr>
      <w:tr>
        <w:trPr>
          <w:cantSplit w:val="0"/>
          <w:trHeight w:val="387" w:hRule="atLeast"/>
          <w:tblHeader w:val="0"/>
        </w:trPr>
        <w:tc>
          <w:tcPr/>
          <w:p w:rsidR="00000000" w:rsidDel="00000000" w:rsidP="00000000" w:rsidRDefault="00000000" w:rsidRPr="00000000" w14:paraId="00000074">
            <w:pPr>
              <w:tabs>
                <w:tab w:val="left" w:pos="3489"/>
                <w:tab w:val="left" w:pos="5541"/>
              </w:tabs>
              <w:spacing w:before="53" w:line="314" w:lineRule="auto"/>
              <w:ind w:left="200" w:firstLine="0"/>
              <w:rPr>
                <w:sz w:val="28"/>
                <w:szCs w:val="28"/>
              </w:rPr>
            </w:pPr>
            <w:r w:rsidDel="00000000" w:rsidR="00000000" w:rsidRPr="00000000">
              <w:rPr>
                <w:sz w:val="28"/>
                <w:szCs w:val="28"/>
                <w:rtl w:val="0"/>
              </w:rPr>
              <w:t xml:space="preserve">Науковий керівник дисертації</w:t>
            </w:r>
            <w:r w:rsidDel="00000000" w:rsidR="00000000" w:rsidRPr="00000000">
              <w:rPr>
                <w:sz w:val="28"/>
                <w:szCs w:val="28"/>
                <w:u w:val="single"/>
                <w:rtl w:val="0"/>
              </w:rPr>
              <w:tab/>
              <w:t xml:space="preserve"> </w:t>
              <w:tab/>
            </w:r>
            <w:r w:rsidDel="00000000" w:rsidR="00000000" w:rsidRPr="00000000">
              <w:rPr>
                <w:rtl w:val="0"/>
              </w:rPr>
            </w:r>
          </w:p>
        </w:tc>
        <w:tc>
          <w:tcPr/>
          <w:p w:rsidR="00000000" w:rsidDel="00000000" w:rsidP="00000000" w:rsidRDefault="00000000" w:rsidRPr="00000000" w14:paraId="00000075">
            <w:pPr>
              <w:spacing w:before="53" w:line="314" w:lineRule="auto"/>
              <w:ind w:left="798" w:firstLine="0"/>
              <w:jc w:val="center"/>
              <w:rPr>
                <w:sz w:val="28"/>
                <w:szCs w:val="28"/>
              </w:rPr>
            </w:pPr>
            <w:r w:rsidDel="00000000" w:rsidR="00000000" w:rsidRPr="00000000">
              <w:rPr>
                <w:sz w:val="28"/>
                <w:szCs w:val="28"/>
                <w:rtl w:val="0"/>
              </w:rPr>
              <w:t xml:space="preserve">Олена ГОЛЕМБІОВСЬКА  </w:t>
            </w:r>
          </w:p>
        </w:tc>
      </w:tr>
      <w:tr>
        <w:trPr>
          <w:cantSplit w:val="0"/>
          <w:trHeight w:val="198" w:hRule="atLeast"/>
          <w:tblHeader w:val="0"/>
        </w:trPr>
        <w:tc>
          <w:tcPr/>
          <w:p w:rsidR="00000000" w:rsidDel="00000000" w:rsidP="00000000" w:rsidRDefault="00000000" w:rsidRPr="00000000" w14:paraId="00000076">
            <w:pPr>
              <w:spacing w:before="3" w:line="175" w:lineRule="auto"/>
              <w:ind w:right="993"/>
              <w:jc w:val="right"/>
              <w:rPr>
                <w:sz w:val="17"/>
                <w:szCs w:val="17"/>
              </w:rPr>
            </w:pPr>
            <w:r w:rsidDel="00000000" w:rsidR="00000000" w:rsidRPr="00000000">
              <w:rPr>
                <w:rtl w:val="0"/>
              </w:rPr>
            </w:r>
          </w:p>
        </w:tc>
        <w:tc>
          <w:tcPr/>
          <w:p w:rsidR="00000000" w:rsidDel="00000000" w:rsidP="00000000" w:rsidRDefault="00000000" w:rsidRPr="00000000" w14:paraId="00000077">
            <w:pPr>
              <w:spacing w:before="3" w:line="175" w:lineRule="auto"/>
              <w:ind w:left="795" w:firstLine="0"/>
              <w:jc w:val="center"/>
              <w:rPr>
                <w:sz w:val="17"/>
                <w:szCs w:val="17"/>
              </w:rPr>
            </w:pPr>
            <w:r w:rsidDel="00000000" w:rsidR="00000000" w:rsidRPr="00000000">
              <w:rPr>
                <w:rtl w:val="0"/>
              </w:rPr>
            </w:r>
          </w:p>
        </w:tc>
      </w:tr>
    </w:tbl>
    <w:p w:rsidR="00000000" w:rsidDel="00000000" w:rsidP="00000000" w:rsidRDefault="00000000" w:rsidRPr="00000000" w14:paraId="00000078">
      <w:pPr>
        <w:widowControl w:val="1"/>
        <w:rPr>
          <w:sz w:val="17"/>
          <w:szCs w:val="17"/>
        </w:rPr>
        <w:sectPr>
          <w:footerReference r:id="rId7" w:type="default"/>
          <w:pgSz w:h="16840" w:w="11910" w:orient="portrait"/>
          <w:pgMar w:bottom="280" w:top="760" w:left="820" w:right="380" w:header="708" w:footer="708"/>
          <w:pgNumType w:start="1"/>
          <w:titlePg w:val="1"/>
        </w:sectPr>
      </w:pPr>
      <w:r w:rsidDel="00000000" w:rsidR="00000000" w:rsidRPr="00000000">
        <w:rPr>
          <w:rtl w:val="0"/>
        </w:rPr>
      </w:r>
    </w:p>
    <w:p w:rsidR="00000000" w:rsidDel="00000000" w:rsidP="00000000" w:rsidRDefault="00000000" w:rsidRPr="00000000" w14:paraId="00000079">
      <w:pPr>
        <w:widowControl w:val="1"/>
        <w:spacing w:after="160" w:line="259" w:lineRule="auto"/>
        <w:jc w:val="center"/>
        <w:rPr>
          <w:b w:val="1"/>
          <w:sz w:val="28"/>
          <w:szCs w:val="28"/>
        </w:rPr>
      </w:pPr>
      <w:r w:rsidDel="00000000" w:rsidR="00000000" w:rsidRPr="00000000">
        <w:rPr>
          <w:b w:val="1"/>
          <w:sz w:val="28"/>
          <w:szCs w:val="28"/>
          <w:rtl w:val="0"/>
        </w:rPr>
        <w:t xml:space="preserve">РЕФЕРАТ</w:t>
      </w:r>
    </w:p>
    <w:p w:rsidR="00000000" w:rsidDel="00000000" w:rsidP="00000000" w:rsidRDefault="00000000" w:rsidRPr="00000000" w14:paraId="0000007A">
      <w:pPr>
        <w:spacing w:before="69" w:line="360" w:lineRule="auto"/>
        <w:ind w:left="1531" w:right="984" w:firstLine="709"/>
        <w:jc w:val="both"/>
        <w:rPr>
          <w:b w:val="1"/>
          <w:sz w:val="28"/>
          <w:szCs w:val="28"/>
        </w:rPr>
      </w:pPr>
      <w:r w:rsidDel="00000000" w:rsidR="00000000" w:rsidRPr="00000000">
        <w:rPr>
          <w:rtl w:val="0"/>
        </w:rPr>
      </w:r>
    </w:p>
    <w:p w:rsidR="00000000" w:rsidDel="00000000" w:rsidP="00000000" w:rsidRDefault="00000000" w:rsidRPr="00000000" w14:paraId="0000007B">
      <w:pPr>
        <w:spacing w:line="360" w:lineRule="auto"/>
        <w:ind w:right="4" w:firstLine="709"/>
        <w:jc w:val="both"/>
        <w:rPr>
          <w:sz w:val="28"/>
          <w:szCs w:val="28"/>
        </w:rPr>
      </w:pPr>
      <w:r w:rsidDel="00000000" w:rsidR="00000000" w:rsidRPr="00000000">
        <w:rPr>
          <w:sz w:val="28"/>
          <w:szCs w:val="28"/>
          <w:rtl w:val="0"/>
        </w:rPr>
        <w:t xml:space="preserve">Тема дипломної роботи: «Розробка технічного файлу на медичний виріб- біосумісний зубний імплант».</w:t>
      </w:r>
    </w:p>
    <w:p w:rsidR="00000000" w:rsidDel="00000000" w:rsidP="00000000" w:rsidRDefault="00000000" w:rsidRPr="00000000" w14:paraId="0000007C">
      <w:pPr>
        <w:spacing w:line="360" w:lineRule="auto"/>
        <w:ind w:right="4" w:firstLine="709"/>
        <w:jc w:val="both"/>
        <w:rPr>
          <w:sz w:val="28"/>
          <w:szCs w:val="28"/>
        </w:rPr>
      </w:pPr>
      <w:r w:rsidDel="00000000" w:rsidR="00000000" w:rsidRPr="00000000">
        <w:rPr>
          <w:sz w:val="28"/>
          <w:szCs w:val="28"/>
          <w:rtl w:val="0"/>
        </w:rPr>
        <w:t xml:space="preserve">Обсяг дипломної роботи становить 88 сторінок, в якому міститься  9 таблиць,  3 рисунка, 5 додатків. Загалом опрацьовано 74 джерела.</w:t>
      </w:r>
    </w:p>
    <w:p w:rsidR="00000000" w:rsidDel="00000000" w:rsidP="00000000" w:rsidRDefault="00000000" w:rsidRPr="00000000" w14:paraId="0000007D">
      <w:pPr>
        <w:spacing w:line="360" w:lineRule="auto"/>
        <w:ind w:firstLine="709"/>
        <w:jc w:val="both"/>
        <w:rPr>
          <w:sz w:val="28"/>
          <w:szCs w:val="28"/>
        </w:rPr>
      </w:pPr>
      <w:r w:rsidDel="00000000" w:rsidR="00000000" w:rsidRPr="00000000">
        <w:rPr>
          <w:sz w:val="28"/>
          <w:szCs w:val="28"/>
          <w:rtl w:val="0"/>
        </w:rPr>
        <w:t xml:space="preserve">Актуальність:  На сьогоднішній день зубна імплантація доволі поширена процедура в стоматології, адже це допомагає людям відновити естетичну посмішку та запобігти розвитку різноманітних хвороб кишково-шлункового тракту. Проте виникає проблема в доступності імплантів для всіх верств населення через потребу в імпорті імплантів з інших країн та велику вартість на цей продукт.</w:t>
      </w:r>
    </w:p>
    <w:p w:rsidR="00000000" w:rsidDel="00000000" w:rsidP="00000000" w:rsidRDefault="00000000" w:rsidRPr="00000000" w14:paraId="0000007E">
      <w:pPr>
        <w:spacing w:line="360" w:lineRule="auto"/>
        <w:ind w:firstLine="709"/>
        <w:jc w:val="both"/>
        <w:rPr/>
      </w:pPr>
      <w:r w:rsidDel="00000000" w:rsidR="00000000" w:rsidRPr="00000000">
        <w:rPr>
          <w:sz w:val="28"/>
          <w:szCs w:val="28"/>
          <w:rtl w:val="0"/>
        </w:rPr>
        <w:t xml:space="preserve">Тому постає потреба у виготовлені імплантів доступних для всіх людей без імпорту та очікування. Необхідно створити конкурентоспроможний продукт, який буде менший по собівартості але якісний з максимально можливим відсотком приживаності. Задля впровадження такого виробництва в Україні необхідно створити технічну документацію для біосумісного зубного імпланту, на основі якої проводиться оцінка відповідності та видається сертифікат для реалізації продукту на ринку. </w:t>
      </w:r>
      <w:r w:rsidDel="00000000" w:rsidR="00000000" w:rsidRPr="00000000">
        <w:rPr>
          <w:rtl w:val="0"/>
        </w:rPr>
      </w:r>
    </w:p>
    <w:p w:rsidR="00000000" w:rsidDel="00000000" w:rsidP="00000000" w:rsidRDefault="00000000" w:rsidRPr="00000000" w14:paraId="0000007F">
      <w:pPr>
        <w:widowControl w:val="1"/>
        <w:spacing w:line="360" w:lineRule="auto"/>
        <w:ind w:firstLine="709"/>
        <w:jc w:val="both"/>
        <w:rPr>
          <w:sz w:val="28"/>
          <w:szCs w:val="28"/>
        </w:rPr>
      </w:pPr>
      <w:r w:rsidDel="00000000" w:rsidR="00000000" w:rsidRPr="00000000">
        <w:rPr>
          <w:sz w:val="28"/>
          <w:szCs w:val="28"/>
          <w:rtl w:val="0"/>
        </w:rPr>
        <w:t xml:space="preserve">Мета дипломної роботи: медико-біологічне та науково-технічне обгрунтування змісту та структури технічного файлу на біосумісний зубний імплант</w:t>
      </w:r>
    </w:p>
    <w:p w:rsidR="00000000" w:rsidDel="00000000" w:rsidP="00000000" w:rsidRDefault="00000000" w:rsidRPr="00000000" w14:paraId="00000080">
      <w:pPr>
        <w:widowControl w:val="1"/>
        <w:spacing w:line="360" w:lineRule="auto"/>
        <w:ind w:firstLine="709"/>
        <w:jc w:val="both"/>
        <w:rPr>
          <w:sz w:val="28"/>
          <w:szCs w:val="28"/>
        </w:rPr>
      </w:pPr>
      <w:r w:rsidDel="00000000" w:rsidR="00000000" w:rsidRPr="00000000">
        <w:rPr>
          <w:sz w:val="28"/>
          <w:szCs w:val="28"/>
          <w:rtl w:val="0"/>
        </w:rPr>
        <w:t xml:space="preserve">Задачі дипломної роботи: </w:t>
      </w:r>
    </w:p>
    <w:p w:rsidR="00000000" w:rsidDel="00000000" w:rsidP="00000000" w:rsidRDefault="00000000" w:rsidRPr="00000000" w14:paraId="0000008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tabs>
          <w:tab w:val="left"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світових лідерів у виготовленні зубних </w:t>
      </w:r>
      <w:r w:rsidDel="00000000" w:rsidR="00000000" w:rsidRPr="00000000">
        <w:rPr>
          <w:sz w:val="28"/>
          <w:szCs w:val="28"/>
          <w:rtl w:val="0"/>
        </w:rPr>
        <w:t xml:space="preserve">імплантів</w:t>
      </w:r>
      <w:r w:rsidDel="00000000" w:rsidR="00000000" w:rsidRPr="00000000">
        <w:rPr>
          <w:rtl w:val="0"/>
        </w:rPr>
      </w:r>
    </w:p>
    <w:p w:rsidR="00000000" w:rsidDel="00000000" w:rsidP="00000000" w:rsidRDefault="00000000" w:rsidRPr="00000000" w14:paraId="0000008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tabs>
          <w:tab w:val="left"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Створити та детально описати технічний лист на виготовлення біосумісного зубного імпланту</w:t>
      </w:r>
      <w:r w:rsidDel="00000000" w:rsidR="00000000" w:rsidRPr="00000000">
        <w:rPr>
          <w:rtl w:val="0"/>
        </w:rPr>
      </w:r>
    </w:p>
    <w:p w:rsidR="00000000" w:rsidDel="00000000" w:rsidP="00000000" w:rsidRDefault="00000000" w:rsidRPr="00000000" w14:paraId="00000083">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tabs>
          <w:tab w:val="left"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sz w:val="28"/>
          <w:szCs w:val="28"/>
          <w:rtl w:val="0"/>
        </w:rPr>
        <w:t xml:space="preserve">Обґрунтувати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структуру та зміст технічного файлу на виготовлення зубних імплантів відповідно до міжнародних стандартів та нормативів</w:t>
      </w:r>
      <w:r w:rsidDel="00000000" w:rsidR="00000000" w:rsidRPr="00000000">
        <w:rPr>
          <w:rtl w:val="0"/>
        </w:rPr>
      </w:r>
    </w:p>
    <w:p w:rsidR="00000000" w:rsidDel="00000000" w:rsidP="00000000" w:rsidRDefault="00000000" w:rsidRPr="00000000" w14:paraId="00000084">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tabs>
          <w:tab w:val="left"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Описати схему виробництва починаючи від початкових стадій виробництва до моменту застосування імпланту лікарем-стоматологом</w:t>
      </w:r>
      <w:r w:rsidDel="00000000" w:rsidR="00000000" w:rsidRPr="00000000">
        <w:rPr>
          <w:rtl w:val="0"/>
        </w:rPr>
      </w:r>
    </w:p>
    <w:p w:rsidR="00000000" w:rsidDel="00000000" w:rsidP="00000000" w:rsidRDefault="00000000" w:rsidRPr="00000000" w14:paraId="00000085">
      <w:pPr>
        <w:widowControl w:val="1"/>
        <w:spacing w:line="360" w:lineRule="auto"/>
        <w:ind w:firstLine="709"/>
        <w:jc w:val="center"/>
        <w:rPr>
          <w:b w:val="1"/>
          <w:sz w:val="28"/>
          <w:szCs w:val="28"/>
        </w:rPr>
      </w:pPr>
      <w:r w:rsidDel="00000000" w:rsidR="00000000" w:rsidRPr="00000000">
        <w:rPr>
          <w:b w:val="1"/>
          <w:sz w:val="28"/>
          <w:szCs w:val="28"/>
          <w:rtl w:val="0"/>
        </w:rPr>
        <w:t xml:space="preserve">ABSTRACT</w:t>
      </w:r>
    </w:p>
    <w:p w:rsidR="00000000" w:rsidDel="00000000" w:rsidP="00000000" w:rsidRDefault="00000000" w:rsidRPr="00000000" w14:paraId="00000086">
      <w:pPr>
        <w:widowControl w:val="1"/>
        <w:spacing w:line="360" w:lineRule="auto"/>
        <w:ind w:firstLine="709"/>
        <w:jc w:val="center"/>
        <w:rPr>
          <w:b w:val="1"/>
          <w:sz w:val="28"/>
          <w:szCs w:val="28"/>
        </w:rPr>
      </w:pPr>
      <w:r w:rsidDel="00000000" w:rsidR="00000000" w:rsidRPr="00000000">
        <w:rPr>
          <w:rtl w:val="0"/>
        </w:rPr>
      </w:r>
    </w:p>
    <w:p w:rsidR="00000000" w:rsidDel="00000000" w:rsidP="00000000" w:rsidRDefault="00000000" w:rsidRPr="00000000" w14:paraId="00000087">
      <w:pPr>
        <w:widowControl w:val="1"/>
        <w:spacing w:line="360" w:lineRule="auto"/>
        <w:ind w:firstLine="709"/>
        <w:jc w:val="both"/>
        <w:rPr>
          <w:sz w:val="28"/>
          <w:szCs w:val="28"/>
        </w:rPr>
      </w:pPr>
      <w:r w:rsidDel="00000000" w:rsidR="00000000" w:rsidRPr="00000000">
        <w:rPr>
          <w:sz w:val="28"/>
          <w:szCs w:val="28"/>
          <w:rtl w:val="0"/>
        </w:rPr>
        <w:t xml:space="preserve">Topic of the thesis: "Development of a technical file for a medical product - a biocompatible dental implant."</w:t>
      </w:r>
    </w:p>
    <w:p w:rsidR="00000000" w:rsidDel="00000000" w:rsidP="00000000" w:rsidRDefault="00000000" w:rsidRPr="00000000" w14:paraId="00000088">
      <w:pPr>
        <w:widowControl w:val="1"/>
        <w:spacing w:line="360" w:lineRule="auto"/>
        <w:ind w:firstLine="709"/>
        <w:jc w:val="both"/>
        <w:rPr>
          <w:sz w:val="28"/>
          <w:szCs w:val="28"/>
        </w:rPr>
      </w:pPr>
      <w:r w:rsidDel="00000000" w:rsidR="00000000" w:rsidRPr="00000000">
        <w:rPr>
          <w:sz w:val="28"/>
          <w:szCs w:val="28"/>
          <w:rtl w:val="0"/>
        </w:rPr>
        <w:t xml:space="preserve">The volume of the thesis is 89 pages, which contains 9 tables, 3 figures, and 5 appendices. In total, 74 sources were studied.</w:t>
      </w:r>
    </w:p>
    <w:p w:rsidR="00000000" w:rsidDel="00000000" w:rsidP="00000000" w:rsidRDefault="00000000" w:rsidRPr="00000000" w14:paraId="00000089">
      <w:pPr>
        <w:widowControl w:val="1"/>
        <w:spacing w:line="360" w:lineRule="auto"/>
        <w:ind w:firstLine="709"/>
        <w:jc w:val="both"/>
        <w:rPr>
          <w:sz w:val="28"/>
          <w:szCs w:val="28"/>
        </w:rPr>
      </w:pPr>
      <w:r w:rsidDel="00000000" w:rsidR="00000000" w:rsidRPr="00000000">
        <w:rPr>
          <w:sz w:val="28"/>
          <w:szCs w:val="28"/>
          <w:rtl w:val="0"/>
        </w:rPr>
        <w:t xml:space="preserve">Relevance: Today, dental implantation is a fairly common procedure in dentistry, because it helps people restore an aesthetic smile and prevent the development of various diseases of the gastrointestinal tract. However, there is a problem in the availability of implants for all segments of the population due to the need to import implants from other countries and the high cost of this product.</w:t>
      </w:r>
    </w:p>
    <w:p w:rsidR="00000000" w:rsidDel="00000000" w:rsidP="00000000" w:rsidRDefault="00000000" w:rsidRPr="00000000" w14:paraId="0000008A">
      <w:pPr>
        <w:widowControl w:val="1"/>
        <w:spacing w:line="360" w:lineRule="auto"/>
        <w:ind w:firstLine="709"/>
        <w:jc w:val="both"/>
        <w:rPr>
          <w:sz w:val="28"/>
          <w:szCs w:val="28"/>
        </w:rPr>
      </w:pPr>
      <w:r w:rsidDel="00000000" w:rsidR="00000000" w:rsidRPr="00000000">
        <w:rPr>
          <w:sz w:val="28"/>
          <w:szCs w:val="28"/>
          <w:rtl w:val="0"/>
        </w:rPr>
        <w:t xml:space="preserve">Therefore, there is a need to make implants available to all people without import and waiting. It is necessary to create a competitive product that will be lower in cost but of high quality with the highest possible percentage of survival. In order to implement such production in Ukraine, it is necessary to create technical documentation for a biocompatible dental implant, on the basis of which a conformity assessment is carried out and a certificate is issued for the sale of the product on the market.</w:t>
      </w:r>
    </w:p>
    <w:p w:rsidR="00000000" w:rsidDel="00000000" w:rsidP="00000000" w:rsidRDefault="00000000" w:rsidRPr="00000000" w14:paraId="0000008B">
      <w:pPr>
        <w:widowControl w:val="1"/>
        <w:spacing w:line="360" w:lineRule="auto"/>
        <w:ind w:firstLine="709"/>
        <w:jc w:val="both"/>
        <w:rPr>
          <w:sz w:val="28"/>
          <w:szCs w:val="28"/>
        </w:rPr>
      </w:pPr>
      <w:r w:rsidDel="00000000" w:rsidR="00000000" w:rsidRPr="00000000">
        <w:rPr>
          <w:sz w:val="28"/>
          <w:szCs w:val="28"/>
          <w:rtl w:val="0"/>
        </w:rPr>
        <w:t xml:space="preserve">The purpose of the thesis: medico-biological and scientific-technical justification of the content and structure of the technical file for a biocompatible dental implant</w:t>
      </w:r>
    </w:p>
    <w:p w:rsidR="00000000" w:rsidDel="00000000" w:rsidP="00000000" w:rsidRDefault="00000000" w:rsidRPr="00000000" w14:paraId="0000008C">
      <w:pPr>
        <w:widowControl w:val="1"/>
        <w:spacing w:line="360" w:lineRule="auto"/>
        <w:ind w:firstLine="709"/>
        <w:jc w:val="both"/>
        <w:rPr>
          <w:sz w:val="28"/>
          <w:szCs w:val="28"/>
        </w:rPr>
      </w:pPr>
      <w:r w:rsidDel="00000000" w:rsidR="00000000" w:rsidRPr="00000000">
        <w:rPr>
          <w:sz w:val="28"/>
          <w:szCs w:val="28"/>
          <w:rtl w:val="0"/>
        </w:rPr>
        <w:t xml:space="preserve">Thesis tasks:</w:t>
      </w:r>
    </w:p>
    <w:p w:rsidR="00000000" w:rsidDel="00000000" w:rsidP="00000000" w:rsidRDefault="00000000" w:rsidRPr="00000000" w14:paraId="0000008D">
      <w:pPr>
        <w:widowControl w:val="1"/>
        <w:spacing w:line="360" w:lineRule="auto"/>
        <w:ind w:firstLine="709"/>
        <w:jc w:val="both"/>
        <w:rPr>
          <w:sz w:val="28"/>
          <w:szCs w:val="28"/>
        </w:rPr>
      </w:pPr>
      <w:r w:rsidDel="00000000" w:rsidR="00000000" w:rsidRPr="00000000">
        <w:rPr>
          <w:sz w:val="28"/>
          <w:szCs w:val="28"/>
          <w:rtl w:val="0"/>
        </w:rPr>
        <w:t xml:space="preserve">- To analyze the world leaders in the manufacture of dental implants</w:t>
      </w:r>
    </w:p>
    <w:p w:rsidR="00000000" w:rsidDel="00000000" w:rsidP="00000000" w:rsidRDefault="00000000" w:rsidRPr="00000000" w14:paraId="0000008E">
      <w:pPr>
        <w:widowControl w:val="1"/>
        <w:spacing w:line="360" w:lineRule="auto"/>
        <w:ind w:firstLine="709"/>
        <w:jc w:val="both"/>
        <w:rPr>
          <w:sz w:val="28"/>
          <w:szCs w:val="28"/>
        </w:rPr>
      </w:pPr>
      <w:r w:rsidDel="00000000" w:rsidR="00000000" w:rsidRPr="00000000">
        <w:rPr>
          <w:sz w:val="28"/>
          <w:szCs w:val="28"/>
          <w:rtl w:val="0"/>
        </w:rPr>
        <w:t xml:space="preserve">- Create and describe in detail a technical sheet for the manufacture of a biocompatible dental implant</w:t>
      </w:r>
    </w:p>
    <w:p w:rsidR="00000000" w:rsidDel="00000000" w:rsidP="00000000" w:rsidRDefault="00000000" w:rsidRPr="00000000" w14:paraId="0000008F">
      <w:pPr>
        <w:widowControl w:val="1"/>
        <w:spacing w:line="360" w:lineRule="auto"/>
        <w:ind w:firstLine="709"/>
        <w:jc w:val="both"/>
        <w:rPr>
          <w:sz w:val="28"/>
          <w:szCs w:val="28"/>
        </w:rPr>
      </w:pPr>
      <w:r w:rsidDel="00000000" w:rsidR="00000000" w:rsidRPr="00000000">
        <w:rPr>
          <w:sz w:val="28"/>
          <w:szCs w:val="28"/>
          <w:rtl w:val="0"/>
        </w:rPr>
        <w:t xml:space="preserve">- To substantiate the structure and content of the technical file for the manufacture of dental implants in accordance with international standards and regulations</w:t>
      </w:r>
    </w:p>
    <w:p w:rsidR="00000000" w:rsidDel="00000000" w:rsidP="00000000" w:rsidRDefault="00000000" w:rsidRPr="00000000" w14:paraId="00000090">
      <w:pPr>
        <w:widowControl w:val="1"/>
        <w:spacing w:line="360" w:lineRule="auto"/>
        <w:ind w:firstLine="709"/>
        <w:jc w:val="both"/>
        <w:rPr>
          <w:sz w:val="28"/>
          <w:szCs w:val="28"/>
        </w:rPr>
      </w:pPr>
      <w:r w:rsidDel="00000000" w:rsidR="00000000" w:rsidRPr="00000000">
        <w:rPr>
          <w:sz w:val="28"/>
          <w:szCs w:val="28"/>
          <w:rtl w:val="0"/>
        </w:rPr>
        <w:t xml:space="preserve">- Describe the production scheme starting from the initial stages of production to the moment of application of the implant by a dentist</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ЗМІСТ</w:t>
      </w:r>
    </w:p>
    <w:sdt>
      <w:sdtPr>
        <w:docPartObj>
          <w:docPartGallery w:val="Table of Contents"/>
          <w:docPartUnique w:val="1"/>
        </w:docPartObj>
      </w:sdtPr>
      <w:sdtContent>
        <w:p w:rsidR="00000000" w:rsidDel="00000000" w:rsidP="00000000" w:rsidRDefault="00000000" w:rsidRPr="00000000" w14:paraId="0000009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center"/>
            <w:rPr>
              <w:rFonts w:ascii="Calibri" w:cs="Calibri" w:eastAsia="Calibri" w:hAnsi="Calibri"/>
              <w:b w:val="0"/>
              <w:i w:val="0"/>
              <w:smallCaps w:val="0"/>
              <w:strike w:val="0"/>
              <w:color w:val="2f5496"/>
              <w:sz w:val="28"/>
              <w:szCs w:val="28"/>
              <w:u w:val="none"/>
              <w:shd w:fill="auto" w:val="clear"/>
              <w:vertAlign w:val="baseline"/>
            </w:rPr>
          </w:pPr>
          <w:r w:rsidDel="00000000" w:rsidR="00000000" w:rsidRPr="00000000">
            <w:fldChar w:fldCharType="begin"/>
            <w:instrText xml:space="preserve"> TOC \h \u \z </w:instrText>
            <w:fldChar w:fldCharType="separate"/>
          </w:r>
          <w:r w:rsidDel="00000000" w:rsidR="00000000" w:rsidRPr="00000000">
            <w:rPr>
              <w:rtl w:val="0"/>
            </w:rPr>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fob9t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tab/>
              <w:t xml:space="preserve">8</w:t>
            </w:r>
          </w:hyperlink>
          <w:r w:rsidDel="00000000" w:rsidR="00000000" w:rsidRPr="00000000">
            <w:rPr>
              <w:rtl w:val="0"/>
            </w:rPr>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1 </w:t>
          </w:r>
          <w:hyperlink w:anchor="_heading=h.1t3h5s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ринку виробників та вибір технології виробництва</w:t>
              <w:tab/>
              <w:t xml:space="preserve">10</w:t>
            </w:r>
          </w:hyperlink>
          <w:r w:rsidDel="00000000" w:rsidR="00000000" w:rsidRPr="00000000">
            <w:rPr>
              <w:rtl w:val="0"/>
            </w:rPr>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2 </w:t>
          </w:r>
          <w:hyperlink w:anchor="_heading=h.2s8eyo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обов’язкових вимог</w:t>
              <w:tab/>
              <w:t xml:space="preserve">16</w:t>
            </w:r>
          </w:hyperlink>
          <w:r w:rsidDel="00000000" w:rsidR="00000000" w:rsidRPr="00000000">
            <w:rPr>
              <w:rtl w:val="0"/>
            </w:rPr>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3 </w:t>
          </w:r>
          <w:hyperlink w:anchor="_heading=h.3rdcrjn">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Аналіз ризиків</w:t>
            </w:r>
          </w:hyperlink>
          <w:hyperlink w:anchor="_heading=h.3rdcrj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24</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880"/>
              <w:tab w:val="right" w:pos="9348"/>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6in1r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w:t>
              <w:tab/>
            </w:r>
          </w:hyperlink>
          <w:r w:rsidDel="00000000" w:rsidR="00000000" w:rsidRPr="00000000">
            <w:fldChar w:fldCharType="begin"/>
            <w:instrText xml:space="preserve"> PAGEREF _heading=h.26in1rg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Ризики при есплуатації імпланту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880"/>
              <w:tab w:val="right" w:pos="9348"/>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lnxbz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w:t>
              <w:tab/>
              <w:t xml:space="preserve">Ризики виробничого процесу та перспективна валідація процесу</w:t>
              <w:tab/>
              <w:t xml:space="preserve">26</w:t>
            </w:r>
          </w:hyperlink>
          <w:r w:rsidDel="00000000" w:rsidR="00000000" w:rsidRPr="00000000">
            <w:rPr>
              <w:rtl w:val="0"/>
            </w:rPr>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880"/>
              <w:tab w:val="right" w:pos="9348"/>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w:t>
              <w:tab/>
              <w:t xml:space="preserve">Система оцінки якості готового зубного імпланту</w:t>
              <w:tab/>
              <w:t xml:space="preserve">30</w:t>
            </w:r>
          </w:hyperlink>
          <w:r w:rsidDel="00000000" w:rsidR="00000000" w:rsidRPr="00000000">
            <w:rPr>
              <w:rtl w:val="0"/>
            </w:rPr>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4 </w:t>
          </w:r>
          <w:hyperlink w:anchor="_heading=h.3j2qqm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Креслення, дизайн, специфікації якості</w:t>
              <w:tab/>
              <w:t xml:space="preserve">34</w:t>
            </w:r>
          </w:hyperlink>
          <w:r w:rsidDel="00000000" w:rsidR="00000000" w:rsidRPr="00000000">
            <w:rPr>
              <w:rtl w:val="0"/>
            </w:rPr>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 Креслення та дизайн</w:t>
              <w:tab/>
              <w:t xml:space="preserve">34</w:t>
            </w:r>
          </w:hyperlink>
          <w:r w:rsidDel="00000000" w:rsidR="00000000" w:rsidRPr="00000000">
            <w:rPr>
              <w:rtl w:val="0"/>
            </w:rPr>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 Специфікації якості</w:t>
              <w:tab/>
              <w:t xml:space="preserve">34</w:t>
            </w:r>
          </w:hyperlink>
          <w:r w:rsidDel="00000000" w:rsidR="00000000" w:rsidRPr="00000000">
            <w:rPr>
              <w:rtl w:val="0"/>
            </w:rPr>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5 </w:t>
          </w:r>
          <w:hyperlink w:anchor="_heading=h.2bn6ws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Хімічні, фізичні та біологічні тести</w:t>
              <w:tab/>
              <w:t xml:space="preserve">41</w:t>
            </w:r>
          </w:hyperlink>
          <w:r w:rsidDel="00000000" w:rsidR="00000000" w:rsidRPr="00000000">
            <w:rPr>
              <w:rtl w:val="0"/>
            </w:rPr>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880"/>
              <w:tab w:val="right" w:pos="9348"/>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qsh70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w:t>
              <w:tab/>
              <w:t xml:space="preserve">Біологічні та фізичні тести</w:t>
              <w:tab/>
              <w:t xml:space="preserve">41</w:t>
            </w:r>
          </w:hyperlink>
          <w:r w:rsidDel="00000000" w:rsidR="00000000" w:rsidRPr="00000000">
            <w:rPr>
              <w:rtl w:val="0"/>
            </w:rPr>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880"/>
              <w:tab w:val="right" w:pos="9348"/>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5.2</w:t>
              <w:tab/>
              <w:t xml:space="preserve">Біологічна оцінка</w:t>
              <w:tab/>
              <w:t xml:space="preserve">50</w:t>
            </w:r>
          </w:hyperlink>
          <w:r w:rsidDel="00000000" w:rsidR="00000000" w:rsidRPr="00000000">
            <w:rPr>
              <w:rtl w:val="0"/>
            </w:rPr>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6 </w:t>
          </w:r>
          <w:hyperlink w:anchor="_heading=h.2p2csr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Клінічні дані</w:t>
              <w:tab/>
              <w:t xml:space="preserve">52</w:t>
            </w:r>
          </w:hyperlink>
          <w:r w:rsidDel="00000000" w:rsidR="00000000" w:rsidRPr="00000000">
            <w:rPr>
              <w:rtl w:val="0"/>
            </w:rPr>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7 </w:t>
          </w:r>
          <w:hyperlink w:anchor="_heading=h.3o7al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Маркування та інструкції із застосування</w:t>
              <w:tab/>
              <w:t xml:space="preserve">56</w:t>
            </w:r>
          </w:hyperlink>
          <w:r w:rsidDel="00000000" w:rsidR="00000000" w:rsidRPr="00000000">
            <w:rPr>
              <w:rtl w:val="0"/>
            </w:rPr>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8 </w:t>
          </w:r>
          <w:hyperlink w:anchor="_heading=h.32hioq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Виробництво</w:t>
              <w:tab/>
              <w:t xml:space="preserve">61</w:t>
            </w:r>
          </w:hyperlink>
          <w:r w:rsidDel="00000000" w:rsidR="00000000" w:rsidRPr="00000000">
            <w:rPr>
              <w:rtl w:val="0"/>
            </w:rPr>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 Технологія виробництва</w:t>
              <w:tab/>
              <w:t xml:space="preserve">61</w:t>
            </w:r>
          </w:hyperlink>
          <w:r w:rsidDel="00000000" w:rsidR="00000000" w:rsidRPr="00000000">
            <w:rPr>
              <w:rtl w:val="0"/>
            </w:rPr>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grqru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8.2 Організація управління проектом: проектування, будівництво, запуск, експлуатація</w:t>
              <w:tab/>
              <w:t xml:space="preserve">65</w:t>
            </w:r>
          </w:hyperlink>
          <w:r w:rsidDel="00000000" w:rsidR="00000000" w:rsidRPr="00000000">
            <w:rPr>
              <w:rtl w:val="0"/>
            </w:rPr>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vx12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8.2.1 Компоновка приміщень та обладнання</w:t>
              <w:tab/>
              <w:t xml:space="preserve">66</w:t>
            </w:r>
          </w:hyperlink>
          <w:r w:rsidDel="00000000" w:rsidR="00000000" w:rsidRPr="00000000">
            <w:rPr>
              <w:rtl w:val="0"/>
            </w:rPr>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v1yux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8.2.2. Обґрунтування потоків сировини</w:t>
              <w:tab/>
              <w:t xml:space="preserve">69</w:t>
            </w:r>
          </w:hyperlink>
          <w:r w:rsidDel="00000000" w:rsidR="00000000" w:rsidRPr="00000000">
            <w:rPr>
              <w:rtl w:val="0"/>
            </w:rPr>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9 </w:t>
          </w:r>
          <w:hyperlink w:anchor="_heading=h.2u6wnt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Кваліфікація упаковки і строк придатності</w:t>
              <w:tab/>
              <w:t xml:space="preserve">70</w:t>
            </w:r>
          </w:hyperlink>
          <w:r w:rsidDel="00000000" w:rsidR="00000000" w:rsidRPr="00000000">
            <w:rPr>
              <w:rtl w:val="0"/>
            </w:rPr>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10 </w:t>
          </w:r>
          <w:hyperlink w:anchor="_heading=h.28h4qw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Стерилізація</w:t>
              <w:tab/>
              <w:t xml:space="preserve">72</w:t>
            </w:r>
          </w:hyperlink>
          <w:r w:rsidDel="00000000" w:rsidR="00000000" w:rsidRPr="00000000">
            <w:rPr>
              <w:rtl w:val="0"/>
            </w:rPr>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11 </w:t>
          </w:r>
          <w:hyperlink w:anchor="_heading=h.46r0co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ДЕКЛАРАЦІЯ ПРО ВІДПОВІДНІСТЬ</w:t>
              <w:tab/>
              <w:t xml:space="preserve">74</w:t>
            </w:r>
          </w:hyperlink>
          <w:r w:rsidDel="00000000" w:rsidR="00000000" w:rsidRPr="00000000">
            <w:rPr>
              <w:rtl w:val="0"/>
            </w:rPr>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lwamv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tab/>
              <w:t xml:space="preserve">75</w:t>
            </w:r>
          </w:hyperlink>
          <w:r w:rsidDel="00000000" w:rsidR="00000000" w:rsidRPr="00000000">
            <w:rPr>
              <w:rtl w:val="0"/>
            </w:rPr>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11kx3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ВИКОРИСТАНОЇ ЛІТЕРАТУРИ</w:t>
              <w:tab/>
              <w:t xml:space="preserve">76</w:t>
            </w:r>
          </w:hyperlink>
          <w:r w:rsidDel="00000000" w:rsidR="00000000" w:rsidRPr="00000000">
            <w:rPr>
              <w:rtl w:val="0"/>
            </w:rPr>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egqt2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А</w:t>
              <w:tab/>
              <w:t xml:space="preserve">84</w:t>
            </w:r>
          </w:hyperlink>
          <w:r w:rsidDel="00000000" w:rsidR="00000000" w:rsidRPr="00000000">
            <w:rPr>
              <w:rtl w:val="0"/>
            </w:rPr>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ygebq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Б</w:t>
              <w:tab/>
              <w:t xml:space="preserve">85</w:t>
            </w:r>
          </w:hyperlink>
          <w:r w:rsidDel="00000000" w:rsidR="00000000" w:rsidRPr="00000000">
            <w:rPr>
              <w:rtl w:val="0"/>
            </w:rPr>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dloly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В  </w:t>
              <w:tab/>
              <w:t xml:space="preserve">86</w:t>
            </w:r>
          </w:hyperlink>
          <w:r w:rsidDel="00000000" w:rsidR="00000000" w:rsidRPr="00000000">
            <w:rPr>
              <w:rtl w:val="0"/>
            </w:rPr>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sqyw6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Г</w:t>
              <w:tab/>
              <w:t xml:space="preserve">87</w:t>
            </w:r>
          </w:hyperlink>
          <w:r w:rsidDel="00000000" w:rsidR="00000000" w:rsidRPr="00000000">
            <w:rPr>
              <w:rtl w:val="0"/>
            </w:rPr>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pos="9348"/>
            </w:tabs>
            <w:spacing w:after="10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cqmet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Д</w:t>
              <w:tab/>
              <w:t xml:space="preserve">89</w:t>
            </w:r>
          </w:hyperlink>
          <w:r w:rsidDel="00000000" w:rsidR="00000000" w:rsidRPr="00000000">
            <w:rPr>
              <w:rtl w:val="0"/>
            </w:rPr>
          </w:r>
        </w:p>
        <w:p w:rsidR="00000000" w:rsidDel="00000000" w:rsidP="00000000" w:rsidRDefault="00000000" w:rsidRPr="00000000" w14:paraId="000000B1">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2">
      <w:pPr>
        <w:widowControl w:val="1"/>
        <w:spacing w:line="360" w:lineRule="auto"/>
        <w:ind w:firstLine="709"/>
        <w:jc w:val="both"/>
        <w:rPr>
          <w:sz w:val="28"/>
          <w:szCs w:val="28"/>
        </w:rPr>
        <w:sectPr>
          <w:type w:val="nextPage"/>
          <w:pgSz w:h="16840" w:w="11910" w:orient="portrait"/>
          <w:pgMar w:bottom="1134" w:top="1134" w:left="1701" w:right="851" w:header="709" w:footer="709"/>
        </w:sectPr>
      </w:pPr>
      <w:r w:rsidDel="00000000" w:rsidR="00000000" w:rsidRPr="00000000">
        <w:rPr>
          <w:rtl w:val="0"/>
        </w:rPr>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fob9te" w:id="2"/>
      <w:bookmarkEnd w:id="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СТУП</w:t>
      </w:r>
      <w:r w:rsidDel="00000000" w:rsidR="00000000" w:rsidRPr="00000000">
        <w:rPr>
          <w:rtl w:val="0"/>
        </w:rPr>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Один з методів відновлення естетичної усмішки, процесу жування та дикції є встановлення імплантів</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Найпоширенішим металом, з якого виготовляють імпланти є титан. Враховуючи його хімічні характеристики, а особливо абсолютну інертність, гіпоалергенність та практично відсутні показники відторгнення людським організмом, цей матеріал заслуговує особливої уваги. Титан також не деформується під час великих навантажень і входить до переліку найміцніших матеріалів. Застосовуючи імпланти з даного матеріалу - проблеми з експлуатацією зводяться до мінімуму. </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Причини необхідності встановлення імплантів: недостатнє засвоєння кальцію, механічні пошкодження, які призводять до того, що тіло і коріння зуба руйнуються. В області, де відсутній зуб доводиться недостатнє навантаження, яке викликає атрофію кістки та частини ясен. Десна стає нижчою і плоскою. Це може погано позначитися на особовому рельєфі (западання щоки, зміна форми обличчя). Також імплантація є альтернативою протезам. До появи імплантів при випаданні або втрати зубів - просто встановлювали мостовидні протези. Але, як відомо, мостовидний зубний протез кріпиться на сусідні здорові зуби, які до цього обточуються і повторюють форму кріплення. Чого не скажеш про імплант, який дозволяє не обточувати сусідні зуби, для того, щоб утримувати новий зуб або зуби на місці. Також через те що імплант встановлюється в щелепні кістки він служить стабільною основою для штучного зуба і повністю імітує справжній зуб. </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Дивлячись на величезний вибір імплантів на їх якість і вид, можна побачити, що з одного боку всі сучасні зубні імпланти побудовані за одним принципом - їх форма копіює форму кореня зуба, мають титанові різьбові опори (тобто вони встановлюються шляхом вкручування) і мають високу стійкість завдяки своїй різьбі. </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Титанові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імпланти</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відносять до медичних виробів, які імплантують. </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Медичний виріб, який імплантують, - будь-який медичний виріб, призначений для повного введення в організм людини або для заміни епітеліальної поверхні або поверхні ока шляхом хірургічного втручання, що залишається в організмі після закінчення процедури. Будь-який медичний виріб, призначений для часткового введення в організм людини шляхом хірургічного втручання, що залишається в організмі людини після закінчення процедури протягом не </w:t>
      </w:r>
      <w:r w:rsidDel="00000000" w:rsidR="00000000" w:rsidRPr="00000000">
        <w:rPr>
          <w:sz w:val="28"/>
          <w:szCs w:val="28"/>
          <w:highlight w:val="white"/>
          <w:rtl w:val="0"/>
        </w:rPr>
        <w:t xml:space="preserve">менше</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ніж 30 днів, також вважається медичним виробом, який імплантують;</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тривалістю застосування зубний імплант відноситься до довготермінових медичних виробів</w:t>
      </w:r>
      <w:bookmarkStart w:colFirst="0" w:colLast="0" w:name="bookmark=id.2et92p0" w:id="3"/>
      <w:bookmarkEnd w:id="3"/>
      <w:bookmarkStart w:colFirst="0" w:colLast="0" w:name="bookmark=id.3znysh7" w:id="4"/>
      <w:bookmarkEnd w:id="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довготермінові - медичні вироби, призначені для безперервного застосування протягом більш ніж 30 днів</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Усі медичні вироби, які імплантуються, а також хірургічні інвазивні медичні вироби довготривалого застосування належать до класу IIб, крім виробів, що призначені для:</w:t>
      </w:r>
      <w:bookmarkStart w:colFirst="0" w:colLast="0" w:name="bookmark=id.tyjcwt" w:id="5"/>
      <w:bookmarkEnd w:id="5"/>
      <w:r w:rsidDel="00000000" w:rsidR="00000000" w:rsidRPr="00000000">
        <w:rPr>
          <w:rtl w:val="0"/>
        </w:rPr>
      </w:r>
    </w:p>
    <w:p w:rsidR="00000000" w:rsidDel="00000000" w:rsidP="00000000" w:rsidRDefault="00000000" w:rsidRPr="00000000" w14:paraId="000000B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ffffff" w:val="clear"/>
        <w:spacing w:after="0" w:before="0" w:line="360" w:lineRule="auto"/>
        <w:ind w:left="1239"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розташування в зубах. Такі вироби відносяться до класу IIа;</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ffffff" w:val="clear"/>
        <w:spacing w:after="15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зубний імплант не розташовується у зубі, а повністю його замінює і розташовується у кістці, то його відносять до класу IІб.</w:t>
        <w:br w:type="textWrapping"/>
      </w:r>
    </w:p>
    <w:p w:rsidR="00000000" w:rsidDel="00000000" w:rsidP="00000000" w:rsidRDefault="00000000" w:rsidRPr="00000000" w14:paraId="000000BE">
      <w:pPr>
        <w:widowControl w:val="1"/>
        <w:spacing w:after="160" w:line="259" w:lineRule="auto"/>
        <w:rPr>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BF">
      <w:pPr>
        <w:ind w:firstLine="709"/>
        <w:jc w:val="center"/>
        <w:rPr>
          <w:b w:val="1"/>
          <w:color w:val="000000"/>
          <w:sz w:val="28"/>
          <w:szCs w:val="28"/>
        </w:rPr>
      </w:pPr>
      <w:bookmarkStart w:colFirst="0" w:colLast="0" w:name="_heading=h.3dy6vkm" w:id="6"/>
      <w:bookmarkEnd w:id="6"/>
      <w:r w:rsidDel="00000000" w:rsidR="00000000" w:rsidRPr="00000000">
        <w:rPr>
          <w:b w:val="1"/>
          <w:color w:val="000000"/>
          <w:sz w:val="28"/>
          <w:szCs w:val="28"/>
          <w:rtl w:val="0"/>
        </w:rPr>
        <w:t xml:space="preserve">РОЗДІЛ 1</w:t>
      </w:r>
    </w:p>
    <w:p w:rsidR="00000000" w:rsidDel="00000000" w:rsidP="00000000" w:rsidRDefault="00000000" w:rsidRPr="00000000" w14:paraId="000000C0">
      <w:pPr>
        <w:spacing w:line="360" w:lineRule="auto"/>
        <w:ind w:firstLine="709"/>
        <w:jc w:val="center"/>
        <w:rPr>
          <w:b w:val="1"/>
          <w:color w:val="000000"/>
          <w:sz w:val="28"/>
          <w:szCs w:val="28"/>
        </w:rPr>
      </w:pPr>
      <w:bookmarkStart w:colFirst="0" w:colLast="0" w:name="_heading=h.1t3h5sf" w:id="7"/>
      <w:bookmarkEnd w:id="7"/>
      <w:r w:rsidDel="00000000" w:rsidR="00000000" w:rsidRPr="00000000">
        <w:rPr>
          <w:b w:val="1"/>
          <w:color w:val="000000"/>
          <w:sz w:val="28"/>
          <w:szCs w:val="28"/>
          <w:rtl w:val="0"/>
        </w:rPr>
        <w:t xml:space="preserve">Аналіз ринку виробників та вибір технології виробництва</w:t>
      </w:r>
    </w:p>
    <w:p w:rsidR="00000000" w:rsidDel="00000000" w:rsidP="00000000" w:rsidRDefault="00000000" w:rsidRPr="00000000" w14:paraId="000000C1">
      <w:pPr>
        <w:spacing w:line="360" w:lineRule="auto"/>
        <w:ind w:firstLine="709"/>
        <w:jc w:val="center"/>
        <w:rPr>
          <w:b w:val="1"/>
          <w:color w:val="000000"/>
          <w:sz w:val="28"/>
          <w:szCs w:val="28"/>
        </w:rPr>
      </w:pPr>
      <w:r w:rsidDel="00000000" w:rsidR="00000000" w:rsidRPr="00000000">
        <w:rPr>
          <w:rtl w:val="0"/>
        </w:rPr>
      </w:r>
    </w:p>
    <w:p w:rsidR="00000000" w:rsidDel="00000000" w:rsidP="00000000" w:rsidRDefault="00000000" w:rsidRPr="00000000" w14:paraId="000000C2">
      <w:pPr>
        <w:spacing w:line="360" w:lineRule="auto"/>
        <w:ind w:firstLine="709"/>
        <w:jc w:val="both"/>
        <w:rPr>
          <w:color w:val="000000"/>
          <w:sz w:val="28"/>
          <w:szCs w:val="28"/>
        </w:rPr>
      </w:pPr>
      <w:r w:rsidDel="00000000" w:rsidR="00000000" w:rsidRPr="00000000">
        <w:rPr>
          <w:color w:val="000000"/>
          <w:sz w:val="28"/>
          <w:szCs w:val="28"/>
          <w:rtl w:val="0"/>
        </w:rPr>
        <w:t xml:space="preserve">Перш за все для виготовлення біосумісних зубних імплантів необхідно проаналізувати ринок що існує компаній, які надають такі послуги, задля подальшого аналізу їх успіху, попиту та переваг.</w:t>
      </w:r>
    </w:p>
    <w:p w:rsidR="00000000" w:rsidDel="00000000" w:rsidP="00000000" w:rsidRDefault="00000000" w:rsidRPr="00000000" w14:paraId="000000C3">
      <w:pPr>
        <w:spacing w:line="360" w:lineRule="auto"/>
        <w:jc w:val="both"/>
        <w:rPr>
          <w:color w:val="000000"/>
          <w:sz w:val="28"/>
          <w:szCs w:val="28"/>
        </w:rPr>
      </w:pPr>
      <w:r w:rsidDel="00000000" w:rsidR="00000000" w:rsidRPr="00000000">
        <w:rPr>
          <w:color w:val="000000"/>
          <w:sz w:val="28"/>
          <w:szCs w:val="28"/>
          <w:rtl w:val="0"/>
        </w:rPr>
        <w:t xml:space="preserve">В таблиці 1.1 наведені дані про компанії, які являються світовими лідерами у виготовлені біосумних зубних імплантів.</w:t>
      </w:r>
    </w:p>
    <w:p w:rsidR="00000000" w:rsidDel="00000000" w:rsidP="00000000" w:rsidRDefault="00000000" w:rsidRPr="00000000" w14:paraId="000000C4">
      <w:pPr>
        <w:spacing w:line="360" w:lineRule="auto"/>
        <w:ind w:firstLine="709"/>
        <w:jc w:val="right"/>
        <w:rPr>
          <w:i w:val="1"/>
          <w:color w:val="000000"/>
          <w:sz w:val="28"/>
          <w:szCs w:val="28"/>
        </w:rPr>
      </w:pPr>
      <w:r w:rsidDel="00000000" w:rsidR="00000000" w:rsidRPr="00000000">
        <w:rPr>
          <w:i w:val="1"/>
          <w:color w:val="000000"/>
          <w:sz w:val="28"/>
          <w:szCs w:val="28"/>
          <w:rtl w:val="0"/>
        </w:rPr>
        <w:t xml:space="preserve">Таблиця 1.1 Світові виробники зубних імплантів[1-6] </w:t>
      </w:r>
    </w:p>
    <w:tbl>
      <w:tblPr>
        <w:tblStyle w:val="Table4"/>
        <w:tblW w:w="963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90"/>
        <w:gridCol w:w="2110"/>
        <w:gridCol w:w="1654"/>
        <w:gridCol w:w="1324"/>
        <w:gridCol w:w="3156"/>
        <w:tblGridChange w:id="0">
          <w:tblGrid>
            <w:gridCol w:w="1390"/>
            <w:gridCol w:w="2110"/>
            <w:gridCol w:w="1654"/>
            <w:gridCol w:w="1324"/>
            <w:gridCol w:w="3156"/>
          </w:tblGrid>
        </w:tblGridChange>
      </w:tblGrid>
      <w:tr>
        <w:trPr>
          <w:cantSplit w:val="0"/>
          <w:tblHeader w:val="0"/>
        </w:trPr>
        <w:tc>
          <w:tcPr/>
          <w:p w:rsidR="00000000" w:rsidDel="00000000" w:rsidP="00000000" w:rsidRDefault="00000000" w:rsidRPr="00000000" w14:paraId="000000C5">
            <w:pPr>
              <w:rPr/>
            </w:pPr>
            <w:r w:rsidDel="00000000" w:rsidR="00000000" w:rsidRPr="00000000">
              <w:rPr>
                <w:color w:val="000000"/>
                <w:sz w:val="24"/>
                <w:szCs w:val="24"/>
                <w:highlight w:val="white"/>
                <w:rtl w:val="0"/>
              </w:rPr>
              <w:t xml:space="preserve">Назва компанії</w:t>
            </w:r>
            <w:r w:rsidDel="00000000" w:rsidR="00000000" w:rsidRPr="00000000">
              <w:rPr>
                <w:rtl w:val="0"/>
              </w:rPr>
            </w:r>
          </w:p>
        </w:tc>
        <w:tc>
          <w:tcPr/>
          <w:p w:rsidR="00000000" w:rsidDel="00000000" w:rsidP="00000000" w:rsidRDefault="00000000" w:rsidRPr="00000000" w14:paraId="000000C6">
            <w:pPr>
              <w:rPr/>
            </w:pPr>
            <w:r w:rsidDel="00000000" w:rsidR="00000000" w:rsidRPr="00000000">
              <w:rPr>
                <w:color w:val="000000"/>
                <w:sz w:val="24"/>
                <w:szCs w:val="24"/>
                <w:highlight w:val="white"/>
                <w:rtl w:val="0"/>
              </w:rPr>
              <w:t xml:space="preserve">Метал</w:t>
            </w:r>
            <w:r w:rsidDel="00000000" w:rsidR="00000000" w:rsidRPr="00000000">
              <w:rPr>
                <w:rtl w:val="0"/>
              </w:rPr>
            </w:r>
          </w:p>
        </w:tc>
        <w:tc>
          <w:tcPr/>
          <w:p w:rsidR="00000000" w:rsidDel="00000000" w:rsidP="00000000" w:rsidRDefault="00000000" w:rsidRPr="00000000" w14:paraId="000000C7">
            <w:pPr>
              <w:rPr/>
            </w:pPr>
            <w:r w:rsidDel="00000000" w:rsidR="00000000" w:rsidRPr="00000000">
              <w:rPr>
                <w:color w:val="000000"/>
                <w:sz w:val="24"/>
                <w:szCs w:val="24"/>
                <w:highlight w:val="white"/>
                <w:rtl w:val="0"/>
              </w:rPr>
              <w:t xml:space="preserve">Країна</w:t>
            </w:r>
            <w:r w:rsidDel="00000000" w:rsidR="00000000" w:rsidRPr="00000000">
              <w:rPr>
                <w:rtl w:val="0"/>
              </w:rPr>
            </w:r>
          </w:p>
        </w:tc>
        <w:tc>
          <w:tcPr/>
          <w:p w:rsidR="00000000" w:rsidDel="00000000" w:rsidP="00000000" w:rsidRDefault="00000000" w:rsidRPr="00000000" w14:paraId="000000C8">
            <w:pPr>
              <w:rPr/>
            </w:pPr>
            <w:r w:rsidDel="00000000" w:rsidR="00000000" w:rsidRPr="00000000">
              <w:rPr>
                <w:color w:val="000000"/>
                <w:sz w:val="24"/>
                <w:szCs w:val="24"/>
                <w:highlight w:val="white"/>
                <w:rtl w:val="0"/>
              </w:rPr>
              <w:t xml:space="preserve">Ціна</w:t>
            </w:r>
            <w:r w:rsidDel="00000000" w:rsidR="00000000" w:rsidRPr="00000000">
              <w:rPr>
                <w:rtl w:val="0"/>
              </w:rPr>
            </w:r>
          </w:p>
        </w:tc>
        <w:tc>
          <w:tcPr/>
          <w:p w:rsidR="00000000" w:rsidDel="00000000" w:rsidP="00000000" w:rsidRDefault="00000000" w:rsidRPr="00000000" w14:paraId="000000C9">
            <w:pPr>
              <w:rPr/>
            </w:pPr>
            <w:r w:rsidDel="00000000" w:rsidR="00000000" w:rsidRPr="00000000">
              <w:rPr>
                <w:color w:val="000000"/>
                <w:sz w:val="24"/>
                <w:szCs w:val="24"/>
                <w:highlight w:val="white"/>
                <w:rtl w:val="0"/>
              </w:rPr>
              <w:t xml:space="preserve">Переваги</w:t>
            </w:r>
            <w:r w:rsidDel="00000000" w:rsidR="00000000" w:rsidRPr="00000000">
              <w:rPr>
                <w:rtl w:val="0"/>
              </w:rPr>
            </w:r>
          </w:p>
        </w:tc>
      </w:tr>
      <w:tr>
        <w:trPr>
          <w:cantSplit w:val="0"/>
          <w:tblHeader w:val="0"/>
        </w:trPr>
        <w:tc>
          <w:tcPr/>
          <w:p w:rsidR="00000000" w:rsidDel="00000000" w:rsidP="00000000" w:rsidRDefault="00000000" w:rsidRPr="00000000" w14:paraId="000000CA">
            <w:pPr>
              <w:rPr/>
            </w:pPr>
            <w:r w:rsidDel="00000000" w:rsidR="00000000" w:rsidRPr="00000000">
              <w:rPr>
                <w:color w:val="000000"/>
                <w:sz w:val="24"/>
                <w:szCs w:val="24"/>
                <w:highlight w:val="white"/>
                <w:rtl w:val="0"/>
              </w:rPr>
              <w:t xml:space="preserve">Institut Straumann</w:t>
            </w:r>
            <w:r w:rsidDel="00000000" w:rsidR="00000000" w:rsidRPr="00000000">
              <w:rPr>
                <w:rtl w:val="0"/>
              </w:rPr>
            </w:r>
          </w:p>
        </w:tc>
        <w:tc>
          <w:tcPr/>
          <w:p w:rsidR="00000000" w:rsidDel="00000000" w:rsidP="00000000" w:rsidRDefault="00000000" w:rsidRPr="00000000" w14:paraId="000000CB">
            <w:pPr>
              <w:rPr/>
            </w:pPr>
            <w:r w:rsidDel="00000000" w:rsidR="00000000" w:rsidRPr="00000000">
              <w:rPr>
                <w:color w:val="000000"/>
                <w:sz w:val="24"/>
                <w:szCs w:val="24"/>
                <w:highlight w:val="white"/>
                <w:rtl w:val="0"/>
              </w:rPr>
              <w:t xml:space="preserve">Roxolid (сплав цирконію (~15 %) і титану (~85 %))</w:t>
            </w:r>
            <w:r w:rsidDel="00000000" w:rsidR="00000000" w:rsidRPr="00000000">
              <w:rPr>
                <w:rtl w:val="0"/>
              </w:rPr>
            </w:r>
          </w:p>
        </w:tc>
        <w:tc>
          <w:tcPr/>
          <w:p w:rsidR="00000000" w:rsidDel="00000000" w:rsidP="00000000" w:rsidRDefault="00000000" w:rsidRPr="00000000" w14:paraId="000000CC">
            <w:pPr>
              <w:rPr/>
            </w:pPr>
            <w:r w:rsidDel="00000000" w:rsidR="00000000" w:rsidRPr="00000000">
              <w:rPr>
                <w:color w:val="000000"/>
                <w:sz w:val="24"/>
                <w:szCs w:val="24"/>
                <w:highlight w:val="white"/>
                <w:rtl w:val="0"/>
              </w:rPr>
              <w:t xml:space="preserve">Швейцарія</w:t>
            </w:r>
            <w:r w:rsidDel="00000000" w:rsidR="00000000" w:rsidRPr="00000000">
              <w:rPr>
                <w:rtl w:val="0"/>
              </w:rPr>
            </w:r>
          </w:p>
        </w:tc>
        <w:tc>
          <w:tcPr/>
          <w:p w:rsidR="00000000" w:rsidDel="00000000" w:rsidP="00000000" w:rsidRDefault="00000000" w:rsidRPr="00000000" w14:paraId="000000CD">
            <w:pPr>
              <w:rPr/>
            </w:pPr>
            <w:r w:rsidDel="00000000" w:rsidR="00000000" w:rsidRPr="00000000">
              <w:rPr>
                <w:color w:val="000000"/>
                <w:sz w:val="24"/>
                <w:szCs w:val="24"/>
                <w:highlight w:val="white"/>
                <w:rtl w:val="0"/>
              </w:rPr>
              <w:t xml:space="preserve">340USD</w:t>
            </w:r>
            <w:r w:rsidDel="00000000" w:rsidR="00000000" w:rsidRPr="00000000">
              <w:rPr>
                <w:rtl w:val="0"/>
              </w:rPr>
            </w:r>
          </w:p>
        </w:tc>
        <w:tc>
          <w:tcPr/>
          <w:p w:rsidR="00000000" w:rsidDel="00000000" w:rsidP="00000000" w:rsidRDefault="00000000" w:rsidRPr="00000000" w14:paraId="000000CE">
            <w:pPr>
              <w:ind w:firstLine="709"/>
              <w:jc w:val="both"/>
              <w:rPr>
                <w:color w:val="000000"/>
                <w:sz w:val="24"/>
                <w:szCs w:val="24"/>
                <w:highlight w:val="white"/>
              </w:rPr>
            </w:pPr>
            <w:r w:rsidDel="00000000" w:rsidR="00000000" w:rsidRPr="00000000">
              <w:rPr>
                <w:color w:val="000000"/>
                <w:sz w:val="24"/>
                <w:szCs w:val="24"/>
                <w:highlight w:val="white"/>
                <w:rtl w:val="0"/>
              </w:rPr>
              <w:t xml:space="preserve">Імплантати Straumann швидко приживаються - ймовірність відторгнення зведена до мінімуму. </w:t>
            </w:r>
          </w:p>
          <w:p w:rsidR="00000000" w:rsidDel="00000000" w:rsidP="00000000" w:rsidRDefault="00000000" w:rsidRPr="00000000" w14:paraId="000000CF">
            <w:pPr>
              <w:ind w:firstLine="709"/>
              <w:jc w:val="both"/>
              <w:rPr>
                <w:color w:val="000000"/>
                <w:sz w:val="24"/>
                <w:szCs w:val="24"/>
                <w:highlight w:val="white"/>
              </w:rPr>
            </w:pPr>
            <w:r w:rsidDel="00000000" w:rsidR="00000000" w:rsidRPr="00000000">
              <w:rPr>
                <w:color w:val="000000"/>
                <w:sz w:val="24"/>
                <w:szCs w:val="24"/>
                <w:highlight w:val="white"/>
                <w:rtl w:val="0"/>
              </w:rPr>
              <w:t xml:space="preserve">Конструкція виробу передбачає легку та швидку установку, а також максимальну стійкість до навантажень.</w:t>
            </w:r>
          </w:p>
          <w:p w:rsidR="00000000" w:rsidDel="00000000" w:rsidP="00000000" w:rsidRDefault="00000000" w:rsidRPr="00000000" w14:paraId="000000D0">
            <w:pPr>
              <w:ind w:firstLine="709"/>
              <w:jc w:val="both"/>
              <w:rPr>
                <w:color w:val="000000"/>
                <w:sz w:val="24"/>
                <w:szCs w:val="24"/>
                <w:highlight w:val="white"/>
              </w:rPr>
            </w:pPr>
            <w:r w:rsidDel="00000000" w:rsidR="00000000" w:rsidRPr="00000000">
              <w:rPr>
                <w:color w:val="000000"/>
                <w:sz w:val="24"/>
                <w:szCs w:val="24"/>
                <w:highlight w:val="white"/>
                <w:rtl w:val="0"/>
              </w:rPr>
              <w:t xml:space="preserve">Імплантати Штрауман гідрофілічні, мають мікроскопічі пори для оптимальної імплантації в кісткову тканин, їх можна встановлювати навіть тим, хто хворіє на гепатит або діабетом.</w:t>
            </w:r>
          </w:p>
          <w:p w:rsidR="00000000" w:rsidDel="00000000" w:rsidP="00000000" w:rsidRDefault="00000000" w:rsidRPr="00000000" w14:paraId="000000D1">
            <w:pPr>
              <w:ind w:firstLine="709"/>
              <w:jc w:val="both"/>
              <w:rPr>
                <w:color w:val="000000"/>
                <w:sz w:val="24"/>
                <w:szCs w:val="24"/>
                <w:highlight w:val="white"/>
              </w:rPr>
            </w:pPr>
            <w:r w:rsidDel="00000000" w:rsidR="00000000" w:rsidRPr="00000000">
              <w:rPr>
                <w:color w:val="000000"/>
                <w:sz w:val="24"/>
                <w:szCs w:val="24"/>
                <w:highlight w:val="white"/>
                <w:rtl w:val="0"/>
              </w:rPr>
              <w:t xml:space="preserve">Технологія покриття SLActive прискорює процес загоєння тканин, тому що завдяки їй поверхня хімічного контакту з кров'ю пацієнта розширюється.</w:t>
            </w:r>
          </w:p>
          <w:p w:rsidR="00000000" w:rsidDel="00000000" w:rsidP="00000000" w:rsidRDefault="00000000" w:rsidRPr="00000000" w14:paraId="000000D2">
            <w:pPr>
              <w:rPr/>
            </w:pPr>
            <w:r w:rsidDel="00000000" w:rsidR="00000000" w:rsidRPr="00000000">
              <w:rPr>
                <w:color w:val="000000"/>
                <w:sz w:val="24"/>
                <w:szCs w:val="24"/>
                <w:highlight w:val="white"/>
                <w:rtl w:val="0"/>
              </w:rPr>
              <w:t xml:space="preserve"> Особливий склад впливає на мікрочастинки, зокрема, притягаючи білкові структури. Спеціальний шар захищає поверхню від окислення.</w:t>
            </w:r>
            <w:r w:rsidDel="00000000" w:rsidR="00000000" w:rsidRPr="00000000">
              <w:rPr>
                <w:rtl w:val="0"/>
              </w:rPr>
            </w:r>
          </w:p>
        </w:tc>
      </w:tr>
    </w:tbl>
    <w:p w:rsidR="00000000" w:rsidDel="00000000" w:rsidP="00000000" w:rsidRDefault="00000000" w:rsidRPr="00000000" w14:paraId="000000D3">
      <w:pPr>
        <w:rPr>
          <w:sz w:val="28"/>
          <w:szCs w:val="28"/>
        </w:rPr>
      </w:pPr>
      <w:r w:rsidDel="00000000" w:rsidR="00000000" w:rsidRPr="00000000">
        <w:rPr>
          <w:rtl w:val="0"/>
        </w:rPr>
      </w:r>
    </w:p>
    <w:tbl>
      <w:tblPr>
        <w:tblStyle w:val="Table5"/>
        <w:tblW w:w="963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90"/>
        <w:gridCol w:w="2110"/>
        <w:gridCol w:w="1654"/>
        <w:gridCol w:w="1324"/>
        <w:gridCol w:w="3156"/>
        <w:tblGridChange w:id="0">
          <w:tblGrid>
            <w:gridCol w:w="1390"/>
            <w:gridCol w:w="2110"/>
            <w:gridCol w:w="1654"/>
            <w:gridCol w:w="1324"/>
            <w:gridCol w:w="3156"/>
          </w:tblGrid>
        </w:tblGridChange>
      </w:tblGrid>
      <w:tr>
        <w:trPr>
          <w:cantSplit w:val="0"/>
          <w:tblHeader w:val="0"/>
        </w:trPr>
        <w:tc>
          <w:tcPr/>
          <w:p w:rsidR="00000000" w:rsidDel="00000000" w:rsidP="00000000" w:rsidRDefault="00000000" w:rsidRPr="00000000" w14:paraId="000000D4">
            <w:pPr>
              <w:rPr/>
            </w:pPr>
            <w:r w:rsidDel="00000000" w:rsidR="00000000" w:rsidRPr="00000000">
              <w:rPr>
                <w:color w:val="000000"/>
                <w:sz w:val="24"/>
                <w:szCs w:val="24"/>
                <w:highlight w:val="white"/>
                <w:rtl w:val="0"/>
              </w:rPr>
              <w:t xml:space="preserve">Nobel Biocare</w:t>
            </w:r>
            <w:r w:rsidDel="00000000" w:rsidR="00000000" w:rsidRPr="00000000">
              <w:rPr>
                <w:rtl w:val="0"/>
              </w:rPr>
            </w:r>
          </w:p>
        </w:tc>
        <w:tc>
          <w:tcPr/>
          <w:p w:rsidR="00000000" w:rsidDel="00000000" w:rsidP="00000000" w:rsidRDefault="00000000" w:rsidRPr="00000000" w14:paraId="000000D5">
            <w:pPr>
              <w:rPr/>
            </w:pPr>
            <w:r w:rsidDel="00000000" w:rsidR="00000000" w:rsidRPr="00000000">
              <w:rPr>
                <w:color w:val="000000"/>
                <w:sz w:val="24"/>
                <w:szCs w:val="24"/>
                <w:highlight w:val="white"/>
                <w:rtl w:val="0"/>
              </w:rPr>
              <w:t xml:space="preserve">Покриття TiUnite(Шорсткий потовщений шар оксиду титану)</w:t>
            </w:r>
            <w:r w:rsidDel="00000000" w:rsidR="00000000" w:rsidRPr="00000000">
              <w:rPr>
                <w:rtl w:val="0"/>
              </w:rPr>
            </w:r>
          </w:p>
        </w:tc>
        <w:tc>
          <w:tcPr/>
          <w:p w:rsidR="00000000" w:rsidDel="00000000" w:rsidP="00000000" w:rsidRDefault="00000000" w:rsidRPr="00000000" w14:paraId="000000D6">
            <w:pPr>
              <w:rPr/>
            </w:pPr>
            <w:r w:rsidDel="00000000" w:rsidR="00000000" w:rsidRPr="00000000">
              <w:rPr>
                <w:color w:val="000000"/>
                <w:sz w:val="24"/>
                <w:szCs w:val="24"/>
                <w:highlight w:val="white"/>
                <w:rtl w:val="0"/>
              </w:rPr>
              <w:t xml:space="preserve">Швейцарія</w:t>
            </w:r>
            <w:r w:rsidDel="00000000" w:rsidR="00000000" w:rsidRPr="00000000">
              <w:rPr>
                <w:rtl w:val="0"/>
              </w:rPr>
            </w:r>
          </w:p>
        </w:tc>
        <w:tc>
          <w:tcPr/>
          <w:p w:rsidR="00000000" w:rsidDel="00000000" w:rsidP="00000000" w:rsidRDefault="00000000" w:rsidRPr="00000000" w14:paraId="000000D7">
            <w:pPr>
              <w:rPr/>
            </w:pPr>
            <w:r w:rsidDel="00000000" w:rsidR="00000000" w:rsidRPr="00000000">
              <w:rPr>
                <w:color w:val="000000"/>
                <w:sz w:val="24"/>
                <w:szCs w:val="24"/>
                <w:highlight w:val="white"/>
                <w:rtl w:val="0"/>
              </w:rPr>
              <w:t xml:space="preserve">375USD</w:t>
            </w:r>
            <w:r w:rsidDel="00000000" w:rsidR="00000000" w:rsidRPr="00000000">
              <w:rPr>
                <w:rtl w:val="0"/>
              </w:rPr>
            </w:r>
          </w:p>
        </w:tc>
        <w:tc>
          <w:tcPr/>
          <w:p w:rsidR="00000000" w:rsidDel="00000000" w:rsidP="00000000" w:rsidRDefault="00000000" w:rsidRPr="00000000" w14:paraId="000000D8">
            <w:pPr>
              <w:shd w:fill="ffffff" w:val="clear"/>
              <w:jc w:val="both"/>
              <w:rPr>
                <w:color w:val="000000"/>
                <w:sz w:val="24"/>
                <w:szCs w:val="24"/>
              </w:rPr>
            </w:pPr>
            <w:r w:rsidDel="00000000" w:rsidR="00000000" w:rsidRPr="00000000">
              <w:rPr>
                <w:color w:val="000000"/>
                <w:sz w:val="24"/>
                <w:szCs w:val="24"/>
                <w:rtl w:val="0"/>
              </w:rPr>
              <w:t xml:space="preserve">Форма імпланту дозволяє проводити протезування відразу після імплантації;</w:t>
            </w:r>
          </w:p>
          <w:p w:rsidR="00000000" w:rsidDel="00000000" w:rsidP="00000000" w:rsidRDefault="00000000" w:rsidRPr="00000000" w14:paraId="000000D9">
            <w:pPr>
              <w:shd w:fill="ffffff" w:val="clear"/>
              <w:ind w:firstLine="709"/>
              <w:jc w:val="both"/>
              <w:rPr>
                <w:color w:val="000000"/>
                <w:sz w:val="24"/>
                <w:szCs w:val="24"/>
              </w:rPr>
            </w:pPr>
            <w:r w:rsidDel="00000000" w:rsidR="00000000" w:rsidRPr="00000000">
              <w:rPr>
                <w:color w:val="000000"/>
                <w:sz w:val="24"/>
                <w:szCs w:val="24"/>
                <w:rtl w:val="0"/>
              </w:rPr>
              <w:t xml:space="preserve">Покриття стимулює більш швидке приживлення, ніж у інших імплантів;</w:t>
            </w:r>
          </w:p>
          <w:p w:rsidR="00000000" w:rsidDel="00000000" w:rsidP="00000000" w:rsidRDefault="00000000" w:rsidRPr="00000000" w14:paraId="000000DA">
            <w:pPr>
              <w:rPr/>
            </w:pPr>
            <w:r w:rsidDel="00000000" w:rsidR="00000000" w:rsidRPr="00000000">
              <w:rPr>
                <w:color w:val="000000"/>
                <w:sz w:val="24"/>
                <w:szCs w:val="24"/>
                <w:rtl w:val="0"/>
              </w:rPr>
              <w:t xml:space="preserve">Нумерація кожного зубного імпланта для запобігання підробок.</w:t>
            </w:r>
            <w:r w:rsidDel="00000000" w:rsidR="00000000" w:rsidRPr="00000000">
              <w:rPr>
                <w:rtl w:val="0"/>
              </w:rPr>
            </w:r>
          </w:p>
        </w:tc>
      </w:tr>
      <w:tr>
        <w:trPr>
          <w:cantSplit w:val="0"/>
          <w:tblHeader w:val="0"/>
        </w:trPr>
        <w:tc>
          <w:tcPr/>
          <w:p w:rsidR="00000000" w:rsidDel="00000000" w:rsidP="00000000" w:rsidRDefault="00000000" w:rsidRPr="00000000" w14:paraId="000000DB">
            <w:pPr>
              <w:rPr/>
            </w:pPr>
            <w:r w:rsidDel="00000000" w:rsidR="00000000" w:rsidRPr="00000000">
              <w:rPr>
                <w:color w:val="000000"/>
                <w:sz w:val="24"/>
                <w:szCs w:val="24"/>
                <w:highlight w:val="white"/>
                <w:rtl w:val="0"/>
              </w:rPr>
              <w:t xml:space="preserve">Osstem</w:t>
            </w:r>
            <w:r w:rsidDel="00000000" w:rsidR="00000000" w:rsidRPr="00000000">
              <w:rPr>
                <w:rtl w:val="0"/>
              </w:rPr>
            </w:r>
          </w:p>
        </w:tc>
        <w:tc>
          <w:tcPr/>
          <w:p w:rsidR="00000000" w:rsidDel="00000000" w:rsidP="00000000" w:rsidRDefault="00000000" w:rsidRPr="00000000" w14:paraId="000000DC">
            <w:pPr>
              <w:rPr/>
            </w:pPr>
            <w:r w:rsidDel="00000000" w:rsidR="00000000" w:rsidRPr="00000000">
              <w:rPr>
                <w:color w:val="000000"/>
                <w:sz w:val="24"/>
                <w:szCs w:val="24"/>
                <w:highlight w:val="white"/>
                <w:rtl w:val="0"/>
              </w:rPr>
              <w:t xml:space="preserve">Титан 4 класy (G4Ti)</w:t>
            </w:r>
            <w:r w:rsidDel="00000000" w:rsidR="00000000" w:rsidRPr="00000000">
              <w:rPr>
                <w:rtl w:val="0"/>
              </w:rPr>
            </w:r>
          </w:p>
        </w:tc>
        <w:tc>
          <w:tcPr/>
          <w:p w:rsidR="00000000" w:rsidDel="00000000" w:rsidP="00000000" w:rsidRDefault="00000000" w:rsidRPr="00000000" w14:paraId="000000DD">
            <w:pPr>
              <w:rPr/>
            </w:pPr>
            <w:r w:rsidDel="00000000" w:rsidR="00000000" w:rsidRPr="00000000">
              <w:rPr>
                <w:color w:val="000000"/>
                <w:sz w:val="24"/>
                <w:szCs w:val="24"/>
                <w:highlight w:val="white"/>
                <w:rtl w:val="0"/>
              </w:rPr>
              <w:t xml:space="preserve">Південна Корея</w:t>
            </w:r>
            <w:r w:rsidDel="00000000" w:rsidR="00000000" w:rsidRPr="00000000">
              <w:rPr>
                <w:rtl w:val="0"/>
              </w:rPr>
            </w:r>
          </w:p>
        </w:tc>
        <w:tc>
          <w:tcPr/>
          <w:p w:rsidR="00000000" w:rsidDel="00000000" w:rsidP="00000000" w:rsidRDefault="00000000" w:rsidRPr="00000000" w14:paraId="000000DE">
            <w:pPr>
              <w:rPr/>
            </w:pPr>
            <w:r w:rsidDel="00000000" w:rsidR="00000000" w:rsidRPr="00000000">
              <w:rPr>
                <w:color w:val="000000"/>
                <w:sz w:val="24"/>
                <w:szCs w:val="24"/>
                <w:highlight w:val="white"/>
                <w:rtl w:val="0"/>
              </w:rPr>
              <w:t xml:space="preserve">200USD</w:t>
            </w:r>
            <w:r w:rsidDel="00000000" w:rsidR="00000000" w:rsidRPr="00000000">
              <w:rPr>
                <w:rtl w:val="0"/>
              </w:rPr>
            </w:r>
          </w:p>
        </w:tc>
        <w:tc>
          <w:tcPr/>
          <w:p w:rsidR="00000000" w:rsidDel="00000000" w:rsidP="00000000" w:rsidRDefault="00000000" w:rsidRPr="00000000" w14:paraId="000000DF">
            <w:pPr>
              <w:ind w:firstLine="709"/>
              <w:jc w:val="both"/>
              <w:rPr>
                <w:color w:val="000000"/>
                <w:sz w:val="24"/>
                <w:szCs w:val="24"/>
                <w:highlight w:val="white"/>
              </w:rPr>
            </w:pPr>
            <w:r w:rsidDel="00000000" w:rsidR="00000000" w:rsidRPr="00000000">
              <w:rPr>
                <w:color w:val="000000"/>
                <w:sz w:val="24"/>
                <w:szCs w:val="24"/>
                <w:highlight w:val="white"/>
                <w:rtl w:val="0"/>
              </w:rPr>
              <w:t xml:space="preserve">Високий коефіцієнт успішності – позитивне приживання становить рекордні 98,8%.</w:t>
            </w:r>
          </w:p>
          <w:p w:rsidR="00000000" w:rsidDel="00000000" w:rsidP="00000000" w:rsidRDefault="00000000" w:rsidRPr="00000000" w14:paraId="000000E0">
            <w:pPr>
              <w:ind w:firstLine="709"/>
              <w:jc w:val="both"/>
              <w:rPr>
                <w:color w:val="000000"/>
                <w:sz w:val="24"/>
                <w:szCs w:val="24"/>
                <w:highlight w:val="white"/>
              </w:rPr>
            </w:pPr>
            <w:r w:rsidDel="00000000" w:rsidR="00000000" w:rsidRPr="00000000">
              <w:rPr>
                <w:color w:val="000000"/>
                <w:sz w:val="24"/>
                <w:szCs w:val="24"/>
                <w:highlight w:val="white"/>
                <w:rtl w:val="0"/>
              </w:rPr>
              <w:t xml:space="preserve">Сертифікація продукції – імпланти здобули міжнародне визнання, а пацієнт може отримати сертифікат якості в кожній клініці, що використовує фірмові імпланти.</w:t>
            </w:r>
          </w:p>
          <w:p w:rsidR="00000000" w:rsidDel="00000000" w:rsidP="00000000" w:rsidRDefault="00000000" w:rsidRPr="00000000" w14:paraId="000000E1">
            <w:pPr>
              <w:ind w:firstLine="709"/>
              <w:jc w:val="both"/>
              <w:rPr>
                <w:color w:val="000000"/>
                <w:sz w:val="24"/>
                <w:szCs w:val="24"/>
                <w:highlight w:val="white"/>
              </w:rPr>
            </w:pPr>
            <w:r w:rsidDel="00000000" w:rsidR="00000000" w:rsidRPr="00000000">
              <w:rPr>
                <w:color w:val="000000"/>
                <w:sz w:val="24"/>
                <w:szCs w:val="24"/>
                <w:highlight w:val="white"/>
                <w:rtl w:val="0"/>
              </w:rPr>
              <w:t xml:space="preserve">Швидке приживання імпланта до тканин та низький шанс відторгнення.</w:t>
            </w:r>
          </w:p>
          <w:p w:rsidR="00000000" w:rsidDel="00000000" w:rsidP="00000000" w:rsidRDefault="00000000" w:rsidRPr="00000000" w14:paraId="000000E2">
            <w:pPr>
              <w:ind w:firstLine="709"/>
              <w:jc w:val="both"/>
              <w:rPr>
                <w:color w:val="000000"/>
                <w:sz w:val="24"/>
                <w:szCs w:val="24"/>
                <w:highlight w:val="white"/>
              </w:rPr>
            </w:pPr>
            <w:r w:rsidDel="00000000" w:rsidR="00000000" w:rsidRPr="00000000">
              <w:rPr>
                <w:color w:val="000000"/>
                <w:sz w:val="24"/>
                <w:szCs w:val="24"/>
                <w:highlight w:val="white"/>
                <w:rtl w:val="0"/>
              </w:rPr>
              <w:t xml:space="preserve">Довговічність – спеціальна конструкція рівномірно розподіляє навантаження, а компанія надає довічну гарантію на виготовлені імпланти.</w:t>
            </w:r>
          </w:p>
          <w:p w:rsidR="00000000" w:rsidDel="00000000" w:rsidP="00000000" w:rsidRDefault="00000000" w:rsidRPr="00000000" w14:paraId="000000E3">
            <w:pPr>
              <w:ind w:firstLine="709"/>
              <w:jc w:val="both"/>
              <w:rPr>
                <w:color w:val="000000"/>
                <w:sz w:val="24"/>
                <w:szCs w:val="24"/>
                <w:highlight w:val="white"/>
              </w:rPr>
            </w:pPr>
            <w:r w:rsidDel="00000000" w:rsidR="00000000" w:rsidRPr="00000000">
              <w:rPr>
                <w:color w:val="000000"/>
                <w:sz w:val="24"/>
                <w:szCs w:val="24"/>
                <w:highlight w:val="white"/>
                <w:rtl w:val="0"/>
              </w:rPr>
              <w:t xml:space="preserve">Різьба дрібного калібру.</w:t>
            </w:r>
          </w:p>
          <w:p w:rsidR="00000000" w:rsidDel="00000000" w:rsidP="00000000" w:rsidRDefault="00000000" w:rsidRPr="00000000" w14:paraId="000000E4">
            <w:pPr>
              <w:rPr/>
            </w:pPr>
            <w:r w:rsidDel="00000000" w:rsidR="00000000" w:rsidRPr="00000000">
              <w:rPr>
                <w:rtl w:val="0"/>
              </w:rPr>
            </w:r>
          </w:p>
        </w:tc>
      </w:tr>
      <w:tr>
        <w:trPr>
          <w:cantSplit w:val="0"/>
          <w:tblHeader w:val="0"/>
        </w:trPr>
        <w:tc>
          <w:tcPr/>
          <w:p w:rsidR="00000000" w:rsidDel="00000000" w:rsidP="00000000" w:rsidRDefault="00000000" w:rsidRPr="00000000" w14:paraId="000000E5">
            <w:pPr>
              <w:rPr/>
            </w:pPr>
            <w:r w:rsidDel="00000000" w:rsidR="00000000" w:rsidRPr="00000000">
              <w:rPr>
                <w:color w:val="000000"/>
                <w:sz w:val="24"/>
                <w:szCs w:val="24"/>
                <w:highlight w:val="white"/>
                <w:rtl w:val="0"/>
              </w:rPr>
              <w:t xml:space="preserve">Alpha bio</w:t>
            </w:r>
            <w:r w:rsidDel="00000000" w:rsidR="00000000" w:rsidRPr="00000000">
              <w:rPr>
                <w:rtl w:val="0"/>
              </w:rPr>
            </w:r>
          </w:p>
        </w:tc>
        <w:tc>
          <w:tcPr/>
          <w:p w:rsidR="00000000" w:rsidDel="00000000" w:rsidP="00000000" w:rsidRDefault="00000000" w:rsidRPr="00000000" w14:paraId="000000E6">
            <w:pPr>
              <w:rPr/>
            </w:pPr>
            <w:r w:rsidDel="00000000" w:rsidR="00000000" w:rsidRPr="00000000">
              <w:rPr>
                <w:b w:val="1"/>
                <w:i w:val="1"/>
                <w:color w:val="000000"/>
                <w:sz w:val="24"/>
                <w:szCs w:val="24"/>
                <w:highlight w:val="white"/>
                <w:rtl w:val="0"/>
              </w:rPr>
              <w:t xml:space="preserve">Ti</w:t>
            </w:r>
            <w:r w:rsidDel="00000000" w:rsidR="00000000" w:rsidRPr="00000000">
              <w:rPr>
                <w:color w:val="000000"/>
                <w:sz w:val="24"/>
                <w:szCs w:val="24"/>
                <w:highlight w:val="white"/>
                <w:rtl w:val="0"/>
              </w:rPr>
              <w:t xml:space="preserve">-6AI-4V ELI</w:t>
            </w:r>
            <w:r w:rsidDel="00000000" w:rsidR="00000000" w:rsidRPr="00000000">
              <w:rPr>
                <w:rtl w:val="0"/>
              </w:rPr>
            </w:r>
          </w:p>
        </w:tc>
        <w:tc>
          <w:tcPr/>
          <w:p w:rsidR="00000000" w:rsidDel="00000000" w:rsidP="00000000" w:rsidRDefault="00000000" w:rsidRPr="00000000" w14:paraId="000000E7">
            <w:pPr>
              <w:rPr/>
            </w:pPr>
            <w:r w:rsidDel="00000000" w:rsidR="00000000" w:rsidRPr="00000000">
              <w:rPr>
                <w:color w:val="000000"/>
                <w:sz w:val="24"/>
                <w:szCs w:val="24"/>
                <w:highlight w:val="white"/>
                <w:rtl w:val="0"/>
              </w:rPr>
              <w:t xml:space="preserve">Ізраїль</w:t>
            </w:r>
            <w:r w:rsidDel="00000000" w:rsidR="00000000" w:rsidRPr="00000000">
              <w:rPr>
                <w:rtl w:val="0"/>
              </w:rPr>
            </w:r>
          </w:p>
        </w:tc>
        <w:tc>
          <w:tcPr/>
          <w:p w:rsidR="00000000" w:rsidDel="00000000" w:rsidP="00000000" w:rsidRDefault="00000000" w:rsidRPr="00000000" w14:paraId="000000E8">
            <w:pPr>
              <w:rPr/>
            </w:pPr>
            <w:r w:rsidDel="00000000" w:rsidR="00000000" w:rsidRPr="00000000">
              <w:rPr>
                <w:color w:val="000000"/>
                <w:sz w:val="24"/>
                <w:szCs w:val="24"/>
                <w:highlight w:val="white"/>
                <w:rtl w:val="0"/>
              </w:rPr>
              <w:t xml:space="preserve">150USD</w:t>
            </w:r>
            <w:r w:rsidDel="00000000" w:rsidR="00000000" w:rsidRPr="00000000">
              <w:rPr>
                <w:rtl w:val="0"/>
              </w:rPr>
            </w:r>
          </w:p>
        </w:tc>
        <w:tc>
          <w:tcPr/>
          <w:p w:rsidR="00000000" w:rsidDel="00000000" w:rsidP="00000000" w:rsidRDefault="00000000" w:rsidRPr="00000000" w14:paraId="000000E9">
            <w:pPr>
              <w:jc w:val="both"/>
              <w:rPr/>
            </w:pPr>
            <w:r w:rsidDel="00000000" w:rsidR="00000000" w:rsidRPr="00000000">
              <w:rPr>
                <w:color w:val="000000"/>
                <w:sz w:val="24"/>
                <w:szCs w:val="24"/>
                <w:highlight w:val="white"/>
                <w:rtl w:val="0"/>
              </w:rPr>
              <w:t xml:space="preserve">            При виготовленні застосовується титановий сплав, який практично не має алергенну дію. Унікальне покриття Ti-Unite. Воно виходить шляхом занурення імпланта в розчин електроліту з наступним пропусканням через нього струму. Це створює пори на поверхні, через які швидше і легше проросте кісткова тканина після установки штучного кореня. Це покриття також має здатність притягувати воду, що стимулює скупчення на поверхні ферменту тромбіну, що притягує тромбоцити, які стимулюють ріст кісткової тканини в протез.</w:t>
            </w:r>
            <w:r w:rsidDel="00000000" w:rsidR="00000000" w:rsidRPr="00000000">
              <w:rPr>
                <w:rtl w:val="0"/>
              </w:rPr>
            </w:r>
          </w:p>
        </w:tc>
      </w:tr>
      <w:tr>
        <w:trPr>
          <w:cantSplit w:val="0"/>
          <w:tblHeader w:val="0"/>
        </w:trPr>
        <w:tc>
          <w:tcPr/>
          <w:p w:rsidR="00000000" w:rsidDel="00000000" w:rsidP="00000000" w:rsidRDefault="00000000" w:rsidRPr="00000000" w14:paraId="000000EA">
            <w:pPr>
              <w:rPr/>
            </w:pPr>
            <w:r w:rsidDel="00000000" w:rsidR="00000000" w:rsidRPr="00000000">
              <w:rPr>
                <w:color w:val="000000"/>
                <w:sz w:val="24"/>
                <w:szCs w:val="24"/>
                <w:highlight w:val="white"/>
                <w:rtl w:val="0"/>
              </w:rPr>
              <w:t xml:space="preserve">Biohorizons</w:t>
            </w:r>
            <w:r w:rsidDel="00000000" w:rsidR="00000000" w:rsidRPr="00000000">
              <w:rPr>
                <w:rtl w:val="0"/>
              </w:rPr>
            </w:r>
          </w:p>
        </w:tc>
        <w:tc>
          <w:tcPr/>
          <w:p w:rsidR="00000000" w:rsidDel="00000000" w:rsidP="00000000" w:rsidRDefault="00000000" w:rsidRPr="00000000" w14:paraId="000000EB">
            <w:pPr>
              <w:rPr/>
            </w:pPr>
            <w:r w:rsidDel="00000000" w:rsidR="00000000" w:rsidRPr="00000000">
              <w:rPr>
                <w:color w:val="000000"/>
                <w:sz w:val="24"/>
                <w:szCs w:val="24"/>
                <w:highlight w:val="white"/>
                <w:rtl w:val="0"/>
              </w:rPr>
              <w:t xml:space="preserve">Поверхня оброблена калій фосфатом</w:t>
            </w:r>
            <w:r w:rsidDel="00000000" w:rsidR="00000000" w:rsidRPr="00000000">
              <w:rPr>
                <w:rtl w:val="0"/>
              </w:rPr>
            </w:r>
          </w:p>
        </w:tc>
        <w:tc>
          <w:tcPr/>
          <w:p w:rsidR="00000000" w:rsidDel="00000000" w:rsidP="00000000" w:rsidRDefault="00000000" w:rsidRPr="00000000" w14:paraId="000000EC">
            <w:pPr>
              <w:rPr/>
            </w:pPr>
            <w:r w:rsidDel="00000000" w:rsidR="00000000" w:rsidRPr="00000000">
              <w:rPr>
                <w:color w:val="000000"/>
                <w:sz w:val="24"/>
                <w:szCs w:val="24"/>
                <w:highlight w:val="white"/>
                <w:rtl w:val="0"/>
              </w:rPr>
              <w:t xml:space="preserve">CША</w:t>
            </w:r>
            <w:r w:rsidDel="00000000" w:rsidR="00000000" w:rsidRPr="00000000">
              <w:rPr>
                <w:rtl w:val="0"/>
              </w:rPr>
            </w:r>
          </w:p>
        </w:tc>
        <w:tc>
          <w:tcPr/>
          <w:p w:rsidR="00000000" w:rsidDel="00000000" w:rsidP="00000000" w:rsidRDefault="00000000" w:rsidRPr="00000000" w14:paraId="000000ED">
            <w:pPr>
              <w:rPr/>
            </w:pPr>
            <w:r w:rsidDel="00000000" w:rsidR="00000000" w:rsidRPr="00000000">
              <w:rPr>
                <w:color w:val="000000"/>
                <w:sz w:val="24"/>
                <w:szCs w:val="24"/>
                <w:highlight w:val="white"/>
                <w:rtl w:val="0"/>
              </w:rPr>
              <w:t xml:space="preserve">450USD</w:t>
            </w:r>
            <w:r w:rsidDel="00000000" w:rsidR="00000000" w:rsidRPr="00000000">
              <w:rPr>
                <w:rtl w:val="0"/>
              </w:rPr>
            </w:r>
          </w:p>
        </w:tc>
        <w:tc>
          <w:tcPr/>
          <w:p w:rsidR="00000000" w:rsidDel="00000000" w:rsidP="00000000" w:rsidRDefault="00000000" w:rsidRPr="00000000" w14:paraId="000000EE">
            <w:pPr>
              <w:ind w:firstLine="709"/>
              <w:jc w:val="both"/>
              <w:rPr>
                <w:color w:val="000000"/>
                <w:sz w:val="24"/>
                <w:szCs w:val="24"/>
                <w:highlight w:val="white"/>
              </w:rPr>
            </w:pPr>
            <w:r w:rsidDel="00000000" w:rsidR="00000000" w:rsidRPr="00000000">
              <w:rPr>
                <w:color w:val="000000"/>
                <w:sz w:val="24"/>
                <w:szCs w:val="24"/>
                <w:highlight w:val="white"/>
                <w:rtl w:val="0"/>
              </w:rPr>
              <w:t xml:space="preserve">Міцність та герметичність встановленої конструкції;</w:t>
            </w:r>
          </w:p>
          <w:p w:rsidR="00000000" w:rsidDel="00000000" w:rsidP="00000000" w:rsidRDefault="00000000" w:rsidRPr="00000000" w14:paraId="000000EF">
            <w:pPr>
              <w:ind w:firstLine="709"/>
              <w:jc w:val="both"/>
              <w:rPr>
                <w:color w:val="000000"/>
                <w:sz w:val="24"/>
                <w:szCs w:val="24"/>
                <w:highlight w:val="white"/>
              </w:rPr>
            </w:pPr>
            <w:r w:rsidDel="00000000" w:rsidR="00000000" w:rsidRPr="00000000">
              <w:rPr>
                <w:color w:val="000000"/>
                <w:sz w:val="24"/>
                <w:szCs w:val="24"/>
                <w:highlight w:val="white"/>
                <w:rtl w:val="0"/>
              </w:rPr>
              <w:t xml:space="preserve">Довготривалість використання;</w:t>
            </w:r>
          </w:p>
          <w:p w:rsidR="00000000" w:rsidDel="00000000" w:rsidP="00000000" w:rsidRDefault="00000000" w:rsidRPr="00000000" w14:paraId="000000F0">
            <w:pPr>
              <w:ind w:firstLine="709"/>
              <w:jc w:val="both"/>
              <w:rPr>
                <w:color w:val="000000"/>
                <w:sz w:val="24"/>
                <w:szCs w:val="24"/>
                <w:highlight w:val="white"/>
              </w:rPr>
            </w:pPr>
            <w:r w:rsidDel="00000000" w:rsidR="00000000" w:rsidRPr="00000000">
              <w:rPr>
                <w:color w:val="000000"/>
                <w:sz w:val="24"/>
                <w:szCs w:val="24"/>
                <w:highlight w:val="white"/>
                <w:rtl w:val="0"/>
              </w:rPr>
              <w:t xml:space="preserve">Можливість відносно швидко і надовго вирішити хвилюючу проблему;</w:t>
            </w:r>
          </w:p>
          <w:p w:rsidR="00000000" w:rsidDel="00000000" w:rsidP="00000000" w:rsidRDefault="00000000" w:rsidRPr="00000000" w14:paraId="000000F1">
            <w:pPr>
              <w:ind w:firstLine="709"/>
              <w:jc w:val="both"/>
              <w:rPr>
                <w:color w:val="000000"/>
                <w:sz w:val="24"/>
                <w:szCs w:val="24"/>
                <w:highlight w:val="white"/>
              </w:rPr>
            </w:pPr>
            <w:r w:rsidDel="00000000" w:rsidR="00000000" w:rsidRPr="00000000">
              <w:rPr>
                <w:color w:val="000000"/>
                <w:sz w:val="24"/>
                <w:szCs w:val="24"/>
                <w:highlight w:val="white"/>
                <w:rtl w:val="0"/>
              </w:rPr>
              <w:t xml:space="preserve">Ефективність у більшості клінічних випадків;</w:t>
            </w:r>
          </w:p>
          <w:p w:rsidR="00000000" w:rsidDel="00000000" w:rsidP="00000000" w:rsidRDefault="00000000" w:rsidRPr="00000000" w14:paraId="000000F2">
            <w:pPr>
              <w:rPr/>
            </w:pPr>
            <w:r w:rsidDel="00000000" w:rsidR="00000000" w:rsidRPr="00000000">
              <w:rPr>
                <w:color w:val="000000"/>
                <w:sz w:val="24"/>
                <w:szCs w:val="24"/>
                <w:highlight w:val="white"/>
                <w:rtl w:val="0"/>
              </w:rPr>
              <w:t xml:space="preserve">Мінімальний ризик виникнення алергічної реакції.</w:t>
            </w:r>
            <w:r w:rsidDel="00000000" w:rsidR="00000000" w:rsidRPr="00000000">
              <w:rPr>
                <w:rtl w:val="0"/>
              </w:rPr>
            </w:r>
          </w:p>
        </w:tc>
      </w:tr>
      <w:tr>
        <w:trPr>
          <w:cantSplit w:val="0"/>
          <w:tblHeader w:val="0"/>
        </w:trPr>
        <w:tc>
          <w:tcPr/>
          <w:p w:rsidR="00000000" w:rsidDel="00000000" w:rsidP="00000000" w:rsidRDefault="00000000" w:rsidRPr="00000000" w14:paraId="000000F3">
            <w:pPr>
              <w:rPr/>
            </w:pPr>
            <w:r w:rsidDel="00000000" w:rsidR="00000000" w:rsidRPr="00000000">
              <w:rPr>
                <w:color w:val="000000"/>
                <w:sz w:val="24"/>
                <w:szCs w:val="24"/>
                <w:highlight w:val="white"/>
                <w:rtl w:val="0"/>
              </w:rPr>
              <w:t xml:space="preserve">Astra tech</w:t>
            </w:r>
            <w:r w:rsidDel="00000000" w:rsidR="00000000" w:rsidRPr="00000000">
              <w:rPr>
                <w:rtl w:val="0"/>
              </w:rPr>
            </w:r>
          </w:p>
        </w:tc>
        <w:tc>
          <w:tcPr/>
          <w:p w:rsidR="00000000" w:rsidDel="00000000" w:rsidP="00000000" w:rsidRDefault="00000000" w:rsidRPr="00000000" w14:paraId="000000F4">
            <w:pPr>
              <w:rPr/>
            </w:pPr>
            <w:r w:rsidDel="00000000" w:rsidR="00000000" w:rsidRPr="00000000">
              <w:rPr>
                <w:color w:val="000000"/>
                <w:sz w:val="24"/>
                <w:szCs w:val="24"/>
                <w:highlight w:val="white"/>
                <w:rtl w:val="0"/>
              </w:rPr>
              <w:t xml:space="preserve">Титан 4 класy (G4Ti)</w:t>
            </w:r>
            <w:r w:rsidDel="00000000" w:rsidR="00000000" w:rsidRPr="00000000">
              <w:rPr>
                <w:rtl w:val="0"/>
              </w:rPr>
            </w:r>
          </w:p>
        </w:tc>
        <w:tc>
          <w:tcPr/>
          <w:p w:rsidR="00000000" w:rsidDel="00000000" w:rsidP="00000000" w:rsidRDefault="00000000" w:rsidRPr="00000000" w14:paraId="000000F5">
            <w:pPr>
              <w:rPr/>
            </w:pPr>
            <w:r w:rsidDel="00000000" w:rsidR="00000000" w:rsidRPr="00000000">
              <w:rPr>
                <w:color w:val="000000"/>
                <w:sz w:val="24"/>
                <w:szCs w:val="24"/>
                <w:highlight w:val="white"/>
                <w:rtl w:val="0"/>
              </w:rPr>
              <w:t xml:space="preserve">Швеція</w:t>
            </w:r>
            <w:r w:rsidDel="00000000" w:rsidR="00000000" w:rsidRPr="00000000">
              <w:rPr>
                <w:rtl w:val="0"/>
              </w:rPr>
            </w:r>
          </w:p>
        </w:tc>
        <w:tc>
          <w:tcPr/>
          <w:p w:rsidR="00000000" w:rsidDel="00000000" w:rsidP="00000000" w:rsidRDefault="00000000" w:rsidRPr="00000000" w14:paraId="000000F6">
            <w:pPr>
              <w:rPr/>
            </w:pPr>
            <w:r w:rsidDel="00000000" w:rsidR="00000000" w:rsidRPr="00000000">
              <w:rPr>
                <w:color w:val="000000"/>
                <w:sz w:val="24"/>
                <w:szCs w:val="24"/>
                <w:highlight w:val="white"/>
                <w:rtl w:val="0"/>
              </w:rPr>
              <w:t xml:space="preserve">150USD</w:t>
            </w:r>
            <w:r w:rsidDel="00000000" w:rsidR="00000000" w:rsidRPr="00000000">
              <w:rPr>
                <w:rtl w:val="0"/>
              </w:rPr>
            </w:r>
          </w:p>
        </w:tc>
        <w:tc>
          <w:tcPr/>
          <w:p w:rsidR="00000000" w:rsidDel="00000000" w:rsidP="00000000" w:rsidRDefault="00000000" w:rsidRPr="00000000" w14:paraId="000000F7">
            <w:pPr>
              <w:ind w:firstLine="709"/>
              <w:jc w:val="both"/>
              <w:rPr>
                <w:color w:val="000000"/>
                <w:sz w:val="24"/>
                <w:szCs w:val="24"/>
                <w:highlight w:val="white"/>
              </w:rPr>
            </w:pPr>
            <w:r w:rsidDel="00000000" w:rsidR="00000000" w:rsidRPr="00000000">
              <w:rPr>
                <w:color w:val="000000"/>
                <w:sz w:val="24"/>
                <w:szCs w:val="24"/>
                <w:highlight w:val="white"/>
                <w:rtl w:val="0"/>
              </w:rPr>
              <w:t xml:space="preserve">Надійність. Вживлення імпланта проводиться природно, враховуються вроджені особливості людського організму.</w:t>
            </w:r>
          </w:p>
          <w:p w:rsidR="00000000" w:rsidDel="00000000" w:rsidP="00000000" w:rsidRDefault="00000000" w:rsidRPr="00000000" w14:paraId="000000F8">
            <w:pPr>
              <w:ind w:firstLine="709"/>
              <w:jc w:val="both"/>
              <w:rPr>
                <w:color w:val="000000"/>
                <w:sz w:val="24"/>
                <w:szCs w:val="24"/>
                <w:highlight w:val="white"/>
              </w:rPr>
            </w:pPr>
            <w:r w:rsidDel="00000000" w:rsidR="00000000" w:rsidRPr="00000000">
              <w:rPr>
                <w:color w:val="000000"/>
                <w:sz w:val="24"/>
                <w:szCs w:val="24"/>
                <w:highlight w:val="white"/>
                <w:rtl w:val="0"/>
              </w:rPr>
              <w:t xml:space="preserve">Швидка установка: не потрібні спеціальні процедури для підготовки до установки.</w:t>
            </w:r>
          </w:p>
          <w:p w:rsidR="00000000" w:rsidDel="00000000" w:rsidP="00000000" w:rsidRDefault="00000000" w:rsidRPr="00000000" w14:paraId="000000F9">
            <w:pPr>
              <w:ind w:firstLine="709"/>
              <w:jc w:val="both"/>
              <w:rPr>
                <w:color w:val="000000"/>
                <w:sz w:val="24"/>
                <w:szCs w:val="24"/>
                <w:highlight w:val="white"/>
              </w:rPr>
            </w:pPr>
            <w:r w:rsidDel="00000000" w:rsidR="00000000" w:rsidRPr="00000000">
              <w:rPr>
                <w:color w:val="000000"/>
                <w:sz w:val="24"/>
                <w:szCs w:val="24"/>
                <w:highlight w:val="white"/>
                <w:rtl w:val="0"/>
              </w:rPr>
              <w:t xml:space="preserve">Довгий час служби. Забезпечується високою якістю матеріалів.</w:t>
            </w:r>
          </w:p>
          <w:p w:rsidR="00000000" w:rsidDel="00000000" w:rsidP="00000000" w:rsidRDefault="00000000" w:rsidRPr="00000000" w14:paraId="000000FA">
            <w:pPr>
              <w:rPr/>
            </w:pPr>
            <w:r w:rsidDel="00000000" w:rsidR="00000000" w:rsidRPr="00000000">
              <w:rPr>
                <w:color w:val="000000"/>
                <w:sz w:val="24"/>
                <w:szCs w:val="24"/>
                <w:highlight w:val="white"/>
                <w:rtl w:val="0"/>
              </w:rPr>
              <w:t xml:space="preserve">Легко зростається з кісткою.</w:t>
            </w:r>
            <w:r w:rsidDel="00000000" w:rsidR="00000000" w:rsidRPr="00000000">
              <w:rPr>
                <w:rtl w:val="0"/>
              </w:rPr>
            </w:r>
          </w:p>
        </w:tc>
      </w:tr>
    </w:tbl>
    <w:p w:rsidR="00000000" w:rsidDel="00000000" w:rsidP="00000000" w:rsidRDefault="00000000" w:rsidRPr="00000000" w14:paraId="000000FB">
      <w:pPr>
        <w:rPr>
          <w:rFonts w:ascii="Arial" w:cs="Arial" w:eastAsia="Arial" w:hAnsi="Arial"/>
          <w:color w:val="000000"/>
          <w:highlight w:val="white"/>
        </w:rPr>
      </w:pPr>
      <w:r w:rsidDel="00000000" w:rsidR="00000000" w:rsidRPr="00000000">
        <w:rPr>
          <w:rtl w:val="0"/>
        </w:rPr>
      </w:r>
    </w:p>
    <w:p w:rsidR="00000000" w:rsidDel="00000000" w:rsidP="00000000" w:rsidRDefault="00000000" w:rsidRPr="00000000" w14:paraId="000000FC">
      <w:pPr>
        <w:rPr>
          <w:rFonts w:ascii="Arial" w:cs="Arial" w:eastAsia="Arial" w:hAnsi="Arial"/>
          <w:color w:val="000000"/>
          <w:highlight w:val="white"/>
        </w:rPr>
      </w:pPr>
      <w:r w:rsidDel="00000000" w:rsidR="00000000" w:rsidRPr="00000000">
        <w:rPr>
          <w:rtl w:val="0"/>
        </w:rPr>
      </w:r>
    </w:p>
    <w:p w:rsidR="00000000" w:rsidDel="00000000" w:rsidP="00000000" w:rsidRDefault="00000000" w:rsidRPr="00000000" w14:paraId="000000FD">
      <w:pPr>
        <w:spacing w:line="360" w:lineRule="auto"/>
        <w:ind w:firstLine="709"/>
        <w:jc w:val="both"/>
        <w:rPr>
          <w:color w:val="000000"/>
          <w:sz w:val="28"/>
          <w:szCs w:val="28"/>
          <w:highlight w:val="white"/>
        </w:rPr>
      </w:pPr>
      <w:sdt>
        <w:sdtPr>
          <w:tag w:val="goog_rdk_0"/>
        </w:sdtPr>
        <w:sdtContent>
          <w:r w:rsidDel="00000000" w:rsidR="00000000" w:rsidRPr="00000000">
            <w:rPr>
              <w:rFonts w:ascii="Gungsuh" w:cs="Gungsuh" w:eastAsia="Gungsuh" w:hAnsi="Gungsuh"/>
              <w:color w:val="000000"/>
              <w:sz w:val="28"/>
              <w:szCs w:val="28"/>
              <w:highlight w:val="white"/>
              <w:rtl w:val="0"/>
            </w:rPr>
            <w:t xml:space="preserve">За ISO 5832-2 Implants for surgery — Metallic materials Part 2: Unalloyed titanium існує 5 основних марок титану, які використовують для виготовлення медичних виробів (Grade 1−4 ASTM, ISO), а також титановий сплав Ti-6Al−4V, проте для виготовлення металевих імплантів типи Grade 1,2,3 не підходить, оскільки вони являються м’ягкими. Всі компанії використовують титан, який прописаний в даному стандарті, проте використовують певні домішки, покриття, щоб покращити функціональність свого імпланту[7]. </w:t>
          </w:r>
        </w:sdtContent>
      </w:sdt>
    </w:p>
    <w:p w:rsidR="00000000" w:rsidDel="00000000" w:rsidP="00000000" w:rsidRDefault="00000000" w:rsidRPr="00000000" w14:paraId="000000FE">
      <w:pPr>
        <w:spacing w:line="360" w:lineRule="auto"/>
        <w:ind w:firstLine="709"/>
        <w:jc w:val="both"/>
        <w:rPr>
          <w:color w:val="000000"/>
          <w:sz w:val="28"/>
          <w:szCs w:val="28"/>
          <w:highlight w:val="white"/>
        </w:rPr>
      </w:pPr>
      <w:r w:rsidDel="00000000" w:rsidR="00000000" w:rsidRPr="00000000">
        <w:rPr>
          <w:rtl w:val="0"/>
        </w:rPr>
      </w:r>
    </w:p>
    <w:p w:rsidR="00000000" w:rsidDel="00000000" w:rsidP="00000000" w:rsidRDefault="00000000" w:rsidRPr="00000000" w14:paraId="000000FF">
      <w:pPr>
        <w:spacing w:line="360" w:lineRule="auto"/>
        <w:ind w:firstLine="709"/>
        <w:jc w:val="right"/>
        <w:rPr>
          <w:i w:val="1"/>
          <w:color w:val="000000"/>
          <w:sz w:val="28"/>
          <w:szCs w:val="28"/>
          <w:highlight w:val="white"/>
        </w:rPr>
      </w:pPr>
      <w:r w:rsidDel="00000000" w:rsidR="00000000" w:rsidRPr="00000000">
        <w:rPr>
          <w:i w:val="1"/>
          <w:color w:val="000000"/>
          <w:sz w:val="28"/>
          <w:szCs w:val="28"/>
          <w:highlight w:val="white"/>
          <w:rtl w:val="0"/>
        </w:rPr>
        <w:t xml:space="preserve">Таблиця 1.2 Відсоток приживаності імплантів, які виготовляють світові лідери</w:t>
      </w:r>
    </w:p>
    <w:tbl>
      <w:tblPr>
        <w:tblStyle w:val="Table6"/>
        <w:tblW w:w="901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508"/>
        <w:gridCol w:w="4508"/>
        <w:tblGridChange w:id="0">
          <w:tblGrid>
            <w:gridCol w:w="4508"/>
            <w:gridCol w:w="4508"/>
          </w:tblGrid>
        </w:tblGridChange>
      </w:tblGrid>
      <w:tr>
        <w:trPr>
          <w:cantSplit w:val="0"/>
          <w:trHeight w:val="567" w:hRule="atLeast"/>
          <w:tblHeader w:val="0"/>
        </w:trPr>
        <w:tc>
          <w:tcPr/>
          <w:p w:rsidR="00000000" w:rsidDel="00000000" w:rsidP="00000000" w:rsidRDefault="00000000" w:rsidRPr="00000000" w14:paraId="00000100">
            <w:pPr>
              <w:ind w:firstLine="709"/>
              <w:rPr>
                <w:color w:val="000000"/>
                <w:sz w:val="28"/>
                <w:szCs w:val="28"/>
                <w:highlight w:val="white"/>
              </w:rPr>
            </w:pPr>
            <w:r w:rsidDel="00000000" w:rsidR="00000000" w:rsidRPr="00000000">
              <w:rPr>
                <w:color w:val="000000"/>
                <w:sz w:val="28"/>
                <w:szCs w:val="28"/>
                <w:highlight w:val="white"/>
                <w:rtl w:val="0"/>
              </w:rPr>
              <w:t xml:space="preserve">Назва компанії</w:t>
            </w:r>
          </w:p>
        </w:tc>
        <w:tc>
          <w:tcPr/>
          <w:p w:rsidR="00000000" w:rsidDel="00000000" w:rsidP="00000000" w:rsidRDefault="00000000" w:rsidRPr="00000000" w14:paraId="00000101">
            <w:pPr>
              <w:ind w:firstLine="709"/>
              <w:rPr>
                <w:color w:val="000000"/>
                <w:sz w:val="28"/>
                <w:szCs w:val="28"/>
                <w:highlight w:val="white"/>
              </w:rPr>
            </w:pPr>
            <w:r w:rsidDel="00000000" w:rsidR="00000000" w:rsidRPr="00000000">
              <w:rPr>
                <w:color w:val="000000"/>
                <w:sz w:val="28"/>
                <w:szCs w:val="28"/>
                <w:highlight w:val="white"/>
                <w:rtl w:val="0"/>
              </w:rPr>
              <w:t xml:space="preserve">Відсоток приживаності, %</w:t>
            </w:r>
          </w:p>
        </w:tc>
      </w:tr>
      <w:tr>
        <w:trPr>
          <w:cantSplit w:val="0"/>
          <w:tblHeader w:val="0"/>
        </w:trPr>
        <w:tc>
          <w:tcPr/>
          <w:p w:rsidR="00000000" w:rsidDel="00000000" w:rsidP="00000000" w:rsidRDefault="00000000" w:rsidRPr="00000000" w14:paraId="00000102">
            <w:pPr>
              <w:ind w:firstLine="709"/>
              <w:rPr>
                <w:color w:val="000000"/>
                <w:sz w:val="28"/>
                <w:szCs w:val="28"/>
                <w:highlight w:val="white"/>
              </w:rPr>
            </w:pPr>
            <w:r w:rsidDel="00000000" w:rsidR="00000000" w:rsidRPr="00000000">
              <w:rPr>
                <w:color w:val="000000"/>
                <w:sz w:val="28"/>
                <w:szCs w:val="28"/>
                <w:highlight w:val="white"/>
                <w:rtl w:val="0"/>
              </w:rPr>
              <w:t xml:space="preserve">Institut Straumann</w:t>
            </w:r>
          </w:p>
        </w:tc>
        <w:tc>
          <w:tcPr/>
          <w:p w:rsidR="00000000" w:rsidDel="00000000" w:rsidP="00000000" w:rsidRDefault="00000000" w:rsidRPr="00000000" w14:paraId="00000103">
            <w:pPr>
              <w:ind w:firstLine="709"/>
              <w:rPr>
                <w:color w:val="000000"/>
                <w:sz w:val="28"/>
                <w:szCs w:val="28"/>
                <w:highlight w:val="white"/>
              </w:rPr>
            </w:pPr>
            <w:r w:rsidDel="00000000" w:rsidR="00000000" w:rsidRPr="00000000">
              <w:rPr>
                <w:color w:val="000000"/>
                <w:sz w:val="28"/>
                <w:szCs w:val="28"/>
                <w:highlight w:val="white"/>
                <w:rtl w:val="0"/>
              </w:rPr>
              <w:t xml:space="preserve">99,9</w:t>
            </w:r>
          </w:p>
        </w:tc>
      </w:tr>
      <w:tr>
        <w:trPr>
          <w:cantSplit w:val="0"/>
          <w:tblHeader w:val="0"/>
        </w:trPr>
        <w:tc>
          <w:tcPr/>
          <w:p w:rsidR="00000000" w:rsidDel="00000000" w:rsidP="00000000" w:rsidRDefault="00000000" w:rsidRPr="00000000" w14:paraId="00000104">
            <w:pPr>
              <w:ind w:firstLine="709"/>
              <w:rPr>
                <w:color w:val="000000"/>
                <w:sz w:val="28"/>
                <w:szCs w:val="28"/>
                <w:highlight w:val="white"/>
              </w:rPr>
            </w:pPr>
            <w:r w:rsidDel="00000000" w:rsidR="00000000" w:rsidRPr="00000000">
              <w:rPr>
                <w:color w:val="000000"/>
                <w:sz w:val="28"/>
                <w:szCs w:val="28"/>
                <w:highlight w:val="white"/>
                <w:rtl w:val="0"/>
              </w:rPr>
              <w:t xml:space="preserve">Nobel Biocare</w:t>
            </w:r>
          </w:p>
        </w:tc>
        <w:tc>
          <w:tcPr/>
          <w:p w:rsidR="00000000" w:rsidDel="00000000" w:rsidP="00000000" w:rsidRDefault="00000000" w:rsidRPr="00000000" w14:paraId="00000105">
            <w:pPr>
              <w:ind w:firstLine="709"/>
              <w:rPr>
                <w:color w:val="000000"/>
                <w:sz w:val="28"/>
                <w:szCs w:val="28"/>
                <w:highlight w:val="white"/>
              </w:rPr>
            </w:pPr>
            <w:r w:rsidDel="00000000" w:rsidR="00000000" w:rsidRPr="00000000">
              <w:rPr>
                <w:color w:val="000000"/>
                <w:sz w:val="28"/>
                <w:szCs w:val="28"/>
                <w:highlight w:val="white"/>
                <w:rtl w:val="0"/>
              </w:rPr>
              <w:t xml:space="preserve">99,3</w:t>
            </w:r>
          </w:p>
        </w:tc>
      </w:tr>
      <w:tr>
        <w:trPr>
          <w:cantSplit w:val="0"/>
          <w:tblHeader w:val="0"/>
        </w:trPr>
        <w:tc>
          <w:tcPr/>
          <w:p w:rsidR="00000000" w:rsidDel="00000000" w:rsidP="00000000" w:rsidRDefault="00000000" w:rsidRPr="00000000" w14:paraId="00000106">
            <w:pPr>
              <w:ind w:firstLine="709"/>
              <w:rPr>
                <w:color w:val="000000"/>
                <w:sz w:val="28"/>
                <w:szCs w:val="28"/>
                <w:highlight w:val="white"/>
              </w:rPr>
            </w:pPr>
            <w:r w:rsidDel="00000000" w:rsidR="00000000" w:rsidRPr="00000000">
              <w:rPr>
                <w:color w:val="000000"/>
                <w:sz w:val="28"/>
                <w:szCs w:val="28"/>
                <w:highlight w:val="white"/>
                <w:rtl w:val="0"/>
              </w:rPr>
              <w:t xml:space="preserve">Osstem</w:t>
            </w:r>
          </w:p>
        </w:tc>
        <w:tc>
          <w:tcPr/>
          <w:p w:rsidR="00000000" w:rsidDel="00000000" w:rsidP="00000000" w:rsidRDefault="00000000" w:rsidRPr="00000000" w14:paraId="00000107">
            <w:pPr>
              <w:ind w:firstLine="709"/>
              <w:rPr>
                <w:color w:val="000000"/>
                <w:sz w:val="28"/>
                <w:szCs w:val="28"/>
                <w:highlight w:val="white"/>
              </w:rPr>
            </w:pPr>
            <w:r w:rsidDel="00000000" w:rsidR="00000000" w:rsidRPr="00000000">
              <w:rPr>
                <w:color w:val="000000"/>
                <w:sz w:val="28"/>
                <w:szCs w:val="28"/>
                <w:highlight w:val="white"/>
                <w:rtl w:val="0"/>
              </w:rPr>
              <w:t xml:space="preserve">98,8</w:t>
            </w:r>
          </w:p>
        </w:tc>
      </w:tr>
      <w:tr>
        <w:trPr>
          <w:cantSplit w:val="0"/>
          <w:tblHeader w:val="0"/>
        </w:trPr>
        <w:tc>
          <w:tcPr/>
          <w:p w:rsidR="00000000" w:rsidDel="00000000" w:rsidP="00000000" w:rsidRDefault="00000000" w:rsidRPr="00000000" w14:paraId="00000108">
            <w:pPr>
              <w:ind w:firstLine="709"/>
              <w:rPr>
                <w:color w:val="000000"/>
                <w:sz w:val="28"/>
                <w:szCs w:val="28"/>
                <w:highlight w:val="white"/>
              </w:rPr>
            </w:pPr>
            <w:r w:rsidDel="00000000" w:rsidR="00000000" w:rsidRPr="00000000">
              <w:rPr>
                <w:color w:val="000000"/>
                <w:sz w:val="28"/>
                <w:szCs w:val="28"/>
                <w:highlight w:val="white"/>
                <w:rtl w:val="0"/>
              </w:rPr>
              <w:t xml:space="preserve">Alpha bio</w:t>
            </w:r>
          </w:p>
        </w:tc>
        <w:tc>
          <w:tcPr/>
          <w:p w:rsidR="00000000" w:rsidDel="00000000" w:rsidP="00000000" w:rsidRDefault="00000000" w:rsidRPr="00000000" w14:paraId="00000109">
            <w:pPr>
              <w:ind w:firstLine="709"/>
              <w:rPr>
                <w:color w:val="000000"/>
                <w:sz w:val="28"/>
                <w:szCs w:val="28"/>
                <w:highlight w:val="white"/>
              </w:rPr>
            </w:pPr>
            <w:r w:rsidDel="00000000" w:rsidR="00000000" w:rsidRPr="00000000">
              <w:rPr>
                <w:color w:val="000000"/>
                <w:sz w:val="28"/>
                <w:szCs w:val="28"/>
                <w:highlight w:val="white"/>
                <w:rtl w:val="0"/>
              </w:rPr>
              <w:t xml:space="preserve">98,3</w:t>
            </w:r>
          </w:p>
        </w:tc>
      </w:tr>
      <w:tr>
        <w:trPr>
          <w:cantSplit w:val="0"/>
          <w:tblHeader w:val="0"/>
        </w:trPr>
        <w:tc>
          <w:tcPr/>
          <w:p w:rsidR="00000000" w:rsidDel="00000000" w:rsidP="00000000" w:rsidRDefault="00000000" w:rsidRPr="00000000" w14:paraId="0000010A">
            <w:pPr>
              <w:ind w:firstLine="709"/>
              <w:rPr>
                <w:color w:val="000000"/>
                <w:sz w:val="28"/>
                <w:szCs w:val="28"/>
                <w:highlight w:val="white"/>
              </w:rPr>
            </w:pPr>
            <w:r w:rsidDel="00000000" w:rsidR="00000000" w:rsidRPr="00000000">
              <w:rPr>
                <w:color w:val="000000"/>
                <w:sz w:val="28"/>
                <w:szCs w:val="28"/>
                <w:highlight w:val="white"/>
                <w:rtl w:val="0"/>
              </w:rPr>
              <w:t xml:space="preserve">Biohorizons</w:t>
            </w:r>
          </w:p>
        </w:tc>
        <w:tc>
          <w:tcPr/>
          <w:p w:rsidR="00000000" w:rsidDel="00000000" w:rsidP="00000000" w:rsidRDefault="00000000" w:rsidRPr="00000000" w14:paraId="0000010B">
            <w:pPr>
              <w:ind w:firstLine="709"/>
              <w:rPr>
                <w:color w:val="000000"/>
                <w:sz w:val="28"/>
                <w:szCs w:val="28"/>
                <w:highlight w:val="white"/>
              </w:rPr>
            </w:pPr>
            <w:r w:rsidDel="00000000" w:rsidR="00000000" w:rsidRPr="00000000">
              <w:rPr>
                <w:color w:val="000000"/>
                <w:sz w:val="28"/>
                <w:szCs w:val="28"/>
                <w:highlight w:val="white"/>
                <w:rtl w:val="0"/>
              </w:rPr>
              <w:t xml:space="preserve">Більше 98</w:t>
            </w:r>
          </w:p>
        </w:tc>
      </w:tr>
      <w:tr>
        <w:trPr>
          <w:cantSplit w:val="0"/>
          <w:tblHeader w:val="0"/>
        </w:trPr>
        <w:tc>
          <w:tcPr/>
          <w:p w:rsidR="00000000" w:rsidDel="00000000" w:rsidP="00000000" w:rsidRDefault="00000000" w:rsidRPr="00000000" w14:paraId="0000010C">
            <w:pPr>
              <w:ind w:firstLine="709"/>
              <w:rPr>
                <w:color w:val="000000"/>
                <w:sz w:val="28"/>
                <w:szCs w:val="28"/>
                <w:highlight w:val="white"/>
              </w:rPr>
            </w:pPr>
            <w:r w:rsidDel="00000000" w:rsidR="00000000" w:rsidRPr="00000000">
              <w:rPr>
                <w:color w:val="000000"/>
                <w:sz w:val="28"/>
                <w:szCs w:val="28"/>
                <w:highlight w:val="white"/>
                <w:rtl w:val="0"/>
              </w:rPr>
              <w:t xml:space="preserve">Astra tech</w:t>
            </w:r>
          </w:p>
        </w:tc>
        <w:tc>
          <w:tcPr/>
          <w:p w:rsidR="00000000" w:rsidDel="00000000" w:rsidP="00000000" w:rsidRDefault="00000000" w:rsidRPr="00000000" w14:paraId="0000010D">
            <w:pPr>
              <w:ind w:firstLine="709"/>
              <w:rPr>
                <w:color w:val="000000"/>
                <w:sz w:val="28"/>
                <w:szCs w:val="28"/>
                <w:highlight w:val="white"/>
              </w:rPr>
            </w:pPr>
            <w:r w:rsidDel="00000000" w:rsidR="00000000" w:rsidRPr="00000000">
              <w:rPr>
                <w:color w:val="000000"/>
                <w:sz w:val="28"/>
                <w:szCs w:val="28"/>
                <w:highlight w:val="white"/>
                <w:rtl w:val="0"/>
              </w:rPr>
              <w:t xml:space="preserve">99</w:t>
            </w:r>
          </w:p>
        </w:tc>
      </w:tr>
    </w:tbl>
    <w:p w:rsidR="00000000" w:rsidDel="00000000" w:rsidP="00000000" w:rsidRDefault="00000000" w:rsidRPr="00000000" w14:paraId="0000010E">
      <w:pPr>
        <w:rPr>
          <w:rFonts w:ascii="Arial" w:cs="Arial" w:eastAsia="Arial" w:hAnsi="Arial"/>
          <w:color w:val="000000"/>
          <w:highlight w:val="white"/>
        </w:rPr>
      </w:pPr>
      <w:r w:rsidDel="00000000" w:rsidR="00000000" w:rsidRPr="00000000">
        <w:rPr>
          <w:rtl w:val="0"/>
        </w:rPr>
      </w:r>
    </w:p>
    <w:p w:rsidR="00000000" w:rsidDel="00000000" w:rsidP="00000000" w:rsidRDefault="00000000" w:rsidRPr="00000000" w14:paraId="0000010F">
      <w:pPr>
        <w:spacing w:line="360" w:lineRule="auto"/>
        <w:ind w:firstLine="709"/>
        <w:jc w:val="both"/>
        <w:rPr>
          <w:color w:val="000000"/>
          <w:sz w:val="28"/>
          <w:szCs w:val="28"/>
          <w:highlight w:val="white"/>
        </w:rPr>
      </w:pPr>
      <w:r w:rsidDel="00000000" w:rsidR="00000000" w:rsidRPr="00000000">
        <w:rPr>
          <w:color w:val="000000"/>
          <w:sz w:val="28"/>
          <w:szCs w:val="28"/>
          <w:highlight w:val="white"/>
          <w:rtl w:val="0"/>
        </w:rPr>
        <w:t xml:space="preserve">Проаналізувавши всі дані про світових лідерів, які виготовляють зубні імпланти, можна сказати, що імпланти з додатковою обробкою поверхні мають вищі ціни на свій продукт, проте спостерігається вищий відсоток приживаності в тілі людини. На основі отриманих даних було вирішено використовувати стандартний титан 4 класу з додатковою обробкою поверхні цирконієм. Цирконій має «низьку спорідненість зубного нальоту», що забезпечує чистоту порожнини рота[8]. </w:t>
      </w:r>
    </w:p>
    <w:p w:rsidR="00000000" w:rsidDel="00000000" w:rsidP="00000000" w:rsidRDefault="00000000" w:rsidRPr="00000000" w14:paraId="00000110">
      <w:pPr>
        <w:spacing w:line="300" w:lineRule="auto"/>
        <w:ind w:firstLine="709"/>
        <w:jc w:val="right"/>
        <w:rPr>
          <w:i w:val="1"/>
          <w:color w:val="000000"/>
          <w:sz w:val="28"/>
          <w:szCs w:val="28"/>
          <w:highlight w:val="white"/>
        </w:rPr>
      </w:pPr>
      <w:r w:rsidDel="00000000" w:rsidR="00000000" w:rsidRPr="00000000">
        <w:rPr>
          <w:i w:val="1"/>
          <w:color w:val="000000"/>
          <w:sz w:val="28"/>
          <w:szCs w:val="28"/>
          <w:highlight w:val="white"/>
          <w:rtl w:val="0"/>
        </w:rPr>
        <w:t xml:space="preserve">Таблиця 1.3 Хімічний склад титану 4 класу</w:t>
      </w:r>
    </w:p>
    <w:tbl>
      <w:tblPr>
        <w:tblStyle w:val="Table7"/>
        <w:tblW w:w="901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508"/>
        <w:gridCol w:w="4508"/>
        <w:tblGridChange w:id="0">
          <w:tblGrid>
            <w:gridCol w:w="4508"/>
            <w:gridCol w:w="4508"/>
          </w:tblGrid>
        </w:tblGridChange>
      </w:tblGrid>
      <w:tr>
        <w:trPr>
          <w:cantSplit w:val="0"/>
          <w:tblHeader w:val="0"/>
        </w:trPr>
        <w:tc>
          <w:tcPr/>
          <w:p w:rsidR="00000000" w:rsidDel="00000000" w:rsidP="00000000" w:rsidRDefault="00000000" w:rsidRPr="00000000" w14:paraId="00000111">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Елемент</w:t>
            </w:r>
          </w:p>
        </w:tc>
        <w:tc>
          <w:tcPr/>
          <w:p w:rsidR="00000000" w:rsidDel="00000000" w:rsidP="00000000" w:rsidRDefault="00000000" w:rsidRPr="00000000" w14:paraId="00000112">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Grade 4, %</w:t>
            </w:r>
          </w:p>
        </w:tc>
      </w:tr>
      <w:tr>
        <w:trPr>
          <w:cantSplit w:val="0"/>
          <w:tblHeader w:val="0"/>
        </w:trPr>
        <w:tc>
          <w:tcPr/>
          <w:p w:rsidR="00000000" w:rsidDel="00000000" w:rsidP="00000000" w:rsidRDefault="00000000" w:rsidRPr="00000000" w14:paraId="00000113">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Азот</w:t>
            </w:r>
          </w:p>
        </w:tc>
        <w:tc>
          <w:tcPr/>
          <w:p w:rsidR="00000000" w:rsidDel="00000000" w:rsidP="00000000" w:rsidRDefault="00000000" w:rsidRPr="00000000" w14:paraId="00000114">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0,05</w:t>
            </w:r>
          </w:p>
        </w:tc>
      </w:tr>
      <w:tr>
        <w:trPr>
          <w:cantSplit w:val="0"/>
          <w:tblHeader w:val="0"/>
        </w:trPr>
        <w:tc>
          <w:tcPr/>
          <w:p w:rsidR="00000000" w:rsidDel="00000000" w:rsidP="00000000" w:rsidRDefault="00000000" w:rsidRPr="00000000" w14:paraId="00000115">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Карбон</w:t>
            </w:r>
          </w:p>
        </w:tc>
        <w:tc>
          <w:tcPr/>
          <w:p w:rsidR="00000000" w:rsidDel="00000000" w:rsidP="00000000" w:rsidRDefault="00000000" w:rsidRPr="00000000" w14:paraId="00000116">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0,1</w:t>
            </w:r>
          </w:p>
        </w:tc>
      </w:tr>
      <w:tr>
        <w:trPr>
          <w:cantSplit w:val="0"/>
          <w:tblHeader w:val="0"/>
        </w:trPr>
        <w:tc>
          <w:tcPr/>
          <w:p w:rsidR="00000000" w:rsidDel="00000000" w:rsidP="00000000" w:rsidRDefault="00000000" w:rsidRPr="00000000" w14:paraId="00000117">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Водень</w:t>
            </w:r>
          </w:p>
        </w:tc>
        <w:tc>
          <w:tcPr/>
          <w:p w:rsidR="00000000" w:rsidDel="00000000" w:rsidP="00000000" w:rsidRDefault="00000000" w:rsidRPr="00000000" w14:paraId="00000118">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0,015</w:t>
            </w:r>
          </w:p>
        </w:tc>
      </w:tr>
      <w:tr>
        <w:trPr>
          <w:cantSplit w:val="0"/>
          <w:tblHeader w:val="0"/>
        </w:trPr>
        <w:tc>
          <w:tcPr/>
          <w:p w:rsidR="00000000" w:rsidDel="00000000" w:rsidP="00000000" w:rsidRDefault="00000000" w:rsidRPr="00000000" w14:paraId="00000119">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Залізо</w:t>
            </w:r>
          </w:p>
        </w:tc>
        <w:tc>
          <w:tcPr/>
          <w:p w:rsidR="00000000" w:rsidDel="00000000" w:rsidP="00000000" w:rsidRDefault="00000000" w:rsidRPr="00000000" w14:paraId="0000011A">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0,5</w:t>
            </w:r>
          </w:p>
        </w:tc>
      </w:tr>
      <w:tr>
        <w:trPr>
          <w:cantSplit w:val="0"/>
          <w:tblHeader w:val="0"/>
        </w:trPr>
        <w:tc>
          <w:tcPr/>
          <w:p w:rsidR="00000000" w:rsidDel="00000000" w:rsidP="00000000" w:rsidRDefault="00000000" w:rsidRPr="00000000" w14:paraId="0000011B">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Оксиген</w:t>
            </w:r>
          </w:p>
        </w:tc>
        <w:tc>
          <w:tcPr/>
          <w:p w:rsidR="00000000" w:rsidDel="00000000" w:rsidP="00000000" w:rsidRDefault="00000000" w:rsidRPr="00000000" w14:paraId="0000011C">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0,5</w:t>
            </w:r>
          </w:p>
        </w:tc>
      </w:tr>
      <w:tr>
        <w:trPr>
          <w:cantSplit w:val="0"/>
          <w:tblHeader w:val="0"/>
        </w:trPr>
        <w:tc>
          <w:tcPr/>
          <w:p w:rsidR="00000000" w:rsidDel="00000000" w:rsidP="00000000" w:rsidRDefault="00000000" w:rsidRPr="00000000" w14:paraId="0000011D">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Титан</w:t>
            </w:r>
          </w:p>
        </w:tc>
        <w:tc>
          <w:tcPr/>
          <w:p w:rsidR="00000000" w:rsidDel="00000000" w:rsidP="00000000" w:rsidRDefault="00000000" w:rsidRPr="00000000" w14:paraId="0000011E">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98,835</w:t>
            </w:r>
          </w:p>
        </w:tc>
      </w:tr>
    </w:tbl>
    <w:p w:rsidR="00000000" w:rsidDel="00000000" w:rsidP="00000000" w:rsidRDefault="00000000" w:rsidRPr="00000000" w14:paraId="0000011F">
      <w:pPr>
        <w:spacing w:line="300" w:lineRule="auto"/>
        <w:ind w:firstLine="709"/>
        <w:jc w:val="right"/>
        <w:rPr>
          <w:i w:val="1"/>
          <w:color w:val="000000"/>
          <w:sz w:val="28"/>
          <w:szCs w:val="28"/>
          <w:highlight w:val="white"/>
        </w:rPr>
      </w:pPr>
      <w:r w:rsidDel="00000000" w:rsidR="00000000" w:rsidRPr="00000000">
        <w:rPr>
          <w:i w:val="1"/>
          <w:color w:val="000000"/>
          <w:sz w:val="28"/>
          <w:szCs w:val="28"/>
          <w:highlight w:val="white"/>
          <w:rtl w:val="0"/>
        </w:rPr>
        <w:t xml:space="preserve">Таблиця 1.4 Механічні властивості титану 4 класу</w:t>
      </w:r>
    </w:p>
    <w:tbl>
      <w:tblPr>
        <w:tblStyle w:val="Table8"/>
        <w:tblW w:w="901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508"/>
        <w:gridCol w:w="4508"/>
        <w:tblGridChange w:id="0">
          <w:tblGrid>
            <w:gridCol w:w="4508"/>
            <w:gridCol w:w="4508"/>
          </w:tblGrid>
        </w:tblGridChange>
      </w:tblGrid>
      <w:tr>
        <w:trPr>
          <w:cantSplit w:val="0"/>
          <w:tblHeader w:val="0"/>
        </w:trPr>
        <w:tc>
          <w:tcPr/>
          <w:p w:rsidR="00000000" w:rsidDel="00000000" w:rsidP="00000000" w:rsidRDefault="00000000" w:rsidRPr="00000000" w14:paraId="00000120">
            <w:pPr>
              <w:spacing w:line="300" w:lineRule="auto"/>
              <w:ind w:firstLine="709"/>
              <w:jc w:val="both"/>
              <w:rPr>
                <w:color w:val="000000"/>
                <w:sz w:val="28"/>
                <w:szCs w:val="28"/>
                <w:highlight w:val="white"/>
              </w:rPr>
            </w:pPr>
            <w:r w:rsidDel="00000000" w:rsidR="00000000" w:rsidRPr="00000000">
              <w:rPr>
                <w:rtl w:val="0"/>
              </w:rPr>
            </w:r>
          </w:p>
        </w:tc>
        <w:tc>
          <w:tcPr/>
          <w:p w:rsidR="00000000" w:rsidDel="00000000" w:rsidP="00000000" w:rsidRDefault="00000000" w:rsidRPr="00000000" w14:paraId="00000121">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Grade 4, МПа</w:t>
            </w:r>
          </w:p>
        </w:tc>
      </w:tr>
      <w:tr>
        <w:trPr>
          <w:cantSplit w:val="0"/>
          <w:tblHeader w:val="0"/>
        </w:trPr>
        <w:tc>
          <w:tcPr/>
          <w:p w:rsidR="00000000" w:rsidDel="00000000" w:rsidP="00000000" w:rsidRDefault="00000000" w:rsidRPr="00000000" w14:paraId="00000122">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Межа міцності на розтягування</w:t>
            </w:r>
          </w:p>
        </w:tc>
        <w:tc>
          <w:tcPr/>
          <w:p w:rsidR="00000000" w:rsidDel="00000000" w:rsidP="00000000" w:rsidRDefault="00000000" w:rsidRPr="00000000" w14:paraId="00000123">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550</w:t>
            </w:r>
          </w:p>
        </w:tc>
      </w:tr>
      <w:tr>
        <w:trPr>
          <w:cantSplit w:val="0"/>
          <w:tblHeader w:val="0"/>
        </w:trPr>
        <w:tc>
          <w:tcPr/>
          <w:p w:rsidR="00000000" w:rsidDel="00000000" w:rsidP="00000000" w:rsidRDefault="00000000" w:rsidRPr="00000000" w14:paraId="00000124">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Межа плинності</w:t>
            </w:r>
          </w:p>
        </w:tc>
        <w:tc>
          <w:tcPr/>
          <w:p w:rsidR="00000000" w:rsidDel="00000000" w:rsidP="00000000" w:rsidRDefault="00000000" w:rsidRPr="00000000" w14:paraId="00000125">
            <w:pPr>
              <w:spacing w:line="300" w:lineRule="auto"/>
              <w:jc w:val="both"/>
              <w:rPr>
                <w:color w:val="000000"/>
                <w:sz w:val="28"/>
                <w:szCs w:val="28"/>
                <w:highlight w:val="white"/>
              </w:rPr>
            </w:pPr>
            <w:r w:rsidDel="00000000" w:rsidR="00000000" w:rsidRPr="00000000">
              <w:rPr>
                <w:color w:val="000000"/>
                <w:sz w:val="28"/>
                <w:szCs w:val="28"/>
                <w:highlight w:val="white"/>
                <w:rtl w:val="0"/>
              </w:rPr>
              <w:t xml:space="preserve">440 (483)</w:t>
            </w:r>
          </w:p>
        </w:tc>
      </w:tr>
    </w:tbl>
    <w:p w:rsidR="00000000" w:rsidDel="00000000" w:rsidP="00000000" w:rsidRDefault="00000000" w:rsidRPr="00000000" w14:paraId="00000126">
      <w:pPr>
        <w:spacing w:line="300" w:lineRule="auto"/>
        <w:ind w:firstLine="709"/>
        <w:jc w:val="both"/>
        <w:rPr>
          <w:color w:val="000000"/>
          <w:sz w:val="28"/>
          <w:szCs w:val="28"/>
          <w:highlight w:val="white"/>
        </w:rPr>
      </w:pPr>
      <w:r w:rsidDel="00000000" w:rsidR="00000000" w:rsidRPr="00000000">
        <w:rPr>
          <w:rtl w:val="0"/>
        </w:rPr>
      </w:r>
    </w:p>
    <w:p w:rsidR="00000000" w:rsidDel="00000000" w:rsidP="00000000" w:rsidRDefault="00000000" w:rsidRPr="00000000" w14:paraId="00000127">
      <w:pPr>
        <w:spacing w:line="360" w:lineRule="auto"/>
        <w:ind w:firstLine="709"/>
        <w:jc w:val="both"/>
        <w:rPr>
          <w:color w:val="000000"/>
          <w:sz w:val="28"/>
          <w:szCs w:val="28"/>
          <w:highlight w:val="white"/>
        </w:rPr>
      </w:pPr>
      <w:r w:rsidDel="00000000" w:rsidR="00000000" w:rsidRPr="00000000">
        <w:rPr>
          <w:color w:val="000000"/>
          <w:sz w:val="28"/>
          <w:szCs w:val="28"/>
          <w:highlight w:val="white"/>
          <w:rtl w:val="0"/>
        </w:rPr>
        <w:t xml:space="preserve">Проаналізуємо форми та розміри імплантів. Оскільки розмір і щільність кісток на верхній і нижній щелепі відрізняється, тому і розмір і довжина імпланту буде різною. Для задоволення потреб кожного споживача необхідно виготовлювати різноманітні імпланти. </w:t>
      </w:r>
    </w:p>
    <w:p w:rsidR="00000000" w:rsidDel="00000000" w:rsidP="00000000" w:rsidRDefault="00000000" w:rsidRPr="00000000" w14:paraId="00000128">
      <w:pPr>
        <w:spacing w:line="300" w:lineRule="auto"/>
        <w:ind w:firstLine="709"/>
        <w:jc w:val="center"/>
        <w:rPr>
          <w:color w:val="000000"/>
          <w:sz w:val="28"/>
          <w:szCs w:val="28"/>
          <w:highlight w:val="white"/>
        </w:rPr>
      </w:pPr>
      <w:r w:rsidDel="00000000" w:rsidR="00000000" w:rsidRPr="00000000">
        <w:rPr>
          <w:sz w:val="28"/>
          <w:szCs w:val="28"/>
        </w:rPr>
        <w:drawing>
          <wp:inline distB="0" distT="0" distL="0" distR="0">
            <wp:extent cx="2687111" cy="2167023"/>
            <wp:effectExtent b="0" l="0" r="0" t="0"/>
            <wp:docPr descr="Calendar&#10;&#10;Description automatically generated" id="225" name="image7.png"/>
            <a:graphic>
              <a:graphicData uri="http://schemas.openxmlformats.org/drawingml/2006/picture">
                <pic:pic>
                  <pic:nvPicPr>
                    <pic:cNvPr descr="Calendar&#10;&#10;Description automatically generated" id="0" name="image7.png"/>
                    <pic:cNvPicPr preferRelativeResize="0"/>
                  </pic:nvPicPr>
                  <pic:blipFill>
                    <a:blip r:embed="rId8"/>
                    <a:srcRect b="49495" l="0" r="0" t="0"/>
                    <a:stretch>
                      <a:fillRect/>
                    </a:stretch>
                  </pic:blipFill>
                  <pic:spPr>
                    <a:xfrm>
                      <a:off x="0" y="0"/>
                      <a:ext cx="2687111" cy="2167023"/>
                    </a:xfrm>
                    <a:prstGeom prst="rect"/>
                    <a:ln/>
                  </pic:spPr>
                </pic:pic>
              </a:graphicData>
            </a:graphic>
          </wp:inline>
        </w:drawing>
      </w:r>
      <w:r w:rsidDel="00000000" w:rsidR="00000000" w:rsidRPr="00000000">
        <w:rPr>
          <w:rtl w:val="0"/>
        </w:rPr>
      </w:r>
    </w:p>
    <w:p w:rsidR="00000000" w:rsidDel="00000000" w:rsidP="00000000" w:rsidRDefault="00000000" w:rsidRPr="00000000" w14:paraId="00000129">
      <w:pPr>
        <w:spacing w:line="300" w:lineRule="auto"/>
        <w:ind w:firstLine="709"/>
        <w:jc w:val="center"/>
        <w:rPr>
          <w:color w:val="000000"/>
          <w:sz w:val="28"/>
          <w:szCs w:val="28"/>
          <w:highlight w:val="white"/>
        </w:rPr>
      </w:pPr>
      <w:r w:rsidDel="00000000" w:rsidR="00000000" w:rsidRPr="00000000">
        <w:rPr/>
        <w:drawing>
          <wp:inline distB="0" distT="0" distL="0" distR="0">
            <wp:extent cx="2859510" cy="2318522"/>
            <wp:effectExtent b="0" l="0" r="0" t="0"/>
            <wp:docPr descr="A picture containing timeline&#10;&#10;Description automatically generated" id="227" name="image8.png"/>
            <a:graphic>
              <a:graphicData uri="http://schemas.openxmlformats.org/drawingml/2006/picture">
                <pic:pic>
                  <pic:nvPicPr>
                    <pic:cNvPr descr="A picture containing timeline&#10;&#10;Description automatically generated" id="0" name="image8.png"/>
                    <pic:cNvPicPr preferRelativeResize="0"/>
                  </pic:nvPicPr>
                  <pic:blipFill>
                    <a:blip r:embed="rId9"/>
                    <a:srcRect b="0" l="0" r="0" t="0"/>
                    <a:stretch>
                      <a:fillRect/>
                    </a:stretch>
                  </pic:blipFill>
                  <pic:spPr>
                    <a:xfrm>
                      <a:off x="0" y="0"/>
                      <a:ext cx="2859510" cy="2318522"/>
                    </a:xfrm>
                    <a:prstGeom prst="rect"/>
                    <a:ln/>
                  </pic:spPr>
                </pic:pic>
              </a:graphicData>
            </a:graphic>
          </wp:inline>
        </w:drawing>
      </w:r>
      <w:r w:rsidDel="00000000" w:rsidR="00000000" w:rsidRPr="00000000">
        <w:rPr>
          <w:rtl w:val="0"/>
        </w:rPr>
      </w:r>
    </w:p>
    <w:p w:rsidR="00000000" w:rsidDel="00000000" w:rsidP="00000000" w:rsidRDefault="00000000" w:rsidRPr="00000000" w14:paraId="0000012A">
      <w:pPr>
        <w:spacing w:line="300" w:lineRule="auto"/>
        <w:ind w:firstLine="709"/>
        <w:jc w:val="center"/>
        <w:rPr>
          <w:sz w:val="28"/>
          <w:szCs w:val="28"/>
        </w:rPr>
      </w:pPr>
      <w:r w:rsidDel="00000000" w:rsidR="00000000" w:rsidRPr="00000000">
        <w:rPr>
          <w:color w:val="000000"/>
          <w:sz w:val="28"/>
          <w:szCs w:val="28"/>
          <w:highlight w:val="white"/>
          <w:rtl w:val="0"/>
        </w:rPr>
        <w:t xml:space="preserve">Рисунок 1.1 – Найпоширеніші розміри зубних імплантів, які виготовляють</w:t>
      </w:r>
      <w:r w:rsidDel="00000000" w:rsidR="00000000" w:rsidRPr="00000000">
        <w:rPr>
          <w:rtl w:val="0"/>
        </w:rPr>
      </w:r>
    </w:p>
    <w:p w:rsidR="00000000" w:rsidDel="00000000" w:rsidP="00000000" w:rsidRDefault="00000000" w:rsidRPr="00000000" w14:paraId="0000012B">
      <w:pPr>
        <w:spacing w:line="300" w:lineRule="auto"/>
        <w:ind w:firstLine="709"/>
        <w:jc w:val="center"/>
        <w:rPr>
          <w:color w:val="000000"/>
          <w:sz w:val="28"/>
          <w:szCs w:val="28"/>
          <w:highlight w:val="white"/>
        </w:rPr>
      </w:pPr>
      <w:r w:rsidDel="00000000" w:rsidR="00000000" w:rsidRPr="00000000">
        <w:rPr>
          <w:sz w:val="28"/>
          <w:szCs w:val="28"/>
        </w:rPr>
        <w:drawing>
          <wp:inline distB="0" distT="0" distL="0" distR="0">
            <wp:extent cx="3372162" cy="3361328"/>
            <wp:effectExtent b="0" l="0" r="0" t="0"/>
            <wp:docPr descr="Diagram&#10;&#10;Description automatically generated" id="226" name="image2.png"/>
            <a:graphic>
              <a:graphicData uri="http://schemas.openxmlformats.org/drawingml/2006/picture">
                <pic:pic>
                  <pic:nvPicPr>
                    <pic:cNvPr descr="Diagram&#10;&#10;Description automatically generated" id="0" name="image2.png"/>
                    <pic:cNvPicPr preferRelativeResize="0"/>
                  </pic:nvPicPr>
                  <pic:blipFill>
                    <a:blip r:embed="rId10"/>
                    <a:srcRect b="0" l="0" r="0" t="0"/>
                    <a:stretch>
                      <a:fillRect/>
                    </a:stretch>
                  </pic:blipFill>
                  <pic:spPr>
                    <a:xfrm>
                      <a:off x="0" y="0"/>
                      <a:ext cx="3372162" cy="3361328"/>
                    </a:xfrm>
                    <a:prstGeom prst="rect"/>
                    <a:ln/>
                  </pic:spPr>
                </pic:pic>
              </a:graphicData>
            </a:graphic>
          </wp:inline>
        </w:drawing>
      </w:r>
      <w:r w:rsidDel="00000000" w:rsidR="00000000" w:rsidRPr="00000000">
        <w:rPr>
          <w:rtl w:val="0"/>
        </w:rPr>
      </w:r>
    </w:p>
    <w:p w:rsidR="00000000" w:rsidDel="00000000" w:rsidP="00000000" w:rsidRDefault="00000000" w:rsidRPr="00000000" w14:paraId="0000012C">
      <w:pPr>
        <w:spacing w:line="300" w:lineRule="auto"/>
        <w:ind w:firstLine="709"/>
        <w:jc w:val="center"/>
        <w:rPr>
          <w:color w:val="000000"/>
          <w:sz w:val="28"/>
          <w:szCs w:val="28"/>
          <w:highlight w:val="white"/>
        </w:rPr>
      </w:pPr>
      <w:r w:rsidDel="00000000" w:rsidR="00000000" w:rsidRPr="00000000">
        <w:rPr>
          <w:color w:val="000000"/>
          <w:sz w:val="28"/>
          <w:szCs w:val="28"/>
          <w:highlight w:val="white"/>
          <w:rtl w:val="0"/>
        </w:rPr>
        <w:t xml:space="preserve">Рисунок 1.2 – Розміри зубних імплантів, які ставлять на різні частини щелеп</w:t>
      </w:r>
    </w:p>
    <w:p w:rsidR="00000000" w:rsidDel="00000000" w:rsidP="00000000" w:rsidRDefault="00000000" w:rsidRPr="00000000" w14:paraId="0000012D">
      <w:pPr>
        <w:spacing w:line="300" w:lineRule="auto"/>
        <w:ind w:firstLine="709"/>
        <w:jc w:val="both"/>
        <w:rPr>
          <w:color w:val="000000"/>
          <w:sz w:val="28"/>
          <w:szCs w:val="28"/>
          <w:highlight w:val="white"/>
        </w:rPr>
      </w:pPr>
      <w:r w:rsidDel="00000000" w:rsidR="00000000" w:rsidRPr="00000000">
        <w:rPr>
          <w:color w:val="000000"/>
          <w:sz w:val="28"/>
          <w:szCs w:val="28"/>
          <w:highlight w:val="white"/>
          <w:rtl w:val="0"/>
        </w:rPr>
        <w:t xml:space="preserve">Імпланти діаметром 3,5 мм зазвичай призначені для передніх зубів обох щелеп(рис. 1.1,1.2). Імплантат розміром 5,0 x 6,0 мм здатний підтримувати будь-який зуб у зубній дузі(рис. 1.1,1.2).</w:t>
      </w:r>
    </w:p>
    <w:p w:rsidR="00000000" w:rsidDel="00000000" w:rsidP="00000000" w:rsidRDefault="00000000" w:rsidRPr="00000000" w14:paraId="0000012E">
      <w:pPr>
        <w:spacing w:line="300" w:lineRule="auto"/>
        <w:ind w:firstLine="709"/>
        <w:jc w:val="both"/>
        <w:rPr>
          <w:color w:val="000000"/>
          <w:sz w:val="28"/>
          <w:szCs w:val="28"/>
          <w:highlight w:val="white"/>
        </w:rPr>
      </w:pPr>
      <w:r w:rsidDel="00000000" w:rsidR="00000000" w:rsidRPr="00000000">
        <w:rPr>
          <w:color w:val="000000"/>
          <w:sz w:val="28"/>
          <w:szCs w:val="28"/>
          <w:highlight w:val="white"/>
          <w:rtl w:val="0"/>
        </w:rPr>
        <w:t xml:space="preserve">Тому вирішено виробляти імпланти розміром 3,5мм діаметром та 8мм довжиною для передніх зубів, та  імпланти 5,0мм - 6,0 мм діаметром і довжиною 8 мм для кутніх зубів, де кістка щелеп більш ширша та міцніша[27]. </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Виготовлення імплантів здійснюється або на токарних станках високої точності або шляхом 3Д принтінгу.</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випадку з 3D-печаткою, моделювання зубів відбувається разом з щелепою в спеціальному програмному забезпеченні. Тут можна створити модель одного зуба або всього зубного ряду. Після створення моделі, дані можуть відразу відправлятися на друк - принтер роздрукує імпланти з використанням металів. Це значно прискорює лікування, дозволяє економити матеріали. </w:t>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Основні переваги 3D-друку:</w:t>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зберігання цифрових моделей зубощелепної системи пацієнтів в архіві;</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 швидкість створення імплантів;</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всі етапи автоматизовані, що виключає похибки при створенні моделей;</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 точність ортопедичних виробів.</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Звичайно, такі імпланти відрізняються від звичайних за багатьма характеристиками. Якщо це якісний виріб, то процес його виготовлення має певні складності, адже сама конструкція це складний механізм, який після виготовлення зазвичай збирається вручну. Сучасні можливості дозволяють створювати не тільки надійні імпланти, але і довговічні. Крім того, вирішальним фактором є зовнішній вигляд. Для цього, фахівцям необхідний цифровий макет, в якому потрібно точно прописати необхідні параметри. Тільки так буде створений ідеальний імплант. Для аналізу фізичних даних, може використовуватися 3D сканер, а на основі отриманих даних створити сам імплант вже на принтері.</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Вартість якісних імплантів, які застосовуються в медицині висока, але подальший розвиток цього напрямку дозволить зробити вироби більш масовими і істотно знизити ціну на них. </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30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виготовлення імплантів було обрано токарні станки, а не 3д принтер, оскільки процес виготовлення буде більш дороговартісним та буде потребувати більшу кількість спеціалістів в новітній технології, яких на ринку праці доволі мало[9]. </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d34og8" w:id="8"/>
      <w:bookmarkEnd w:id="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2</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s8eyo1" w:id="9"/>
      <w:bookmarkEnd w:id="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обов’язкових вимог</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даному розділі наводиться перелік стандартів, настанов, рекомендацій регуляторних органів тощо, які використані (використовуються) при розробленні (проєктуванні), випробуванні, виготовлені, розміщенні на ринку, експлуатації, технічному обслуговуванні, утилізуванні.</w:t>
      </w:r>
    </w:p>
    <w:p w:rsidR="00000000" w:rsidDel="00000000" w:rsidP="00000000" w:rsidRDefault="00000000" w:rsidRPr="00000000" w14:paraId="0000013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10993-15:2009 Biological evaluation of medical devices Part 15: Identification and quantification of degradation products from metals and alloys</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 з потенційних небезпек для здоров’я, пов’язана з використанням медичних пристроїв, може бути пов’язана із взаємодією їх електрохімічно індукованих продуктів розпаду з біологічною системою. Тому оцінка потенційних продуктів розпаду металевих матеріалів за допомогою методів, придатних для перевірки електрохімічної поведінки цих матеріалів, є необхідним кроком у тестуванні біологічних характеристик матеріалів.</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Навколишнє середовище організму зазвичай містить катіони натрію, калію, кальцію і магнію, аніони хлоридів, бікарбонатів, фосфатів і органічних кислот, як правило, в концентраціях від 2 × 10–3 моль/л до 150 × 10–3 моль/л. Також присутній ряд органічних молекул, таких як білки, ферменти та ліпопротеїни, але їх концентрації можуть значно змінюватися. У попередніх дослідженнях припускалося, що органічні молекули не справляли значного впливу на деградацію металевих імплантатів, але нові дослідження показують, що слід враховувати взаємодію імплантату з тканиною. Залежно від конкретного продукту або застосування може також знадобитися змінити pH середовища для тестування.</w:t>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таких біологічних середовищах металеві матеріали можуть зазнавати певної деградації, а різні продукти деградації можуть по-різному взаємодіяти з біологічною системою. Таким чином, ідентифікація та кількісна оцінка цих продуктів розпаду є важливим кроком у оцінці біологічної ефективності медичних пристроїв.</w:t>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документ визначає загальні вимоги до розробки випробувань для ідентифікації та кількісного визначення продуктів розпаду кінцевих металевих медичних виробів або відповідних зразків матеріалів, готових до клінічного використання.</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документ застосовується лише до тих продуктів розпаду, які утворюються в результаті хімічної зміни кінцевого металевого пристрою під час тесту на розкладання in vitro. Через характер тестів in vitro результати тестів приблизно відповідають поведінці імплантату або матеріалу in vivo. Описані хімічні методології є засобом генерації продуктів розпаду для подальших оцінок.</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документ застосовується як до матеріалів, призначених для розкладання в організмі, так і до матеріалів, які не розкладаються[10].</w:t>
      </w:r>
    </w:p>
    <w:p w:rsidR="00000000" w:rsidDel="00000000" w:rsidP="00000000" w:rsidRDefault="00000000" w:rsidRPr="00000000" w14:paraId="0000014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10993-23:2021 Biological evaluation of medical devices Part 23: Tests for irritation</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документ визначає процедуру оцінки медичних виробів та матеріалів, що входять до їх складу, з огляду на їх потенціал викликати подразнення. Тести призначені для прогнозування та класифікації потенціалу подразнення медичних пристроїв, матеріалів або їх екстрактів відповідно до ISO 10993-1 та ISO 10993-2.</w:t>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документ містить:</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міркування щодо подразнення перед випробуванням, включаючи методи in silico та in vitro для впливу на шкіру;</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деталі процедур випробувань на подразнення in vitro та in vivo;</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ffffff" w:val="clear"/>
        <w:spacing w:after="15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ключові фактори для інтерпретації результатів[11].</w:t>
      </w:r>
    </w:p>
    <w:p w:rsidR="00000000" w:rsidDel="00000000" w:rsidP="00000000" w:rsidRDefault="00000000" w:rsidRPr="00000000" w14:paraId="0000014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11138-1:2017 визначає загальні вимоги до виробництва, маркування, методів випробувань і характеристик біологічних індикаторів, у тому числі інокульованих носіїв і суспензій, а також їх компонентів, які будуть використовуватися під час валідації та регулярного моніторингу процесів стерилізації[12].</w:t>
      </w:r>
    </w:p>
    <w:p w:rsidR="00000000" w:rsidDel="00000000" w:rsidP="00000000" w:rsidRDefault="00000000" w:rsidRPr="00000000" w14:paraId="0000014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11138-1:2017  визначає основні та загальні вимоги, які  застосовуються до всіх частин ISO 11138. Вимоги до біологічних індикаторів для конкретних визначених процесів наведено у відповідних частинах ISO 11138. Якщо не надано жодної конкретної наступної частини, цей документ застосовується[13].</w:t>
      </w:r>
    </w:p>
    <w:p w:rsidR="00000000" w:rsidDel="00000000" w:rsidP="00000000" w:rsidRDefault="00000000" w:rsidRPr="00000000" w14:paraId="0000014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11138-1:2017. Sterilization of health care products — Biological indicators — Part 1: General requirements</w:t>
      </w:r>
    </w:p>
    <w:p w:rsidR="00000000" w:rsidDel="00000000" w:rsidP="00000000" w:rsidRDefault="00000000" w:rsidRPr="00000000" w14:paraId="0000014D">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Цей документ визначає вимоги та методи випробувань для матеріалів, попередньо сформованих стерильних бар’єрних систем, стерильних бар’єрних систем і пакувальних систем, які призначені для підтримки стерильності остаточно стерилізованих медичних виробів до моменту використання.</w:t>
      </w:r>
    </w:p>
    <w:p w:rsidR="00000000" w:rsidDel="00000000" w:rsidP="00000000" w:rsidRDefault="00000000" w:rsidRPr="00000000" w14:paraId="0000014E">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Він застосовний до промисловості, закладів охорони здоров’я та будь-де, де медичні пристрої поміщені в стерильні бар’єрні системи та стерилізовані[14].</w:t>
      </w:r>
    </w:p>
    <w:p w:rsidR="00000000" w:rsidDel="00000000" w:rsidP="00000000" w:rsidRDefault="00000000" w:rsidRPr="00000000" w14:paraId="000001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11607-2:2019. Packaging for terminally sterilized medical devices — Part 2: Validation requirements for forming, sealing and assembly processes</w:t>
      </w:r>
    </w:p>
    <w:p w:rsidR="00000000" w:rsidDel="00000000" w:rsidP="00000000" w:rsidRDefault="00000000" w:rsidRPr="00000000" w14:paraId="00000150">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Цей документ визначає вимоги до розробки та валідації процесів пакування медичних виробів, які остаточно стерилізовані. Ці процеси включають формування, герметизацію та збирання попередньо сформованих стерильних бар’єрних систем, стерильних бар’єрних систем і пакувальних систем.</w:t>
      </w:r>
    </w:p>
    <w:p w:rsidR="00000000" w:rsidDel="00000000" w:rsidP="00000000" w:rsidRDefault="00000000" w:rsidRPr="00000000" w14:paraId="00000151">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Він застосовний до промисловості, до закладів охорони здоров’я та скрізь, де упаковують і стерилізують медичні пристрої[15].</w:t>
      </w:r>
    </w:p>
    <w:p w:rsidR="00000000" w:rsidDel="00000000" w:rsidP="00000000" w:rsidRDefault="00000000" w:rsidRPr="00000000" w14:paraId="0000015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13408-1:2008. Aseptic processing of health care products — Part 1: General requirements</w:t>
      </w:r>
    </w:p>
    <w:p w:rsidR="00000000" w:rsidDel="00000000" w:rsidP="00000000" w:rsidRDefault="00000000" w:rsidRPr="00000000" w14:paraId="00000153">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ISO 13408-1:2008 визначає загальні вимоги та пропонує вказівки щодо процесів, програм і процедур для розробки, валідації та звичайного контролю процесу виробництва асептично оброблених продуктів охорони здоров’я.</w:t>
      </w:r>
    </w:p>
    <w:p w:rsidR="00000000" w:rsidDel="00000000" w:rsidP="00000000" w:rsidRDefault="00000000" w:rsidRPr="00000000" w14:paraId="00000154">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ISO 13408-1:2008 містить вимоги та настанови щодо загальної теми асептичної обробки. Конкретні вимоги та вказівки щодо різних спеціалізованих процесів і методів, пов’язаних із фільтрацією, ліофілізацією, технологіями очищення на місці (CIP), стерилізацією на місці (SIP) та ізоляторними системами, наведено в інших частинах ISO 13408.</w:t>
      </w:r>
    </w:p>
    <w:p w:rsidR="00000000" w:rsidDel="00000000" w:rsidP="00000000" w:rsidRDefault="00000000" w:rsidRPr="00000000" w14:paraId="00000155">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ISO 13408-6:2021. Aseptic processing of health care products — Part 6: Isolator systems</w:t>
      </w:r>
    </w:p>
    <w:p w:rsidR="00000000" w:rsidDel="00000000" w:rsidP="00000000" w:rsidRDefault="00000000" w:rsidRPr="00000000" w14:paraId="00000156">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Цей документ визначає вимоги та надає вказівки щодо специфікації, вибору, кваліфікації, біологічної дезактивації, валідації, експлуатації та контролю ізоляторних систем, пов’язаних із асептичною обробкою медичних виробів і обробкою клітинних медичних продуктів[16].</w:t>
      </w:r>
    </w:p>
    <w:p w:rsidR="00000000" w:rsidDel="00000000" w:rsidP="00000000" w:rsidRDefault="00000000" w:rsidRPr="00000000" w14:paraId="0000015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14155-1:2002 Визначає вимоги до проведення клінічного дослідження таким чином, щоб воно встановлювало ефективність медичного виробу під час клінічного дослідження, призначеного для імітації нормального клінічного використання, виявляло несприятливі події за нормальних умов використання та дозволяло оцінити прийнятні ризики з огляду на запланована продуктивність медичного виробу, визначає вимоги до організації, проведення, моніторингу, збору даних та документації клінічних досліджень медичного виробу, застосовується до всіх клінічних досліджень медичних пристроїв, клінічна ефективність і безпека яких оцінюється на людях[17].</w:t>
      </w:r>
    </w:p>
    <w:p w:rsidR="00000000" w:rsidDel="00000000" w:rsidP="00000000" w:rsidRDefault="00000000" w:rsidRPr="00000000" w14:paraId="0000015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15223-1:2016. Medical devices — Symbols to be used with medical device labels, labelling and information to be supplied — Part 1: General requirements</w:t>
      </w:r>
    </w:p>
    <w:p w:rsidR="00000000" w:rsidDel="00000000" w:rsidP="00000000" w:rsidRDefault="00000000" w:rsidRPr="00000000" w14:paraId="00000159">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ISO 15223-1:2016 визначає вимоги до символів, що використовуються в маркуванні медичних виробів, які передають інформацію про безпечне та ефективне використання медичних пристроїв. У ньому також перераховані символи, які задовольняють вимоги цього документа.</w:t>
      </w:r>
    </w:p>
    <w:p w:rsidR="00000000" w:rsidDel="00000000" w:rsidP="00000000" w:rsidRDefault="00000000" w:rsidRPr="00000000" w14:paraId="0000015A">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ISO 15223-1:2016 застосовується до символів, які використовуються в широкому спектрі медичних пристроїв, які продаються по всьому світу і тому повинні відповідати різним нормативним вимогам.</w:t>
      </w:r>
    </w:p>
    <w:p w:rsidR="00000000" w:rsidDel="00000000" w:rsidP="00000000" w:rsidRDefault="00000000" w:rsidRPr="00000000" w14:paraId="0000015B">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Ці символи можуть використовуватися на самому медичному виробі, на його упаковці або у відповідній документації. Вимоги цього документа не застосовуються до символів, зазначених в інших стандартах[18].</w:t>
      </w:r>
    </w:p>
    <w:p w:rsidR="00000000" w:rsidDel="00000000" w:rsidP="00000000" w:rsidRDefault="00000000" w:rsidRPr="00000000" w14:paraId="0000015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13485:2016 Medical devices — Quality management systems — Requirements for regulatory purposes</w:t>
      </w:r>
    </w:p>
    <w:p w:rsidR="00000000" w:rsidDel="00000000" w:rsidP="00000000" w:rsidRDefault="00000000" w:rsidRPr="00000000" w14:paraId="0000015D">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ISO 13485:2016 визначає вимоги до системи управління якістю, де організація повинна продемонструвати свою здатність надавати медичні пристрої та супутні послуги, які постійно відповідають вимогам замовника та застосовним нормативним вимогам. Такі організації можуть брати участь в одній або кількох стадіях життєвого циклу, включаючи проектування та розробку, виробництво, зберігання та розповсюдження, установку чи обслуговування медичного пристрою, а також проектування та розробку чи надання пов’язаної діяльності (наприклад, технічної підтримки). ISO 13485:2016 також можуть використовувати постачальники або зовнішні сторони, які надають таким організаціям продукцію, включаючи послуги, пов’язані з системою управління якістю[19].</w:t>
      </w:r>
    </w:p>
    <w:p w:rsidR="00000000" w:rsidDel="00000000" w:rsidP="00000000" w:rsidRDefault="00000000" w:rsidRPr="00000000" w14:paraId="0000015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14801:2016 Dentistry — Implants — Dynamic loading test for endosseous dental implants</w:t>
      </w:r>
    </w:p>
    <w:p w:rsidR="00000000" w:rsidDel="00000000" w:rsidP="00000000" w:rsidRDefault="00000000" w:rsidRPr="00000000" w14:paraId="0000015F">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ISO 14801:2016 визначає метод динамічного випробування одиночних ендосальних зубних імплантатів трансмукозального типу в поєднанні з їх заздалегідь виготовленими протезними компонентами. Це найбільш корисно для порівняння внутрішньокісткових зубних імплантатів різних конструкцій або розмірів. Цей міжнародний стандарт не є випробуванням фундаментальних властивостей втоми матеріалів, з яких виготовлено внутрішньокісткові імплантати та протезні компоненти.</w:t>
      </w:r>
    </w:p>
    <w:p w:rsidR="00000000" w:rsidDel="00000000" w:rsidP="00000000" w:rsidRDefault="00000000" w:rsidRPr="00000000" w14:paraId="00000160">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Цей міжнародний стандарт не застосовується до зубних імплантатів із внутрішньокістковою довжиною менше 8 мм, а також до магнітних кріплень.</w:t>
      </w:r>
    </w:p>
    <w:p w:rsidR="00000000" w:rsidDel="00000000" w:rsidP="00000000" w:rsidRDefault="00000000" w:rsidRPr="00000000" w14:paraId="00000161">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Незважаючи на те, що ISO 14801:2016 моделює функціональне навантаження внутрішньокісткового зубного імплантату за умов «найгіршого сценарію», він не застосовний для прогнозування ефективності внутрішньокісткового зубного імплантату або зубного протеза in vivo, особливо якщо кілька внутрішньокісткових зубних імплантатів використовуються для зубний протез[20].</w:t>
      </w:r>
    </w:p>
    <w:p w:rsidR="00000000" w:rsidDel="00000000" w:rsidP="00000000" w:rsidRDefault="00000000" w:rsidRPr="00000000" w14:paraId="0000016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16054:2019 Implants for surgery — Minimum data sets for surgical implants</w:t>
      </w:r>
    </w:p>
    <w:p w:rsidR="00000000" w:rsidDel="00000000" w:rsidP="00000000" w:rsidRDefault="00000000" w:rsidRPr="00000000" w14:paraId="00000163">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Цей документ визначає мінімальні набори даних для імплантатів, щоб полегшити запис і міжнародний обмін даними для цілей систем відстеження імплантатів. Ці дані також можна використовувати для підтримки аналізу пошуку та реєстру імплантатів.</w:t>
      </w:r>
    </w:p>
    <w:p w:rsidR="00000000" w:rsidDel="00000000" w:rsidP="00000000" w:rsidRDefault="00000000" w:rsidRPr="00000000" w14:paraId="00000164">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Цей документ застосовується до виробників і розповсюджувачів медичних пристроїв, призначених для імплантації за допомогою хірургічної процедури, а також до тих лікарень та інших медичних установ, які проводять процедури імплантації або експлантації. Він визначає вимоги до елементів даних, які повинні записуватися виробниками та розповсюджувачами імплантатів, лікарнями та іншими медичними закладами як під час події імплантації, так і під час будь-якої наступної події експлантації[21].</w:t>
      </w:r>
    </w:p>
    <w:p w:rsidR="00000000" w:rsidDel="00000000" w:rsidP="00000000" w:rsidRDefault="00000000" w:rsidRPr="00000000" w14:paraId="0000016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ISO/CD 8172 Dentistry — Dental implant surgical guide </w:t>
      </w:r>
    </w:p>
    <w:p w:rsidR="00000000" w:rsidDel="00000000" w:rsidP="00000000" w:rsidRDefault="00000000" w:rsidRPr="00000000" w14:paraId="00000166">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Цей документ визначає вимоги до хірургічного посібника для імплантування зубів, виготовленого за допомогою 3D-друку або інших методів, таких як прес-полімеризація. Він також визначає методи випробувань, які слід використовувати для визначення відповідності цим вимогам. Крім того, він визначає вимоги щодо пакування та маркування продукції та інструкцій, які необхідно надавати для використання цих матеріалів[22].</w:t>
      </w:r>
    </w:p>
    <w:p w:rsidR="00000000" w:rsidDel="00000000" w:rsidP="00000000" w:rsidRDefault="00000000" w:rsidRPr="00000000" w14:paraId="0000016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ISO/TS 13498:2011 Dentistry — Torsion test of implant body/connecting part joints of endosseous dental implant systems</w:t>
      </w:r>
    </w:p>
    <w:p w:rsidR="00000000" w:rsidDel="00000000" w:rsidP="00000000" w:rsidRDefault="00000000" w:rsidRPr="00000000" w14:paraId="00000168">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ISO/TS 13498:2011 встановлює метод визначення межі текучості при крученні та максимального крутного моменту з’єднань тіла імплантату та з’єднувальної частини внутрішньокісткових систем зубних імплантатів. Цей тест найбільш підходить для оцінки нових типів з'єднань і з'єднувальних деталей, а також нових матеріалів.</w:t>
      </w:r>
    </w:p>
    <w:p w:rsidR="00000000" w:rsidDel="00000000" w:rsidP="00000000" w:rsidRDefault="00000000" w:rsidRPr="00000000" w14:paraId="00000169">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ISO/TS 13498:2011 надає протокол для торсійного навантаження на з’єднання тіла імплантату та з’єднувальної частини. Він не застосовний для прогнозування ефективності внутрішньокісткової системи зубних імплантатів in vivo та не отриманий на основі спостережень клінічної невдачі.</w:t>
      </w:r>
    </w:p>
    <w:p w:rsidR="00000000" w:rsidDel="00000000" w:rsidP="00000000" w:rsidRDefault="00000000" w:rsidRPr="00000000" w14:paraId="0000016A">
      <w:pPr>
        <w:spacing w:line="360" w:lineRule="auto"/>
        <w:ind w:left="170" w:right="170" w:firstLine="709"/>
        <w:jc w:val="both"/>
        <w:rPr>
          <w:color w:val="000000"/>
          <w:sz w:val="28"/>
          <w:szCs w:val="28"/>
        </w:rPr>
      </w:pPr>
      <w:r w:rsidDel="00000000" w:rsidR="00000000" w:rsidRPr="00000000">
        <w:rPr>
          <w:color w:val="000000"/>
          <w:sz w:val="28"/>
          <w:szCs w:val="28"/>
          <w:rtl w:val="0"/>
        </w:rPr>
        <w:t xml:space="preserve">ISO/TR 18130:2016 надає вказівки щодо методу визначення ступеня ослаблення гвинта металевого тіла імплантату/опори імплантату внутрішньокісткових зубних імплантатів, таких як імплантати з двох частин або імплантати з кількох частин під час циклічного торсійного навантаження. Цей тест найбільш підходить для оцінки нових типів з’єднань, закріплених за допомогою гвинта(ів) і металевих з’єднувальних частин. У цьому технічному звіті наведено протокол обертального циклічного крутного моменту на з’єднанні тіла імплантату/опори імплантату, але його призначене використання для попередньо виготовлених тіл імплантатів, опорних елементів імплантату та, якщо це доречно, сполучних частин імплантату, виготовлених із металевих матеріалів[23].</w:t>
      </w:r>
    </w:p>
    <w:p w:rsidR="00000000" w:rsidDel="00000000" w:rsidP="00000000" w:rsidRDefault="00000000" w:rsidRPr="00000000" w14:paraId="0000016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22683:2022 Dentistry — Rotational adaptability test between implant body and implant abutment in dental implant systems </w:t>
        <w:br w:type="textWrapping"/>
        <w:t xml:space="preserve">У цьому документі визначено метод випробувань для оцінки здатності до обертання між тілом імплантату та опорою імплантату в системі зубних імплантатів[24].</w:t>
      </w:r>
    </w:p>
    <w:p w:rsidR="00000000" w:rsidDel="00000000" w:rsidP="00000000" w:rsidRDefault="00000000" w:rsidRPr="00000000" w14:paraId="0000016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ДСТУ EN 1642:2015 Стоматологія. Медичне обладнання для стоматології. Зубні імпланти (EN 1642:2011, IDT)[25].</w:t>
      </w:r>
    </w:p>
    <w:p w:rsidR="00000000" w:rsidDel="00000000" w:rsidP="00000000" w:rsidRDefault="00000000" w:rsidRPr="00000000" w14:paraId="0000016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ДСТУ E№ ISO 10993-6:2015 (E№ ISO 10993-6:2009, IDT; ISO 10993-6:2007, IDT)  Біологічне оцінювання медичних виробів. Частина 6. Випробовування на локальні ефекти після імплантації[26].</w:t>
      </w:r>
    </w:p>
    <w:p w:rsidR="00000000" w:rsidDel="00000000" w:rsidP="00000000" w:rsidRDefault="00000000" w:rsidRPr="00000000" w14:paraId="0000016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70" w:right="17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ДСТУ E№ ISO 10993-15:2015 (E№ ISO 10993-15:2009, IDT; ISO 10993-15:2000, IDT) Біологічне оцінювання медичних виробів. Частина 15. Якісний та кількісний аналіз продуктів деградації металів та сплавів[27].</w:t>
      </w:r>
    </w:p>
    <w:p w:rsidR="00000000" w:rsidDel="00000000" w:rsidP="00000000" w:rsidRDefault="00000000" w:rsidRPr="00000000" w14:paraId="0000016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70" w:right="17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ДСТУ E№ ISO 11607-1:2015 (E№ ISO 11607-1:2009, IDT; ISO 11607-1:2006, IDT Вироби медичні простерилізовані. Паковання. Частина 1. Основні вимоги до матеріалів, стерильних бар'єрних і пакувальних систем[28].</w:t>
      </w:r>
    </w:p>
    <w:p w:rsidR="00000000" w:rsidDel="00000000" w:rsidP="00000000" w:rsidRDefault="00000000" w:rsidRPr="00000000" w14:paraId="00000170">
      <w:pPr>
        <w:widowControl w:val="1"/>
        <w:spacing w:after="160" w:line="259" w:lineRule="auto"/>
        <w:rPr>
          <w:color w:val="000000"/>
          <w:sz w:val="28"/>
          <w:szCs w:val="28"/>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171">
      <w:pPr>
        <w:spacing w:line="300" w:lineRule="auto"/>
        <w:ind w:left="170" w:right="170" w:firstLine="709"/>
        <w:jc w:val="center"/>
        <w:rPr>
          <w:b w:val="1"/>
          <w:color w:val="000000"/>
          <w:sz w:val="28"/>
          <w:szCs w:val="28"/>
          <w:highlight w:val="white"/>
        </w:rPr>
      </w:pPr>
      <w:bookmarkStart w:colFirst="0" w:colLast="0" w:name="_heading=h.17dp8vu" w:id="10"/>
      <w:bookmarkEnd w:id="10"/>
      <w:r w:rsidDel="00000000" w:rsidR="00000000" w:rsidRPr="00000000">
        <w:rPr>
          <w:b w:val="1"/>
          <w:color w:val="000000"/>
          <w:sz w:val="28"/>
          <w:szCs w:val="28"/>
          <w:highlight w:val="white"/>
          <w:rtl w:val="0"/>
        </w:rPr>
        <w:t xml:space="preserve">РОЗДІЛ 3</w:t>
      </w:r>
    </w:p>
    <w:p w:rsidR="00000000" w:rsidDel="00000000" w:rsidP="00000000" w:rsidRDefault="00000000" w:rsidRPr="00000000" w14:paraId="00000172">
      <w:pPr>
        <w:spacing w:line="300" w:lineRule="auto"/>
        <w:ind w:left="170" w:right="170" w:firstLine="709"/>
        <w:jc w:val="center"/>
        <w:rPr>
          <w:b w:val="1"/>
          <w:color w:val="000000"/>
          <w:sz w:val="28"/>
          <w:szCs w:val="28"/>
          <w:highlight w:val="white"/>
        </w:rPr>
      </w:pPr>
      <w:bookmarkStart w:colFirst="0" w:colLast="0" w:name="_heading=h.3rdcrjn" w:id="11"/>
      <w:bookmarkEnd w:id="11"/>
      <w:r w:rsidDel="00000000" w:rsidR="00000000" w:rsidRPr="00000000">
        <w:rPr>
          <w:b w:val="1"/>
          <w:color w:val="000000"/>
          <w:sz w:val="28"/>
          <w:szCs w:val="28"/>
          <w:highlight w:val="white"/>
          <w:rtl w:val="0"/>
        </w:rPr>
        <w:t xml:space="preserve">Аналіз ризиків</w:t>
      </w:r>
    </w:p>
    <w:p w:rsidR="00000000" w:rsidDel="00000000" w:rsidP="00000000" w:rsidRDefault="00000000" w:rsidRPr="00000000" w14:paraId="00000173">
      <w:pPr>
        <w:spacing w:line="300" w:lineRule="auto"/>
        <w:ind w:left="170" w:right="170" w:firstLine="709"/>
        <w:jc w:val="center"/>
        <w:rPr>
          <w:b w:val="1"/>
          <w:color w:val="000000"/>
          <w:sz w:val="28"/>
          <w:szCs w:val="28"/>
          <w:highlight w:val="white"/>
        </w:rPr>
      </w:pPr>
      <w:r w:rsidDel="00000000" w:rsidR="00000000" w:rsidRPr="00000000">
        <w:rPr>
          <w:rtl w:val="0"/>
        </w:rPr>
      </w:r>
    </w:p>
    <w:p w:rsidR="00000000" w:rsidDel="00000000" w:rsidP="00000000" w:rsidRDefault="00000000" w:rsidRPr="00000000" w14:paraId="00000174">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spacing w:after="0" w:before="0" w:line="360" w:lineRule="auto"/>
        <w:ind w:left="1786" w:right="170" w:hanging="357.00000000000017"/>
        <w:jc w:val="both"/>
        <w:rPr>
          <w:rFonts w:ascii="Times New Roman" w:cs="Times New Roman" w:eastAsia="Times New Roman" w:hAnsi="Times New Roman"/>
          <w:b w:val="1"/>
          <w:i w:val="0"/>
          <w:smallCaps w:val="0"/>
          <w:strike w:val="0"/>
          <w:color w:val="000000"/>
          <w:sz w:val="28"/>
          <w:szCs w:val="28"/>
          <w:highlight w:val="white"/>
          <w:u w:val="none"/>
          <w:vertAlign w:val="baseline"/>
        </w:rPr>
      </w:pPr>
      <w:bookmarkStart w:colFirst="0" w:colLast="0" w:name="_heading=h.26in1rg" w:id="12"/>
      <w:bookmarkEnd w:id="12"/>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Ризики при есплуатації імпланту</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789" w:right="17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176">
      <w:pPr>
        <w:spacing w:line="360" w:lineRule="auto"/>
        <w:ind w:left="170" w:right="170" w:firstLine="709"/>
        <w:jc w:val="both"/>
        <w:rPr>
          <w:color w:val="000000"/>
          <w:sz w:val="28"/>
          <w:szCs w:val="28"/>
          <w:highlight w:val="white"/>
        </w:rPr>
      </w:pPr>
      <w:r w:rsidDel="00000000" w:rsidR="00000000" w:rsidRPr="00000000">
        <w:rPr>
          <w:color w:val="000000"/>
          <w:sz w:val="28"/>
          <w:szCs w:val="28"/>
          <w:highlight w:val="white"/>
          <w:rtl w:val="0"/>
        </w:rPr>
        <w:t xml:space="preserve">При виготовленні та експлуатації продукту може виникати низка ризиків. Основні з них:</w:t>
      </w:r>
    </w:p>
    <w:p w:rsidR="00000000" w:rsidDel="00000000" w:rsidP="00000000" w:rsidRDefault="00000000" w:rsidRPr="00000000" w14:paraId="0000017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Неможливість остеоінтеграції\ Втрата остеоінтеграції</w:t>
      </w:r>
    </w:p>
    <w:p w:rsidR="00000000" w:rsidDel="00000000" w:rsidP="00000000" w:rsidRDefault="00000000" w:rsidRPr="00000000" w14:paraId="00000178">
      <w:pPr>
        <w:spacing w:line="360" w:lineRule="auto"/>
        <w:ind w:firstLine="709"/>
        <w:jc w:val="both"/>
        <w:rPr>
          <w:color w:val="000000"/>
          <w:sz w:val="28"/>
          <w:szCs w:val="28"/>
          <w:highlight w:val="white"/>
        </w:rPr>
      </w:pPr>
      <w:r w:rsidDel="00000000" w:rsidR="00000000" w:rsidRPr="00000000">
        <w:rPr>
          <w:color w:val="000000"/>
          <w:sz w:val="28"/>
          <w:szCs w:val="28"/>
          <w:highlight w:val="white"/>
          <w:rtl w:val="0"/>
        </w:rPr>
        <w:t xml:space="preserve">Остеоінтеграція – це процес приживлення кісткової тканини до зубного імплантату. У момент операції або хірургічної травми, коли хірург-імплантолог створює ложе для установки зубного імплантату, кісткова клітина отримує сигнал від свого ж організму, що цей дефект потрібно загоїти. Абсолютно такий же процес в нашому організмі відбувається, наприклад, під час перелому руки або ноги. У той момент, коли клітина рухається до краю дефекту, на її шляху зустрічається поверхня, схожа з поверхнею кістки, це поверхня зубного імплантату. Клітка розуміє, що «вбудувалася в кінець дефекту й більше нічого лагодити не потрібно». Таке вбудовування кісткової клітини в зубний імплантат, тобто приживлення зубного імплантату, і є остеоінтеграція.</w:t>
      </w:r>
    </w:p>
    <w:p w:rsidR="00000000" w:rsidDel="00000000" w:rsidP="00000000" w:rsidRDefault="00000000" w:rsidRPr="00000000" w14:paraId="00000179">
      <w:pPr>
        <w:spacing w:line="360" w:lineRule="auto"/>
        <w:ind w:firstLine="709"/>
        <w:jc w:val="both"/>
        <w:rPr>
          <w:color w:val="000000"/>
          <w:sz w:val="28"/>
          <w:szCs w:val="28"/>
          <w:highlight w:val="white"/>
        </w:rPr>
      </w:pPr>
      <w:r w:rsidDel="00000000" w:rsidR="00000000" w:rsidRPr="00000000">
        <w:rPr>
          <w:color w:val="000000"/>
          <w:sz w:val="28"/>
          <w:szCs w:val="28"/>
          <w:highlight w:val="white"/>
          <w:rtl w:val="0"/>
        </w:rPr>
        <w:t xml:space="preserve">При встановлені імплантів можливість виникнення проблем остеоінтеграції можлива через фізіологічні особливості людини або недостатня пористість поверхні імпланта. Зі сторони виробника для усунення даного ризику необхідний точний контроль пористості поверхні для створення необхідних умов для остеоінтеграції </w:t>
      </w:r>
    </w:p>
    <w:p w:rsidR="00000000" w:rsidDel="00000000" w:rsidP="00000000" w:rsidRDefault="00000000" w:rsidRPr="00000000" w14:paraId="0000017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Видалення імплантату</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Видалення імпланта зуба — вимушений захід в разі відторгнення імпланта. Імплант може відторгнутися з різних причин. Це фізіологічні процеси, недисциплінованість пацієнта, а також лікарська помилка на етапі імплантації. Переважно відторгнення імпланта відбувається в перші 6 місяців після встановлення.</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Даний ризик може відбутися за умови закінчення строку експлуатації імпланту або неналежного встановлення і догляду за імплантами. Зі сторони виробника даний ризик можна зменшити вказавши точну інформацію по правильності встановлення певного імпланту та строку придатності.</w:t>
      </w:r>
    </w:p>
    <w:p w:rsidR="00000000" w:rsidDel="00000000" w:rsidP="00000000" w:rsidRDefault="00000000" w:rsidRPr="00000000" w14:paraId="0000017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Перелом імпланту</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Ризик який може виникнути за умови неналежної якості самого імпланту або при механічних пошкодженнях під час експлуатації. Щоб уникнути даного ризику необхідно проводити якісну перевірку вже готового імпланту на міцність, який проводиться шляхом вибору трьох зразків з партії, яка виробляється в один час та проводиться механічне навантаження на готовий імплант та перевірка якості металу з якого виготовлюється імплант. Для зниження ризику механічного пошкодження під час експлуатації, необхідно додавати детальну інструкцію.</w:t>
      </w:r>
    </w:p>
    <w:p w:rsidR="00000000" w:rsidDel="00000000" w:rsidP="00000000" w:rsidRDefault="00000000" w:rsidRPr="00000000" w14:paraId="0000017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Помилка позиціюнування</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Даний ризик це зазвичай помилки на ранній стадії імплантації. некоректна установка та позиціюнування імплантату в кістці, в результаті чого фіксація коронки призводить до перенавантаження. Для його усунення необхідно перевіряти кваліфікацію стоматолога, який проводить хірургічне втручання.</w:t>
      </w:r>
    </w:p>
    <w:p w:rsidR="00000000" w:rsidDel="00000000" w:rsidP="00000000" w:rsidRDefault="00000000" w:rsidRPr="00000000" w14:paraId="0000018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Рухливість імплантату. Ризик виникає при неправильному підбору розміру імпланта для людини або неналежну різьбу на самому імпланті. Для перевірки правильності різьби використовують електронні мікроскопи, тому необхідно належним чином перевіряти точність різьби.</w:t>
      </w:r>
    </w:p>
    <w:p w:rsidR="00000000" w:rsidDel="00000000" w:rsidP="00000000" w:rsidRDefault="00000000" w:rsidRPr="00000000" w14:paraId="0000018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Механічна проблема</w:t>
      </w:r>
    </w:p>
    <w:p w:rsidR="00000000" w:rsidDel="00000000" w:rsidP="00000000" w:rsidRDefault="00000000" w:rsidRPr="00000000" w14:paraId="0000018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Важко ввести. Ризик який виникає при неправильному підборі розміру імпланта для пацієнта. Для мінімізації даного ризику необхідно належним чином інформувати лікарів про розміри та механічні властивості імпланта.</w:t>
      </w:r>
    </w:p>
    <w:p w:rsidR="00000000" w:rsidDel="00000000" w:rsidP="00000000" w:rsidRDefault="00000000" w:rsidRPr="00000000" w14:paraId="0000018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Проблема використання пристрою. Вся необхідна інформація по експлуатації імпланту має бути прописана в інструкції.</w:t>
      </w:r>
    </w:p>
    <w:p w:rsidR="00000000" w:rsidDel="00000000" w:rsidP="00000000" w:rsidRDefault="00000000" w:rsidRPr="00000000" w14:paraId="0000018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Несправність\ Проблема з якістю продукції\Тріщина</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Дані ризики виникають при виготовлені самого імпланту, тому необхідно слідкувати всім необхідним стандартам, які прописані в ISO та ДСТУ[29].</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188">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lnxbz9" w:id="13"/>
      <w:bookmarkEnd w:id="1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Ризики виробничого процесу та перспективна валідація процесу</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5nkun2" w:id="14"/>
      <w:bookmarkEnd w:id="1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належної якості зубних імплантів є обов’язковою складовою даного виробництва. Тому створення надійної і налагодженої системи забезпечення якості і управління якістю є особливо важливими складовими виробничого процесу. Отримання якісної та ефективної продукції забезпечується дотриманням системи GMP та системи якості з введенням системи аналізування ризиків та критичних контрольних точок (НАССР).</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ksv4uv" w:id="15"/>
      <w:bookmarkEnd w:id="1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Основними принципами НАССР є: аналіз небезпечних факторів; визначення критичних контрольних точок; встановлення критичних меж; створення системи моніторингу; встановлення коригуючих дій; встановлення процедури перевірки; встановлення процедури реєстрації даних[30].</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Основну увагу при аналізі системи якості необхідно приділити аналізу ризику забруднення протягом всього життєвого циклу імпланту. Кожна зі стадій виробництва в асептичних умовах вимагає валідації і ретельного контролю. В асептичних процесах висока ймовірність помилок, які можуть привести до випуску неякісного продукту. Будь-яка ручна або механізована операція з попередньо стерилізованим імплантом або первинними пакувальними матеріалами до або під час асептичної компонування несе ризик контамінації і тому повинна бути об'єктом ретельного аналізу і контролю. Для забезпечення стерильності готового продукту у виробництві повинні використовуватися системи та обладнання, що пройшли кваліфікацію, відповідним чином навчений і кваліфікований персонал, контрольоване навколишнє середовище і повністю документовані і валідовані технологічні процеси.</w:t>
      </w:r>
    </w:p>
    <w:p w:rsidR="00000000" w:rsidDel="00000000" w:rsidP="00000000" w:rsidRDefault="00000000" w:rsidRPr="00000000" w14:paraId="0000018D">
      <w:pPr>
        <w:spacing w:line="360" w:lineRule="auto"/>
        <w:ind w:firstLine="709"/>
        <w:jc w:val="both"/>
        <w:rPr>
          <w:sz w:val="28"/>
          <w:szCs w:val="28"/>
        </w:rPr>
      </w:pPr>
      <w:r w:rsidDel="00000000" w:rsidR="00000000" w:rsidRPr="00000000">
        <w:rPr>
          <w:sz w:val="28"/>
          <w:szCs w:val="28"/>
          <w:rtl w:val="0"/>
        </w:rPr>
        <w:t xml:space="preserve">Оскільки відповідно до Технічного регламенту щодо медичних виробів, затвердженого постановою КМУ від 02.10.2013 р. № 753, імпланти належать до категорії виробів медичних, то при управлінні ризиками для забезпечення належної якості продукції у процесі виробництва необхідно спиратися на нормативний документ ДСТУ ISO 14971:2015 «Вироби медичні. Настанови щодо управління ризиком»[31].</w:t>
      </w:r>
    </w:p>
    <w:p w:rsidR="00000000" w:rsidDel="00000000" w:rsidP="00000000" w:rsidRDefault="00000000" w:rsidRPr="00000000" w14:paraId="0000018E">
      <w:pPr>
        <w:spacing w:line="360" w:lineRule="auto"/>
        <w:ind w:firstLine="709"/>
        <w:jc w:val="both"/>
        <w:rPr>
          <w:sz w:val="28"/>
          <w:szCs w:val="28"/>
        </w:rPr>
      </w:pPr>
      <w:r w:rsidDel="00000000" w:rsidR="00000000" w:rsidRPr="00000000">
        <w:rPr>
          <w:sz w:val="28"/>
          <w:szCs w:val="28"/>
          <w:rtl w:val="0"/>
        </w:rPr>
        <w:t xml:space="preserve">Таким чином, основним моментом для оцінки ризиків являється технологічний процес виробництва імплантатів. Тому, після аналізу технологічної схеми виділяють наступні контрольні точки та відповідні їх очікувані ризики:</w:t>
      </w:r>
    </w:p>
    <w:p w:rsidR="00000000" w:rsidDel="00000000" w:rsidP="00000000" w:rsidRDefault="00000000" w:rsidRPr="00000000" w14:paraId="0000018F">
      <w:pPr>
        <w:spacing w:line="360" w:lineRule="auto"/>
        <w:ind w:firstLine="709"/>
        <w:jc w:val="both"/>
        <w:rPr>
          <w:sz w:val="28"/>
          <w:szCs w:val="28"/>
        </w:rPr>
      </w:pPr>
      <w:r w:rsidDel="00000000" w:rsidR="00000000" w:rsidRPr="00000000">
        <w:rPr>
          <w:sz w:val="28"/>
          <w:szCs w:val="28"/>
          <w:rtl w:val="0"/>
        </w:rPr>
        <w:t xml:space="preserve">– підготовка виробництва: навчання персоналу, підготовка дезінфікуючих і миючих розчинів, станків, виробничих приміщень, води та повітря являються основними допоміжними етапами виробництва, тому погана початкова підготовка, тобто недотримання правил підготовки, може призвести до мікробної та/або хімічної контамінації (ризик R</w:t>
      </w:r>
      <w:r w:rsidDel="00000000" w:rsidR="00000000" w:rsidRPr="00000000">
        <w:rPr>
          <w:sz w:val="28"/>
          <w:szCs w:val="28"/>
          <w:vertAlign w:val="subscript"/>
          <w:rtl w:val="0"/>
        </w:rPr>
        <w:t xml:space="preserve">1</w:t>
      </w:r>
      <w:r w:rsidDel="00000000" w:rsidR="00000000" w:rsidRPr="00000000">
        <w:rPr>
          <w:sz w:val="28"/>
          <w:szCs w:val="28"/>
          <w:rtl w:val="0"/>
        </w:rPr>
        <w:t xml:space="preserve">):</w:t>
      </w:r>
    </w:p>
    <w:p w:rsidR="00000000" w:rsidDel="00000000" w:rsidP="00000000" w:rsidRDefault="00000000" w:rsidRPr="00000000" w14:paraId="00000190">
      <w:pPr>
        <w:spacing w:line="360" w:lineRule="auto"/>
        <w:ind w:firstLine="709"/>
        <w:jc w:val="both"/>
        <w:rPr>
          <w:sz w:val="28"/>
          <w:szCs w:val="28"/>
        </w:rPr>
      </w:pPr>
      <w:r w:rsidDel="00000000" w:rsidR="00000000" w:rsidRPr="00000000">
        <w:rPr>
          <w:sz w:val="28"/>
          <w:szCs w:val="28"/>
          <w:rtl w:val="0"/>
        </w:rPr>
        <w:t xml:space="preserve">– приготування розчинів для обробки робочих поверхонь: на цій стадії ризики можуть бути пов’язані з неправильним дозуванням необхідних речовин, недотриманням інструкції по приготуванню того чи іншого розчину, що може призвести до мікробної та/або хімічної контамінації (ризик R</w:t>
      </w:r>
      <w:r w:rsidDel="00000000" w:rsidR="00000000" w:rsidRPr="00000000">
        <w:rPr>
          <w:sz w:val="28"/>
          <w:szCs w:val="28"/>
          <w:vertAlign w:val="subscript"/>
          <w:rtl w:val="0"/>
        </w:rPr>
        <w:t xml:space="preserve">2</w:t>
      </w:r>
      <w:r w:rsidDel="00000000" w:rsidR="00000000" w:rsidRPr="00000000">
        <w:rPr>
          <w:sz w:val="28"/>
          <w:szCs w:val="28"/>
          <w:rtl w:val="0"/>
        </w:rPr>
        <w:t xml:space="preserve">);</w:t>
      </w:r>
    </w:p>
    <w:p w:rsidR="00000000" w:rsidDel="00000000" w:rsidP="00000000" w:rsidRDefault="00000000" w:rsidRPr="00000000" w14:paraId="00000191">
      <w:pPr>
        <w:spacing w:line="360" w:lineRule="auto"/>
        <w:ind w:firstLine="709"/>
        <w:jc w:val="both"/>
        <w:rPr>
          <w:sz w:val="28"/>
          <w:szCs w:val="28"/>
        </w:rPr>
      </w:pPr>
      <w:r w:rsidDel="00000000" w:rsidR="00000000" w:rsidRPr="00000000">
        <w:rPr>
          <w:sz w:val="28"/>
          <w:szCs w:val="28"/>
          <w:rtl w:val="0"/>
        </w:rPr>
        <w:t xml:space="preserve">– збір та перевезення титану: на цій стадії ризики можуть бути пов’язані із не чистотою титану та недотриманням умов транспортування матеріалу, що може призвести до механічного пошкодження, а також недоцільності подальшого застосування матеріалу (ризик R</w:t>
      </w:r>
      <w:r w:rsidDel="00000000" w:rsidR="00000000" w:rsidRPr="00000000">
        <w:rPr>
          <w:sz w:val="28"/>
          <w:szCs w:val="28"/>
          <w:vertAlign w:val="subscript"/>
          <w:rtl w:val="0"/>
        </w:rPr>
        <w:t xml:space="preserve">3</w:t>
      </w:r>
      <w:r w:rsidDel="00000000" w:rsidR="00000000" w:rsidRPr="00000000">
        <w:rPr>
          <w:sz w:val="28"/>
          <w:szCs w:val="28"/>
          <w:rtl w:val="0"/>
        </w:rPr>
        <w:t xml:space="preserve">);</w:t>
      </w:r>
    </w:p>
    <w:p w:rsidR="00000000" w:rsidDel="00000000" w:rsidP="00000000" w:rsidRDefault="00000000" w:rsidRPr="00000000" w14:paraId="00000192">
      <w:pPr>
        <w:spacing w:line="360" w:lineRule="auto"/>
        <w:ind w:firstLine="709"/>
        <w:jc w:val="both"/>
        <w:rPr>
          <w:sz w:val="28"/>
          <w:szCs w:val="28"/>
        </w:rPr>
      </w:pPr>
      <w:r w:rsidDel="00000000" w:rsidR="00000000" w:rsidRPr="00000000">
        <w:rPr>
          <w:sz w:val="28"/>
          <w:szCs w:val="28"/>
          <w:rtl w:val="0"/>
        </w:rPr>
        <w:t xml:space="preserve">– обробка імпланту: ризики даної стадії можуть бути зумовлені неправильною обробкою та відхиленням від норми розміру імпланту. (ризик R</w:t>
      </w:r>
      <w:r w:rsidDel="00000000" w:rsidR="00000000" w:rsidRPr="00000000">
        <w:rPr>
          <w:sz w:val="28"/>
          <w:szCs w:val="28"/>
          <w:vertAlign w:val="subscript"/>
          <w:rtl w:val="0"/>
        </w:rPr>
        <w:t xml:space="preserve">4</w:t>
      </w:r>
      <w:r w:rsidDel="00000000" w:rsidR="00000000" w:rsidRPr="00000000">
        <w:rPr>
          <w:sz w:val="28"/>
          <w:szCs w:val="28"/>
          <w:rtl w:val="0"/>
        </w:rPr>
        <w:t xml:space="preserve">);</w:t>
      </w:r>
    </w:p>
    <w:p w:rsidR="00000000" w:rsidDel="00000000" w:rsidP="00000000" w:rsidRDefault="00000000" w:rsidRPr="00000000" w14:paraId="00000193">
      <w:pPr>
        <w:spacing w:line="360" w:lineRule="auto"/>
        <w:ind w:firstLine="709"/>
        <w:jc w:val="both"/>
        <w:rPr>
          <w:sz w:val="28"/>
          <w:szCs w:val="28"/>
        </w:rPr>
      </w:pPr>
      <w:r w:rsidDel="00000000" w:rsidR="00000000" w:rsidRPr="00000000">
        <w:rPr>
          <w:sz w:val="28"/>
          <w:szCs w:val="28"/>
          <w:rtl w:val="0"/>
        </w:rPr>
        <w:t xml:space="preserve">– фасування та маркування готового імплантату: на цій стадії ризики можуть бути пов’язані з недотриманням маркування або переплутуванням зразків у блістерах (ризик R</w:t>
      </w:r>
      <w:r w:rsidDel="00000000" w:rsidR="00000000" w:rsidRPr="00000000">
        <w:rPr>
          <w:sz w:val="28"/>
          <w:szCs w:val="28"/>
          <w:vertAlign w:val="subscript"/>
          <w:rtl w:val="0"/>
        </w:rPr>
        <w:t xml:space="preserve">5</w:t>
      </w:r>
      <w:r w:rsidDel="00000000" w:rsidR="00000000" w:rsidRPr="00000000">
        <w:rPr>
          <w:sz w:val="28"/>
          <w:szCs w:val="28"/>
          <w:rtl w:val="0"/>
        </w:rPr>
        <w:t xml:space="preserve">);</w:t>
      </w:r>
    </w:p>
    <w:p w:rsidR="00000000" w:rsidDel="00000000" w:rsidP="00000000" w:rsidRDefault="00000000" w:rsidRPr="00000000" w14:paraId="00000194">
      <w:pPr>
        <w:spacing w:line="360" w:lineRule="auto"/>
        <w:ind w:firstLine="709"/>
        <w:jc w:val="both"/>
        <w:rPr>
          <w:sz w:val="28"/>
          <w:szCs w:val="28"/>
        </w:rPr>
      </w:pPr>
      <w:r w:rsidDel="00000000" w:rsidR="00000000" w:rsidRPr="00000000">
        <w:rPr>
          <w:sz w:val="28"/>
          <w:szCs w:val="28"/>
          <w:rtl w:val="0"/>
        </w:rPr>
        <w:t xml:space="preserve">– стерилізація: ризик може бути пов’язаний із застосуванням підвищеної дози опромінення, не вказаної в інструкції або процедурі (ризик R</w:t>
      </w:r>
      <w:r w:rsidDel="00000000" w:rsidR="00000000" w:rsidRPr="00000000">
        <w:rPr>
          <w:sz w:val="28"/>
          <w:szCs w:val="28"/>
          <w:vertAlign w:val="subscript"/>
          <w:rtl w:val="0"/>
        </w:rPr>
        <w:t xml:space="preserve">6</w:t>
      </w:r>
      <w:r w:rsidDel="00000000" w:rsidR="00000000" w:rsidRPr="00000000">
        <w:rPr>
          <w:sz w:val="28"/>
          <w:szCs w:val="28"/>
          <w:rtl w:val="0"/>
        </w:rPr>
        <w:t xml:space="preserve">);</w:t>
      </w:r>
    </w:p>
    <w:p w:rsidR="00000000" w:rsidDel="00000000" w:rsidP="00000000" w:rsidRDefault="00000000" w:rsidRPr="00000000" w14:paraId="00000195">
      <w:pPr>
        <w:spacing w:line="360" w:lineRule="auto"/>
        <w:ind w:firstLine="709"/>
        <w:jc w:val="both"/>
        <w:rPr>
          <w:sz w:val="28"/>
          <w:szCs w:val="28"/>
        </w:rPr>
      </w:pPr>
      <w:r w:rsidDel="00000000" w:rsidR="00000000" w:rsidRPr="00000000">
        <w:rPr>
          <w:sz w:val="28"/>
          <w:szCs w:val="28"/>
          <w:rtl w:val="0"/>
        </w:rPr>
        <w:t xml:space="preserve">- пакування в герметичне упакування: ризик може бути пов’язаний з мікробною та/або хімічною контамінацією(ризик R</w:t>
      </w:r>
      <w:r w:rsidDel="00000000" w:rsidR="00000000" w:rsidRPr="00000000">
        <w:rPr>
          <w:sz w:val="28"/>
          <w:szCs w:val="28"/>
          <w:vertAlign w:val="subscript"/>
          <w:rtl w:val="0"/>
        </w:rPr>
        <w:t xml:space="preserve">7</w:t>
      </w:r>
      <w:r w:rsidDel="00000000" w:rsidR="00000000" w:rsidRPr="00000000">
        <w:rPr>
          <w:sz w:val="28"/>
          <w:szCs w:val="28"/>
          <w:rtl w:val="0"/>
        </w:rPr>
        <w:t xml:space="preserve">);</w:t>
      </w:r>
    </w:p>
    <w:p w:rsidR="00000000" w:rsidDel="00000000" w:rsidP="00000000" w:rsidRDefault="00000000" w:rsidRPr="00000000" w14:paraId="00000196">
      <w:pPr>
        <w:spacing w:line="360" w:lineRule="auto"/>
        <w:ind w:firstLine="709"/>
        <w:jc w:val="both"/>
        <w:rPr>
          <w:sz w:val="28"/>
          <w:szCs w:val="28"/>
        </w:rPr>
      </w:pPr>
      <w:r w:rsidDel="00000000" w:rsidR="00000000" w:rsidRPr="00000000">
        <w:rPr>
          <w:sz w:val="28"/>
          <w:szCs w:val="28"/>
          <w:rtl w:val="0"/>
        </w:rPr>
        <w:t xml:space="preserve">– пакування, відвантаження готової продукції: ризики на цій стадії пов’язані з не комплектуванням готової продукції і плутаниною з етикетками (ризик R</w:t>
      </w:r>
      <w:r w:rsidDel="00000000" w:rsidR="00000000" w:rsidRPr="00000000">
        <w:rPr>
          <w:sz w:val="28"/>
          <w:szCs w:val="28"/>
          <w:vertAlign w:val="subscript"/>
          <w:rtl w:val="0"/>
        </w:rPr>
        <w:t xml:space="preserve">8</w:t>
      </w:r>
      <w:r w:rsidDel="00000000" w:rsidR="00000000" w:rsidRPr="00000000">
        <w:rPr>
          <w:sz w:val="28"/>
          <w:szCs w:val="28"/>
          <w:rtl w:val="0"/>
        </w:rPr>
        <w:t xml:space="preserve">).</w:t>
      </w:r>
    </w:p>
    <w:p w:rsidR="00000000" w:rsidDel="00000000" w:rsidP="00000000" w:rsidRDefault="00000000" w:rsidRPr="00000000" w14:paraId="00000197">
      <w:pPr>
        <w:spacing w:line="360" w:lineRule="auto"/>
        <w:ind w:firstLine="709"/>
        <w:jc w:val="both"/>
        <w:rPr>
          <w:sz w:val="28"/>
          <w:szCs w:val="28"/>
        </w:rPr>
      </w:pPr>
      <w:r w:rsidDel="00000000" w:rsidR="00000000" w:rsidRPr="00000000">
        <w:rPr>
          <w:sz w:val="28"/>
          <w:szCs w:val="28"/>
          <w:rtl w:val="0"/>
        </w:rPr>
        <w:t xml:space="preserve">Відповідно до рекомендацій та особливостей виробленого продукту доцільно застосовувати якісний підхід до аналізу ризиків. Таким чином, матричний підхід N-M було обрано для опису вірогідності та серйозності ризику у кожній контрольній точці, як було вказано раніше. Всі рівні тяжкості розділяються на три види: значний (зворотна значна шкода), середній (зворотна незначна шкода) та незначний (не призводить до шкоди). Ймовірність виникнення шкоди також розділено на три категорії: високий (можливий, трапляється неодноразово), середній (можливий, але трапляється час від часу), низький (малоймовірний, трапляється рідко) (табл. 3.1).</w:t>
      </w:r>
    </w:p>
    <w:p w:rsidR="00000000" w:rsidDel="00000000" w:rsidP="00000000" w:rsidRDefault="00000000" w:rsidRPr="00000000" w14:paraId="00000198">
      <w:pPr>
        <w:spacing w:line="360" w:lineRule="auto"/>
        <w:ind w:firstLine="709"/>
        <w:jc w:val="right"/>
        <w:rPr>
          <w:i w:val="1"/>
          <w:sz w:val="28"/>
          <w:szCs w:val="28"/>
        </w:rPr>
      </w:pPr>
      <w:r w:rsidDel="00000000" w:rsidR="00000000" w:rsidRPr="00000000">
        <w:rPr>
          <w:i w:val="1"/>
          <w:sz w:val="28"/>
          <w:szCs w:val="28"/>
          <w:rtl w:val="0"/>
        </w:rPr>
        <w:t xml:space="preserve">Таблиця 3.1 – Матриця ризиків виробничого процесу отримання зубних імплантів</w:t>
      </w:r>
    </w:p>
    <w:tbl>
      <w:tblPr>
        <w:tblStyle w:val="Table9"/>
        <w:tblW w:w="8640.0" w:type="dxa"/>
        <w:jc w:val="left"/>
        <w:tblInd w:w="70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558"/>
        <w:gridCol w:w="1475"/>
        <w:gridCol w:w="1869"/>
        <w:gridCol w:w="1869"/>
        <w:gridCol w:w="1869"/>
        <w:tblGridChange w:id="0">
          <w:tblGrid>
            <w:gridCol w:w="1558"/>
            <w:gridCol w:w="1475"/>
            <w:gridCol w:w="1869"/>
            <w:gridCol w:w="1869"/>
            <w:gridCol w:w="1869"/>
          </w:tblGrid>
        </w:tblGridChange>
      </w:tblGrid>
      <w:tr>
        <w:trPr>
          <w:cantSplit w:val="0"/>
          <w:tblHeader w:val="0"/>
        </w:trPr>
        <w:tc>
          <w:tcPr>
            <w:gridSpan w:val="2"/>
            <w:vMerge w:val="restart"/>
          </w:tcPr>
          <w:p w:rsidR="00000000" w:rsidDel="00000000" w:rsidP="00000000" w:rsidRDefault="00000000" w:rsidRPr="00000000" w14:paraId="00000199">
            <w:pPr>
              <w:jc w:val="both"/>
              <w:rPr>
                <w:sz w:val="24"/>
                <w:szCs w:val="24"/>
              </w:rPr>
            </w:pPr>
            <w:r w:rsidDel="00000000" w:rsidR="00000000" w:rsidRPr="00000000">
              <w:rPr>
                <w:rtl w:val="0"/>
              </w:rPr>
            </w:r>
          </w:p>
        </w:tc>
        <w:tc>
          <w:tcPr>
            <w:gridSpan w:val="3"/>
          </w:tcPr>
          <w:p w:rsidR="00000000" w:rsidDel="00000000" w:rsidP="00000000" w:rsidRDefault="00000000" w:rsidRPr="00000000" w14:paraId="0000019B">
            <w:pPr>
              <w:jc w:val="both"/>
              <w:rPr>
                <w:sz w:val="24"/>
                <w:szCs w:val="24"/>
              </w:rPr>
            </w:pPr>
            <w:r w:rsidDel="00000000" w:rsidR="00000000" w:rsidRPr="00000000">
              <w:rPr>
                <w:sz w:val="24"/>
                <w:szCs w:val="24"/>
                <w:rtl w:val="0"/>
              </w:rPr>
              <w:t xml:space="preserve">Якісні рівні тяжкості</w:t>
            </w:r>
          </w:p>
        </w:tc>
      </w:tr>
      <w:tr>
        <w:trPr>
          <w:cantSplit w:val="0"/>
          <w:tblHeader w:val="0"/>
        </w:trPr>
        <w:tc>
          <w:tcPr>
            <w:gridSpan w:val="2"/>
            <w:vMerge w:val="continue"/>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1A0">
            <w:pPr>
              <w:jc w:val="both"/>
              <w:rPr>
                <w:sz w:val="24"/>
                <w:szCs w:val="24"/>
              </w:rPr>
            </w:pPr>
            <w:r w:rsidDel="00000000" w:rsidR="00000000" w:rsidRPr="00000000">
              <w:rPr>
                <w:sz w:val="24"/>
                <w:szCs w:val="24"/>
                <w:rtl w:val="0"/>
              </w:rPr>
              <w:t xml:space="preserve">незначний</w:t>
            </w:r>
          </w:p>
        </w:tc>
        <w:tc>
          <w:tcPr/>
          <w:p w:rsidR="00000000" w:rsidDel="00000000" w:rsidP="00000000" w:rsidRDefault="00000000" w:rsidRPr="00000000" w14:paraId="000001A1">
            <w:pPr>
              <w:jc w:val="both"/>
              <w:rPr>
                <w:sz w:val="24"/>
                <w:szCs w:val="24"/>
              </w:rPr>
            </w:pPr>
            <w:r w:rsidDel="00000000" w:rsidR="00000000" w:rsidRPr="00000000">
              <w:rPr>
                <w:sz w:val="24"/>
                <w:szCs w:val="24"/>
                <w:rtl w:val="0"/>
              </w:rPr>
              <w:t xml:space="preserve">середній</w:t>
            </w:r>
          </w:p>
        </w:tc>
        <w:tc>
          <w:tcPr/>
          <w:p w:rsidR="00000000" w:rsidDel="00000000" w:rsidP="00000000" w:rsidRDefault="00000000" w:rsidRPr="00000000" w14:paraId="000001A2">
            <w:pPr>
              <w:jc w:val="both"/>
              <w:rPr>
                <w:sz w:val="24"/>
                <w:szCs w:val="24"/>
              </w:rPr>
            </w:pPr>
            <w:r w:rsidDel="00000000" w:rsidR="00000000" w:rsidRPr="00000000">
              <w:rPr>
                <w:sz w:val="24"/>
                <w:szCs w:val="24"/>
                <w:rtl w:val="0"/>
              </w:rPr>
              <w:t xml:space="preserve">значний</w:t>
            </w:r>
          </w:p>
        </w:tc>
      </w:tr>
      <w:tr>
        <w:trPr>
          <w:cantSplit w:val="0"/>
          <w:tblHeader w:val="0"/>
        </w:trPr>
        <w:tc>
          <w:tcPr>
            <w:vMerge w:val="restart"/>
          </w:tcPr>
          <w:p w:rsidR="00000000" w:rsidDel="00000000" w:rsidP="00000000" w:rsidRDefault="00000000" w:rsidRPr="00000000" w14:paraId="000001A3">
            <w:pPr>
              <w:jc w:val="both"/>
              <w:rPr>
                <w:sz w:val="24"/>
                <w:szCs w:val="24"/>
              </w:rPr>
            </w:pPr>
            <w:r w:rsidDel="00000000" w:rsidR="00000000" w:rsidRPr="00000000">
              <w:rPr>
                <w:sz w:val="24"/>
                <w:szCs w:val="24"/>
                <w:rtl w:val="0"/>
              </w:rPr>
              <w:t xml:space="preserve">Якісні рівні вірогідності</w:t>
            </w:r>
          </w:p>
        </w:tc>
        <w:tc>
          <w:tcPr/>
          <w:p w:rsidR="00000000" w:rsidDel="00000000" w:rsidP="00000000" w:rsidRDefault="00000000" w:rsidRPr="00000000" w14:paraId="000001A4">
            <w:pPr>
              <w:jc w:val="both"/>
              <w:rPr>
                <w:sz w:val="24"/>
                <w:szCs w:val="24"/>
              </w:rPr>
            </w:pPr>
            <w:r w:rsidDel="00000000" w:rsidR="00000000" w:rsidRPr="00000000">
              <w:rPr>
                <w:sz w:val="24"/>
                <w:szCs w:val="24"/>
                <w:rtl w:val="0"/>
              </w:rPr>
              <w:t xml:space="preserve">високий</w:t>
            </w:r>
          </w:p>
        </w:tc>
        <w:tc>
          <w:tcPr/>
          <w:p w:rsidR="00000000" w:rsidDel="00000000" w:rsidP="00000000" w:rsidRDefault="00000000" w:rsidRPr="00000000" w14:paraId="000001A5">
            <w:pPr>
              <w:jc w:val="both"/>
              <w:rPr>
                <w:sz w:val="24"/>
                <w:szCs w:val="24"/>
              </w:rPr>
            </w:pPr>
            <w:r w:rsidDel="00000000" w:rsidR="00000000" w:rsidRPr="00000000">
              <w:rPr>
                <w:rtl w:val="0"/>
              </w:rPr>
            </w:r>
          </w:p>
        </w:tc>
        <w:tc>
          <w:tcPr/>
          <w:p w:rsidR="00000000" w:rsidDel="00000000" w:rsidP="00000000" w:rsidRDefault="00000000" w:rsidRPr="00000000" w14:paraId="000001A6">
            <w:pPr>
              <w:jc w:val="both"/>
              <w:rPr>
                <w:sz w:val="24"/>
                <w:szCs w:val="24"/>
              </w:rPr>
            </w:pPr>
            <w:r w:rsidDel="00000000" w:rsidR="00000000" w:rsidRPr="00000000">
              <w:rPr>
                <w:sz w:val="24"/>
                <w:szCs w:val="24"/>
                <w:rtl w:val="0"/>
              </w:rPr>
              <w:t xml:space="preserve">R</w:t>
            </w:r>
            <w:r w:rsidDel="00000000" w:rsidR="00000000" w:rsidRPr="00000000">
              <w:rPr>
                <w:sz w:val="24"/>
                <w:szCs w:val="24"/>
                <w:vertAlign w:val="subscript"/>
                <w:rtl w:val="0"/>
              </w:rPr>
              <w:t xml:space="preserve">2</w:t>
            </w:r>
            <w:r w:rsidDel="00000000" w:rsidR="00000000" w:rsidRPr="00000000">
              <w:rPr>
                <w:sz w:val="24"/>
                <w:szCs w:val="24"/>
                <w:rtl w:val="0"/>
              </w:rPr>
              <w:t xml:space="preserve"> ,R</w:t>
            </w:r>
            <w:r w:rsidDel="00000000" w:rsidR="00000000" w:rsidRPr="00000000">
              <w:rPr>
                <w:sz w:val="24"/>
                <w:szCs w:val="24"/>
                <w:vertAlign w:val="subscript"/>
                <w:rtl w:val="0"/>
              </w:rPr>
              <w:t xml:space="preserve">4</w:t>
            </w:r>
            <w:r w:rsidDel="00000000" w:rsidR="00000000" w:rsidRPr="00000000">
              <w:rPr>
                <w:rtl w:val="0"/>
              </w:rPr>
            </w:r>
          </w:p>
        </w:tc>
        <w:tc>
          <w:tcPr/>
          <w:p w:rsidR="00000000" w:rsidDel="00000000" w:rsidP="00000000" w:rsidRDefault="00000000" w:rsidRPr="00000000" w14:paraId="000001A7">
            <w:pPr>
              <w:jc w:val="both"/>
              <w:rPr>
                <w:sz w:val="24"/>
                <w:szCs w:val="24"/>
              </w:rPr>
            </w:pPr>
            <w:r w:rsidDel="00000000" w:rsidR="00000000" w:rsidRPr="00000000">
              <w:rPr>
                <w:sz w:val="24"/>
                <w:szCs w:val="24"/>
                <w:rtl w:val="0"/>
              </w:rPr>
              <w:t xml:space="preserve">R</w:t>
            </w:r>
            <w:r w:rsidDel="00000000" w:rsidR="00000000" w:rsidRPr="00000000">
              <w:rPr>
                <w:sz w:val="24"/>
                <w:szCs w:val="24"/>
                <w:vertAlign w:val="subscript"/>
                <w:rtl w:val="0"/>
              </w:rPr>
              <w:t xml:space="preserve">6</w:t>
            </w:r>
            <w:r w:rsidDel="00000000" w:rsidR="00000000" w:rsidRPr="00000000">
              <w:rPr>
                <w:sz w:val="24"/>
                <w:szCs w:val="24"/>
                <w:rtl w:val="0"/>
              </w:rPr>
              <w:t xml:space="preserve">, R</w:t>
            </w:r>
            <w:r w:rsidDel="00000000" w:rsidR="00000000" w:rsidRPr="00000000">
              <w:rPr>
                <w:sz w:val="24"/>
                <w:szCs w:val="24"/>
                <w:vertAlign w:val="subscript"/>
                <w:rtl w:val="0"/>
              </w:rPr>
              <w:t xml:space="preserve">7</w:t>
            </w:r>
            <w:r w:rsidDel="00000000" w:rsidR="00000000" w:rsidRPr="00000000">
              <w:rPr>
                <w:rtl w:val="0"/>
              </w:rPr>
            </w:r>
          </w:p>
        </w:tc>
      </w:tr>
      <w:tr>
        <w:trPr>
          <w:cantSplit w:val="0"/>
          <w:tblHeader w:val="0"/>
        </w:trPr>
        <w:tc>
          <w:tcPr>
            <w:vMerge w:val="continue"/>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1A9">
            <w:pPr>
              <w:jc w:val="both"/>
              <w:rPr>
                <w:sz w:val="24"/>
                <w:szCs w:val="24"/>
              </w:rPr>
            </w:pPr>
            <w:r w:rsidDel="00000000" w:rsidR="00000000" w:rsidRPr="00000000">
              <w:rPr>
                <w:sz w:val="24"/>
                <w:szCs w:val="24"/>
                <w:rtl w:val="0"/>
              </w:rPr>
              <w:t xml:space="preserve">середній</w:t>
            </w:r>
          </w:p>
        </w:tc>
        <w:tc>
          <w:tcPr/>
          <w:p w:rsidR="00000000" w:rsidDel="00000000" w:rsidP="00000000" w:rsidRDefault="00000000" w:rsidRPr="00000000" w14:paraId="000001AA">
            <w:pPr>
              <w:jc w:val="both"/>
              <w:rPr>
                <w:sz w:val="24"/>
                <w:szCs w:val="24"/>
              </w:rPr>
            </w:pPr>
            <w:r w:rsidDel="00000000" w:rsidR="00000000" w:rsidRPr="00000000">
              <w:rPr>
                <w:rtl w:val="0"/>
              </w:rPr>
            </w:r>
          </w:p>
        </w:tc>
        <w:tc>
          <w:tcPr/>
          <w:p w:rsidR="00000000" w:rsidDel="00000000" w:rsidP="00000000" w:rsidRDefault="00000000" w:rsidRPr="00000000" w14:paraId="000001AB">
            <w:pPr>
              <w:jc w:val="both"/>
              <w:rPr>
                <w:sz w:val="24"/>
                <w:szCs w:val="24"/>
              </w:rPr>
            </w:pPr>
            <w:r w:rsidDel="00000000" w:rsidR="00000000" w:rsidRPr="00000000">
              <w:rPr>
                <w:sz w:val="24"/>
                <w:szCs w:val="24"/>
                <w:rtl w:val="0"/>
              </w:rPr>
              <w:t xml:space="preserve">R</w:t>
            </w:r>
            <w:r w:rsidDel="00000000" w:rsidR="00000000" w:rsidRPr="00000000">
              <w:rPr>
                <w:sz w:val="24"/>
                <w:szCs w:val="24"/>
                <w:vertAlign w:val="subscript"/>
                <w:rtl w:val="0"/>
              </w:rPr>
              <w:t xml:space="preserve">3</w:t>
            </w:r>
            <w:r w:rsidDel="00000000" w:rsidR="00000000" w:rsidRPr="00000000">
              <w:rPr>
                <w:rtl w:val="0"/>
              </w:rPr>
            </w:r>
          </w:p>
        </w:tc>
        <w:tc>
          <w:tcPr/>
          <w:p w:rsidR="00000000" w:rsidDel="00000000" w:rsidP="00000000" w:rsidRDefault="00000000" w:rsidRPr="00000000" w14:paraId="000001AC">
            <w:pPr>
              <w:jc w:val="both"/>
              <w:rPr>
                <w:sz w:val="24"/>
                <w:szCs w:val="24"/>
              </w:rPr>
            </w:pPr>
            <w:r w:rsidDel="00000000" w:rsidR="00000000" w:rsidRPr="00000000">
              <w:rPr>
                <w:rtl w:val="0"/>
              </w:rPr>
            </w:r>
          </w:p>
        </w:tc>
      </w:tr>
      <w:tr>
        <w:trPr>
          <w:cantSplit w:val="0"/>
          <w:tblHeader w:val="0"/>
        </w:trPr>
        <w:tc>
          <w:tcPr>
            <w:vMerge w:val="continue"/>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1AE">
            <w:pPr>
              <w:jc w:val="both"/>
              <w:rPr>
                <w:sz w:val="24"/>
                <w:szCs w:val="24"/>
              </w:rPr>
            </w:pPr>
            <w:r w:rsidDel="00000000" w:rsidR="00000000" w:rsidRPr="00000000">
              <w:rPr>
                <w:sz w:val="24"/>
                <w:szCs w:val="24"/>
                <w:rtl w:val="0"/>
              </w:rPr>
              <w:t xml:space="preserve">низький</w:t>
            </w:r>
          </w:p>
        </w:tc>
        <w:tc>
          <w:tcPr/>
          <w:p w:rsidR="00000000" w:rsidDel="00000000" w:rsidP="00000000" w:rsidRDefault="00000000" w:rsidRPr="00000000" w14:paraId="000001AF">
            <w:pPr>
              <w:jc w:val="both"/>
              <w:rPr>
                <w:sz w:val="24"/>
                <w:szCs w:val="24"/>
              </w:rPr>
            </w:pPr>
            <w:r w:rsidDel="00000000" w:rsidR="00000000" w:rsidRPr="00000000">
              <w:rPr>
                <w:rtl w:val="0"/>
              </w:rPr>
            </w:r>
          </w:p>
        </w:tc>
        <w:tc>
          <w:tcPr/>
          <w:p w:rsidR="00000000" w:rsidDel="00000000" w:rsidP="00000000" w:rsidRDefault="00000000" w:rsidRPr="00000000" w14:paraId="000001B0">
            <w:pPr>
              <w:jc w:val="both"/>
              <w:rPr>
                <w:sz w:val="24"/>
                <w:szCs w:val="24"/>
              </w:rPr>
            </w:pPr>
            <w:r w:rsidDel="00000000" w:rsidR="00000000" w:rsidRPr="00000000">
              <w:rPr>
                <w:sz w:val="24"/>
                <w:szCs w:val="24"/>
                <w:rtl w:val="0"/>
              </w:rPr>
              <w:t xml:space="preserve">R</w:t>
            </w:r>
            <w:r w:rsidDel="00000000" w:rsidR="00000000" w:rsidRPr="00000000">
              <w:rPr>
                <w:sz w:val="24"/>
                <w:szCs w:val="24"/>
                <w:vertAlign w:val="subscript"/>
                <w:rtl w:val="0"/>
              </w:rPr>
              <w:t xml:space="preserve">1</w:t>
            </w:r>
            <w:r w:rsidDel="00000000" w:rsidR="00000000" w:rsidRPr="00000000">
              <w:rPr>
                <w:sz w:val="24"/>
                <w:szCs w:val="24"/>
                <w:rtl w:val="0"/>
              </w:rPr>
              <w:t xml:space="preserve">, R</w:t>
            </w:r>
            <w:r w:rsidDel="00000000" w:rsidR="00000000" w:rsidRPr="00000000">
              <w:rPr>
                <w:sz w:val="24"/>
                <w:szCs w:val="24"/>
                <w:vertAlign w:val="subscript"/>
                <w:rtl w:val="0"/>
              </w:rPr>
              <w:t xml:space="preserve">5</w:t>
            </w:r>
            <w:r w:rsidDel="00000000" w:rsidR="00000000" w:rsidRPr="00000000">
              <w:rPr>
                <w:sz w:val="24"/>
                <w:szCs w:val="24"/>
                <w:rtl w:val="0"/>
              </w:rPr>
              <w:t xml:space="preserve">, R</w:t>
            </w:r>
            <w:r w:rsidDel="00000000" w:rsidR="00000000" w:rsidRPr="00000000">
              <w:rPr>
                <w:sz w:val="24"/>
                <w:szCs w:val="24"/>
                <w:vertAlign w:val="subscript"/>
                <w:rtl w:val="0"/>
              </w:rPr>
              <w:t xml:space="preserve">8</w:t>
            </w:r>
            <w:r w:rsidDel="00000000" w:rsidR="00000000" w:rsidRPr="00000000">
              <w:rPr>
                <w:rtl w:val="0"/>
              </w:rPr>
            </w:r>
          </w:p>
        </w:tc>
        <w:tc>
          <w:tcPr/>
          <w:p w:rsidR="00000000" w:rsidDel="00000000" w:rsidP="00000000" w:rsidRDefault="00000000" w:rsidRPr="00000000" w14:paraId="000001B1">
            <w:pPr>
              <w:jc w:val="both"/>
              <w:rPr>
                <w:sz w:val="24"/>
                <w:szCs w:val="24"/>
              </w:rPr>
            </w:pPr>
            <w:r w:rsidDel="00000000" w:rsidR="00000000" w:rsidRPr="00000000">
              <w:rPr>
                <w:rtl w:val="0"/>
              </w:rPr>
            </w:r>
          </w:p>
        </w:tc>
      </w:tr>
    </w:tbl>
    <w:p w:rsidR="00000000" w:rsidDel="00000000" w:rsidP="00000000" w:rsidRDefault="00000000" w:rsidRPr="00000000" w14:paraId="000001B2">
      <w:pPr>
        <w:jc w:val="both"/>
        <w:rPr>
          <w:sz w:val="28"/>
          <w:szCs w:val="28"/>
        </w:rPr>
      </w:pPr>
      <w:r w:rsidDel="00000000" w:rsidR="00000000" w:rsidRPr="00000000">
        <w:rPr>
          <w:rtl w:val="0"/>
        </w:rPr>
      </w:r>
    </w:p>
    <w:p w:rsidR="00000000" w:rsidDel="00000000" w:rsidP="00000000" w:rsidRDefault="00000000" w:rsidRPr="00000000" w14:paraId="000001B3">
      <w:pPr>
        <w:spacing w:line="360" w:lineRule="auto"/>
        <w:ind w:firstLine="709"/>
        <w:jc w:val="both"/>
        <w:rPr>
          <w:sz w:val="28"/>
          <w:szCs w:val="28"/>
        </w:rPr>
      </w:pPr>
      <w:r w:rsidDel="00000000" w:rsidR="00000000" w:rsidRPr="00000000">
        <w:rPr>
          <w:sz w:val="28"/>
          <w:szCs w:val="28"/>
          <w:rtl w:val="0"/>
        </w:rPr>
        <w:t xml:space="preserve">Проаналізувавши дані таблиці вище, визначено, що найбільш критичними контрольними точками являється стерилізація та герметизація готових імплантів. Також до критичних етапів виробництва відноситься приготування розчинів для обробки робочих поверхонь та обробка імпланту.</w:t>
      </w:r>
    </w:p>
    <w:p w:rsidR="00000000" w:rsidDel="00000000" w:rsidP="00000000" w:rsidRDefault="00000000" w:rsidRPr="00000000" w14:paraId="000001B4">
      <w:pPr>
        <w:spacing w:line="360" w:lineRule="auto"/>
        <w:ind w:firstLine="709"/>
        <w:jc w:val="both"/>
        <w:rPr>
          <w:sz w:val="28"/>
          <w:szCs w:val="28"/>
        </w:rPr>
        <w:sectPr>
          <w:type w:val="nextPage"/>
          <w:pgSz w:h="16840" w:w="11910" w:orient="portrait"/>
          <w:pgMar w:bottom="1134" w:top="1134" w:left="1701" w:right="851" w:header="708" w:footer="708"/>
        </w:sectPr>
      </w:pPr>
      <w:r w:rsidDel="00000000" w:rsidR="00000000" w:rsidRPr="00000000">
        <w:rPr>
          <w:sz w:val="28"/>
          <w:szCs w:val="28"/>
          <w:rtl w:val="0"/>
        </w:rPr>
        <w:t xml:space="preserve">Для зменшення вірогідності появи ризику необхідно виявити основні параметри та здійснити контроль цих параметрів технологічного процесу. Перелік контрольних точок, що забезпечать виконання технологічного режиму, наведений для найбільш критичних стадій виробництва у таблиці 3.2.</w:t>
      </w:r>
    </w:p>
    <w:p w:rsidR="00000000" w:rsidDel="00000000" w:rsidP="00000000" w:rsidRDefault="00000000" w:rsidRPr="00000000" w14:paraId="000001B5">
      <w:pPr>
        <w:spacing w:line="360" w:lineRule="auto"/>
        <w:ind w:firstLine="1418"/>
        <w:jc w:val="right"/>
        <w:rPr>
          <w:i w:val="1"/>
          <w:sz w:val="28"/>
          <w:szCs w:val="28"/>
        </w:rPr>
      </w:pPr>
      <w:r w:rsidDel="00000000" w:rsidR="00000000" w:rsidRPr="00000000">
        <w:rPr>
          <w:i w:val="1"/>
          <w:sz w:val="28"/>
          <w:szCs w:val="28"/>
          <w:rtl w:val="0"/>
        </w:rPr>
        <w:t xml:space="preserve">Таблиця 3.2 – Перелік контрольних точок виробництва зубних імплантів</w:t>
      </w:r>
    </w:p>
    <w:tbl>
      <w:tblPr>
        <w:tblStyle w:val="Table10"/>
        <w:tblW w:w="14033.999999999998" w:type="dxa"/>
        <w:jc w:val="left"/>
        <w:tblInd w:w="112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969"/>
        <w:gridCol w:w="1560"/>
        <w:gridCol w:w="1842"/>
        <w:gridCol w:w="2410"/>
        <w:gridCol w:w="1987"/>
        <w:gridCol w:w="2266"/>
        <w:tblGridChange w:id="0">
          <w:tblGrid>
            <w:gridCol w:w="3969"/>
            <w:gridCol w:w="1560"/>
            <w:gridCol w:w="1842"/>
            <w:gridCol w:w="2410"/>
            <w:gridCol w:w="1987"/>
            <w:gridCol w:w="2266"/>
          </w:tblGrid>
        </w:tblGridChange>
      </w:tblGrid>
      <w:tr>
        <w:trPr>
          <w:cantSplit w:val="0"/>
          <w:tblHeader w:val="0"/>
        </w:trPr>
        <w:tc>
          <w:tcPr/>
          <w:p w:rsidR="00000000" w:rsidDel="00000000" w:rsidP="00000000" w:rsidRDefault="00000000" w:rsidRPr="00000000" w14:paraId="000001B6">
            <w:pPr>
              <w:jc w:val="center"/>
              <w:rPr/>
            </w:pPr>
            <w:r w:rsidDel="00000000" w:rsidR="00000000" w:rsidRPr="00000000">
              <w:rPr>
                <w:rtl w:val="0"/>
              </w:rPr>
              <w:t xml:space="preserve">Стадія та підстадія технологічного процесу</w:t>
            </w:r>
          </w:p>
        </w:tc>
        <w:tc>
          <w:tcPr/>
          <w:p w:rsidR="00000000" w:rsidDel="00000000" w:rsidP="00000000" w:rsidRDefault="00000000" w:rsidRPr="00000000" w14:paraId="000001B7">
            <w:pPr>
              <w:jc w:val="center"/>
              <w:rPr/>
            </w:pPr>
            <w:r w:rsidDel="00000000" w:rsidR="00000000" w:rsidRPr="00000000">
              <w:rPr>
                <w:rtl w:val="0"/>
              </w:rPr>
              <w:t xml:space="preserve">Контрольна точка</w:t>
            </w:r>
          </w:p>
        </w:tc>
        <w:tc>
          <w:tcPr/>
          <w:p w:rsidR="00000000" w:rsidDel="00000000" w:rsidP="00000000" w:rsidRDefault="00000000" w:rsidRPr="00000000" w14:paraId="000001B8">
            <w:pPr>
              <w:jc w:val="center"/>
              <w:rPr/>
            </w:pPr>
            <w:r w:rsidDel="00000000" w:rsidR="00000000" w:rsidRPr="00000000">
              <w:rPr>
                <w:rtl w:val="0"/>
              </w:rPr>
              <w:t xml:space="preserve">Параметр для контролювання</w:t>
            </w:r>
          </w:p>
        </w:tc>
        <w:tc>
          <w:tcPr/>
          <w:p w:rsidR="00000000" w:rsidDel="00000000" w:rsidP="00000000" w:rsidRDefault="00000000" w:rsidRPr="00000000" w14:paraId="000001B9">
            <w:pPr>
              <w:jc w:val="center"/>
              <w:rPr/>
            </w:pPr>
            <w:r w:rsidDel="00000000" w:rsidR="00000000" w:rsidRPr="00000000">
              <w:rPr>
                <w:rtl w:val="0"/>
              </w:rPr>
              <w:t xml:space="preserve">Нормативне значення параметру</w:t>
            </w:r>
          </w:p>
        </w:tc>
        <w:tc>
          <w:tcPr/>
          <w:p w:rsidR="00000000" w:rsidDel="00000000" w:rsidP="00000000" w:rsidRDefault="00000000" w:rsidRPr="00000000" w14:paraId="000001BA">
            <w:pPr>
              <w:jc w:val="center"/>
              <w:rPr/>
            </w:pPr>
            <w:r w:rsidDel="00000000" w:rsidR="00000000" w:rsidRPr="00000000">
              <w:rPr>
                <w:rtl w:val="0"/>
              </w:rPr>
              <w:t xml:space="preserve">Методи контролю і/або прилад</w:t>
            </w:r>
          </w:p>
        </w:tc>
        <w:tc>
          <w:tcPr/>
          <w:p w:rsidR="00000000" w:rsidDel="00000000" w:rsidP="00000000" w:rsidRDefault="00000000" w:rsidRPr="00000000" w14:paraId="000001BB">
            <w:pPr>
              <w:jc w:val="center"/>
              <w:rPr/>
            </w:pPr>
            <w:r w:rsidDel="00000000" w:rsidR="00000000" w:rsidRPr="00000000">
              <w:rPr>
                <w:rtl w:val="0"/>
              </w:rPr>
              <w:t xml:space="preserve">Періодичність контролю</w:t>
            </w:r>
          </w:p>
        </w:tc>
      </w:tr>
      <w:tr>
        <w:trPr>
          <w:cantSplit w:val="0"/>
          <w:trHeight w:val="645" w:hRule="atLeast"/>
          <w:tblHeader w:val="0"/>
        </w:trPr>
        <w:tc>
          <w:tcPr/>
          <w:p w:rsidR="00000000" w:rsidDel="00000000" w:rsidP="00000000" w:rsidRDefault="00000000" w:rsidRPr="00000000" w14:paraId="000001BC">
            <w:pPr>
              <w:jc w:val="both"/>
              <w:rPr/>
            </w:pPr>
            <w:r w:rsidDel="00000000" w:rsidR="00000000" w:rsidRPr="00000000">
              <w:rPr>
                <w:rtl w:val="0"/>
              </w:rPr>
              <w:t xml:space="preserve">ДР 1.2 Підготовка дезинфікуючих засобів</w:t>
            </w:r>
          </w:p>
        </w:tc>
        <w:tc>
          <w:tcPr/>
          <w:p w:rsidR="00000000" w:rsidDel="00000000" w:rsidP="00000000" w:rsidRDefault="00000000" w:rsidRPr="00000000" w14:paraId="000001BD">
            <w:pPr>
              <w:jc w:val="both"/>
              <w:rPr/>
            </w:pPr>
            <w:r w:rsidDel="00000000" w:rsidR="00000000" w:rsidRPr="00000000">
              <w:rPr>
                <w:rtl w:val="0"/>
              </w:rPr>
              <w:t xml:space="preserve">Км 1.2</w:t>
            </w:r>
          </w:p>
        </w:tc>
        <w:tc>
          <w:tcPr/>
          <w:p w:rsidR="00000000" w:rsidDel="00000000" w:rsidP="00000000" w:rsidRDefault="00000000" w:rsidRPr="00000000" w14:paraId="000001BE">
            <w:pPr>
              <w:jc w:val="both"/>
              <w:rPr/>
            </w:pPr>
            <w:r w:rsidDel="00000000" w:rsidR="00000000" w:rsidRPr="00000000">
              <w:rPr>
                <w:rtl w:val="0"/>
              </w:rPr>
              <w:t xml:space="preserve">Мікробна</w:t>
            </w:r>
          </w:p>
          <w:p w:rsidR="00000000" w:rsidDel="00000000" w:rsidP="00000000" w:rsidRDefault="00000000" w:rsidRPr="00000000" w14:paraId="000001BF">
            <w:pPr>
              <w:jc w:val="both"/>
              <w:rPr/>
            </w:pPr>
            <w:r w:rsidDel="00000000" w:rsidR="00000000" w:rsidRPr="00000000">
              <w:rPr>
                <w:rtl w:val="0"/>
              </w:rPr>
              <w:t xml:space="preserve">контамінація</w:t>
            </w:r>
          </w:p>
        </w:tc>
        <w:tc>
          <w:tcPr/>
          <w:p w:rsidR="00000000" w:rsidDel="00000000" w:rsidP="00000000" w:rsidRDefault="00000000" w:rsidRPr="00000000" w14:paraId="000001C0">
            <w:pPr>
              <w:jc w:val="both"/>
              <w:rPr/>
            </w:pPr>
            <w:r w:rsidDel="00000000" w:rsidR="00000000" w:rsidRPr="00000000">
              <w:rPr>
                <w:rtl w:val="0"/>
              </w:rPr>
              <w:t xml:space="preserve">В 1 змиві з 1м2</w:t>
            </w:r>
          </w:p>
          <w:p w:rsidR="00000000" w:rsidDel="00000000" w:rsidP="00000000" w:rsidRDefault="00000000" w:rsidRPr="00000000" w14:paraId="000001C1">
            <w:pPr>
              <w:jc w:val="both"/>
              <w:rPr/>
            </w:pPr>
            <w:r w:rsidDel="00000000" w:rsidR="00000000" w:rsidRPr="00000000">
              <w:rPr>
                <w:rtl w:val="0"/>
              </w:rPr>
              <w:t xml:space="preserve">D-50 КУО</w:t>
            </w:r>
          </w:p>
        </w:tc>
        <w:tc>
          <w:tcPr/>
          <w:p w:rsidR="00000000" w:rsidDel="00000000" w:rsidP="00000000" w:rsidRDefault="00000000" w:rsidRPr="00000000" w14:paraId="000001C2">
            <w:pPr>
              <w:jc w:val="both"/>
              <w:rPr/>
            </w:pPr>
            <w:r w:rsidDel="00000000" w:rsidR="00000000" w:rsidRPr="00000000">
              <w:rPr>
                <w:rtl w:val="0"/>
              </w:rPr>
              <w:t xml:space="preserve">Мікробіологічний</w:t>
            </w:r>
          </w:p>
          <w:p w:rsidR="00000000" w:rsidDel="00000000" w:rsidP="00000000" w:rsidRDefault="00000000" w:rsidRPr="00000000" w14:paraId="000001C3">
            <w:pPr>
              <w:jc w:val="both"/>
              <w:rPr/>
            </w:pPr>
            <w:r w:rsidDel="00000000" w:rsidR="00000000" w:rsidRPr="00000000">
              <w:rPr>
                <w:rtl w:val="0"/>
              </w:rPr>
              <w:t xml:space="preserve">метод</w:t>
            </w:r>
          </w:p>
        </w:tc>
        <w:tc>
          <w:tcPr/>
          <w:p w:rsidR="00000000" w:rsidDel="00000000" w:rsidP="00000000" w:rsidRDefault="00000000" w:rsidRPr="00000000" w14:paraId="000001C4">
            <w:pPr>
              <w:jc w:val="both"/>
              <w:rPr/>
            </w:pPr>
            <w:r w:rsidDel="00000000" w:rsidR="00000000" w:rsidRPr="00000000">
              <w:rPr>
                <w:rtl w:val="0"/>
              </w:rPr>
              <w:t xml:space="preserve">Кожен цикл</w:t>
            </w:r>
          </w:p>
        </w:tc>
      </w:tr>
      <w:tr>
        <w:trPr>
          <w:cantSplit w:val="0"/>
          <w:trHeight w:val="645" w:hRule="atLeast"/>
          <w:tblHeader w:val="0"/>
        </w:trPr>
        <w:tc>
          <w:tcPr/>
          <w:p w:rsidR="00000000" w:rsidDel="00000000" w:rsidP="00000000" w:rsidRDefault="00000000" w:rsidRPr="00000000" w14:paraId="000001C5">
            <w:pPr>
              <w:jc w:val="both"/>
              <w:rPr/>
            </w:pPr>
            <w:r w:rsidDel="00000000" w:rsidR="00000000" w:rsidRPr="00000000">
              <w:rPr>
                <w:rtl w:val="0"/>
              </w:rPr>
              <w:t xml:space="preserve">ДР 1.3 Підготовка</w:t>
            </w:r>
          </w:p>
          <w:p w:rsidR="00000000" w:rsidDel="00000000" w:rsidP="00000000" w:rsidRDefault="00000000" w:rsidRPr="00000000" w14:paraId="000001C6">
            <w:pPr>
              <w:jc w:val="both"/>
              <w:rPr/>
            </w:pPr>
            <w:r w:rsidDel="00000000" w:rsidR="00000000" w:rsidRPr="00000000">
              <w:rPr>
                <w:rtl w:val="0"/>
              </w:rPr>
              <w:t xml:space="preserve">виробничих приміщень</w:t>
            </w:r>
          </w:p>
        </w:tc>
        <w:tc>
          <w:tcPr/>
          <w:p w:rsidR="00000000" w:rsidDel="00000000" w:rsidP="00000000" w:rsidRDefault="00000000" w:rsidRPr="00000000" w14:paraId="000001C7">
            <w:pPr>
              <w:jc w:val="both"/>
              <w:rPr/>
            </w:pPr>
            <w:r w:rsidDel="00000000" w:rsidR="00000000" w:rsidRPr="00000000">
              <w:rPr>
                <w:rtl w:val="0"/>
              </w:rPr>
              <w:t xml:space="preserve">Км 1.3.1 </w:t>
            </w:r>
          </w:p>
          <w:p w:rsidR="00000000" w:rsidDel="00000000" w:rsidP="00000000" w:rsidRDefault="00000000" w:rsidRPr="00000000" w14:paraId="000001C8">
            <w:pPr>
              <w:jc w:val="both"/>
              <w:rPr/>
            </w:pPr>
            <w:r w:rsidDel="00000000" w:rsidR="00000000" w:rsidRPr="00000000">
              <w:rPr>
                <w:rtl w:val="0"/>
              </w:rPr>
            </w:r>
          </w:p>
        </w:tc>
        <w:tc>
          <w:tcPr/>
          <w:p w:rsidR="00000000" w:rsidDel="00000000" w:rsidP="00000000" w:rsidRDefault="00000000" w:rsidRPr="00000000" w14:paraId="000001C9">
            <w:pPr>
              <w:jc w:val="both"/>
              <w:rPr/>
            </w:pPr>
            <w:r w:rsidDel="00000000" w:rsidR="00000000" w:rsidRPr="00000000">
              <w:rPr>
                <w:rtl w:val="0"/>
              </w:rPr>
              <w:t xml:space="preserve">Мікробіологічна</w:t>
            </w:r>
          </w:p>
          <w:p w:rsidR="00000000" w:rsidDel="00000000" w:rsidP="00000000" w:rsidRDefault="00000000" w:rsidRPr="00000000" w14:paraId="000001CA">
            <w:pPr>
              <w:jc w:val="both"/>
              <w:rPr/>
            </w:pPr>
            <w:r w:rsidDel="00000000" w:rsidR="00000000" w:rsidRPr="00000000">
              <w:rPr>
                <w:rtl w:val="0"/>
              </w:rPr>
              <w:t xml:space="preserve">чистота</w:t>
            </w:r>
          </w:p>
          <w:p w:rsidR="00000000" w:rsidDel="00000000" w:rsidP="00000000" w:rsidRDefault="00000000" w:rsidRPr="00000000" w14:paraId="000001CB">
            <w:pPr>
              <w:jc w:val="both"/>
              <w:rPr/>
            </w:pPr>
            <w:r w:rsidDel="00000000" w:rsidR="00000000" w:rsidRPr="00000000">
              <w:rPr>
                <w:rtl w:val="0"/>
              </w:rPr>
              <w:t xml:space="preserve">поверхонь</w:t>
            </w:r>
          </w:p>
        </w:tc>
        <w:tc>
          <w:tcPr/>
          <w:p w:rsidR="00000000" w:rsidDel="00000000" w:rsidP="00000000" w:rsidRDefault="00000000" w:rsidRPr="00000000" w14:paraId="000001CC">
            <w:pPr>
              <w:jc w:val="both"/>
              <w:rPr/>
            </w:pPr>
            <w:r w:rsidDel="00000000" w:rsidR="00000000" w:rsidRPr="00000000">
              <w:rPr>
                <w:rtl w:val="0"/>
              </w:rPr>
              <w:t xml:space="preserve">В 1 змиві з 1м2</w:t>
            </w:r>
          </w:p>
          <w:p w:rsidR="00000000" w:rsidDel="00000000" w:rsidP="00000000" w:rsidRDefault="00000000" w:rsidRPr="00000000" w14:paraId="000001CD">
            <w:pPr>
              <w:jc w:val="both"/>
              <w:rPr/>
            </w:pPr>
            <w:r w:rsidDel="00000000" w:rsidR="00000000" w:rsidRPr="00000000">
              <w:rPr>
                <w:rtl w:val="0"/>
              </w:rPr>
              <w:t xml:space="preserve">D-50 КУО</w:t>
            </w:r>
          </w:p>
        </w:tc>
        <w:tc>
          <w:tcPr/>
          <w:p w:rsidR="00000000" w:rsidDel="00000000" w:rsidP="00000000" w:rsidRDefault="00000000" w:rsidRPr="00000000" w14:paraId="000001CE">
            <w:pPr>
              <w:jc w:val="both"/>
              <w:rPr/>
            </w:pPr>
            <w:r w:rsidDel="00000000" w:rsidR="00000000" w:rsidRPr="00000000">
              <w:rPr>
                <w:rtl w:val="0"/>
              </w:rPr>
              <w:t xml:space="preserve">Мікробіологічний</w:t>
            </w:r>
          </w:p>
          <w:p w:rsidR="00000000" w:rsidDel="00000000" w:rsidP="00000000" w:rsidRDefault="00000000" w:rsidRPr="00000000" w14:paraId="000001CF">
            <w:pPr>
              <w:jc w:val="both"/>
              <w:rPr/>
            </w:pPr>
            <w:r w:rsidDel="00000000" w:rsidR="00000000" w:rsidRPr="00000000">
              <w:rPr>
                <w:rtl w:val="0"/>
              </w:rPr>
              <w:t xml:space="preserve">метод</w:t>
            </w:r>
          </w:p>
        </w:tc>
        <w:tc>
          <w:tcPr/>
          <w:p w:rsidR="00000000" w:rsidDel="00000000" w:rsidP="00000000" w:rsidRDefault="00000000" w:rsidRPr="00000000" w14:paraId="000001D0">
            <w:pPr>
              <w:jc w:val="both"/>
              <w:rPr/>
            </w:pPr>
            <w:r w:rsidDel="00000000" w:rsidR="00000000" w:rsidRPr="00000000">
              <w:rPr>
                <w:rtl w:val="0"/>
              </w:rPr>
              <w:t xml:space="preserve">Кожен цикл</w:t>
            </w:r>
          </w:p>
        </w:tc>
      </w:tr>
      <w:tr>
        <w:trPr>
          <w:cantSplit w:val="0"/>
          <w:trHeight w:val="645" w:hRule="atLeast"/>
          <w:tblHeader w:val="0"/>
        </w:trPr>
        <w:tc>
          <w:tcPr>
            <w:vMerge w:val="restart"/>
          </w:tcPr>
          <w:p w:rsidR="00000000" w:rsidDel="00000000" w:rsidP="00000000" w:rsidRDefault="00000000" w:rsidRPr="00000000" w14:paraId="000001D1">
            <w:pPr>
              <w:jc w:val="both"/>
              <w:rPr/>
            </w:pPr>
            <w:r w:rsidDel="00000000" w:rsidR="00000000" w:rsidRPr="00000000">
              <w:rPr>
                <w:rtl w:val="0"/>
              </w:rPr>
              <w:t xml:space="preserve">ДР 2. Підготовка повітря</w:t>
            </w:r>
          </w:p>
        </w:tc>
        <w:tc>
          <w:tcPr/>
          <w:p w:rsidR="00000000" w:rsidDel="00000000" w:rsidP="00000000" w:rsidRDefault="00000000" w:rsidRPr="00000000" w14:paraId="000001D2">
            <w:pPr>
              <w:jc w:val="both"/>
              <w:rPr/>
            </w:pPr>
            <w:r w:rsidDel="00000000" w:rsidR="00000000" w:rsidRPr="00000000">
              <w:rPr>
                <w:rtl w:val="0"/>
              </w:rPr>
              <w:t xml:space="preserve">Кт 2.1</w:t>
            </w:r>
          </w:p>
        </w:tc>
        <w:tc>
          <w:tcPr/>
          <w:p w:rsidR="00000000" w:rsidDel="00000000" w:rsidP="00000000" w:rsidRDefault="00000000" w:rsidRPr="00000000" w14:paraId="000001D3">
            <w:pPr>
              <w:jc w:val="both"/>
              <w:rPr/>
            </w:pPr>
            <w:r w:rsidDel="00000000" w:rsidR="00000000" w:rsidRPr="00000000">
              <w:rPr>
                <w:rtl w:val="0"/>
              </w:rPr>
              <w:t xml:space="preserve">Вологість</w:t>
            </w:r>
          </w:p>
        </w:tc>
        <w:tc>
          <w:tcPr/>
          <w:p w:rsidR="00000000" w:rsidDel="00000000" w:rsidP="00000000" w:rsidRDefault="00000000" w:rsidRPr="00000000" w14:paraId="000001D4">
            <w:pPr>
              <w:jc w:val="both"/>
              <w:rPr/>
            </w:pPr>
            <w:r w:rsidDel="00000000" w:rsidR="00000000" w:rsidRPr="00000000">
              <w:rPr>
                <w:rtl w:val="0"/>
              </w:rPr>
              <w:t xml:space="preserve">60%</w:t>
            </w:r>
          </w:p>
        </w:tc>
        <w:tc>
          <w:tcPr/>
          <w:p w:rsidR="00000000" w:rsidDel="00000000" w:rsidP="00000000" w:rsidRDefault="00000000" w:rsidRPr="00000000" w14:paraId="000001D5">
            <w:pPr>
              <w:jc w:val="both"/>
              <w:rPr/>
            </w:pPr>
            <w:r w:rsidDel="00000000" w:rsidR="00000000" w:rsidRPr="00000000">
              <w:rPr>
                <w:rtl w:val="0"/>
              </w:rPr>
              <w:t xml:space="preserve">Психрометр</w:t>
            </w:r>
          </w:p>
        </w:tc>
        <w:tc>
          <w:tcPr/>
          <w:p w:rsidR="00000000" w:rsidDel="00000000" w:rsidP="00000000" w:rsidRDefault="00000000" w:rsidRPr="00000000" w14:paraId="000001D6">
            <w:pPr>
              <w:jc w:val="both"/>
              <w:rPr/>
            </w:pPr>
            <w:r w:rsidDel="00000000" w:rsidR="00000000" w:rsidRPr="00000000">
              <w:rPr>
                <w:rtl w:val="0"/>
              </w:rPr>
              <w:t xml:space="preserve">Кожен цикл</w:t>
            </w:r>
          </w:p>
        </w:tc>
      </w:tr>
      <w:tr>
        <w:trPr>
          <w:cantSplit w:val="0"/>
          <w:trHeight w:val="645" w:hRule="atLeast"/>
          <w:tblHeader w:val="0"/>
        </w:trPr>
        <w:tc>
          <w:tcPr>
            <w:vMerge w:val="continue"/>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1D8">
            <w:pPr>
              <w:jc w:val="both"/>
              <w:rPr/>
            </w:pPr>
            <w:r w:rsidDel="00000000" w:rsidR="00000000" w:rsidRPr="00000000">
              <w:rPr>
                <w:rtl w:val="0"/>
              </w:rPr>
              <w:t xml:space="preserve">Кт 2.2</w:t>
            </w:r>
          </w:p>
        </w:tc>
        <w:tc>
          <w:tcPr/>
          <w:p w:rsidR="00000000" w:rsidDel="00000000" w:rsidP="00000000" w:rsidRDefault="00000000" w:rsidRPr="00000000" w14:paraId="000001D9">
            <w:pPr>
              <w:jc w:val="both"/>
              <w:rPr/>
            </w:pPr>
            <w:r w:rsidDel="00000000" w:rsidR="00000000" w:rsidRPr="00000000">
              <w:rPr>
                <w:rtl w:val="0"/>
              </w:rPr>
              <w:t xml:space="preserve">Температура</w:t>
            </w:r>
          </w:p>
        </w:tc>
        <w:tc>
          <w:tcPr/>
          <w:p w:rsidR="00000000" w:rsidDel="00000000" w:rsidP="00000000" w:rsidRDefault="00000000" w:rsidRPr="00000000" w14:paraId="000001DA">
            <w:pPr>
              <w:jc w:val="both"/>
              <w:rPr/>
            </w:pPr>
            <w:r w:rsidDel="00000000" w:rsidR="00000000" w:rsidRPr="00000000">
              <w:rPr>
                <w:rtl w:val="0"/>
              </w:rPr>
              <w:t xml:space="preserve">22℃</w:t>
            </w:r>
          </w:p>
        </w:tc>
        <w:tc>
          <w:tcPr/>
          <w:p w:rsidR="00000000" w:rsidDel="00000000" w:rsidP="00000000" w:rsidRDefault="00000000" w:rsidRPr="00000000" w14:paraId="000001DB">
            <w:pPr>
              <w:jc w:val="both"/>
              <w:rPr/>
            </w:pPr>
            <w:r w:rsidDel="00000000" w:rsidR="00000000" w:rsidRPr="00000000">
              <w:rPr>
                <w:rtl w:val="0"/>
              </w:rPr>
              <w:t xml:space="preserve">Автоматичний регулятор темп.</w:t>
            </w:r>
          </w:p>
        </w:tc>
        <w:tc>
          <w:tcPr/>
          <w:p w:rsidR="00000000" w:rsidDel="00000000" w:rsidP="00000000" w:rsidRDefault="00000000" w:rsidRPr="00000000" w14:paraId="000001DC">
            <w:pPr>
              <w:jc w:val="both"/>
              <w:rPr/>
            </w:pPr>
            <w:r w:rsidDel="00000000" w:rsidR="00000000" w:rsidRPr="00000000">
              <w:rPr>
                <w:rtl w:val="0"/>
              </w:rPr>
              <w:t xml:space="preserve">Кожен цикл</w:t>
            </w:r>
          </w:p>
        </w:tc>
      </w:tr>
      <w:tr>
        <w:trPr>
          <w:cantSplit w:val="0"/>
          <w:trHeight w:val="645" w:hRule="atLeast"/>
          <w:tblHeader w:val="0"/>
        </w:trPr>
        <w:tc>
          <w:tcPr>
            <w:vMerge w:val="restart"/>
          </w:tcPr>
          <w:p w:rsidR="00000000" w:rsidDel="00000000" w:rsidP="00000000" w:rsidRDefault="00000000" w:rsidRPr="00000000" w14:paraId="000001DD">
            <w:pPr>
              <w:jc w:val="both"/>
              <w:rPr/>
            </w:pPr>
            <w:r w:rsidDel="00000000" w:rsidR="00000000" w:rsidRPr="00000000">
              <w:rPr>
                <w:rtl w:val="0"/>
              </w:rPr>
              <w:t xml:space="preserve">ДР 3. Підготовка маетріалу</w:t>
            </w:r>
          </w:p>
          <w:p w:rsidR="00000000" w:rsidDel="00000000" w:rsidP="00000000" w:rsidRDefault="00000000" w:rsidRPr="00000000" w14:paraId="000001DE">
            <w:pPr>
              <w:jc w:val="both"/>
              <w:rPr/>
            </w:pPr>
            <w:r w:rsidDel="00000000" w:rsidR="00000000" w:rsidRPr="00000000">
              <w:rPr>
                <w:rtl w:val="0"/>
              </w:rPr>
            </w:r>
          </w:p>
        </w:tc>
        <w:tc>
          <w:tcPr/>
          <w:p w:rsidR="00000000" w:rsidDel="00000000" w:rsidP="00000000" w:rsidRDefault="00000000" w:rsidRPr="00000000" w14:paraId="000001DF">
            <w:pPr>
              <w:jc w:val="both"/>
              <w:rPr/>
            </w:pPr>
            <w:r w:rsidDel="00000000" w:rsidR="00000000" w:rsidRPr="00000000">
              <w:rPr>
                <w:rtl w:val="0"/>
              </w:rPr>
              <w:t xml:space="preserve">Кт 3.1.</w:t>
            </w:r>
          </w:p>
        </w:tc>
        <w:tc>
          <w:tcPr/>
          <w:p w:rsidR="00000000" w:rsidDel="00000000" w:rsidP="00000000" w:rsidRDefault="00000000" w:rsidRPr="00000000" w14:paraId="000001E0">
            <w:pPr>
              <w:jc w:val="both"/>
              <w:rPr/>
            </w:pPr>
            <w:r w:rsidDel="00000000" w:rsidR="00000000" w:rsidRPr="00000000">
              <w:rPr>
                <w:rtl w:val="0"/>
              </w:rPr>
              <w:t xml:space="preserve">Маса речовини </w:t>
            </w:r>
          </w:p>
        </w:tc>
        <w:tc>
          <w:tcPr/>
          <w:p w:rsidR="00000000" w:rsidDel="00000000" w:rsidP="00000000" w:rsidRDefault="00000000" w:rsidRPr="00000000" w14:paraId="000001E1">
            <w:pPr>
              <w:jc w:val="both"/>
              <w:rPr/>
            </w:pPr>
            <w:r w:rsidDel="00000000" w:rsidR="00000000" w:rsidRPr="00000000">
              <w:rPr>
                <w:rtl w:val="0"/>
              </w:rPr>
              <w:t xml:space="preserve">1-1,5 г</w:t>
            </w:r>
          </w:p>
        </w:tc>
        <w:tc>
          <w:tcPr/>
          <w:p w:rsidR="00000000" w:rsidDel="00000000" w:rsidP="00000000" w:rsidRDefault="00000000" w:rsidRPr="00000000" w14:paraId="000001E2">
            <w:pPr>
              <w:jc w:val="both"/>
              <w:rPr/>
            </w:pPr>
            <w:r w:rsidDel="00000000" w:rsidR="00000000" w:rsidRPr="00000000">
              <w:rPr>
                <w:rtl w:val="0"/>
              </w:rPr>
              <w:t xml:space="preserve">Ваги</w:t>
            </w:r>
          </w:p>
        </w:tc>
        <w:tc>
          <w:tcPr/>
          <w:p w:rsidR="00000000" w:rsidDel="00000000" w:rsidP="00000000" w:rsidRDefault="00000000" w:rsidRPr="00000000" w14:paraId="000001E3">
            <w:pPr>
              <w:jc w:val="both"/>
              <w:rPr/>
            </w:pPr>
            <w:r w:rsidDel="00000000" w:rsidR="00000000" w:rsidRPr="00000000">
              <w:rPr>
                <w:rtl w:val="0"/>
              </w:rPr>
              <w:t xml:space="preserve">Кожен цикл</w:t>
            </w:r>
          </w:p>
        </w:tc>
      </w:tr>
      <w:tr>
        <w:trPr>
          <w:cantSplit w:val="0"/>
          <w:trHeight w:val="645" w:hRule="atLeast"/>
          <w:tblHeader w:val="0"/>
        </w:trPr>
        <w:tc>
          <w:tcPr>
            <w:vMerge w:val="continue"/>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1E5">
            <w:pPr>
              <w:jc w:val="both"/>
              <w:rPr/>
            </w:pPr>
            <w:r w:rsidDel="00000000" w:rsidR="00000000" w:rsidRPr="00000000">
              <w:rPr>
                <w:rtl w:val="0"/>
              </w:rPr>
              <w:t xml:space="preserve">Кт 3.2.</w:t>
            </w:r>
          </w:p>
        </w:tc>
        <w:tc>
          <w:tcPr/>
          <w:p w:rsidR="00000000" w:rsidDel="00000000" w:rsidP="00000000" w:rsidRDefault="00000000" w:rsidRPr="00000000" w14:paraId="000001E6">
            <w:pPr>
              <w:jc w:val="both"/>
              <w:rPr/>
            </w:pPr>
            <w:r w:rsidDel="00000000" w:rsidR="00000000" w:rsidRPr="00000000">
              <w:rPr>
                <w:rtl w:val="0"/>
              </w:rPr>
              <w:t xml:space="preserve">Міцність</w:t>
            </w:r>
          </w:p>
        </w:tc>
        <w:tc>
          <w:tcPr/>
          <w:p w:rsidR="00000000" w:rsidDel="00000000" w:rsidP="00000000" w:rsidRDefault="00000000" w:rsidRPr="00000000" w14:paraId="000001E7">
            <w:pPr>
              <w:jc w:val="both"/>
              <w:rPr/>
            </w:pPr>
            <w:r w:rsidDel="00000000" w:rsidR="00000000" w:rsidRPr="00000000">
              <w:rPr>
                <w:rtl w:val="0"/>
              </w:rPr>
              <w:t xml:space="preserve">15 кПа</w:t>
            </w:r>
          </w:p>
        </w:tc>
        <w:tc>
          <w:tcPr/>
          <w:p w:rsidR="00000000" w:rsidDel="00000000" w:rsidP="00000000" w:rsidRDefault="00000000" w:rsidRPr="00000000" w14:paraId="000001E8">
            <w:pPr>
              <w:jc w:val="both"/>
              <w:rPr/>
            </w:pPr>
            <w:r w:rsidDel="00000000" w:rsidR="00000000" w:rsidRPr="00000000">
              <w:rPr>
                <w:rtl w:val="0"/>
              </w:rPr>
              <w:t xml:space="preserve">Манометр</w:t>
            </w:r>
          </w:p>
        </w:tc>
        <w:tc>
          <w:tcPr/>
          <w:p w:rsidR="00000000" w:rsidDel="00000000" w:rsidP="00000000" w:rsidRDefault="00000000" w:rsidRPr="00000000" w14:paraId="000001E9">
            <w:pPr>
              <w:jc w:val="both"/>
              <w:rPr/>
            </w:pPr>
            <w:r w:rsidDel="00000000" w:rsidR="00000000" w:rsidRPr="00000000">
              <w:rPr>
                <w:rtl w:val="0"/>
              </w:rPr>
              <w:t xml:space="preserve">Кожен цикл</w:t>
            </w:r>
          </w:p>
        </w:tc>
      </w:tr>
      <w:tr>
        <w:trPr>
          <w:cantSplit w:val="0"/>
          <w:trHeight w:val="511" w:hRule="atLeast"/>
          <w:tblHeader w:val="0"/>
        </w:trPr>
        <w:tc>
          <w:tcPr/>
          <w:p w:rsidR="00000000" w:rsidDel="00000000" w:rsidP="00000000" w:rsidRDefault="00000000" w:rsidRPr="00000000" w14:paraId="000001EA">
            <w:pPr>
              <w:jc w:val="both"/>
              <w:rPr/>
            </w:pPr>
            <w:r w:rsidDel="00000000" w:rsidR="00000000" w:rsidRPr="00000000">
              <w:rPr>
                <w:rtl w:val="0"/>
              </w:rPr>
              <w:t xml:space="preserve">ТП 6. Контроль точності </w:t>
            </w:r>
          </w:p>
        </w:tc>
        <w:tc>
          <w:tcPr/>
          <w:p w:rsidR="00000000" w:rsidDel="00000000" w:rsidP="00000000" w:rsidRDefault="00000000" w:rsidRPr="00000000" w14:paraId="000001EB">
            <w:pPr>
              <w:jc w:val="both"/>
              <w:rPr/>
            </w:pPr>
            <w:r w:rsidDel="00000000" w:rsidR="00000000" w:rsidRPr="00000000">
              <w:rPr>
                <w:rtl w:val="0"/>
              </w:rPr>
              <w:t xml:space="preserve">Кт 6.1</w:t>
            </w:r>
          </w:p>
          <w:p w:rsidR="00000000" w:rsidDel="00000000" w:rsidP="00000000" w:rsidRDefault="00000000" w:rsidRPr="00000000" w14:paraId="000001EC">
            <w:pPr>
              <w:jc w:val="both"/>
              <w:rPr/>
            </w:pPr>
            <w:r w:rsidDel="00000000" w:rsidR="00000000" w:rsidRPr="00000000">
              <w:rPr>
                <w:rtl w:val="0"/>
              </w:rPr>
            </w:r>
          </w:p>
        </w:tc>
        <w:tc>
          <w:tcPr/>
          <w:p w:rsidR="00000000" w:rsidDel="00000000" w:rsidP="00000000" w:rsidRDefault="00000000" w:rsidRPr="00000000" w14:paraId="000001ED">
            <w:pPr>
              <w:jc w:val="both"/>
              <w:rPr/>
            </w:pPr>
            <w:r w:rsidDel="00000000" w:rsidR="00000000" w:rsidRPr="00000000">
              <w:rPr>
                <w:rtl w:val="0"/>
              </w:rPr>
              <w:t xml:space="preserve">Розмір</w:t>
            </w:r>
          </w:p>
        </w:tc>
        <w:tc>
          <w:tcPr/>
          <w:p w:rsidR="00000000" w:rsidDel="00000000" w:rsidP="00000000" w:rsidRDefault="00000000" w:rsidRPr="00000000" w14:paraId="000001EE">
            <w:pPr>
              <w:jc w:val="both"/>
              <w:rPr/>
            </w:pPr>
            <w:r w:rsidDel="00000000" w:rsidR="00000000" w:rsidRPr="00000000">
              <w:rPr>
                <w:rtl w:val="0"/>
              </w:rPr>
              <w:t xml:space="preserve">5мм</w:t>
            </w:r>
          </w:p>
        </w:tc>
        <w:tc>
          <w:tcPr>
            <w:vAlign w:val="center"/>
          </w:tcPr>
          <w:p w:rsidR="00000000" w:rsidDel="00000000" w:rsidP="00000000" w:rsidRDefault="00000000" w:rsidRPr="00000000" w14:paraId="000001EF">
            <w:pPr>
              <w:rPr/>
            </w:pPr>
            <w:r w:rsidDel="00000000" w:rsidR="00000000" w:rsidRPr="00000000">
              <w:rPr>
                <w:rtl w:val="0"/>
              </w:rPr>
              <w:t xml:space="preserve">Станок з числовим управл.</w:t>
            </w:r>
          </w:p>
        </w:tc>
        <w:tc>
          <w:tcPr/>
          <w:p w:rsidR="00000000" w:rsidDel="00000000" w:rsidP="00000000" w:rsidRDefault="00000000" w:rsidRPr="00000000" w14:paraId="000001F0">
            <w:pPr>
              <w:jc w:val="both"/>
              <w:rPr/>
            </w:pPr>
            <w:r w:rsidDel="00000000" w:rsidR="00000000" w:rsidRPr="00000000">
              <w:rPr>
                <w:rtl w:val="0"/>
              </w:rPr>
              <w:t xml:space="preserve">Кожен цикл</w:t>
            </w:r>
          </w:p>
        </w:tc>
      </w:tr>
      <w:tr>
        <w:trPr>
          <w:cantSplit w:val="0"/>
          <w:trHeight w:val="454" w:hRule="atLeast"/>
          <w:tblHeader w:val="0"/>
        </w:trPr>
        <w:tc>
          <w:tcPr/>
          <w:p w:rsidR="00000000" w:rsidDel="00000000" w:rsidP="00000000" w:rsidRDefault="00000000" w:rsidRPr="00000000" w14:paraId="000001F1">
            <w:pPr>
              <w:jc w:val="both"/>
              <w:rPr/>
            </w:pPr>
            <w:r w:rsidDel="00000000" w:rsidR="00000000" w:rsidRPr="00000000">
              <w:rPr>
                <w:rtl w:val="0"/>
              </w:rPr>
              <w:t xml:space="preserve">ТП 7. Обробка поверхні</w:t>
            </w:r>
          </w:p>
        </w:tc>
        <w:tc>
          <w:tcPr/>
          <w:p w:rsidR="00000000" w:rsidDel="00000000" w:rsidP="00000000" w:rsidRDefault="00000000" w:rsidRPr="00000000" w14:paraId="000001F2">
            <w:pPr>
              <w:jc w:val="both"/>
              <w:rPr/>
            </w:pPr>
            <w:r w:rsidDel="00000000" w:rsidR="00000000" w:rsidRPr="00000000">
              <w:rPr>
                <w:rtl w:val="0"/>
              </w:rPr>
              <w:t xml:space="preserve">Кт 7.1</w:t>
            </w:r>
          </w:p>
        </w:tc>
        <w:tc>
          <w:tcPr/>
          <w:p w:rsidR="00000000" w:rsidDel="00000000" w:rsidP="00000000" w:rsidRDefault="00000000" w:rsidRPr="00000000" w14:paraId="000001F3">
            <w:pPr>
              <w:jc w:val="both"/>
              <w:rPr/>
            </w:pPr>
            <w:r w:rsidDel="00000000" w:rsidR="00000000" w:rsidRPr="00000000">
              <w:rPr>
                <w:rtl w:val="0"/>
              </w:rPr>
              <w:t xml:space="preserve">Пористість</w:t>
            </w:r>
          </w:p>
        </w:tc>
        <w:tc>
          <w:tcPr/>
          <w:p w:rsidR="00000000" w:rsidDel="00000000" w:rsidP="00000000" w:rsidRDefault="00000000" w:rsidRPr="00000000" w14:paraId="000001F4">
            <w:pPr>
              <w:jc w:val="both"/>
              <w:rPr/>
            </w:pPr>
            <w:r w:rsidDel="00000000" w:rsidR="00000000" w:rsidRPr="00000000">
              <w:rPr>
                <w:rtl w:val="0"/>
              </w:rPr>
              <w:t xml:space="preserve">15%</w:t>
            </w:r>
          </w:p>
        </w:tc>
        <w:tc>
          <w:tcPr/>
          <w:p w:rsidR="00000000" w:rsidDel="00000000" w:rsidP="00000000" w:rsidRDefault="00000000" w:rsidRPr="00000000" w14:paraId="000001F5">
            <w:pPr>
              <w:jc w:val="both"/>
              <w:rPr/>
            </w:pPr>
            <w:r w:rsidDel="00000000" w:rsidR="00000000" w:rsidRPr="00000000">
              <w:rPr>
                <w:rtl w:val="0"/>
              </w:rPr>
              <w:t xml:space="preserve">Комп’ютер</w:t>
            </w:r>
          </w:p>
        </w:tc>
        <w:tc>
          <w:tcPr/>
          <w:p w:rsidR="00000000" w:rsidDel="00000000" w:rsidP="00000000" w:rsidRDefault="00000000" w:rsidRPr="00000000" w14:paraId="000001F6">
            <w:pPr>
              <w:jc w:val="both"/>
              <w:rPr/>
            </w:pPr>
            <w:r w:rsidDel="00000000" w:rsidR="00000000" w:rsidRPr="00000000">
              <w:rPr>
                <w:rtl w:val="0"/>
              </w:rPr>
              <w:t xml:space="preserve">Кожен цикл</w:t>
            </w:r>
          </w:p>
        </w:tc>
      </w:tr>
      <w:tr>
        <w:trPr>
          <w:cantSplit w:val="0"/>
          <w:trHeight w:val="246" w:hRule="atLeast"/>
          <w:tblHeader w:val="0"/>
        </w:trPr>
        <w:tc>
          <w:tcPr/>
          <w:p w:rsidR="00000000" w:rsidDel="00000000" w:rsidP="00000000" w:rsidRDefault="00000000" w:rsidRPr="00000000" w14:paraId="000001F7">
            <w:pPr>
              <w:jc w:val="both"/>
              <w:rPr/>
            </w:pPr>
            <w:r w:rsidDel="00000000" w:rsidR="00000000" w:rsidRPr="00000000">
              <w:rPr>
                <w:rtl w:val="0"/>
              </w:rPr>
              <w:t xml:space="preserve">ТП 8. Перевірка чистоти </w:t>
            </w:r>
          </w:p>
        </w:tc>
        <w:tc>
          <w:tcPr/>
          <w:p w:rsidR="00000000" w:rsidDel="00000000" w:rsidP="00000000" w:rsidRDefault="00000000" w:rsidRPr="00000000" w14:paraId="000001F8">
            <w:pPr>
              <w:jc w:val="both"/>
              <w:rPr/>
            </w:pPr>
            <w:r w:rsidDel="00000000" w:rsidR="00000000" w:rsidRPr="00000000">
              <w:rPr>
                <w:rtl w:val="0"/>
              </w:rPr>
              <w:t xml:space="preserve">Кт 8.1 </w:t>
            </w:r>
          </w:p>
        </w:tc>
        <w:tc>
          <w:tcPr/>
          <w:p w:rsidR="00000000" w:rsidDel="00000000" w:rsidP="00000000" w:rsidRDefault="00000000" w:rsidRPr="00000000" w14:paraId="000001F9">
            <w:pPr>
              <w:jc w:val="both"/>
              <w:rPr/>
            </w:pPr>
            <w:r w:rsidDel="00000000" w:rsidR="00000000" w:rsidRPr="00000000">
              <w:rPr>
                <w:rtl w:val="0"/>
              </w:rPr>
              <w:t xml:space="preserve">Мікробіологічна</w:t>
            </w:r>
          </w:p>
          <w:p w:rsidR="00000000" w:rsidDel="00000000" w:rsidP="00000000" w:rsidRDefault="00000000" w:rsidRPr="00000000" w14:paraId="000001FA">
            <w:pPr>
              <w:jc w:val="both"/>
              <w:rPr/>
            </w:pPr>
            <w:r w:rsidDel="00000000" w:rsidR="00000000" w:rsidRPr="00000000">
              <w:rPr>
                <w:rtl w:val="0"/>
              </w:rPr>
              <w:t xml:space="preserve">чистота</w:t>
            </w:r>
          </w:p>
          <w:p w:rsidR="00000000" w:rsidDel="00000000" w:rsidP="00000000" w:rsidRDefault="00000000" w:rsidRPr="00000000" w14:paraId="000001FB">
            <w:pPr>
              <w:jc w:val="both"/>
              <w:rPr/>
            </w:pPr>
            <w:r w:rsidDel="00000000" w:rsidR="00000000" w:rsidRPr="00000000">
              <w:rPr>
                <w:rtl w:val="0"/>
              </w:rPr>
              <w:t xml:space="preserve">поверхні</w:t>
            </w:r>
          </w:p>
        </w:tc>
        <w:tc>
          <w:tcPr/>
          <w:p w:rsidR="00000000" w:rsidDel="00000000" w:rsidP="00000000" w:rsidRDefault="00000000" w:rsidRPr="00000000" w14:paraId="000001FC">
            <w:pPr>
              <w:jc w:val="both"/>
              <w:rPr/>
            </w:pPr>
            <w:r w:rsidDel="00000000" w:rsidR="00000000" w:rsidRPr="00000000">
              <w:rPr>
                <w:rtl w:val="0"/>
              </w:rPr>
              <w:t xml:space="preserve">В 1 змиві з 1м2</w:t>
            </w:r>
          </w:p>
          <w:p w:rsidR="00000000" w:rsidDel="00000000" w:rsidP="00000000" w:rsidRDefault="00000000" w:rsidRPr="00000000" w14:paraId="000001FD">
            <w:pPr>
              <w:jc w:val="both"/>
              <w:rPr/>
            </w:pPr>
            <w:r w:rsidDel="00000000" w:rsidR="00000000" w:rsidRPr="00000000">
              <w:rPr>
                <w:rtl w:val="0"/>
              </w:rPr>
              <w:t xml:space="preserve">D-50 КУО</w:t>
            </w:r>
          </w:p>
        </w:tc>
        <w:tc>
          <w:tcPr/>
          <w:p w:rsidR="00000000" w:rsidDel="00000000" w:rsidP="00000000" w:rsidRDefault="00000000" w:rsidRPr="00000000" w14:paraId="000001FE">
            <w:pPr>
              <w:jc w:val="both"/>
              <w:rPr/>
            </w:pPr>
            <w:r w:rsidDel="00000000" w:rsidR="00000000" w:rsidRPr="00000000">
              <w:rPr>
                <w:rtl w:val="0"/>
              </w:rPr>
              <w:t xml:space="preserve">Мікробіологічний</w:t>
            </w:r>
          </w:p>
          <w:p w:rsidR="00000000" w:rsidDel="00000000" w:rsidP="00000000" w:rsidRDefault="00000000" w:rsidRPr="00000000" w14:paraId="000001FF">
            <w:pPr>
              <w:jc w:val="both"/>
              <w:rPr/>
            </w:pPr>
            <w:r w:rsidDel="00000000" w:rsidR="00000000" w:rsidRPr="00000000">
              <w:rPr>
                <w:rtl w:val="0"/>
              </w:rPr>
              <w:t xml:space="preserve">метод</w:t>
            </w:r>
          </w:p>
        </w:tc>
        <w:tc>
          <w:tcPr/>
          <w:p w:rsidR="00000000" w:rsidDel="00000000" w:rsidP="00000000" w:rsidRDefault="00000000" w:rsidRPr="00000000" w14:paraId="00000200">
            <w:pPr>
              <w:jc w:val="both"/>
              <w:rPr/>
            </w:pPr>
            <w:r w:rsidDel="00000000" w:rsidR="00000000" w:rsidRPr="00000000">
              <w:rPr>
                <w:rtl w:val="0"/>
              </w:rPr>
              <w:t xml:space="preserve">Кожен цикл</w:t>
            </w:r>
          </w:p>
        </w:tc>
      </w:tr>
      <w:tr>
        <w:trPr>
          <w:cantSplit w:val="0"/>
          <w:tblHeader w:val="0"/>
        </w:trPr>
        <w:tc>
          <w:tcPr/>
          <w:p w:rsidR="00000000" w:rsidDel="00000000" w:rsidP="00000000" w:rsidRDefault="00000000" w:rsidRPr="00000000" w14:paraId="00000201">
            <w:pPr>
              <w:jc w:val="both"/>
              <w:rPr/>
            </w:pPr>
            <w:r w:rsidDel="00000000" w:rsidR="00000000" w:rsidRPr="00000000">
              <w:rPr>
                <w:rtl w:val="0"/>
              </w:rPr>
              <w:t xml:space="preserve">ТП 9 Контроль якості</w:t>
            </w:r>
          </w:p>
        </w:tc>
        <w:tc>
          <w:tcPr/>
          <w:p w:rsidR="00000000" w:rsidDel="00000000" w:rsidP="00000000" w:rsidRDefault="00000000" w:rsidRPr="00000000" w14:paraId="00000202">
            <w:pPr>
              <w:jc w:val="both"/>
              <w:rPr/>
            </w:pPr>
            <w:r w:rsidDel="00000000" w:rsidR="00000000" w:rsidRPr="00000000">
              <w:rPr>
                <w:rtl w:val="0"/>
              </w:rPr>
              <w:t xml:space="preserve">Кт 9.1</w:t>
            </w:r>
          </w:p>
        </w:tc>
        <w:tc>
          <w:tcPr/>
          <w:p w:rsidR="00000000" w:rsidDel="00000000" w:rsidP="00000000" w:rsidRDefault="00000000" w:rsidRPr="00000000" w14:paraId="00000203">
            <w:pPr>
              <w:jc w:val="both"/>
              <w:rPr/>
            </w:pPr>
            <w:r w:rsidDel="00000000" w:rsidR="00000000" w:rsidRPr="00000000">
              <w:rPr>
                <w:rtl w:val="0"/>
              </w:rPr>
              <w:t xml:space="preserve">Мікробіологічна</w:t>
            </w:r>
          </w:p>
          <w:p w:rsidR="00000000" w:rsidDel="00000000" w:rsidP="00000000" w:rsidRDefault="00000000" w:rsidRPr="00000000" w14:paraId="00000204">
            <w:pPr>
              <w:jc w:val="both"/>
              <w:rPr/>
            </w:pPr>
            <w:r w:rsidDel="00000000" w:rsidR="00000000" w:rsidRPr="00000000">
              <w:rPr>
                <w:rtl w:val="0"/>
              </w:rPr>
              <w:t xml:space="preserve">чистота</w:t>
            </w:r>
          </w:p>
          <w:p w:rsidR="00000000" w:rsidDel="00000000" w:rsidP="00000000" w:rsidRDefault="00000000" w:rsidRPr="00000000" w14:paraId="00000205">
            <w:pPr>
              <w:jc w:val="both"/>
              <w:rPr/>
            </w:pPr>
            <w:r w:rsidDel="00000000" w:rsidR="00000000" w:rsidRPr="00000000">
              <w:rPr>
                <w:rtl w:val="0"/>
              </w:rPr>
              <w:t xml:space="preserve">поверхні</w:t>
            </w:r>
          </w:p>
        </w:tc>
        <w:tc>
          <w:tcPr/>
          <w:p w:rsidR="00000000" w:rsidDel="00000000" w:rsidP="00000000" w:rsidRDefault="00000000" w:rsidRPr="00000000" w14:paraId="00000206">
            <w:pPr>
              <w:jc w:val="both"/>
              <w:rPr/>
            </w:pPr>
            <w:r w:rsidDel="00000000" w:rsidR="00000000" w:rsidRPr="00000000">
              <w:rPr>
                <w:rtl w:val="0"/>
              </w:rPr>
              <w:t xml:space="preserve">1-1,5 годин</w:t>
            </w:r>
          </w:p>
        </w:tc>
        <w:tc>
          <w:tcPr/>
          <w:p w:rsidR="00000000" w:rsidDel="00000000" w:rsidP="00000000" w:rsidRDefault="00000000" w:rsidRPr="00000000" w14:paraId="00000207">
            <w:pPr>
              <w:jc w:val="both"/>
              <w:rPr/>
            </w:pPr>
            <w:r w:rsidDel="00000000" w:rsidR="00000000" w:rsidRPr="00000000">
              <w:rPr>
                <w:rtl w:val="0"/>
              </w:rPr>
              <w:t xml:space="preserve">Електронна мікроскопія</w:t>
            </w:r>
          </w:p>
        </w:tc>
        <w:tc>
          <w:tcPr/>
          <w:p w:rsidR="00000000" w:rsidDel="00000000" w:rsidP="00000000" w:rsidRDefault="00000000" w:rsidRPr="00000000" w14:paraId="00000208">
            <w:pPr>
              <w:jc w:val="both"/>
              <w:rPr/>
            </w:pPr>
            <w:r w:rsidDel="00000000" w:rsidR="00000000" w:rsidRPr="00000000">
              <w:rPr>
                <w:rtl w:val="0"/>
              </w:rPr>
              <w:t xml:space="preserve">Кожен цикл</w:t>
            </w:r>
          </w:p>
        </w:tc>
      </w:tr>
      <w:tr>
        <w:trPr>
          <w:cantSplit w:val="0"/>
          <w:trHeight w:val="460" w:hRule="atLeast"/>
          <w:tblHeader w:val="0"/>
        </w:trPr>
        <w:tc>
          <w:tcPr>
            <w:vMerge w:val="restart"/>
          </w:tcPr>
          <w:p w:rsidR="00000000" w:rsidDel="00000000" w:rsidP="00000000" w:rsidRDefault="00000000" w:rsidRPr="00000000" w14:paraId="00000209">
            <w:pPr>
              <w:jc w:val="both"/>
              <w:rPr/>
            </w:pPr>
            <w:r w:rsidDel="00000000" w:rsidR="00000000" w:rsidRPr="00000000">
              <w:rPr>
                <w:rtl w:val="0"/>
              </w:rPr>
              <w:t xml:space="preserve">ТП 10 Стерилізація виробу</w:t>
            </w:r>
          </w:p>
        </w:tc>
        <w:tc>
          <w:tcPr/>
          <w:p w:rsidR="00000000" w:rsidDel="00000000" w:rsidP="00000000" w:rsidRDefault="00000000" w:rsidRPr="00000000" w14:paraId="0000020A">
            <w:pPr>
              <w:jc w:val="both"/>
              <w:rPr/>
            </w:pPr>
            <w:r w:rsidDel="00000000" w:rsidR="00000000" w:rsidRPr="00000000">
              <w:rPr>
                <w:rtl w:val="0"/>
              </w:rPr>
              <w:t xml:space="preserve">Кт 10.1</w:t>
            </w:r>
          </w:p>
        </w:tc>
        <w:tc>
          <w:tcPr/>
          <w:p w:rsidR="00000000" w:rsidDel="00000000" w:rsidP="00000000" w:rsidRDefault="00000000" w:rsidRPr="00000000" w14:paraId="0000020B">
            <w:pPr>
              <w:jc w:val="both"/>
              <w:rPr/>
            </w:pPr>
            <w:r w:rsidDel="00000000" w:rsidR="00000000" w:rsidRPr="00000000">
              <w:rPr>
                <w:rtl w:val="0"/>
              </w:rPr>
              <w:t xml:space="preserve">Доза опромінення</w:t>
            </w:r>
          </w:p>
        </w:tc>
        <w:tc>
          <w:tcPr/>
          <w:p w:rsidR="00000000" w:rsidDel="00000000" w:rsidP="00000000" w:rsidRDefault="00000000" w:rsidRPr="00000000" w14:paraId="0000020C">
            <w:pPr>
              <w:jc w:val="both"/>
              <w:rPr/>
            </w:pPr>
            <w:r w:rsidDel="00000000" w:rsidR="00000000" w:rsidRPr="00000000">
              <w:rPr>
                <w:rtl w:val="0"/>
              </w:rPr>
              <w:t xml:space="preserve">20 кГр</w:t>
            </w:r>
          </w:p>
        </w:tc>
        <w:tc>
          <w:tcPr/>
          <w:p w:rsidR="00000000" w:rsidDel="00000000" w:rsidP="00000000" w:rsidRDefault="00000000" w:rsidRPr="00000000" w14:paraId="0000020D">
            <w:pPr>
              <w:jc w:val="both"/>
              <w:rPr/>
            </w:pPr>
            <w:r w:rsidDel="00000000" w:rsidR="00000000" w:rsidRPr="00000000">
              <w:rPr>
                <w:rtl w:val="0"/>
              </w:rPr>
              <w:t xml:space="preserve">Дозиметр</w:t>
            </w:r>
          </w:p>
        </w:tc>
        <w:tc>
          <w:tcPr/>
          <w:p w:rsidR="00000000" w:rsidDel="00000000" w:rsidP="00000000" w:rsidRDefault="00000000" w:rsidRPr="00000000" w14:paraId="0000020E">
            <w:pPr>
              <w:jc w:val="both"/>
              <w:rPr/>
            </w:pPr>
            <w:r w:rsidDel="00000000" w:rsidR="00000000" w:rsidRPr="00000000">
              <w:rPr>
                <w:rtl w:val="0"/>
              </w:rPr>
              <w:t xml:space="preserve">Кожного цикл</w:t>
            </w:r>
          </w:p>
        </w:tc>
      </w:tr>
      <w:tr>
        <w:trPr>
          <w:cantSplit w:val="0"/>
          <w:trHeight w:val="459" w:hRule="atLeast"/>
          <w:tblHeader w:val="0"/>
        </w:trPr>
        <w:tc>
          <w:tcPr>
            <w:vMerge w:val="continue"/>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210">
            <w:pPr>
              <w:jc w:val="both"/>
              <w:rPr/>
            </w:pPr>
            <w:r w:rsidDel="00000000" w:rsidR="00000000" w:rsidRPr="00000000">
              <w:rPr>
                <w:rtl w:val="0"/>
              </w:rPr>
              <w:t xml:space="preserve">Кт 10.2</w:t>
            </w:r>
          </w:p>
        </w:tc>
        <w:tc>
          <w:tcPr/>
          <w:p w:rsidR="00000000" w:rsidDel="00000000" w:rsidP="00000000" w:rsidRDefault="00000000" w:rsidRPr="00000000" w14:paraId="00000211">
            <w:pPr>
              <w:jc w:val="both"/>
              <w:rPr/>
            </w:pPr>
            <w:r w:rsidDel="00000000" w:rsidR="00000000" w:rsidRPr="00000000">
              <w:rPr>
                <w:rtl w:val="0"/>
              </w:rPr>
              <w:t xml:space="preserve">Стерильність</w:t>
            </w:r>
          </w:p>
        </w:tc>
        <w:tc>
          <w:tcPr/>
          <w:p w:rsidR="00000000" w:rsidDel="00000000" w:rsidP="00000000" w:rsidRDefault="00000000" w:rsidRPr="00000000" w14:paraId="00000212">
            <w:pPr>
              <w:jc w:val="both"/>
              <w:rPr/>
            </w:pPr>
            <w:r w:rsidDel="00000000" w:rsidR="00000000" w:rsidRPr="00000000">
              <w:rPr>
                <w:rtl w:val="0"/>
              </w:rPr>
              <w:t xml:space="preserve">Стерильно</w:t>
            </w:r>
          </w:p>
        </w:tc>
        <w:tc>
          <w:tcPr/>
          <w:p w:rsidR="00000000" w:rsidDel="00000000" w:rsidP="00000000" w:rsidRDefault="00000000" w:rsidRPr="00000000" w14:paraId="00000213">
            <w:pPr>
              <w:jc w:val="both"/>
              <w:rPr/>
            </w:pPr>
            <w:r w:rsidDel="00000000" w:rsidR="00000000" w:rsidRPr="00000000">
              <w:rPr>
                <w:rtl w:val="0"/>
              </w:rPr>
              <w:t xml:space="preserve">ДФУ 2.0, 2.6.1</w:t>
            </w:r>
          </w:p>
        </w:tc>
        <w:tc>
          <w:tcPr/>
          <w:p w:rsidR="00000000" w:rsidDel="00000000" w:rsidP="00000000" w:rsidRDefault="00000000" w:rsidRPr="00000000" w14:paraId="00000214">
            <w:pPr>
              <w:jc w:val="both"/>
              <w:rPr/>
            </w:pPr>
            <w:r w:rsidDel="00000000" w:rsidR="00000000" w:rsidRPr="00000000">
              <w:rPr>
                <w:rtl w:val="0"/>
              </w:rPr>
              <w:t xml:space="preserve">Кожен цикл</w:t>
            </w:r>
          </w:p>
        </w:tc>
      </w:tr>
      <w:tr>
        <w:trPr>
          <w:cantSplit w:val="0"/>
          <w:trHeight w:val="459" w:hRule="atLeast"/>
          <w:tblHeader w:val="0"/>
        </w:trPr>
        <w:tc>
          <w:tcPr>
            <w:tcBorders>
              <w:left w:color="000000" w:space="0" w:sz="0" w:val="nil"/>
              <w:bottom w:color="000000" w:space="0" w:sz="0" w:val="nil"/>
              <w:right w:color="000000" w:space="0" w:sz="0" w:val="nil"/>
            </w:tcBorders>
          </w:tcPr>
          <w:p w:rsidR="00000000" w:rsidDel="00000000" w:rsidP="00000000" w:rsidRDefault="00000000" w:rsidRPr="00000000" w14:paraId="00000215">
            <w:pPr>
              <w:jc w:val="both"/>
              <w:rPr/>
            </w:pPr>
            <w:r w:rsidDel="00000000" w:rsidR="00000000" w:rsidRPr="00000000">
              <w:rPr>
                <w:rtl w:val="0"/>
              </w:rPr>
            </w:r>
          </w:p>
          <w:p w:rsidR="00000000" w:rsidDel="00000000" w:rsidP="00000000" w:rsidRDefault="00000000" w:rsidRPr="00000000" w14:paraId="00000216">
            <w:pPr>
              <w:rPr/>
            </w:pPr>
            <w:r w:rsidDel="00000000" w:rsidR="00000000" w:rsidRPr="00000000">
              <w:rPr>
                <w:rtl w:val="0"/>
              </w:rPr>
            </w:r>
          </w:p>
        </w:tc>
        <w:tc>
          <w:tcPr>
            <w:tcBorders>
              <w:left w:color="000000" w:space="0" w:sz="0" w:val="nil"/>
              <w:bottom w:color="000000" w:space="0" w:sz="0" w:val="nil"/>
              <w:right w:color="000000" w:space="0" w:sz="0" w:val="nil"/>
            </w:tcBorders>
          </w:tcPr>
          <w:p w:rsidR="00000000" w:rsidDel="00000000" w:rsidP="00000000" w:rsidRDefault="00000000" w:rsidRPr="00000000" w14:paraId="00000217">
            <w:pPr>
              <w:jc w:val="both"/>
              <w:rPr/>
            </w:pPr>
            <w:r w:rsidDel="00000000" w:rsidR="00000000" w:rsidRPr="00000000">
              <w:rPr>
                <w:rtl w:val="0"/>
              </w:rPr>
            </w:r>
          </w:p>
        </w:tc>
        <w:tc>
          <w:tcPr>
            <w:tcBorders>
              <w:left w:color="000000" w:space="0" w:sz="0" w:val="nil"/>
              <w:bottom w:color="000000" w:space="0" w:sz="0" w:val="nil"/>
              <w:right w:color="000000" w:space="0" w:sz="0" w:val="nil"/>
            </w:tcBorders>
          </w:tcPr>
          <w:p w:rsidR="00000000" w:rsidDel="00000000" w:rsidP="00000000" w:rsidRDefault="00000000" w:rsidRPr="00000000" w14:paraId="00000218">
            <w:pPr>
              <w:jc w:val="both"/>
              <w:rPr/>
            </w:pPr>
            <w:r w:rsidDel="00000000" w:rsidR="00000000" w:rsidRPr="00000000">
              <w:rPr>
                <w:rtl w:val="0"/>
              </w:rPr>
            </w:r>
          </w:p>
        </w:tc>
        <w:tc>
          <w:tcPr>
            <w:tcBorders>
              <w:left w:color="000000" w:space="0" w:sz="0" w:val="nil"/>
              <w:bottom w:color="000000" w:space="0" w:sz="0" w:val="nil"/>
              <w:right w:color="000000" w:space="0" w:sz="0" w:val="nil"/>
            </w:tcBorders>
          </w:tcPr>
          <w:p w:rsidR="00000000" w:rsidDel="00000000" w:rsidP="00000000" w:rsidRDefault="00000000" w:rsidRPr="00000000" w14:paraId="00000219">
            <w:pPr>
              <w:jc w:val="both"/>
              <w:rPr/>
            </w:pPr>
            <w:r w:rsidDel="00000000" w:rsidR="00000000" w:rsidRPr="00000000">
              <w:rPr>
                <w:rtl w:val="0"/>
              </w:rPr>
            </w:r>
          </w:p>
        </w:tc>
        <w:tc>
          <w:tcPr>
            <w:tcBorders>
              <w:left w:color="000000" w:space="0" w:sz="0" w:val="nil"/>
              <w:bottom w:color="000000" w:space="0" w:sz="0" w:val="nil"/>
              <w:right w:color="000000" w:space="0" w:sz="0" w:val="nil"/>
            </w:tcBorders>
          </w:tcPr>
          <w:p w:rsidR="00000000" w:rsidDel="00000000" w:rsidP="00000000" w:rsidRDefault="00000000" w:rsidRPr="00000000" w14:paraId="0000021A">
            <w:pPr>
              <w:jc w:val="both"/>
              <w:rPr/>
            </w:pPr>
            <w:r w:rsidDel="00000000" w:rsidR="00000000" w:rsidRPr="00000000">
              <w:rPr>
                <w:rtl w:val="0"/>
              </w:rPr>
            </w:r>
          </w:p>
        </w:tc>
        <w:tc>
          <w:tcPr>
            <w:tcBorders>
              <w:left w:color="000000" w:space="0" w:sz="0" w:val="nil"/>
              <w:bottom w:color="000000" w:space="0" w:sz="0" w:val="nil"/>
              <w:right w:color="000000" w:space="0" w:sz="0" w:val="nil"/>
            </w:tcBorders>
          </w:tcPr>
          <w:p w:rsidR="00000000" w:rsidDel="00000000" w:rsidP="00000000" w:rsidRDefault="00000000" w:rsidRPr="00000000" w14:paraId="0000021B">
            <w:pPr>
              <w:jc w:val="both"/>
              <w:rPr/>
            </w:pPr>
            <w:r w:rsidDel="00000000" w:rsidR="00000000" w:rsidRPr="00000000">
              <w:rPr>
                <w:rtl w:val="0"/>
              </w:rPr>
            </w:r>
          </w:p>
        </w:tc>
      </w:tr>
    </w:tbl>
    <w:p w:rsidR="00000000" w:rsidDel="00000000" w:rsidP="00000000" w:rsidRDefault="00000000" w:rsidRPr="00000000" w14:paraId="0000021C">
      <w:pPr>
        <w:spacing w:line="360" w:lineRule="auto"/>
        <w:jc w:val="both"/>
        <w:rPr>
          <w:sz w:val="28"/>
          <w:szCs w:val="28"/>
        </w:rPr>
        <w:sectPr>
          <w:headerReference r:id="rId11" w:type="default"/>
          <w:type w:val="nextPage"/>
          <w:pgSz w:h="11910" w:w="16840" w:orient="landscape"/>
          <w:pgMar w:bottom="1418" w:top="709" w:left="1134" w:right="1418" w:header="709" w:footer="709"/>
        </w:sectPr>
      </w:pPr>
      <w:r w:rsidDel="00000000" w:rsidR="00000000" w:rsidRPr="00000000">
        <w:rPr>
          <w:rtl w:val="0"/>
        </w:rPr>
      </w:r>
    </w:p>
    <w:p w:rsidR="00000000" w:rsidDel="00000000" w:rsidP="00000000" w:rsidRDefault="00000000" w:rsidRPr="00000000" w14:paraId="0000021D">
      <w:pPr>
        <w:keepNext w:val="1"/>
        <w:keepLines w:val="1"/>
        <w:pageBreakBefore w:val="0"/>
        <w:widowControl w:val="0"/>
        <w:numPr>
          <w:ilvl w:val="1"/>
          <w:numId w:val="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4sinio" w:id="16"/>
      <w:bookmarkEnd w:id="16"/>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Система оцінки якості готового зубного імпланту</w:t>
      </w:r>
    </w:p>
    <w:p w:rsidR="00000000" w:rsidDel="00000000" w:rsidP="00000000" w:rsidRDefault="00000000" w:rsidRPr="00000000" w14:paraId="0000021E">
      <w:pPr>
        <w:keepNext w:val="1"/>
        <w:keepLines w:val="1"/>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789"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1F">
      <w:pPr>
        <w:spacing w:line="360" w:lineRule="auto"/>
        <w:ind w:firstLine="709"/>
        <w:jc w:val="both"/>
        <w:rPr>
          <w:sz w:val="28"/>
          <w:szCs w:val="28"/>
        </w:rPr>
      </w:pPr>
      <w:r w:rsidDel="00000000" w:rsidR="00000000" w:rsidRPr="00000000">
        <w:rPr>
          <w:sz w:val="28"/>
          <w:szCs w:val="28"/>
          <w:rtl w:val="0"/>
        </w:rPr>
        <w:t xml:space="preserve">Відповідно до ДСТУ ISO 13485:2016 «Медичні вироби. Система управління якістю. Вимоги до регулювання» і ДСТУ ISO 9001:2015 (ISO 90001:2015, IDT) «Системи управління якістю. Вимоги» в обов’язковому порядку проводиться перевірка контролю якості готової продукції під час виробничого процесу, особливо у найбільш критичних точках виробництва. Призначення і основна ціль полягає у тому, що зубний імплант повинен відповідати встановленим правилам нормативної документації, що належать до виробів медичного призначення.</w:t>
      </w:r>
    </w:p>
    <w:p w:rsidR="00000000" w:rsidDel="00000000" w:rsidP="00000000" w:rsidRDefault="00000000" w:rsidRPr="00000000" w14:paraId="00000220">
      <w:pPr>
        <w:spacing w:line="360" w:lineRule="auto"/>
        <w:ind w:firstLine="709"/>
        <w:jc w:val="both"/>
        <w:rPr>
          <w:sz w:val="28"/>
          <w:szCs w:val="28"/>
        </w:rPr>
      </w:pPr>
      <w:r w:rsidDel="00000000" w:rsidR="00000000" w:rsidRPr="00000000">
        <w:rPr>
          <w:sz w:val="28"/>
          <w:szCs w:val="28"/>
          <w:rtl w:val="0"/>
        </w:rPr>
        <w:t xml:space="preserve">Складові всіх стадій технологічного процесу повинні забезпечувати якість продукції і мати постійні властивості. Для цього необхідно провести валідацію, тобто експериментально підтвердити належну якість виготовленої продукції[32].</w:t>
      </w:r>
    </w:p>
    <w:p w:rsidR="00000000" w:rsidDel="00000000" w:rsidP="00000000" w:rsidRDefault="00000000" w:rsidRPr="00000000" w14:paraId="00000221">
      <w:pPr>
        <w:spacing w:line="360" w:lineRule="auto"/>
        <w:ind w:firstLine="709"/>
        <w:jc w:val="both"/>
        <w:rPr>
          <w:sz w:val="28"/>
          <w:szCs w:val="28"/>
        </w:rPr>
      </w:pPr>
      <w:r w:rsidDel="00000000" w:rsidR="00000000" w:rsidRPr="00000000">
        <w:rPr>
          <w:sz w:val="28"/>
          <w:szCs w:val="28"/>
          <w:rtl w:val="0"/>
        </w:rPr>
        <w:t xml:space="preserve">Наявність належного контролю якості – це один із критеріїв дозволу виробництва на випуск продукції. Для забезпечення якості готової продукції необхідною умовою є контроль якості вихідної сировини, матеріалів, напівпродуктів та готової продукції. Параметри контролю для оцінки якості сировини та матеріалів, наведені у таблиці 3.3.</w:t>
      </w:r>
    </w:p>
    <w:p w:rsidR="00000000" w:rsidDel="00000000" w:rsidP="00000000" w:rsidRDefault="00000000" w:rsidRPr="00000000" w14:paraId="00000222">
      <w:pPr>
        <w:spacing w:line="360" w:lineRule="auto"/>
        <w:ind w:firstLine="709"/>
        <w:jc w:val="right"/>
        <w:rPr>
          <w:i w:val="1"/>
          <w:sz w:val="28"/>
          <w:szCs w:val="28"/>
        </w:rPr>
      </w:pPr>
      <w:r w:rsidDel="00000000" w:rsidR="00000000" w:rsidRPr="00000000">
        <w:rPr>
          <w:i w:val="1"/>
          <w:sz w:val="28"/>
          <w:szCs w:val="28"/>
          <w:rtl w:val="0"/>
        </w:rPr>
        <w:t xml:space="preserve">Таблиця 3.3 – Характеристика сировини та матеріалів</w:t>
      </w:r>
    </w:p>
    <w:tbl>
      <w:tblPr>
        <w:tblStyle w:val="Table11"/>
        <w:tblW w:w="10065.0" w:type="dxa"/>
        <w:jc w:val="left"/>
        <w:tblInd w:w="-3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127"/>
        <w:gridCol w:w="2438"/>
        <w:gridCol w:w="3799"/>
        <w:gridCol w:w="1701"/>
        <w:tblGridChange w:id="0">
          <w:tblGrid>
            <w:gridCol w:w="2127"/>
            <w:gridCol w:w="2438"/>
            <w:gridCol w:w="3799"/>
            <w:gridCol w:w="1701"/>
          </w:tblGrid>
        </w:tblGridChange>
      </w:tblGrid>
      <w:tr>
        <w:trPr>
          <w:cantSplit w:val="0"/>
          <w:tblHeader w:val="0"/>
        </w:trPr>
        <w:tc>
          <w:tcPr/>
          <w:p w:rsidR="00000000" w:rsidDel="00000000" w:rsidP="00000000" w:rsidRDefault="00000000" w:rsidRPr="00000000" w14:paraId="00000223">
            <w:pPr>
              <w:rPr>
                <w:sz w:val="28"/>
                <w:szCs w:val="28"/>
              </w:rPr>
            </w:pPr>
            <w:r w:rsidDel="00000000" w:rsidR="00000000" w:rsidRPr="00000000">
              <w:rPr>
                <w:sz w:val="28"/>
                <w:szCs w:val="28"/>
                <w:rtl w:val="0"/>
              </w:rPr>
              <w:t xml:space="preserve">Найменування</w:t>
            </w:r>
          </w:p>
        </w:tc>
        <w:tc>
          <w:tcPr/>
          <w:p w:rsidR="00000000" w:rsidDel="00000000" w:rsidP="00000000" w:rsidRDefault="00000000" w:rsidRPr="00000000" w14:paraId="00000224">
            <w:pPr>
              <w:rPr>
                <w:sz w:val="28"/>
                <w:szCs w:val="28"/>
              </w:rPr>
            </w:pPr>
            <w:r w:rsidDel="00000000" w:rsidR="00000000" w:rsidRPr="00000000">
              <w:rPr>
                <w:sz w:val="28"/>
                <w:szCs w:val="28"/>
                <w:rtl w:val="0"/>
              </w:rPr>
              <w:t xml:space="preserve">НТД, що регламентує показник якості</w:t>
            </w:r>
          </w:p>
        </w:tc>
        <w:tc>
          <w:tcPr/>
          <w:p w:rsidR="00000000" w:rsidDel="00000000" w:rsidP="00000000" w:rsidRDefault="00000000" w:rsidRPr="00000000" w14:paraId="00000225">
            <w:pPr>
              <w:rPr>
                <w:sz w:val="28"/>
                <w:szCs w:val="28"/>
              </w:rPr>
            </w:pPr>
            <w:r w:rsidDel="00000000" w:rsidR="00000000" w:rsidRPr="00000000">
              <w:rPr>
                <w:sz w:val="28"/>
                <w:szCs w:val="28"/>
                <w:rtl w:val="0"/>
              </w:rPr>
              <w:t xml:space="preserve">Показники, що обов’язкові для перевірки та їх нормативне значення</w:t>
            </w:r>
          </w:p>
        </w:tc>
        <w:tc>
          <w:tcPr/>
          <w:p w:rsidR="00000000" w:rsidDel="00000000" w:rsidP="00000000" w:rsidRDefault="00000000" w:rsidRPr="00000000" w14:paraId="00000226">
            <w:pPr>
              <w:rPr>
                <w:sz w:val="28"/>
                <w:szCs w:val="28"/>
              </w:rPr>
            </w:pPr>
            <w:r w:rsidDel="00000000" w:rsidR="00000000" w:rsidRPr="00000000">
              <w:rPr>
                <w:sz w:val="28"/>
                <w:szCs w:val="28"/>
                <w:rtl w:val="0"/>
              </w:rPr>
              <w:t xml:space="preserve">Примітка</w:t>
            </w:r>
          </w:p>
        </w:tc>
      </w:tr>
      <w:tr>
        <w:trPr>
          <w:cantSplit w:val="0"/>
          <w:tblHeader w:val="0"/>
        </w:trPr>
        <w:tc>
          <w:tcPr/>
          <w:p w:rsidR="00000000" w:rsidDel="00000000" w:rsidP="00000000" w:rsidRDefault="00000000" w:rsidRPr="00000000" w14:paraId="00000227">
            <w:pPr>
              <w:rPr>
                <w:sz w:val="28"/>
                <w:szCs w:val="28"/>
              </w:rPr>
            </w:pPr>
            <w:r w:rsidDel="00000000" w:rsidR="00000000" w:rsidRPr="00000000">
              <w:rPr>
                <w:sz w:val="28"/>
                <w:szCs w:val="28"/>
                <w:rtl w:val="0"/>
              </w:rPr>
              <w:t xml:space="preserve">Титан</w:t>
            </w:r>
          </w:p>
        </w:tc>
        <w:tc>
          <w:tcPr/>
          <w:p w:rsidR="00000000" w:rsidDel="00000000" w:rsidP="00000000" w:rsidRDefault="00000000" w:rsidRPr="00000000" w14:paraId="00000228">
            <w:pPr>
              <w:rPr>
                <w:sz w:val="28"/>
                <w:szCs w:val="28"/>
              </w:rPr>
            </w:pPr>
            <w:r w:rsidDel="00000000" w:rsidR="00000000" w:rsidRPr="00000000">
              <w:rPr>
                <w:sz w:val="28"/>
                <w:szCs w:val="28"/>
                <w:rtl w:val="0"/>
              </w:rPr>
              <w:t xml:space="preserve">ISO-10873:2010</w:t>
            </w:r>
          </w:p>
        </w:tc>
        <w:tc>
          <w:tcPr/>
          <w:p w:rsidR="00000000" w:rsidDel="00000000" w:rsidP="00000000" w:rsidRDefault="00000000" w:rsidRPr="00000000" w14:paraId="00000229">
            <w:pPr>
              <w:jc w:val="both"/>
              <w:rPr>
                <w:sz w:val="28"/>
                <w:szCs w:val="28"/>
              </w:rPr>
            </w:pPr>
            <w:r w:rsidDel="00000000" w:rsidR="00000000" w:rsidRPr="00000000">
              <w:rPr>
                <w:sz w:val="28"/>
                <w:szCs w:val="28"/>
                <w:rtl w:val="0"/>
              </w:rPr>
              <w:t xml:space="preserve">Міцність на розрив, консистенція</w:t>
            </w:r>
          </w:p>
        </w:tc>
        <w:tc>
          <w:tcPr/>
          <w:p w:rsidR="00000000" w:rsidDel="00000000" w:rsidP="00000000" w:rsidRDefault="00000000" w:rsidRPr="00000000" w14:paraId="0000022A">
            <w:pPr>
              <w:jc w:val="both"/>
              <w:rPr>
                <w:sz w:val="28"/>
                <w:szCs w:val="28"/>
              </w:rPr>
            </w:pPr>
            <w:r w:rsidDel="00000000" w:rsidR="00000000" w:rsidRPr="00000000">
              <w:rPr>
                <w:sz w:val="28"/>
                <w:szCs w:val="28"/>
                <w:rtl w:val="0"/>
              </w:rPr>
              <w:t xml:space="preserve">Основна сировина</w:t>
            </w:r>
          </w:p>
        </w:tc>
      </w:tr>
      <w:tr>
        <w:trPr>
          <w:cantSplit w:val="0"/>
          <w:tblHeader w:val="0"/>
        </w:trPr>
        <w:tc>
          <w:tcPr/>
          <w:p w:rsidR="00000000" w:rsidDel="00000000" w:rsidP="00000000" w:rsidRDefault="00000000" w:rsidRPr="00000000" w14:paraId="0000022B">
            <w:pPr>
              <w:jc w:val="both"/>
              <w:rPr>
                <w:sz w:val="28"/>
                <w:szCs w:val="28"/>
              </w:rPr>
            </w:pPr>
            <w:r w:rsidDel="00000000" w:rsidR="00000000" w:rsidRPr="00000000">
              <w:rPr>
                <w:sz w:val="28"/>
                <w:szCs w:val="28"/>
                <w:rtl w:val="0"/>
              </w:rPr>
              <w:t xml:space="preserve">Вода питна</w:t>
            </w:r>
          </w:p>
        </w:tc>
        <w:tc>
          <w:tcPr/>
          <w:p w:rsidR="00000000" w:rsidDel="00000000" w:rsidP="00000000" w:rsidRDefault="00000000" w:rsidRPr="00000000" w14:paraId="0000022C">
            <w:pPr>
              <w:rPr>
                <w:sz w:val="28"/>
                <w:szCs w:val="28"/>
              </w:rPr>
            </w:pPr>
            <w:r w:rsidDel="00000000" w:rsidR="00000000" w:rsidRPr="00000000">
              <w:rPr>
                <w:sz w:val="28"/>
                <w:szCs w:val="28"/>
                <w:rtl w:val="0"/>
              </w:rPr>
              <w:t xml:space="preserve">ДсанПіН</w:t>
            </w:r>
          </w:p>
          <w:p w:rsidR="00000000" w:rsidDel="00000000" w:rsidP="00000000" w:rsidRDefault="00000000" w:rsidRPr="00000000" w14:paraId="0000022D">
            <w:pPr>
              <w:rPr>
                <w:sz w:val="28"/>
                <w:szCs w:val="28"/>
              </w:rPr>
            </w:pPr>
            <w:r w:rsidDel="00000000" w:rsidR="00000000" w:rsidRPr="00000000">
              <w:rPr>
                <w:sz w:val="28"/>
                <w:szCs w:val="28"/>
                <w:rtl w:val="0"/>
              </w:rPr>
              <w:t xml:space="preserve">No383(186/1940)</w:t>
            </w:r>
          </w:p>
        </w:tc>
        <w:tc>
          <w:tcPr/>
          <w:p w:rsidR="00000000" w:rsidDel="00000000" w:rsidP="00000000" w:rsidRDefault="00000000" w:rsidRPr="00000000" w14:paraId="0000022E">
            <w:pPr>
              <w:jc w:val="both"/>
              <w:rPr>
                <w:sz w:val="28"/>
                <w:szCs w:val="28"/>
              </w:rPr>
            </w:pPr>
            <w:r w:rsidDel="00000000" w:rsidR="00000000" w:rsidRPr="00000000">
              <w:rPr>
                <w:sz w:val="28"/>
                <w:szCs w:val="28"/>
                <w:rtl w:val="0"/>
              </w:rPr>
              <w:t xml:space="preserve">Число бактерій н/б 100</w:t>
            </w:r>
          </w:p>
          <w:p w:rsidR="00000000" w:rsidDel="00000000" w:rsidP="00000000" w:rsidRDefault="00000000" w:rsidRPr="00000000" w14:paraId="0000022F">
            <w:pPr>
              <w:jc w:val="both"/>
              <w:rPr>
                <w:sz w:val="28"/>
                <w:szCs w:val="28"/>
              </w:rPr>
            </w:pPr>
            <w:r w:rsidDel="00000000" w:rsidR="00000000" w:rsidRPr="00000000">
              <w:rPr>
                <w:sz w:val="28"/>
                <w:szCs w:val="28"/>
                <w:rtl w:val="0"/>
              </w:rPr>
              <w:t xml:space="preserve">КУО/см3 , бактерій групи</w:t>
            </w:r>
          </w:p>
          <w:p w:rsidR="00000000" w:rsidDel="00000000" w:rsidP="00000000" w:rsidRDefault="00000000" w:rsidRPr="00000000" w14:paraId="00000230">
            <w:pPr>
              <w:jc w:val="both"/>
              <w:rPr>
                <w:sz w:val="28"/>
                <w:szCs w:val="28"/>
              </w:rPr>
            </w:pPr>
            <w:r w:rsidDel="00000000" w:rsidR="00000000" w:rsidRPr="00000000">
              <w:rPr>
                <w:sz w:val="28"/>
                <w:szCs w:val="28"/>
                <w:rtl w:val="0"/>
              </w:rPr>
              <w:t xml:space="preserve">кишкової палички н/б 3</w:t>
            </w:r>
          </w:p>
          <w:p w:rsidR="00000000" w:rsidDel="00000000" w:rsidP="00000000" w:rsidRDefault="00000000" w:rsidRPr="00000000" w14:paraId="00000231">
            <w:pPr>
              <w:jc w:val="both"/>
              <w:rPr>
                <w:sz w:val="28"/>
                <w:szCs w:val="28"/>
              </w:rPr>
            </w:pPr>
            <w:r w:rsidDel="00000000" w:rsidR="00000000" w:rsidRPr="00000000">
              <w:rPr>
                <w:sz w:val="28"/>
                <w:szCs w:val="28"/>
                <w:rtl w:val="0"/>
              </w:rPr>
              <w:t xml:space="preserve">КУО/дм3</w:t>
            </w:r>
          </w:p>
        </w:tc>
        <w:tc>
          <w:tcPr/>
          <w:p w:rsidR="00000000" w:rsidDel="00000000" w:rsidP="00000000" w:rsidRDefault="00000000" w:rsidRPr="00000000" w14:paraId="00000232">
            <w:pPr>
              <w:jc w:val="both"/>
              <w:rPr>
                <w:sz w:val="28"/>
                <w:szCs w:val="28"/>
              </w:rPr>
            </w:pPr>
            <w:r w:rsidDel="00000000" w:rsidR="00000000" w:rsidRPr="00000000">
              <w:rPr>
                <w:sz w:val="28"/>
                <w:szCs w:val="28"/>
                <w:rtl w:val="0"/>
              </w:rPr>
              <w:t xml:space="preserve">Для приготув.</w:t>
            </w:r>
          </w:p>
          <w:p w:rsidR="00000000" w:rsidDel="00000000" w:rsidP="00000000" w:rsidRDefault="00000000" w:rsidRPr="00000000" w14:paraId="00000233">
            <w:pPr>
              <w:jc w:val="both"/>
              <w:rPr>
                <w:sz w:val="28"/>
                <w:szCs w:val="28"/>
              </w:rPr>
            </w:pPr>
            <w:r w:rsidDel="00000000" w:rsidR="00000000" w:rsidRPr="00000000">
              <w:rPr>
                <w:sz w:val="28"/>
                <w:szCs w:val="28"/>
                <w:rtl w:val="0"/>
              </w:rPr>
              <w:t xml:space="preserve">миючих ,</w:t>
            </w:r>
          </w:p>
          <w:p w:rsidR="00000000" w:rsidDel="00000000" w:rsidP="00000000" w:rsidRDefault="00000000" w:rsidRPr="00000000" w14:paraId="00000234">
            <w:pPr>
              <w:jc w:val="both"/>
              <w:rPr>
                <w:sz w:val="28"/>
                <w:szCs w:val="28"/>
              </w:rPr>
            </w:pPr>
            <w:r w:rsidDel="00000000" w:rsidR="00000000" w:rsidRPr="00000000">
              <w:rPr>
                <w:sz w:val="28"/>
                <w:szCs w:val="28"/>
                <w:rtl w:val="0"/>
              </w:rPr>
              <w:t xml:space="preserve">дезінф.</w:t>
            </w:r>
          </w:p>
          <w:p w:rsidR="00000000" w:rsidDel="00000000" w:rsidP="00000000" w:rsidRDefault="00000000" w:rsidRPr="00000000" w14:paraId="00000235">
            <w:pPr>
              <w:jc w:val="both"/>
              <w:rPr>
                <w:sz w:val="28"/>
                <w:szCs w:val="28"/>
              </w:rPr>
            </w:pPr>
            <w:r w:rsidDel="00000000" w:rsidR="00000000" w:rsidRPr="00000000">
              <w:rPr>
                <w:sz w:val="28"/>
                <w:szCs w:val="28"/>
                <w:rtl w:val="0"/>
              </w:rPr>
              <w:t xml:space="preserve">розчинів</w:t>
            </w:r>
          </w:p>
        </w:tc>
      </w:tr>
      <w:tr>
        <w:trPr>
          <w:cantSplit w:val="0"/>
          <w:tblHeader w:val="0"/>
        </w:trPr>
        <w:tc>
          <w:tcPr/>
          <w:p w:rsidR="00000000" w:rsidDel="00000000" w:rsidP="00000000" w:rsidRDefault="00000000" w:rsidRPr="00000000" w14:paraId="00000236">
            <w:pPr>
              <w:jc w:val="both"/>
              <w:rPr>
                <w:sz w:val="28"/>
                <w:szCs w:val="28"/>
              </w:rPr>
            </w:pPr>
            <w:r w:rsidDel="00000000" w:rsidR="00000000" w:rsidRPr="00000000">
              <w:rPr>
                <w:sz w:val="28"/>
                <w:szCs w:val="28"/>
                <w:rtl w:val="0"/>
              </w:rPr>
              <w:t xml:space="preserve">Засіб миючий</w:t>
            </w:r>
          </w:p>
          <w:p w:rsidR="00000000" w:rsidDel="00000000" w:rsidP="00000000" w:rsidRDefault="00000000" w:rsidRPr="00000000" w14:paraId="00000237">
            <w:pPr>
              <w:jc w:val="both"/>
              <w:rPr>
                <w:sz w:val="28"/>
                <w:szCs w:val="28"/>
              </w:rPr>
            </w:pPr>
            <w:r w:rsidDel="00000000" w:rsidR="00000000" w:rsidRPr="00000000">
              <w:rPr>
                <w:sz w:val="28"/>
                <w:szCs w:val="28"/>
                <w:rtl w:val="0"/>
              </w:rPr>
              <w:t xml:space="preserve">синтетичний і</w:t>
            </w:r>
          </w:p>
          <w:p w:rsidR="00000000" w:rsidDel="00000000" w:rsidP="00000000" w:rsidRDefault="00000000" w:rsidRPr="00000000" w14:paraId="00000238">
            <w:pPr>
              <w:jc w:val="both"/>
              <w:rPr>
                <w:sz w:val="28"/>
                <w:szCs w:val="28"/>
              </w:rPr>
            </w:pPr>
            <w:r w:rsidDel="00000000" w:rsidR="00000000" w:rsidRPr="00000000">
              <w:rPr>
                <w:sz w:val="28"/>
                <w:szCs w:val="28"/>
                <w:rtl w:val="0"/>
              </w:rPr>
              <w:t xml:space="preserve">порошкоподібний</w:t>
            </w:r>
          </w:p>
        </w:tc>
        <w:tc>
          <w:tcPr/>
          <w:p w:rsidR="00000000" w:rsidDel="00000000" w:rsidP="00000000" w:rsidRDefault="00000000" w:rsidRPr="00000000" w14:paraId="00000239">
            <w:pPr>
              <w:rPr>
                <w:sz w:val="28"/>
                <w:szCs w:val="28"/>
              </w:rPr>
            </w:pPr>
            <w:r w:rsidDel="00000000" w:rsidR="00000000" w:rsidRPr="00000000">
              <w:rPr>
                <w:sz w:val="28"/>
                <w:szCs w:val="28"/>
                <w:rtl w:val="0"/>
              </w:rPr>
              <w:t xml:space="preserve">ГОСТ 25644-98</w:t>
            </w:r>
          </w:p>
        </w:tc>
        <w:tc>
          <w:tcPr/>
          <w:p w:rsidR="00000000" w:rsidDel="00000000" w:rsidP="00000000" w:rsidRDefault="00000000" w:rsidRPr="00000000" w14:paraId="0000023A">
            <w:pPr>
              <w:rPr>
                <w:sz w:val="28"/>
                <w:szCs w:val="28"/>
              </w:rPr>
            </w:pPr>
            <w:r w:rsidDel="00000000" w:rsidR="00000000" w:rsidRPr="00000000">
              <w:rPr>
                <w:sz w:val="28"/>
                <w:szCs w:val="28"/>
                <w:rtl w:val="0"/>
              </w:rPr>
              <w:t xml:space="preserve">Гранульований порошоквід білого до світло-жовтого кольору,масова </w:t>
            </w:r>
          </w:p>
        </w:tc>
        <w:tc>
          <w:tcPr/>
          <w:p w:rsidR="00000000" w:rsidDel="00000000" w:rsidP="00000000" w:rsidRDefault="00000000" w:rsidRPr="00000000" w14:paraId="0000023B">
            <w:pPr>
              <w:jc w:val="both"/>
              <w:rPr>
                <w:sz w:val="28"/>
                <w:szCs w:val="28"/>
              </w:rPr>
            </w:pPr>
            <w:r w:rsidDel="00000000" w:rsidR="00000000" w:rsidRPr="00000000">
              <w:rPr>
                <w:sz w:val="28"/>
                <w:szCs w:val="28"/>
                <w:rtl w:val="0"/>
              </w:rPr>
              <w:t xml:space="preserve">Для мийки</w:t>
            </w:r>
          </w:p>
          <w:p w:rsidR="00000000" w:rsidDel="00000000" w:rsidP="00000000" w:rsidRDefault="00000000" w:rsidRPr="00000000" w14:paraId="0000023C">
            <w:pPr>
              <w:jc w:val="both"/>
              <w:rPr>
                <w:sz w:val="28"/>
                <w:szCs w:val="28"/>
              </w:rPr>
            </w:pPr>
            <w:r w:rsidDel="00000000" w:rsidR="00000000" w:rsidRPr="00000000">
              <w:rPr>
                <w:sz w:val="28"/>
                <w:szCs w:val="28"/>
                <w:rtl w:val="0"/>
              </w:rPr>
              <w:t xml:space="preserve">обладнання</w:t>
            </w:r>
          </w:p>
        </w:tc>
      </w:tr>
      <w:tr>
        <w:trPr>
          <w:cantSplit w:val="0"/>
          <w:tblHeader w:val="0"/>
        </w:trPr>
        <w:tc>
          <w:tcPr>
            <w:tcBorders>
              <w:left w:color="000000" w:space="0" w:sz="0" w:val="nil"/>
              <w:bottom w:color="000000" w:space="0" w:sz="0" w:val="nil"/>
              <w:right w:color="000000" w:space="0" w:sz="0" w:val="nil"/>
            </w:tcBorders>
          </w:tcPr>
          <w:p w:rsidR="00000000" w:rsidDel="00000000" w:rsidP="00000000" w:rsidRDefault="00000000" w:rsidRPr="00000000" w14:paraId="0000023D">
            <w:pPr>
              <w:jc w:val="both"/>
              <w:rPr>
                <w:sz w:val="28"/>
                <w:szCs w:val="28"/>
              </w:rPr>
            </w:pPr>
            <w:r w:rsidDel="00000000" w:rsidR="00000000" w:rsidRPr="00000000">
              <w:rPr>
                <w:rtl w:val="0"/>
              </w:rPr>
            </w:r>
          </w:p>
        </w:tc>
        <w:tc>
          <w:tcPr>
            <w:tcBorders>
              <w:left w:color="000000" w:space="0" w:sz="0" w:val="nil"/>
              <w:bottom w:color="000000" w:space="0" w:sz="0" w:val="nil"/>
              <w:right w:color="000000" w:space="0" w:sz="0" w:val="nil"/>
            </w:tcBorders>
          </w:tcPr>
          <w:p w:rsidR="00000000" w:rsidDel="00000000" w:rsidP="00000000" w:rsidRDefault="00000000" w:rsidRPr="00000000" w14:paraId="0000023E">
            <w:pPr>
              <w:rPr>
                <w:sz w:val="28"/>
                <w:szCs w:val="28"/>
              </w:rPr>
            </w:pPr>
            <w:r w:rsidDel="00000000" w:rsidR="00000000" w:rsidRPr="00000000">
              <w:rPr>
                <w:rtl w:val="0"/>
              </w:rPr>
            </w:r>
          </w:p>
        </w:tc>
        <w:tc>
          <w:tcPr>
            <w:tcBorders>
              <w:left w:color="000000" w:space="0" w:sz="0" w:val="nil"/>
              <w:bottom w:color="000000" w:space="0" w:sz="0" w:val="nil"/>
              <w:right w:color="000000" w:space="0" w:sz="0" w:val="nil"/>
            </w:tcBorders>
          </w:tcPr>
          <w:p w:rsidR="00000000" w:rsidDel="00000000" w:rsidP="00000000" w:rsidRDefault="00000000" w:rsidRPr="00000000" w14:paraId="0000023F">
            <w:pPr>
              <w:rPr>
                <w:sz w:val="28"/>
                <w:szCs w:val="28"/>
              </w:rPr>
            </w:pPr>
            <w:r w:rsidDel="00000000" w:rsidR="00000000" w:rsidRPr="00000000">
              <w:rPr>
                <w:rtl w:val="0"/>
              </w:rPr>
            </w:r>
          </w:p>
        </w:tc>
        <w:tc>
          <w:tcPr>
            <w:tcBorders>
              <w:left w:color="000000" w:space="0" w:sz="0" w:val="nil"/>
              <w:bottom w:color="000000" w:space="0" w:sz="0" w:val="nil"/>
              <w:right w:color="000000" w:space="0" w:sz="0" w:val="nil"/>
            </w:tcBorders>
          </w:tcPr>
          <w:p w:rsidR="00000000" w:rsidDel="00000000" w:rsidP="00000000" w:rsidRDefault="00000000" w:rsidRPr="00000000" w14:paraId="00000240">
            <w:pPr>
              <w:jc w:val="both"/>
              <w:rPr>
                <w:sz w:val="28"/>
                <w:szCs w:val="28"/>
              </w:rPr>
            </w:pPr>
            <w:r w:rsidDel="00000000" w:rsidR="00000000" w:rsidRPr="00000000">
              <w:rPr>
                <w:rtl w:val="0"/>
              </w:rPr>
            </w:r>
          </w:p>
        </w:tc>
      </w:tr>
      <w:tr>
        <w:trPr>
          <w:cantSplit w:val="0"/>
          <w:tblHeader w:val="0"/>
        </w:trPr>
        <w:tc>
          <w:tcPr>
            <w:gridSpan w:val="4"/>
            <w:tcBorders>
              <w:top w:color="000000" w:space="0" w:sz="0" w:val="nil"/>
              <w:left w:color="000000" w:space="0" w:sz="0" w:val="nil"/>
              <w:right w:color="000000" w:space="0" w:sz="0" w:val="nil"/>
            </w:tcBorders>
          </w:tcPr>
          <w:p w:rsidR="00000000" w:rsidDel="00000000" w:rsidP="00000000" w:rsidRDefault="00000000" w:rsidRPr="00000000" w14:paraId="00000241">
            <w:pPr>
              <w:spacing w:line="360" w:lineRule="auto"/>
              <w:ind w:firstLine="709"/>
              <w:jc w:val="right"/>
              <w:rPr>
                <w:i w:val="1"/>
                <w:sz w:val="28"/>
                <w:szCs w:val="28"/>
              </w:rPr>
            </w:pPr>
            <w:bookmarkStart w:colFirst="0" w:colLast="0" w:name="_heading=h.2jxsxqh" w:id="17"/>
            <w:bookmarkEnd w:id="17"/>
            <w:r w:rsidDel="00000000" w:rsidR="00000000" w:rsidRPr="00000000">
              <w:rPr>
                <w:i w:val="1"/>
                <w:sz w:val="28"/>
                <w:szCs w:val="28"/>
                <w:rtl w:val="0"/>
              </w:rPr>
              <w:t xml:space="preserve">Продовження таблиці 3.3</w:t>
            </w:r>
          </w:p>
        </w:tc>
      </w:tr>
      <w:tr>
        <w:trPr>
          <w:cantSplit w:val="0"/>
          <w:tblHeader w:val="0"/>
        </w:trPr>
        <w:tc>
          <w:tcPr/>
          <w:p w:rsidR="00000000" w:rsidDel="00000000" w:rsidP="00000000" w:rsidRDefault="00000000" w:rsidRPr="00000000" w14:paraId="00000245">
            <w:pPr>
              <w:rPr>
                <w:sz w:val="28"/>
                <w:szCs w:val="28"/>
              </w:rPr>
            </w:pPr>
            <w:r w:rsidDel="00000000" w:rsidR="00000000" w:rsidRPr="00000000">
              <w:rPr>
                <w:sz w:val="28"/>
                <w:szCs w:val="28"/>
                <w:rtl w:val="0"/>
              </w:rPr>
              <w:t xml:space="preserve">Найменування</w:t>
            </w:r>
          </w:p>
        </w:tc>
        <w:tc>
          <w:tcPr/>
          <w:p w:rsidR="00000000" w:rsidDel="00000000" w:rsidP="00000000" w:rsidRDefault="00000000" w:rsidRPr="00000000" w14:paraId="00000246">
            <w:pPr>
              <w:rPr>
                <w:sz w:val="28"/>
                <w:szCs w:val="28"/>
              </w:rPr>
            </w:pPr>
            <w:r w:rsidDel="00000000" w:rsidR="00000000" w:rsidRPr="00000000">
              <w:rPr>
                <w:sz w:val="28"/>
                <w:szCs w:val="28"/>
                <w:rtl w:val="0"/>
              </w:rPr>
              <w:t xml:space="preserve">НТД, що регламентує показник якості</w:t>
            </w:r>
          </w:p>
        </w:tc>
        <w:tc>
          <w:tcPr/>
          <w:p w:rsidR="00000000" w:rsidDel="00000000" w:rsidP="00000000" w:rsidRDefault="00000000" w:rsidRPr="00000000" w14:paraId="00000247">
            <w:pPr>
              <w:rPr>
                <w:sz w:val="28"/>
                <w:szCs w:val="28"/>
              </w:rPr>
            </w:pPr>
            <w:r w:rsidDel="00000000" w:rsidR="00000000" w:rsidRPr="00000000">
              <w:rPr>
                <w:sz w:val="28"/>
                <w:szCs w:val="28"/>
                <w:rtl w:val="0"/>
              </w:rPr>
              <w:t xml:space="preserve">Показники, що обов’язкові для перевірки та їх нормативне значення</w:t>
            </w:r>
          </w:p>
        </w:tc>
        <w:tc>
          <w:tcPr/>
          <w:p w:rsidR="00000000" w:rsidDel="00000000" w:rsidP="00000000" w:rsidRDefault="00000000" w:rsidRPr="00000000" w14:paraId="00000248">
            <w:pPr>
              <w:rPr>
                <w:sz w:val="28"/>
                <w:szCs w:val="28"/>
              </w:rPr>
            </w:pPr>
            <w:r w:rsidDel="00000000" w:rsidR="00000000" w:rsidRPr="00000000">
              <w:rPr>
                <w:sz w:val="28"/>
                <w:szCs w:val="28"/>
                <w:rtl w:val="0"/>
              </w:rPr>
              <w:t xml:space="preserve">Примітка</w:t>
            </w:r>
          </w:p>
        </w:tc>
      </w:tr>
      <w:tr>
        <w:trPr>
          <w:cantSplit w:val="0"/>
          <w:tblHeader w:val="0"/>
        </w:trPr>
        <w:tc>
          <w:tcPr/>
          <w:p w:rsidR="00000000" w:rsidDel="00000000" w:rsidP="00000000" w:rsidRDefault="00000000" w:rsidRPr="00000000" w14:paraId="00000249">
            <w:pPr>
              <w:rPr>
                <w:sz w:val="28"/>
                <w:szCs w:val="28"/>
              </w:rPr>
            </w:pPr>
            <w:r w:rsidDel="00000000" w:rsidR="00000000" w:rsidRPr="00000000">
              <w:rPr>
                <w:sz w:val="28"/>
                <w:szCs w:val="28"/>
                <w:rtl w:val="0"/>
              </w:rPr>
              <w:t xml:space="preserve">Пероксид водню</w:t>
            </w:r>
          </w:p>
        </w:tc>
        <w:tc>
          <w:tcPr/>
          <w:p w:rsidR="00000000" w:rsidDel="00000000" w:rsidP="00000000" w:rsidRDefault="00000000" w:rsidRPr="00000000" w14:paraId="0000024A">
            <w:pPr>
              <w:rPr>
                <w:sz w:val="28"/>
                <w:szCs w:val="28"/>
              </w:rPr>
            </w:pPr>
            <w:r w:rsidDel="00000000" w:rsidR="00000000" w:rsidRPr="00000000">
              <w:rPr>
                <w:sz w:val="28"/>
                <w:szCs w:val="28"/>
                <w:rtl w:val="0"/>
              </w:rPr>
              <w:t xml:space="preserve">ДСТУ 7356:2013 Молоко. Метод визначення пероксиду водню </w:t>
            </w:r>
          </w:p>
        </w:tc>
        <w:tc>
          <w:tcPr/>
          <w:p w:rsidR="00000000" w:rsidDel="00000000" w:rsidP="00000000" w:rsidRDefault="00000000" w:rsidRPr="00000000" w14:paraId="0000024B">
            <w:pPr>
              <w:jc w:val="both"/>
              <w:rPr>
                <w:sz w:val="28"/>
                <w:szCs w:val="28"/>
              </w:rPr>
            </w:pPr>
            <w:r w:rsidDel="00000000" w:rsidR="00000000" w:rsidRPr="00000000">
              <w:rPr>
                <w:sz w:val="28"/>
                <w:szCs w:val="28"/>
                <w:rtl w:val="0"/>
              </w:rPr>
              <w:t xml:space="preserve">Опис, кількісне визначення, пакування, маркування, термін придатності, паспорт постачальника;</w:t>
            </w:r>
          </w:p>
          <w:p w:rsidR="00000000" w:rsidDel="00000000" w:rsidP="00000000" w:rsidRDefault="00000000" w:rsidRPr="00000000" w14:paraId="0000024C">
            <w:pPr>
              <w:rPr>
                <w:sz w:val="28"/>
                <w:szCs w:val="28"/>
              </w:rPr>
            </w:pPr>
            <w:r w:rsidDel="00000000" w:rsidR="00000000" w:rsidRPr="00000000">
              <w:rPr>
                <w:sz w:val="28"/>
                <w:szCs w:val="28"/>
                <w:rtl w:val="0"/>
              </w:rPr>
              <w:t xml:space="preserve">кількість хлоридів, важких металів, органічних стабілізаторів, арсенію, міді, цинку</w:t>
            </w:r>
          </w:p>
        </w:tc>
        <w:tc>
          <w:tcPr/>
          <w:p w:rsidR="00000000" w:rsidDel="00000000" w:rsidP="00000000" w:rsidRDefault="00000000" w:rsidRPr="00000000" w14:paraId="0000024D">
            <w:pPr>
              <w:rPr>
                <w:sz w:val="28"/>
                <w:szCs w:val="28"/>
              </w:rPr>
            </w:pPr>
            <w:r w:rsidDel="00000000" w:rsidR="00000000" w:rsidRPr="00000000">
              <w:rPr>
                <w:sz w:val="28"/>
                <w:szCs w:val="28"/>
                <w:rtl w:val="0"/>
              </w:rPr>
              <w:t xml:space="preserve">Приготування дезінфікую-чих розчинів</w:t>
            </w:r>
          </w:p>
        </w:tc>
      </w:tr>
      <w:tr>
        <w:trPr>
          <w:cantSplit w:val="0"/>
          <w:tblHeader w:val="0"/>
        </w:trPr>
        <w:tc>
          <w:tcPr/>
          <w:p w:rsidR="00000000" w:rsidDel="00000000" w:rsidP="00000000" w:rsidRDefault="00000000" w:rsidRPr="00000000" w14:paraId="0000024E">
            <w:pPr>
              <w:rPr>
                <w:sz w:val="28"/>
                <w:szCs w:val="28"/>
              </w:rPr>
            </w:pPr>
            <w:r w:rsidDel="00000000" w:rsidR="00000000" w:rsidRPr="00000000">
              <w:rPr>
                <w:sz w:val="28"/>
                <w:szCs w:val="28"/>
                <w:rtl w:val="0"/>
              </w:rPr>
              <w:t xml:space="preserve">Фільтри повітряні</w:t>
            </w:r>
          </w:p>
        </w:tc>
        <w:tc>
          <w:tcPr/>
          <w:p w:rsidR="00000000" w:rsidDel="00000000" w:rsidP="00000000" w:rsidRDefault="00000000" w:rsidRPr="00000000" w14:paraId="0000024F">
            <w:pPr>
              <w:rPr>
                <w:sz w:val="28"/>
                <w:szCs w:val="28"/>
              </w:rPr>
            </w:pPr>
            <w:r w:rsidDel="00000000" w:rsidR="00000000" w:rsidRPr="00000000">
              <w:rPr>
                <w:sz w:val="28"/>
                <w:szCs w:val="28"/>
                <w:rtl w:val="0"/>
              </w:rPr>
              <w:t xml:space="preserve">ДСТУ 3493-96</w:t>
            </w:r>
          </w:p>
        </w:tc>
        <w:tc>
          <w:tcPr/>
          <w:p w:rsidR="00000000" w:rsidDel="00000000" w:rsidP="00000000" w:rsidRDefault="00000000" w:rsidRPr="00000000" w14:paraId="00000250">
            <w:pPr>
              <w:jc w:val="both"/>
              <w:rPr>
                <w:sz w:val="28"/>
                <w:szCs w:val="28"/>
              </w:rPr>
            </w:pPr>
            <w:r w:rsidDel="00000000" w:rsidR="00000000" w:rsidRPr="00000000">
              <w:rPr>
                <w:sz w:val="28"/>
                <w:szCs w:val="28"/>
                <w:rtl w:val="0"/>
              </w:rPr>
              <w:t xml:space="preserve">Пропускна здатність фільтру;</w:t>
            </w:r>
          </w:p>
          <w:p w:rsidR="00000000" w:rsidDel="00000000" w:rsidP="00000000" w:rsidRDefault="00000000" w:rsidRPr="00000000" w14:paraId="00000251">
            <w:pPr>
              <w:jc w:val="both"/>
              <w:rPr>
                <w:sz w:val="28"/>
                <w:szCs w:val="28"/>
              </w:rPr>
            </w:pPr>
            <w:r w:rsidDel="00000000" w:rsidR="00000000" w:rsidRPr="00000000">
              <w:rPr>
                <w:sz w:val="28"/>
                <w:szCs w:val="28"/>
                <w:rtl w:val="0"/>
              </w:rPr>
              <w:t xml:space="preserve">швидкість проходження повітря</w:t>
            </w:r>
          </w:p>
        </w:tc>
        <w:tc>
          <w:tcPr/>
          <w:p w:rsidR="00000000" w:rsidDel="00000000" w:rsidP="00000000" w:rsidRDefault="00000000" w:rsidRPr="00000000" w14:paraId="00000252">
            <w:pPr>
              <w:rPr>
                <w:sz w:val="28"/>
                <w:szCs w:val="28"/>
              </w:rPr>
            </w:pPr>
            <w:r w:rsidDel="00000000" w:rsidR="00000000" w:rsidRPr="00000000">
              <w:rPr>
                <w:sz w:val="28"/>
                <w:szCs w:val="28"/>
                <w:rtl w:val="0"/>
              </w:rPr>
              <w:t xml:space="preserve">Підготовка повітря</w:t>
            </w:r>
          </w:p>
        </w:tc>
      </w:tr>
      <w:tr>
        <w:trPr>
          <w:cantSplit w:val="0"/>
          <w:tblHeader w:val="0"/>
        </w:trPr>
        <w:tc>
          <w:tcPr/>
          <w:p w:rsidR="00000000" w:rsidDel="00000000" w:rsidP="00000000" w:rsidRDefault="00000000" w:rsidRPr="00000000" w14:paraId="00000253">
            <w:pPr>
              <w:rPr>
                <w:sz w:val="28"/>
                <w:szCs w:val="28"/>
              </w:rPr>
            </w:pPr>
            <w:r w:rsidDel="00000000" w:rsidR="00000000" w:rsidRPr="00000000">
              <w:rPr>
                <w:sz w:val="28"/>
                <w:szCs w:val="28"/>
                <w:rtl w:val="0"/>
              </w:rPr>
              <w:t xml:space="preserve">Повітряні фільтри</w:t>
            </w:r>
          </w:p>
          <w:p w:rsidR="00000000" w:rsidDel="00000000" w:rsidP="00000000" w:rsidRDefault="00000000" w:rsidRPr="00000000" w14:paraId="00000254">
            <w:pPr>
              <w:rPr>
                <w:sz w:val="28"/>
                <w:szCs w:val="28"/>
              </w:rPr>
            </w:pPr>
            <w:r w:rsidDel="00000000" w:rsidR="00000000" w:rsidRPr="00000000">
              <w:rPr>
                <w:sz w:val="28"/>
                <w:szCs w:val="28"/>
                <w:rtl w:val="0"/>
              </w:rPr>
              <w:t xml:space="preserve">HEPA</w:t>
            </w:r>
          </w:p>
        </w:tc>
        <w:tc>
          <w:tcPr/>
          <w:p w:rsidR="00000000" w:rsidDel="00000000" w:rsidP="00000000" w:rsidRDefault="00000000" w:rsidRPr="00000000" w14:paraId="00000255">
            <w:pPr>
              <w:rPr>
                <w:sz w:val="28"/>
                <w:szCs w:val="28"/>
              </w:rPr>
            </w:pPr>
            <w:r w:rsidDel="00000000" w:rsidR="00000000" w:rsidRPr="00000000">
              <w:rPr>
                <w:sz w:val="28"/>
                <w:szCs w:val="28"/>
                <w:rtl w:val="0"/>
              </w:rPr>
              <w:t xml:space="preserve">ДСТУ EN 1822-</w:t>
            </w:r>
          </w:p>
          <w:p w:rsidR="00000000" w:rsidDel="00000000" w:rsidP="00000000" w:rsidRDefault="00000000" w:rsidRPr="00000000" w14:paraId="00000256">
            <w:pPr>
              <w:rPr>
                <w:sz w:val="28"/>
                <w:szCs w:val="28"/>
              </w:rPr>
            </w:pPr>
            <w:r w:rsidDel="00000000" w:rsidR="00000000" w:rsidRPr="00000000">
              <w:rPr>
                <w:sz w:val="28"/>
                <w:szCs w:val="28"/>
                <w:rtl w:val="0"/>
              </w:rPr>
              <w:t xml:space="preserve">1-2001</w:t>
            </w:r>
          </w:p>
        </w:tc>
        <w:tc>
          <w:tcPr/>
          <w:p w:rsidR="00000000" w:rsidDel="00000000" w:rsidP="00000000" w:rsidRDefault="00000000" w:rsidRPr="00000000" w14:paraId="00000257">
            <w:pPr>
              <w:jc w:val="both"/>
              <w:rPr>
                <w:sz w:val="28"/>
                <w:szCs w:val="28"/>
              </w:rPr>
            </w:pPr>
            <w:r w:rsidDel="00000000" w:rsidR="00000000" w:rsidRPr="00000000">
              <w:rPr>
                <w:sz w:val="28"/>
                <w:szCs w:val="28"/>
                <w:rtl w:val="0"/>
              </w:rPr>
              <w:t xml:space="preserve">Фільтри повинні бути стійкими до впливу зовнішніх факторів при експлуатації, ефективність 99,995%</w:t>
            </w:r>
          </w:p>
        </w:tc>
        <w:tc>
          <w:tcPr/>
          <w:p w:rsidR="00000000" w:rsidDel="00000000" w:rsidP="00000000" w:rsidRDefault="00000000" w:rsidRPr="00000000" w14:paraId="00000258">
            <w:pPr>
              <w:rPr>
                <w:sz w:val="28"/>
                <w:szCs w:val="28"/>
              </w:rPr>
            </w:pPr>
            <w:r w:rsidDel="00000000" w:rsidR="00000000" w:rsidRPr="00000000">
              <w:rPr>
                <w:sz w:val="28"/>
                <w:szCs w:val="28"/>
                <w:rtl w:val="0"/>
              </w:rPr>
              <w:t xml:space="preserve">Очистка повітря</w:t>
            </w:r>
          </w:p>
        </w:tc>
      </w:tr>
      <w:tr>
        <w:trPr>
          <w:cantSplit w:val="0"/>
          <w:tblHeader w:val="0"/>
        </w:trPr>
        <w:tc>
          <w:tcPr/>
          <w:p w:rsidR="00000000" w:rsidDel="00000000" w:rsidP="00000000" w:rsidRDefault="00000000" w:rsidRPr="00000000" w14:paraId="00000259">
            <w:pPr>
              <w:rPr>
                <w:sz w:val="28"/>
                <w:szCs w:val="28"/>
              </w:rPr>
            </w:pPr>
            <w:r w:rsidDel="00000000" w:rsidR="00000000" w:rsidRPr="00000000">
              <w:rPr>
                <w:sz w:val="28"/>
                <w:szCs w:val="28"/>
                <w:rtl w:val="0"/>
              </w:rPr>
              <w:t xml:space="preserve">Пакети поліетиленові</w:t>
            </w:r>
          </w:p>
        </w:tc>
        <w:tc>
          <w:tcPr/>
          <w:p w:rsidR="00000000" w:rsidDel="00000000" w:rsidP="00000000" w:rsidRDefault="00000000" w:rsidRPr="00000000" w14:paraId="0000025A">
            <w:pPr>
              <w:rPr>
                <w:sz w:val="28"/>
                <w:szCs w:val="28"/>
              </w:rPr>
            </w:pPr>
            <w:r w:rsidDel="00000000" w:rsidR="00000000" w:rsidRPr="00000000">
              <w:rPr>
                <w:sz w:val="28"/>
                <w:szCs w:val="28"/>
                <w:rtl w:val="0"/>
              </w:rPr>
              <w:t xml:space="preserve">ДСТУ 7275:2012</w:t>
            </w:r>
          </w:p>
        </w:tc>
        <w:tc>
          <w:tcPr/>
          <w:p w:rsidR="00000000" w:rsidDel="00000000" w:rsidP="00000000" w:rsidRDefault="00000000" w:rsidRPr="00000000" w14:paraId="0000025B">
            <w:pPr>
              <w:jc w:val="both"/>
              <w:rPr>
                <w:sz w:val="28"/>
                <w:szCs w:val="28"/>
              </w:rPr>
            </w:pPr>
            <w:r w:rsidDel="00000000" w:rsidR="00000000" w:rsidRPr="00000000">
              <w:rPr>
                <w:sz w:val="28"/>
                <w:szCs w:val="28"/>
                <w:rtl w:val="0"/>
              </w:rPr>
              <w:t xml:space="preserve">Зовнішній вигляд, цілісність</w:t>
            </w:r>
          </w:p>
        </w:tc>
        <w:tc>
          <w:tcPr/>
          <w:p w:rsidR="00000000" w:rsidDel="00000000" w:rsidP="00000000" w:rsidRDefault="00000000" w:rsidRPr="00000000" w14:paraId="0000025C">
            <w:pPr>
              <w:rPr>
                <w:sz w:val="28"/>
                <w:szCs w:val="28"/>
              </w:rPr>
            </w:pPr>
            <w:r w:rsidDel="00000000" w:rsidR="00000000" w:rsidRPr="00000000">
              <w:rPr>
                <w:sz w:val="28"/>
                <w:szCs w:val="28"/>
                <w:rtl w:val="0"/>
              </w:rPr>
              <w:t xml:space="preserve">Для упакування</w:t>
            </w:r>
          </w:p>
          <w:p w:rsidR="00000000" w:rsidDel="00000000" w:rsidP="00000000" w:rsidRDefault="00000000" w:rsidRPr="00000000" w14:paraId="0000025D">
            <w:pPr>
              <w:rPr>
                <w:sz w:val="28"/>
                <w:szCs w:val="28"/>
              </w:rPr>
            </w:pPr>
            <w:r w:rsidDel="00000000" w:rsidR="00000000" w:rsidRPr="00000000">
              <w:rPr>
                <w:sz w:val="28"/>
                <w:szCs w:val="28"/>
                <w:rtl w:val="0"/>
              </w:rPr>
              <w:t xml:space="preserve">готового</w:t>
            </w:r>
          </w:p>
          <w:p w:rsidR="00000000" w:rsidDel="00000000" w:rsidP="00000000" w:rsidRDefault="00000000" w:rsidRPr="00000000" w14:paraId="0000025E">
            <w:pPr>
              <w:rPr>
                <w:sz w:val="28"/>
                <w:szCs w:val="28"/>
              </w:rPr>
            </w:pPr>
            <w:r w:rsidDel="00000000" w:rsidR="00000000" w:rsidRPr="00000000">
              <w:rPr>
                <w:sz w:val="28"/>
                <w:szCs w:val="28"/>
                <w:rtl w:val="0"/>
              </w:rPr>
              <w:t xml:space="preserve">продукту</w:t>
            </w:r>
          </w:p>
        </w:tc>
      </w:tr>
      <w:tr>
        <w:trPr>
          <w:cantSplit w:val="0"/>
          <w:tblHeader w:val="0"/>
        </w:trPr>
        <w:tc>
          <w:tcPr/>
          <w:p w:rsidR="00000000" w:rsidDel="00000000" w:rsidP="00000000" w:rsidRDefault="00000000" w:rsidRPr="00000000" w14:paraId="0000025F">
            <w:pPr>
              <w:rPr>
                <w:sz w:val="28"/>
                <w:szCs w:val="28"/>
              </w:rPr>
            </w:pPr>
            <w:r w:rsidDel="00000000" w:rsidR="00000000" w:rsidRPr="00000000">
              <w:rPr>
                <w:sz w:val="28"/>
                <w:szCs w:val="28"/>
                <w:rtl w:val="0"/>
              </w:rPr>
              <w:t xml:space="preserve">Рукавички гумові технічні  тип А чи В</w:t>
            </w:r>
          </w:p>
        </w:tc>
        <w:tc>
          <w:tcPr/>
          <w:p w:rsidR="00000000" w:rsidDel="00000000" w:rsidP="00000000" w:rsidRDefault="00000000" w:rsidRPr="00000000" w14:paraId="00000260">
            <w:pPr>
              <w:rPr>
                <w:sz w:val="28"/>
                <w:szCs w:val="28"/>
              </w:rPr>
            </w:pPr>
            <w:r w:rsidDel="00000000" w:rsidR="00000000" w:rsidRPr="00000000">
              <w:rPr>
                <w:sz w:val="28"/>
                <w:szCs w:val="28"/>
                <w:rtl w:val="0"/>
              </w:rPr>
              <w:t xml:space="preserve">ДСТУ EN 420:2017 </w:t>
            </w:r>
          </w:p>
        </w:tc>
        <w:tc>
          <w:tcPr/>
          <w:p w:rsidR="00000000" w:rsidDel="00000000" w:rsidP="00000000" w:rsidRDefault="00000000" w:rsidRPr="00000000" w14:paraId="00000261">
            <w:pPr>
              <w:jc w:val="both"/>
              <w:rPr>
                <w:sz w:val="28"/>
                <w:szCs w:val="28"/>
              </w:rPr>
            </w:pPr>
            <w:r w:rsidDel="00000000" w:rsidR="00000000" w:rsidRPr="00000000">
              <w:rPr>
                <w:sz w:val="28"/>
                <w:szCs w:val="28"/>
                <w:rtl w:val="0"/>
              </w:rPr>
              <w:t xml:space="preserve">Зовнішній вигляд, цілісність</w:t>
            </w:r>
          </w:p>
        </w:tc>
        <w:tc>
          <w:tcPr/>
          <w:p w:rsidR="00000000" w:rsidDel="00000000" w:rsidP="00000000" w:rsidRDefault="00000000" w:rsidRPr="00000000" w14:paraId="00000262">
            <w:pPr>
              <w:rPr>
                <w:sz w:val="28"/>
                <w:szCs w:val="28"/>
              </w:rPr>
            </w:pPr>
            <w:r w:rsidDel="00000000" w:rsidR="00000000" w:rsidRPr="00000000">
              <w:rPr>
                <w:sz w:val="28"/>
                <w:szCs w:val="28"/>
                <w:rtl w:val="0"/>
              </w:rPr>
              <w:t xml:space="preserve">Захист під час стерилізації </w:t>
            </w:r>
          </w:p>
        </w:tc>
      </w:tr>
      <w:tr>
        <w:trPr>
          <w:cantSplit w:val="0"/>
          <w:tblHeader w:val="0"/>
        </w:trPr>
        <w:tc>
          <w:tcPr/>
          <w:p w:rsidR="00000000" w:rsidDel="00000000" w:rsidP="00000000" w:rsidRDefault="00000000" w:rsidRPr="00000000" w14:paraId="00000263">
            <w:pPr>
              <w:rPr>
                <w:sz w:val="28"/>
                <w:szCs w:val="28"/>
              </w:rPr>
            </w:pPr>
            <w:r w:rsidDel="00000000" w:rsidR="00000000" w:rsidRPr="00000000">
              <w:rPr>
                <w:sz w:val="28"/>
                <w:szCs w:val="28"/>
                <w:rtl w:val="0"/>
              </w:rPr>
              <w:t xml:space="preserve">Технологічний одяг</w:t>
            </w:r>
          </w:p>
        </w:tc>
        <w:tc>
          <w:tcPr/>
          <w:p w:rsidR="00000000" w:rsidDel="00000000" w:rsidP="00000000" w:rsidRDefault="00000000" w:rsidRPr="00000000" w14:paraId="00000264">
            <w:pPr>
              <w:rPr>
                <w:sz w:val="28"/>
                <w:szCs w:val="28"/>
              </w:rPr>
            </w:pPr>
            <w:r w:rsidDel="00000000" w:rsidR="00000000" w:rsidRPr="00000000">
              <w:rPr>
                <w:sz w:val="28"/>
                <w:szCs w:val="28"/>
                <w:rtl w:val="0"/>
              </w:rPr>
              <w:t xml:space="preserve">ДСТУ EN 14605:20</w:t>
            </w:r>
          </w:p>
        </w:tc>
        <w:tc>
          <w:tcPr/>
          <w:p w:rsidR="00000000" w:rsidDel="00000000" w:rsidP="00000000" w:rsidRDefault="00000000" w:rsidRPr="00000000" w14:paraId="00000265">
            <w:pPr>
              <w:jc w:val="both"/>
              <w:rPr>
                <w:sz w:val="28"/>
                <w:szCs w:val="28"/>
              </w:rPr>
            </w:pPr>
            <w:r w:rsidDel="00000000" w:rsidR="00000000" w:rsidRPr="00000000">
              <w:rPr>
                <w:sz w:val="28"/>
                <w:szCs w:val="28"/>
                <w:rtl w:val="0"/>
              </w:rPr>
              <w:t xml:space="preserve">Чистота, стерильність, захист </w:t>
            </w:r>
          </w:p>
        </w:tc>
        <w:tc>
          <w:tcPr/>
          <w:p w:rsidR="00000000" w:rsidDel="00000000" w:rsidP="00000000" w:rsidRDefault="00000000" w:rsidRPr="00000000" w14:paraId="00000266">
            <w:pPr>
              <w:rPr>
                <w:sz w:val="28"/>
                <w:szCs w:val="28"/>
              </w:rPr>
            </w:pPr>
            <w:r w:rsidDel="00000000" w:rsidR="00000000" w:rsidRPr="00000000">
              <w:rPr>
                <w:sz w:val="28"/>
                <w:szCs w:val="28"/>
                <w:rtl w:val="0"/>
              </w:rPr>
              <w:t xml:space="preserve">Захист під час стерилізації та виготовлення імпланту </w:t>
            </w:r>
          </w:p>
        </w:tc>
      </w:tr>
      <w:tr>
        <w:trPr>
          <w:cantSplit w:val="0"/>
          <w:tblHeader w:val="0"/>
        </w:trPr>
        <w:tc>
          <w:tcPr/>
          <w:p w:rsidR="00000000" w:rsidDel="00000000" w:rsidP="00000000" w:rsidRDefault="00000000" w:rsidRPr="00000000" w14:paraId="00000267">
            <w:pPr>
              <w:rPr>
                <w:sz w:val="28"/>
                <w:szCs w:val="28"/>
              </w:rPr>
            </w:pPr>
            <w:r w:rsidDel="00000000" w:rsidR="00000000" w:rsidRPr="00000000">
              <w:rPr>
                <w:sz w:val="28"/>
                <w:szCs w:val="28"/>
                <w:rtl w:val="0"/>
              </w:rPr>
              <w:t xml:space="preserve">Пакувальні блістери, етикетки на продукт</w:t>
            </w:r>
          </w:p>
        </w:tc>
        <w:tc>
          <w:tcPr/>
          <w:p w:rsidR="00000000" w:rsidDel="00000000" w:rsidP="00000000" w:rsidRDefault="00000000" w:rsidRPr="00000000" w14:paraId="00000268">
            <w:pPr>
              <w:rPr>
                <w:sz w:val="28"/>
                <w:szCs w:val="28"/>
              </w:rPr>
            </w:pPr>
            <w:r w:rsidDel="00000000" w:rsidR="00000000" w:rsidRPr="00000000">
              <w:rPr>
                <w:sz w:val="28"/>
                <w:szCs w:val="28"/>
                <w:rtl w:val="0"/>
              </w:rPr>
              <w:t xml:space="preserve">ДСТУ ISO 780-2001</w:t>
            </w:r>
          </w:p>
        </w:tc>
        <w:tc>
          <w:tcPr/>
          <w:p w:rsidR="00000000" w:rsidDel="00000000" w:rsidP="00000000" w:rsidRDefault="00000000" w:rsidRPr="00000000" w14:paraId="00000269">
            <w:pPr>
              <w:jc w:val="both"/>
              <w:rPr>
                <w:sz w:val="28"/>
                <w:szCs w:val="28"/>
              </w:rPr>
            </w:pPr>
            <w:r w:rsidDel="00000000" w:rsidR="00000000" w:rsidRPr="00000000">
              <w:rPr>
                <w:sz w:val="28"/>
                <w:szCs w:val="28"/>
                <w:rtl w:val="0"/>
              </w:rPr>
              <w:t xml:space="preserve">Вигляд; Наявність повного, правильного та розбірливого друку</w:t>
            </w:r>
          </w:p>
        </w:tc>
        <w:tc>
          <w:tcPr/>
          <w:p w:rsidR="00000000" w:rsidDel="00000000" w:rsidP="00000000" w:rsidRDefault="00000000" w:rsidRPr="00000000" w14:paraId="0000026A">
            <w:pPr>
              <w:rPr>
                <w:sz w:val="28"/>
                <w:szCs w:val="28"/>
              </w:rPr>
            </w:pPr>
            <w:r w:rsidDel="00000000" w:rsidR="00000000" w:rsidRPr="00000000">
              <w:rPr>
                <w:sz w:val="28"/>
                <w:szCs w:val="28"/>
                <w:rtl w:val="0"/>
              </w:rPr>
              <w:t xml:space="preserve">Фасування та пакування готового продукту</w:t>
            </w:r>
          </w:p>
        </w:tc>
      </w:tr>
      <w:tr>
        <w:trPr>
          <w:cantSplit w:val="0"/>
          <w:tblHeader w:val="0"/>
        </w:trPr>
        <w:tc>
          <w:tcPr/>
          <w:p w:rsidR="00000000" w:rsidDel="00000000" w:rsidP="00000000" w:rsidRDefault="00000000" w:rsidRPr="00000000" w14:paraId="0000026B">
            <w:pPr>
              <w:rPr>
                <w:sz w:val="28"/>
                <w:szCs w:val="28"/>
              </w:rPr>
            </w:pPr>
            <w:r w:rsidDel="00000000" w:rsidR="00000000" w:rsidRPr="00000000">
              <w:rPr>
                <w:sz w:val="28"/>
                <w:szCs w:val="28"/>
                <w:rtl w:val="0"/>
              </w:rPr>
              <w:t xml:space="preserve">Фарба штемпельна</w:t>
            </w:r>
          </w:p>
        </w:tc>
        <w:tc>
          <w:tcPr/>
          <w:p w:rsidR="00000000" w:rsidDel="00000000" w:rsidP="00000000" w:rsidRDefault="00000000" w:rsidRPr="00000000" w14:paraId="0000026C">
            <w:pPr>
              <w:rPr>
                <w:sz w:val="28"/>
                <w:szCs w:val="28"/>
              </w:rPr>
            </w:pPr>
            <w:r w:rsidDel="00000000" w:rsidR="00000000" w:rsidRPr="00000000">
              <w:rPr>
                <w:sz w:val="28"/>
                <w:szCs w:val="28"/>
                <w:rtl w:val="0"/>
              </w:rPr>
              <w:t xml:space="preserve">ТУ 6-15-459-80</w:t>
            </w:r>
          </w:p>
        </w:tc>
        <w:tc>
          <w:tcPr/>
          <w:p w:rsidR="00000000" w:rsidDel="00000000" w:rsidP="00000000" w:rsidRDefault="00000000" w:rsidRPr="00000000" w14:paraId="0000026D">
            <w:pPr>
              <w:jc w:val="both"/>
              <w:rPr>
                <w:sz w:val="28"/>
                <w:szCs w:val="28"/>
              </w:rPr>
            </w:pPr>
            <w:r w:rsidDel="00000000" w:rsidR="00000000" w:rsidRPr="00000000">
              <w:rPr>
                <w:sz w:val="28"/>
                <w:szCs w:val="28"/>
                <w:rtl w:val="0"/>
              </w:rPr>
              <w:t xml:space="preserve">Вогнебезпечна, нетоксична, час висихання н/б 10 с</w:t>
            </w:r>
          </w:p>
        </w:tc>
        <w:tc>
          <w:tcPr/>
          <w:p w:rsidR="00000000" w:rsidDel="00000000" w:rsidP="00000000" w:rsidRDefault="00000000" w:rsidRPr="00000000" w14:paraId="0000026E">
            <w:pPr>
              <w:rPr>
                <w:sz w:val="28"/>
                <w:szCs w:val="28"/>
              </w:rPr>
            </w:pPr>
            <w:r w:rsidDel="00000000" w:rsidR="00000000" w:rsidRPr="00000000">
              <w:rPr>
                <w:sz w:val="28"/>
                <w:szCs w:val="28"/>
                <w:rtl w:val="0"/>
              </w:rPr>
              <w:t xml:space="preserve">Для нанесення</w:t>
            </w:r>
          </w:p>
          <w:p w:rsidR="00000000" w:rsidDel="00000000" w:rsidP="00000000" w:rsidRDefault="00000000" w:rsidRPr="00000000" w14:paraId="0000026F">
            <w:pPr>
              <w:rPr>
                <w:sz w:val="28"/>
                <w:szCs w:val="28"/>
              </w:rPr>
            </w:pPr>
            <w:r w:rsidDel="00000000" w:rsidR="00000000" w:rsidRPr="00000000">
              <w:rPr>
                <w:sz w:val="28"/>
                <w:szCs w:val="28"/>
                <w:rtl w:val="0"/>
              </w:rPr>
              <w:t xml:space="preserve">маркування</w:t>
            </w:r>
          </w:p>
        </w:tc>
      </w:tr>
    </w:tbl>
    <w:p w:rsidR="00000000" w:rsidDel="00000000" w:rsidP="00000000" w:rsidRDefault="00000000" w:rsidRPr="00000000" w14:paraId="00000270">
      <w:pPr>
        <w:spacing w:line="360" w:lineRule="auto"/>
        <w:ind w:firstLine="709"/>
        <w:jc w:val="both"/>
        <w:rPr>
          <w:sz w:val="28"/>
          <w:szCs w:val="28"/>
        </w:rPr>
      </w:pPr>
      <w:r w:rsidDel="00000000" w:rsidR="00000000" w:rsidRPr="00000000">
        <w:rPr>
          <w:sz w:val="28"/>
          <w:szCs w:val="28"/>
          <w:rtl w:val="0"/>
        </w:rPr>
        <w:t xml:space="preserve">Відповідно ДСТУ ISO 9001:2015 «Системи управління якістю. Вимоги», персонал являється однією з основних ланок виробничого процесу. Тому для забезпечення точності виготовлення та чистоти готового зубного імпланта від непотрібних забруднень, а також захисту у процесі роботи необхідне  використання певних правил та вимог до працівників. До цих вимог входить: кваліфікація робітників, стаж, практичний досвід, дотримання правил санітарних норм, дотримання норм особистої гігієни, правила роботи в спецодязі.  Джерелами забруднень можуть бути працівники, які виконують ту чи іншу роботу. Задля уникнення зайвих переміщень персонал зобов’язаний ознайомитися з правилами техніки безпеки та особливостями виробничого процесу[33].</w:t>
      </w:r>
    </w:p>
    <w:p w:rsidR="00000000" w:rsidDel="00000000" w:rsidP="00000000" w:rsidRDefault="00000000" w:rsidRPr="00000000" w14:paraId="00000271">
      <w:pPr>
        <w:spacing w:line="360" w:lineRule="auto"/>
        <w:ind w:firstLine="709"/>
        <w:jc w:val="both"/>
        <w:rPr>
          <w:sz w:val="28"/>
          <w:szCs w:val="28"/>
        </w:rPr>
      </w:pPr>
      <w:r w:rsidDel="00000000" w:rsidR="00000000" w:rsidRPr="00000000">
        <w:rPr>
          <w:sz w:val="28"/>
          <w:szCs w:val="28"/>
          <w:rtl w:val="0"/>
        </w:rPr>
        <w:t xml:space="preserve">Персонал, залучений до робіт, що впливають на якість продукції, повинен бути компетентним, тобто мати належні освіту, професійну підготовку, кваліфікацію та досвід. Потрібно документувати процес(-и) для встановлення компетентності, надання необхідної підготовки, а також забезпечення обізнаності персоналу.</w:t>
      </w:r>
    </w:p>
    <w:p w:rsidR="00000000" w:rsidDel="00000000" w:rsidP="00000000" w:rsidRDefault="00000000" w:rsidRPr="00000000" w14:paraId="00000272">
      <w:pPr>
        <w:spacing w:line="360" w:lineRule="auto"/>
        <w:ind w:firstLine="709"/>
        <w:jc w:val="both"/>
        <w:rPr>
          <w:sz w:val="28"/>
          <w:szCs w:val="28"/>
        </w:rPr>
      </w:pPr>
      <w:r w:rsidDel="00000000" w:rsidR="00000000" w:rsidRPr="00000000">
        <w:rPr>
          <w:sz w:val="28"/>
          <w:szCs w:val="28"/>
          <w:rtl w:val="0"/>
        </w:rPr>
        <w:t xml:space="preserve">Необхідно:</w:t>
      </w:r>
    </w:p>
    <w:p w:rsidR="00000000" w:rsidDel="00000000" w:rsidP="00000000" w:rsidRDefault="00000000" w:rsidRPr="00000000" w14:paraId="00000273">
      <w:pPr>
        <w:spacing w:line="360" w:lineRule="auto"/>
        <w:ind w:firstLine="709"/>
        <w:jc w:val="both"/>
        <w:rPr>
          <w:sz w:val="28"/>
          <w:szCs w:val="28"/>
        </w:rPr>
      </w:pPr>
      <w:r w:rsidDel="00000000" w:rsidR="00000000" w:rsidRPr="00000000">
        <w:rPr>
          <w:sz w:val="28"/>
          <w:szCs w:val="28"/>
          <w:rtl w:val="0"/>
        </w:rPr>
        <w:t xml:space="preserve">- визначати необхідний рівень компетентності персоналу, залученого до робіт, що впливають на якість продукції;</w:t>
      </w:r>
    </w:p>
    <w:p w:rsidR="00000000" w:rsidDel="00000000" w:rsidP="00000000" w:rsidRDefault="00000000" w:rsidRPr="00000000" w14:paraId="00000274">
      <w:pPr>
        <w:spacing w:line="360" w:lineRule="auto"/>
        <w:ind w:firstLine="709"/>
        <w:jc w:val="both"/>
        <w:rPr>
          <w:sz w:val="28"/>
          <w:szCs w:val="28"/>
        </w:rPr>
      </w:pPr>
      <w:r w:rsidDel="00000000" w:rsidR="00000000" w:rsidRPr="00000000">
        <w:rPr>
          <w:sz w:val="28"/>
          <w:szCs w:val="28"/>
          <w:rtl w:val="0"/>
        </w:rPr>
        <w:t xml:space="preserve">- організовувати підготовку або вживати інших заходів для досягнення або підтримування необхідного рівня компетентності;</w:t>
      </w:r>
    </w:p>
    <w:p w:rsidR="00000000" w:rsidDel="00000000" w:rsidP="00000000" w:rsidRDefault="00000000" w:rsidRPr="00000000" w14:paraId="00000275">
      <w:pPr>
        <w:spacing w:line="360" w:lineRule="auto"/>
        <w:ind w:firstLine="709"/>
        <w:jc w:val="both"/>
        <w:rPr>
          <w:sz w:val="28"/>
          <w:szCs w:val="28"/>
        </w:rPr>
      </w:pPr>
      <w:r w:rsidDel="00000000" w:rsidR="00000000" w:rsidRPr="00000000">
        <w:rPr>
          <w:sz w:val="28"/>
          <w:szCs w:val="28"/>
          <w:rtl w:val="0"/>
        </w:rPr>
        <w:t xml:space="preserve">- оцінювати ефективність вжитих заходів;</w:t>
      </w:r>
    </w:p>
    <w:p w:rsidR="00000000" w:rsidDel="00000000" w:rsidP="00000000" w:rsidRDefault="00000000" w:rsidRPr="00000000" w14:paraId="00000276">
      <w:pPr>
        <w:spacing w:line="360" w:lineRule="auto"/>
        <w:ind w:firstLine="709"/>
        <w:jc w:val="both"/>
        <w:rPr>
          <w:sz w:val="28"/>
          <w:szCs w:val="28"/>
        </w:rPr>
      </w:pPr>
      <w:r w:rsidDel="00000000" w:rsidR="00000000" w:rsidRPr="00000000">
        <w:rPr>
          <w:sz w:val="28"/>
          <w:szCs w:val="28"/>
          <w:rtl w:val="0"/>
        </w:rPr>
        <w:t xml:space="preserve">- забезпечувати обізнаність персоналу щодо доцільності та важливості своєї діяльності, а також щодо персональних внесків у досягнення цілей у сфері якості;</w:t>
      </w:r>
    </w:p>
    <w:p w:rsidR="00000000" w:rsidDel="00000000" w:rsidP="00000000" w:rsidRDefault="00000000" w:rsidRPr="00000000" w14:paraId="00000277">
      <w:pPr>
        <w:spacing w:line="360" w:lineRule="auto"/>
        <w:ind w:firstLine="709"/>
        <w:jc w:val="both"/>
        <w:rPr>
          <w:sz w:val="28"/>
          <w:szCs w:val="28"/>
        </w:rPr>
      </w:pPr>
      <w:r w:rsidDel="00000000" w:rsidR="00000000" w:rsidRPr="00000000">
        <w:rPr>
          <w:sz w:val="28"/>
          <w:szCs w:val="28"/>
          <w:rtl w:val="0"/>
        </w:rPr>
        <w:t xml:space="preserve">- вести відповідні записи щодо освіти, професійної підготовки, кваліфікації та досвіду.</w:t>
      </w:r>
    </w:p>
    <w:p w:rsidR="00000000" w:rsidDel="00000000" w:rsidP="00000000" w:rsidRDefault="00000000" w:rsidRPr="00000000" w14:paraId="00000278">
      <w:pPr>
        <w:spacing w:line="360" w:lineRule="auto"/>
        <w:ind w:firstLine="709"/>
        <w:jc w:val="both"/>
        <w:rPr>
          <w:sz w:val="28"/>
          <w:szCs w:val="28"/>
        </w:rPr>
      </w:pPr>
      <w:r w:rsidDel="00000000" w:rsidR="00000000" w:rsidRPr="00000000">
        <w:rPr>
          <w:sz w:val="28"/>
          <w:szCs w:val="28"/>
          <w:rtl w:val="0"/>
        </w:rPr>
        <w:t xml:space="preserve">Головним завданням являється навчання працівників щодо забезпечення необхідної безпеки при роботі – обробка і дезінфекція рук, обов’язкове одягання спецодягу (рукавички, шапочка, маска) на етапі стерилізації та використання миючих і дезінфікуючих засобів, у тому числі, правильне користування станками згідно з документацією виробництва.</w:t>
      </w:r>
    </w:p>
    <w:p w:rsidR="00000000" w:rsidDel="00000000" w:rsidP="00000000" w:rsidRDefault="00000000" w:rsidRPr="00000000" w14:paraId="00000279">
      <w:pPr>
        <w:spacing w:line="360" w:lineRule="auto"/>
        <w:ind w:firstLine="709"/>
        <w:jc w:val="both"/>
        <w:rPr>
          <w:sz w:val="28"/>
          <w:szCs w:val="28"/>
        </w:rPr>
      </w:pPr>
      <w:r w:rsidDel="00000000" w:rsidR="00000000" w:rsidRPr="00000000">
        <w:rPr>
          <w:sz w:val="28"/>
          <w:szCs w:val="28"/>
          <w:rtl w:val="0"/>
        </w:rPr>
        <w:t xml:space="preserve">Контроль персоналу, повітря приміщень та обладнання є головним забезпеченням якості будь-якого готового продукту, в тому числі і імплантів, відповідно до правил належної виробничої практики[34].</w:t>
      </w:r>
    </w:p>
    <w:p w:rsidR="00000000" w:rsidDel="00000000" w:rsidP="00000000" w:rsidRDefault="00000000" w:rsidRPr="00000000" w14:paraId="0000027A">
      <w:pPr>
        <w:spacing w:line="360" w:lineRule="auto"/>
        <w:ind w:firstLine="709"/>
        <w:jc w:val="both"/>
        <w:rPr>
          <w:sz w:val="28"/>
          <w:szCs w:val="28"/>
        </w:rPr>
      </w:pPr>
      <w:r w:rsidDel="00000000" w:rsidR="00000000" w:rsidRPr="00000000">
        <w:rPr>
          <w:sz w:val="28"/>
          <w:szCs w:val="28"/>
          <w:rtl w:val="0"/>
        </w:rPr>
        <w:t xml:space="preserve">Обов’язковою процедурою перед відправленням імпланту до споживача являється перевірка якості готової продукції. Таким чином, специфікація якості зубного імплантату наведено у таблиці 3.4.</w:t>
      </w:r>
    </w:p>
    <w:p w:rsidR="00000000" w:rsidDel="00000000" w:rsidP="00000000" w:rsidRDefault="00000000" w:rsidRPr="00000000" w14:paraId="0000027B">
      <w:pPr>
        <w:spacing w:line="360" w:lineRule="auto"/>
        <w:ind w:firstLine="709"/>
        <w:jc w:val="right"/>
        <w:rPr>
          <w:i w:val="1"/>
          <w:sz w:val="28"/>
          <w:szCs w:val="28"/>
        </w:rPr>
      </w:pPr>
      <w:r w:rsidDel="00000000" w:rsidR="00000000" w:rsidRPr="00000000">
        <w:rPr>
          <w:i w:val="1"/>
          <w:sz w:val="28"/>
          <w:szCs w:val="28"/>
          <w:rtl w:val="0"/>
        </w:rPr>
        <w:t xml:space="preserve">Таблиця 3.4 – Специфікація якості готового зубного імпланту</w:t>
      </w:r>
    </w:p>
    <w:tbl>
      <w:tblPr>
        <w:tblStyle w:val="Table12"/>
        <w:tblW w:w="9747.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331"/>
        <w:gridCol w:w="2447"/>
        <w:gridCol w:w="3969"/>
        <w:tblGridChange w:id="0">
          <w:tblGrid>
            <w:gridCol w:w="3331"/>
            <w:gridCol w:w="2447"/>
            <w:gridCol w:w="3969"/>
          </w:tblGrid>
        </w:tblGridChange>
      </w:tblGrid>
      <w:tr>
        <w:trPr>
          <w:cantSplit w:val="0"/>
          <w:tblHeader w:val="0"/>
        </w:trPr>
        <w:tc>
          <w:tcPr>
            <w:shd w:fill="auto" w:val="clear"/>
          </w:tcPr>
          <w:p w:rsidR="00000000" w:rsidDel="00000000" w:rsidP="00000000" w:rsidRDefault="00000000" w:rsidRPr="00000000" w14:paraId="0000027C">
            <w:pPr>
              <w:jc w:val="center"/>
              <w:rPr>
                <w:sz w:val="24"/>
                <w:szCs w:val="24"/>
              </w:rPr>
            </w:pPr>
            <w:r w:rsidDel="00000000" w:rsidR="00000000" w:rsidRPr="00000000">
              <w:rPr>
                <w:sz w:val="24"/>
                <w:szCs w:val="24"/>
                <w:rtl w:val="0"/>
              </w:rPr>
              <w:t xml:space="preserve">Назва показнику</w:t>
            </w:r>
          </w:p>
        </w:tc>
        <w:tc>
          <w:tcPr>
            <w:shd w:fill="auto" w:val="clear"/>
          </w:tcPr>
          <w:p w:rsidR="00000000" w:rsidDel="00000000" w:rsidP="00000000" w:rsidRDefault="00000000" w:rsidRPr="00000000" w14:paraId="0000027D">
            <w:pPr>
              <w:jc w:val="center"/>
              <w:rPr>
                <w:sz w:val="24"/>
                <w:szCs w:val="24"/>
              </w:rPr>
            </w:pPr>
            <w:r w:rsidDel="00000000" w:rsidR="00000000" w:rsidRPr="00000000">
              <w:rPr>
                <w:sz w:val="24"/>
                <w:szCs w:val="24"/>
                <w:rtl w:val="0"/>
              </w:rPr>
              <w:t xml:space="preserve">Норма</w:t>
            </w:r>
          </w:p>
        </w:tc>
        <w:tc>
          <w:tcPr>
            <w:shd w:fill="auto" w:val="clear"/>
          </w:tcPr>
          <w:p w:rsidR="00000000" w:rsidDel="00000000" w:rsidP="00000000" w:rsidRDefault="00000000" w:rsidRPr="00000000" w14:paraId="0000027E">
            <w:pPr>
              <w:jc w:val="center"/>
              <w:rPr>
                <w:sz w:val="24"/>
                <w:szCs w:val="24"/>
              </w:rPr>
            </w:pPr>
            <w:r w:rsidDel="00000000" w:rsidR="00000000" w:rsidRPr="00000000">
              <w:rPr>
                <w:sz w:val="24"/>
                <w:szCs w:val="24"/>
                <w:rtl w:val="0"/>
              </w:rPr>
              <w:t xml:space="preserve">Контролювання</w:t>
            </w:r>
          </w:p>
        </w:tc>
      </w:tr>
      <w:tr>
        <w:trPr>
          <w:cantSplit w:val="0"/>
          <w:tblHeader w:val="0"/>
        </w:trPr>
        <w:tc>
          <w:tcPr>
            <w:shd w:fill="auto" w:val="clear"/>
            <w:vAlign w:val="center"/>
          </w:tcPr>
          <w:p w:rsidR="00000000" w:rsidDel="00000000" w:rsidP="00000000" w:rsidRDefault="00000000" w:rsidRPr="00000000" w14:paraId="0000027F">
            <w:pPr>
              <w:rPr>
                <w:sz w:val="24"/>
                <w:szCs w:val="24"/>
              </w:rPr>
            </w:pPr>
            <w:r w:rsidDel="00000000" w:rsidR="00000000" w:rsidRPr="00000000">
              <w:rPr>
                <w:sz w:val="24"/>
                <w:szCs w:val="24"/>
                <w:rtl w:val="0"/>
              </w:rPr>
              <w:t xml:space="preserve">Розмір</w:t>
            </w:r>
          </w:p>
        </w:tc>
        <w:tc>
          <w:tcPr>
            <w:shd w:fill="auto" w:val="clear"/>
            <w:vAlign w:val="center"/>
          </w:tcPr>
          <w:p w:rsidR="00000000" w:rsidDel="00000000" w:rsidP="00000000" w:rsidRDefault="00000000" w:rsidRPr="00000000" w14:paraId="00000280">
            <w:pPr>
              <w:rPr>
                <w:sz w:val="24"/>
                <w:szCs w:val="24"/>
              </w:rPr>
            </w:pPr>
            <w:r w:rsidDel="00000000" w:rsidR="00000000" w:rsidRPr="00000000">
              <w:rPr>
                <w:sz w:val="24"/>
                <w:szCs w:val="24"/>
                <w:rtl w:val="0"/>
              </w:rPr>
              <w:t xml:space="preserve">Висота основи, що закручується від 4 мм до 7 мм, діаметр від 3 до 5,5 мм </w:t>
            </w:r>
          </w:p>
        </w:tc>
        <w:tc>
          <w:tcPr>
            <w:shd w:fill="auto" w:val="clear"/>
          </w:tcPr>
          <w:p w:rsidR="00000000" w:rsidDel="00000000" w:rsidP="00000000" w:rsidRDefault="00000000" w:rsidRPr="00000000" w14:paraId="00000281">
            <w:pPr>
              <w:jc w:val="both"/>
              <w:rPr>
                <w:sz w:val="24"/>
                <w:szCs w:val="24"/>
              </w:rPr>
            </w:pPr>
            <w:r w:rsidDel="00000000" w:rsidR="00000000" w:rsidRPr="00000000">
              <w:rPr>
                <w:sz w:val="24"/>
                <w:szCs w:val="24"/>
                <w:rtl w:val="0"/>
              </w:rPr>
              <w:t xml:space="preserve">Вимірювання електронним штангенциркулем</w:t>
            </w:r>
          </w:p>
        </w:tc>
      </w:tr>
      <w:tr>
        <w:trPr>
          <w:cantSplit w:val="0"/>
          <w:tblHeader w:val="0"/>
        </w:trPr>
        <w:tc>
          <w:tcPr>
            <w:shd w:fill="auto" w:val="clear"/>
          </w:tcPr>
          <w:p w:rsidR="00000000" w:rsidDel="00000000" w:rsidP="00000000" w:rsidRDefault="00000000" w:rsidRPr="00000000" w14:paraId="00000282">
            <w:pPr>
              <w:jc w:val="both"/>
              <w:rPr>
                <w:sz w:val="24"/>
                <w:szCs w:val="24"/>
              </w:rPr>
            </w:pPr>
            <w:r w:rsidDel="00000000" w:rsidR="00000000" w:rsidRPr="00000000">
              <w:rPr>
                <w:sz w:val="24"/>
                <w:szCs w:val="24"/>
                <w:rtl w:val="0"/>
              </w:rPr>
              <w:t xml:space="preserve">Наявність забруднення</w:t>
            </w:r>
          </w:p>
        </w:tc>
        <w:tc>
          <w:tcPr>
            <w:shd w:fill="auto" w:val="clear"/>
          </w:tcPr>
          <w:p w:rsidR="00000000" w:rsidDel="00000000" w:rsidP="00000000" w:rsidRDefault="00000000" w:rsidRPr="00000000" w14:paraId="00000283">
            <w:pPr>
              <w:jc w:val="both"/>
              <w:rPr>
                <w:sz w:val="24"/>
                <w:szCs w:val="24"/>
              </w:rPr>
            </w:pPr>
            <w:r w:rsidDel="00000000" w:rsidR="00000000" w:rsidRPr="00000000">
              <w:rPr>
                <w:sz w:val="24"/>
                <w:szCs w:val="24"/>
                <w:rtl w:val="0"/>
              </w:rPr>
              <w:t xml:space="preserve">відсутні</w:t>
            </w:r>
          </w:p>
        </w:tc>
        <w:tc>
          <w:tcPr>
            <w:shd w:fill="auto" w:val="clear"/>
          </w:tcPr>
          <w:p w:rsidR="00000000" w:rsidDel="00000000" w:rsidP="00000000" w:rsidRDefault="00000000" w:rsidRPr="00000000" w14:paraId="00000284">
            <w:pPr>
              <w:jc w:val="both"/>
              <w:rPr>
                <w:sz w:val="24"/>
                <w:szCs w:val="24"/>
              </w:rPr>
            </w:pPr>
            <w:r w:rsidDel="00000000" w:rsidR="00000000" w:rsidRPr="00000000">
              <w:rPr>
                <w:sz w:val="24"/>
                <w:szCs w:val="24"/>
                <w:rtl w:val="0"/>
              </w:rPr>
              <w:t xml:space="preserve">Електронний мікроскоп</w:t>
            </w:r>
          </w:p>
        </w:tc>
      </w:tr>
      <w:tr>
        <w:trPr>
          <w:cantSplit w:val="0"/>
          <w:tblHeader w:val="0"/>
        </w:trPr>
        <w:tc>
          <w:tcPr>
            <w:shd w:fill="auto" w:val="clear"/>
          </w:tcPr>
          <w:p w:rsidR="00000000" w:rsidDel="00000000" w:rsidP="00000000" w:rsidRDefault="00000000" w:rsidRPr="00000000" w14:paraId="00000285">
            <w:pPr>
              <w:jc w:val="both"/>
              <w:rPr>
                <w:sz w:val="24"/>
                <w:szCs w:val="24"/>
              </w:rPr>
            </w:pPr>
            <w:r w:rsidDel="00000000" w:rsidR="00000000" w:rsidRPr="00000000">
              <w:rPr>
                <w:sz w:val="24"/>
                <w:szCs w:val="24"/>
                <w:rtl w:val="0"/>
              </w:rPr>
              <w:t xml:space="preserve">Пористість</w:t>
            </w:r>
          </w:p>
        </w:tc>
        <w:tc>
          <w:tcPr>
            <w:shd w:fill="auto" w:val="clear"/>
          </w:tcPr>
          <w:p w:rsidR="00000000" w:rsidDel="00000000" w:rsidP="00000000" w:rsidRDefault="00000000" w:rsidRPr="00000000" w14:paraId="00000286">
            <w:pPr>
              <w:jc w:val="both"/>
              <w:rPr>
                <w:sz w:val="24"/>
                <w:szCs w:val="24"/>
              </w:rPr>
            </w:pPr>
            <w:r w:rsidDel="00000000" w:rsidR="00000000" w:rsidRPr="00000000">
              <w:rPr>
                <w:sz w:val="24"/>
                <w:szCs w:val="24"/>
                <w:rtl w:val="0"/>
              </w:rPr>
              <w:t xml:space="preserve">присутня</w:t>
            </w:r>
          </w:p>
        </w:tc>
        <w:tc>
          <w:tcPr>
            <w:shd w:fill="auto" w:val="clear"/>
          </w:tcPr>
          <w:p w:rsidR="00000000" w:rsidDel="00000000" w:rsidP="00000000" w:rsidRDefault="00000000" w:rsidRPr="00000000" w14:paraId="00000287">
            <w:pPr>
              <w:jc w:val="both"/>
              <w:rPr>
                <w:sz w:val="24"/>
                <w:szCs w:val="24"/>
              </w:rPr>
            </w:pPr>
            <w:r w:rsidDel="00000000" w:rsidR="00000000" w:rsidRPr="00000000">
              <w:rPr>
                <w:sz w:val="24"/>
                <w:szCs w:val="24"/>
                <w:rtl w:val="0"/>
              </w:rPr>
              <w:t xml:space="preserve">Електронний мікроскоп</w:t>
            </w:r>
          </w:p>
        </w:tc>
      </w:tr>
      <w:tr>
        <w:trPr>
          <w:cantSplit w:val="0"/>
          <w:tblHeader w:val="0"/>
        </w:trPr>
        <w:tc>
          <w:tcPr>
            <w:shd w:fill="auto" w:val="clear"/>
          </w:tcPr>
          <w:p w:rsidR="00000000" w:rsidDel="00000000" w:rsidP="00000000" w:rsidRDefault="00000000" w:rsidRPr="00000000" w14:paraId="00000288">
            <w:pPr>
              <w:jc w:val="both"/>
              <w:rPr>
                <w:sz w:val="24"/>
                <w:szCs w:val="24"/>
              </w:rPr>
            </w:pPr>
            <w:r w:rsidDel="00000000" w:rsidR="00000000" w:rsidRPr="00000000">
              <w:rPr>
                <w:sz w:val="24"/>
                <w:szCs w:val="24"/>
                <w:rtl w:val="0"/>
              </w:rPr>
              <w:t xml:space="preserve">Наявність пошкоджень пакування</w:t>
            </w:r>
          </w:p>
        </w:tc>
        <w:tc>
          <w:tcPr>
            <w:shd w:fill="auto" w:val="clear"/>
            <w:vAlign w:val="center"/>
          </w:tcPr>
          <w:p w:rsidR="00000000" w:rsidDel="00000000" w:rsidP="00000000" w:rsidRDefault="00000000" w:rsidRPr="00000000" w14:paraId="00000289">
            <w:pPr>
              <w:rPr>
                <w:sz w:val="24"/>
                <w:szCs w:val="24"/>
              </w:rPr>
            </w:pPr>
            <w:r w:rsidDel="00000000" w:rsidR="00000000" w:rsidRPr="00000000">
              <w:rPr>
                <w:sz w:val="24"/>
                <w:szCs w:val="24"/>
                <w:rtl w:val="0"/>
              </w:rPr>
              <w:t xml:space="preserve">відсутні</w:t>
            </w:r>
          </w:p>
        </w:tc>
        <w:tc>
          <w:tcPr>
            <w:shd w:fill="auto" w:val="clear"/>
            <w:vAlign w:val="center"/>
          </w:tcPr>
          <w:p w:rsidR="00000000" w:rsidDel="00000000" w:rsidP="00000000" w:rsidRDefault="00000000" w:rsidRPr="00000000" w14:paraId="0000028A">
            <w:pPr>
              <w:rPr>
                <w:sz w:val="24"/>
                <w:szCs w:val="24"/>
              </w:rPr>
            </w:pPr>
            <w:r w:rsidDel="00000000" w:rsidR="00000000" w:rsidRPr="00000000">
              <w:rPr>
                <w:sz w:val="24"/>
                <w:szCs w:val="24"/>
                <w:rtl w:val="0"/>
              </w:rPr>
              <w:t xml:space="preserve">Візуальний огляд</w:t>
            </w:r>
          </w:p>
        </w:tc>
      </w:tr>
      <w:tr>
        <w:trPr>
          <w:cantSplit w:val="0"/>
          <w:tblHeader w:val="0"/>
        </w:trPr>
        <w:tc>
          <w:tcPr>
            <w:shd w:fill="auto" w:val="clear"/>
          </w:tcPr>
          <w:p w:rsidR="00000000" w:rsidDel="00000000" w:rsidP="00000000" w:rsidRDefault="00000000" w:rsidRPr="00000000" w14:paraId="0000028B">
            <w:pPr>
              <w:jc w:val="both"/>
              <w:rPr>
                <w:sz w:val="24"/>
                <w:szCs w:val="24"/>
              </w:rPr>
            </w:pPr>
            <w:r w:rsidDel="00000000" w:rsidR="00000000" w:rsidRPr="00000000">
              <w:rPr>
                <w:sz w:val="24"/>
                <w:szCs w:val="24"/>
                <w:rtl w:val="0"/>
              </w:rPr>
              <w:t xml:space="preserve">Відповідність маркуванню</w:t>
            </w:r>
          </w:p>
        </w:tc>
        <w:tc>
          <w:tcPr>
            <w:shd w:fill="auto" w:val="clear"/>
          </w:tcPr>
          <w:p w:rsidR="00000000" w:rsidDel="00000000" w:rsidP="00000000" w:rsidRDefault="00000000" w:rsidRPr="00000000" w14:paraId="0000028C">
            <w:pPr>
              <w:jc w:val="both"/>
              <w:rPr>
                <w:sz w:val="24"/>
                <w:szCs w:val="24"/>
              </w:rPr>
            </w:pPr>
            <w:r w:rsidDel="00000000" w:rsidR="00000000" w:rsidRPr="00000000">
              <w:rPr>
                <w:sz w:val="24"/>
                <w:szCs w:val="24"/>
                <w:rtl w:val="0"/>
              </w:rPr>
              <w:t xml:space="preserve">відповідає</w:t>
            </w:r>
          </w:p>
        </w:tc>
        <w:tc>
          <w:tcPr>
            <w:shd w:fill="auto" w:val="clear"/>
          </w:tcPr>
          <w:p w:rsidR="00000000" w:rsidDel="00000000" w:rsidP="00000000" w:rsidRDefault="00000000" w:rsidRPr="00000000" w14:paraId="0000028D">
            <w:pPr>
              <w:jc w:val="both"/>
              <w:rPr>
                <w:sz w:val="24"/>
                <w:szCs w:val="24"/>
              </w:rPr>
            </w:pPr>
            <w:r w:rsidDel="00000000" w:rsidR="00000000" w:rsidRPr="00000000">
              <w:rPr>
                <w:sz w:val="24"/>
                <w:szCs w:val="24"/>
                <w:rtl w:val="0"/>
              </w:rPr>
              <w:t xml:space="preserve">Перевірка всіх маркувань</w:t>
            </w:r>
          </w:p>
        </w:tc>
      </w:tr>
      <w:tr>
        <w:trPr>
          <w:cantSplit w:val="0"/>
          <w:tblHeader w:val="0"/>
        </w:trPr>
        <w:tc>
          <w:tcPr>
            <w:shd w:fill="auto" w:val="clear"/>
          </w:tcPr>
          <w:p w:rsidR="00000000" w:rsidDel="00000000" w:rsidP="00000000" w:rsidRDefault="00000000" w:rsidRPr="00000000" w14:paraId="0000028E">
            <w:pPr>
              <w:jc w:val="both"/>
              <w:rPr>
                <w:sz w:val="24"/>
                <w:szCs w:val="24"/>
              </w:rPr>
            </w:pPr>
            <w:r w:rsidDel="00000000" w:rsidR="00000000" w:rsidRPr="00000000">
              <w:rPr>
                <w:sz w:val="24"/>
                <w:szCs w:val="24"/>
                <w:rtl w:val="0"/>
              </w:rPr>
              <w:t xml:space="preserve">Стерилізація</w:t>
            </w:r>
          </w:p>
        </w:tc>
        <w:tc>
          <w:tcPr>
            <w:shd w:fill="auto" w:val="clear"/>
          </w:tcPr>
          <w:p w:rsidR="00000000" w:rsidDel="00000000" w:rsidP="00000000" w:rsidRDefault="00000000" w:rsidRPr="00000000" w14:paraId="0000028F">
            <w:pPr>
              <w:jc w:val="both"/>
              <w:rPr>
                <w:sz w:val="24"/>
                <w:szCs w:val="24"/>
              </w:rPr>
            </w:pPr>
            <w:r w:rsidDel="00000000" w:rsidR="00000000" w:rsidRPr="00000000">
              <w:rPr>
                <w:sz w:val="24"/>
                <w:szCs w:val="24"/>
                <w:rtl w:val="0"/>
              </w:rPr>
              <w:t xml:space="preserve">проведено</w:t>
            </w:r>
          </w:p>
        </w:tc>
        <w:tc>
          <w:tcPr>
            <w:shd w:fill="auto" w:val="clear"/>
          </w:tcPr>
          <w:p w:rsidR="00000000" w:rsidDel="00000000" w:rsidP="00000000" w:rsidRDefault="00000000" w:rsidRPr="00000000" w14:paraId="00000290">
            <w:pPr>
              <w:jc w:val="both"/>
              <w:rPr>
                <w:sz w:val="24"/>
                <w:szCs w:val="24"/>
              </w:rPr>
            </w:pPr>
            <w:r w:rsidDel="00000000" w:rsidR="00000000" w:rsidRPr="00000000">
              <w:rPr>
                <w:sz w:val="24"/>
                <w:szCs w:val="24"/>
                <w:rtl w:val="0"/>
              </w:rPr>
              <w:t xml:space="preserve">Елктронний мікроскоп</w:t>
            </w:r>
          </w:p>
        </w:tc>
      </w:tr>
      <w:tr>
        <w:trPr>
          <w:cantSplit w:val="0"/>
          <w:tblHeader w:val="0"/>
        </w:trPr>
        <w:tc>
          <w:tcPr>
            <w:shd w:fill="auto" w:val="clear"/>
          </w:tcPr>
          <w:p w:rsidR="00000000" w:rsidDel="00000000" w:rsidP="00000000" w:rsidRDefault="00000000" w:rsidRPr="00000000" w14:paraId="00000291">
            <w:pPr>
              <w:jc w:val="both"/>
              <w:rPr>
                <w:sz w:val="24"/>
                <w:szCs w:val="24"/>
              </w:rPr>
            </w:pPr>
            <w:r w:rsidDel="00000000" w:rsidR="00000000" w:rsidRPr="00000000">
              <w:rPr>
                <w:sz w:val="24"/>
                <w:szCs w:val="24"/>
                <w:rtl w:val="0"/>
              </w:rPr>
              <w:t xml:space="preserve">Комплектування готового виробу </w:t>
            </w:r>
          </w:p>
        </w:tc>
        <w:tc>
          <w:tcPr>
            <w:shd w:fill="auto" w:val="clear"/>
            <w:vAlign w:val="center"/>
          </w:tcPr>
          <w:p w:rsidR="00000000" w:rsidDel="00000000" w:rsidP="00000000" w:rsidRDefault="00000000" w:rsidRPr="00000000" w14:paraId="00000292">
            <w:pPr>
              <w:rPr>
                <w:sz w:val="24"/>
                <w:szCs w:val="24"/>
              </w:rPr>
            </w:pPr>
            <w:r w:rsidDel="00000000" w:rsidR="00000000" w:rsidRPr="00000000">
              <w:rPr>
                <w:sz w:val="24"/>
                <w:szCs w:val="24"/>
                <w:rtl w:val="0"/>
              </w:rPr>
              <w:t xml:space="preserve">усі складові наявні</w:t>
            </w:r>
          </w:p>
        </w:tc>
        <w:tc>
          <w:tcPr>
            <w:shd w:fill="auto" w:val="clear"/>
            <w:vAlign w:val="center"/>
          </w:tcPr>
          <w:p w:rsidR="00000000" w:rsidDel="00000000" w:rsidP="00000000" w:rsidRDefault="00000000" w:rsidRPr="00000000" w14:paraId="00000293">
            <w:pPr>
              <w:tabs>
                <w:tab w:val="left" w:pos="1310"/>
              </w:tabs>
              <w:rPr>
                <w:sz w:val="24"/>
                <w:szCs w:val="24"/>
              </w:rPr>
            </w:pPr>
            <w:r w:rsidDel="00000000" w:rsidR="00000000" w:rsidRPr="00000000">
              <w:rPr>
                <w:sz w:val="24"/>
                <w:szCs w:val="24"/>
                <w:rtl w:val="0"/>
              </w:rPr>
              <w:t xml:space="preserve">Візуальний огляд</w:t>
            </w:r>
          </w:p>
          <w:p w:rsidR="00000000" w:rsidDel="00000000" w:rsidP="00000000" w:rsidRDefault="00000000" w:rsidRPr="00000000" w14:paraId="00000294">
            <w:pPr>
              <w:tabs>
                <w:tab w:val="left" w:pos="1310"/>
              </w:tabs>
              <w:rPr>
                <w:sz w:val="24"/>
                <w:szCs w:val="24"/>
              </w:rPr>
            </w:pPr>
            <w:r w:rsidDel="00000000" w:rsidR="00000000" w:rsidRPr="00000000">
              <w:rPr>
                <w:rtl w:val="0"/>
              </w:rPr>
            </w:r>
          </w:p>
        </w:tc>
      </w:tr>
    </w:tbl>
    <w:p w:rsidR="00000000" w:rsidDel="00000000" w:rsidP="00000000" w:rsidRDefault="00000000" w:rsidRPr="00000000" w14:paraId="00000295">
      <w:pPr>
        <w:spacing w:line="120" w:lineRule="auto"/>
        <w:ind w:firstLine="709"/>
        <w:jc w:val="both"/>
        <w:rPr>
          <w:sz w:val="28"/>
          <w:szCs w:val="28"/>
        </w:rPr>
      </w:pPr>
      <w:r w:rsidDel="00000000" w:rsidR="00000000" w:rsidRPr="00000000">
        <w:rPr>
          <w:rtl w:val="0"/>
        </w:rPr>
      </w:r>
    </w:p>
    <w:p w:rsidR="00000000" w:rsidDel="00000000" w:rsidP="00000000" w:rsidRDefault="00000000" w:rsidRPr="00000000" w14:paraId="00000296">
      <w:pPr>
        <w:widowControl w:val="1"/>
        <w:spacing w:after="160" w:line="259" w:lineRule="auto"/>
        <w:rPr>
          <w:color w:val="000000"/>
          <w:sz w:val="28"/>
          <w:szCs w:val="28"/>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2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z337ya" w:id="18"/>
      <w:bookmarkEnd w:id="1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4</w:t>
      </w:r>
    </w:p>
    <w:p w:rsidR="00000000" w:rsidDel="00000000" w:rsidP="00000000" w:rsidRDefault="00000000" w:rsidRPr="00000000" w14:paraId="000002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j2qqm3" w:id="19"/>
      <w:bookmarkEnd w:id="1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Креслення, дизайн, специфікації якості</w:t>
      </w:r>
    </w:p>
    <w:p w:rsidR="00000000" w:rsidDel="00000000" w:rsidP="00000000" w:rsidRDefault="00000000" w:rsidRPr="00000000" w14:paraId="000002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1077"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y810tw" w:id="20"/>
      <w:bookmarkEnd w:id="2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br w:type="textWrapping"/>
        <w:t xml:space="preserve">4.1 Креслення та дизайн</w:t>
      </w:r>
    </w:p>
    <w:p w:rsidR="00000000" w:rsidDel="00000000" w:rsidP="00000000" w:rsidRDefault="00000000" w:rsidRPr="00000000" w14:paraId="000002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додатку А наведене креслення імпланту стандартної довжини 8мм та ширини в 3.5 мм. На Креслення наведенні всі необхідні розміри імпланту для успішного виробництва імпланту надалі.</w:t>
      </w:r>
    </w:p>
    <w:p w:rsidR="00000000" w:rsidDel="00000000" w:rsidP="00000000" w:rsidRDefault="00000000" w:rsidRPr="00000000" w14:paraId="000002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кресленні відображається вигляд зверху, збоку та поперечний переріз імпланту. Крок різьби становить 0,1 мм, кут нахилу різьби 60 градусів.</w:t>
      </w:r>
    </w:p>
    <w:p w:rsidR="00000000" w:rsidDel="00000000" w:rsidP="00000000" w:rsidRDefault="00000000" w:rsidRPr="00000000" w14:paraId="000002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додатку Г наведений дизайн імпланту.</w:t>
      </w:r>
    </w:p>
    <w:p w:rsidR="00000000" w:rsidDel="00000000" w:rsidP="00000000" w:rsidRDefault="00000000" w:rsidRPr="00000000" w14:paraId="000002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1077"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i7ojhp" w:id="21"/>
      <w:bookmarkEnd w:id="2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4.2 Специфікації якості</w:t>
      </w:r>
    </w:p>
    <w:p w:rsidR="00000000" w:rsidDel="00000000" w:rsidP="00000000" w:rsidRDefault="00000000" w:rsidRPr="00000000" w14:paraId="000002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A1">
      <w:pPr>
        <w:widowControl w:val="1"/>
        <w:spacing w:after="0" w:line="360" w:lineRule="auto"/>
        <w:ind w:firstLine="709"/>
        <w:jc w:val="both"/>
        <w:rPr>
          <w:sz w:val="28"/>
          <w:szCs w:val="28"/>
        </w:rPr>
      </w:pPr>
      <w:r w:rsidDel="00000000" w:rsidR="00000000" w:rsidRPr="00000000">
        <w:rPr>
          <w:sz w:val="28"/>
          <w:szCs w:val="28"/>
          <w:rtl w:val="0"/>
        </w:rPr>
        <w:t xml:space="preserve">Зубний імплантат може призвести до розсмоктування кістки, можуть виникнути проблеми біосумісності. При розробці зубних імплантів та їх встановленні виникає низка невдач, які як правило впливають на механічні властивості зубних імплантів.  Тому дуже важливо оцінити можливі збої в спеціальній конструкції зубного імплантату, яка може захистити здоров'я та комфорт пацієнтів. Для цього точні дані надають експериментальні методи для зубних імплантатів для клініцистів та інженерів. Гранично допустиме напруження і деформація, резонансна частота та стійкість до руйнування ключові параметри для визначення тривалого терміну служби зубних імплантів. </w:t>
      </w:r>
    </w:p>
    <w:p w:rsidR="00000000" w:rsidDel="00000000" w:rsidP="00000000" w:rsidRDefault="00000000" w:rsidRPr="00000000" w14:paraId="000002A2">
      <w:pPr>
        <w:widowControl w:val="1"/>
        <w:spacing w:after="0" w:line="360" w:lineRule="auto"/>
        <w:ind w:firstLine="709"/>
        <w:jc w:val="both"/>
        <w:rPr>
          <w:sz w:val="28"/>
          <w:szCs w:val="28"/>
        </w:rPr>
      </w:pPr>
      <w:r w:rsidDel="00000000" w:rsidR="00000000" w:rsidRPr="00000000">
        <w:rPr>
          <w:sz w:val="28"/>
          <w:szCs w:val="28"/>
          <w:rtl w:val="0"/>
        </w:rPr>
        <w:t xml:space="preserve">У цьому дослідженні часто використовуються механічні випробування для вимірювання цих властивостей, такі як випробування на розтяг, резонанс і руйнування, узагальнено. </w:t>
      </w:r>
    </w:p>
    <w:p w:rsidR="00000000" w:rsidDel="00000000" w:rsidP="00000000" w:rsidRDefault="00000000" w:rsidRPr="00000000" w14:paraId="000002A3">
      <w:pPr>
        <w:widowControl w:val="1"/>
        <w:spacing w:after="0" w:line="360" w:lineRule="auto"/>
        <w:ind w:firstLine="709"/>
        <w:jc w:val="both"/>
        <w:rPr>
          <w:sz w:val="28"/>
          <w:szCs w:val="28"/>
        </w:rPr>
      </w:pPr>
      <w:r w:rsidDel="00000000" w:rsidR="00000000" w:rsidRPr="00000000">
        <w:rPr>
          <w:sz w:val="28"/>
          <w:szCs w:val="28"/>
          <w:rtl w:val="0"/>
        </w:rPr>
        <w:t xml:space="preserve">Обладнання для випробування зубних імплантатів на втому використовується для випробування титанових імплантатів, які прикріплюються в нижній щелепі, на ній або через неї як опора для протезного зуба. Вимірювачі зубних імплантатів на втому дозволяють тестувати всі типи зубних імплантатів.</w:t>
      </w:r>
    </w:p>
    <w:p w:rsidR="00000000" w:rsidDel="00000000" w:rsidP="00000000" w:rsidRDefault="00000000" w:rsidRPr="00000000" w14:paraId="000002A4">
      <w:pPr>
        <w:widowControl w:val="1"/>
        <w:spacing w:after="0" w:line="360" w:lineRule="auto"/>
        <w:ind w:firstLine="709"/>
        <w:jc w:val="both"/>
        <w:rPr>
          <w:sz w:val="28"/>
          <w:szCs w:val="28"/>
        </w:rPr>
      </w:pPr>
      <w:r w:rsidDel="00000000" w:rsidR="00000000" w:rsidRPr="00000000">
        <w:rPr>
          <w:sz w:val="28"/>
          <w:szCs w:val="28"/>
          <w:rtl w:val="0"/>
        </w:rPr>
        <w:t xml:space="preserve">Випробування на втому та статичні випробування зубних імплантатів необхідні для перевірки ефективності конструкції імпланту. Вони забезпечують механічну стимуляцію нижньої кістки та ясен, щоб сприяти росту здорової тканини навколо імплантату. Динамічне випробування на втому зубних імплантатів визначає міцність на втому та поведінку цих медичних імплантів[35].</w:t>
      </w:r>
    </w:p>
    <w:p w:rsidR="00000000" w:rsidDel="00000000" w:rsidP="00000000" w:rsidRDefault="00000000" w:rsidRPr="00000000" w14:paraId="000002A5">
      <w:pPr>
        <w:widowControl w:val="1"/>
        <w:spacing w:after="0" w:line="360" w:lineRule="auto"/>
        <w:ind w:firstLine="709"/>
        <w:jc w:val="both"/>
        <w:rPr>
          <w:sz w:val="28"/>
          <w:szCs w:val="28"/>
        </w:rPr>
      </w:pPr>
      <w:r w:rsidDel="00000000" w:rsidR="00000000" w:rsidRPr="00000000">
        <w:rPr>
          <w:sz w:val="28"/>
          <w:szCs w:val="28"/>
          <w:rtl w:val="0"/>
        </w:rPr>
        <w:t xml:space="preserve">Спеціальні фіксатори затискають зубний імплантат у правильній кутовій орієнтації, щоб усунути будь-які бічні обмеження. Зубні імплантати проходять випробування на втому, щоб порівняти межі витривалості (найвищі навантаження на втому, які системи імплантатів можуть витримати без збоїв), оскільки системи імплантатів використовують «найгірший сценарій» із спеціальними абатментами під кутом 30 градусів. Випробування на механічну втому необхідні для визначення довговічності зубного імплантату та його компонентів під час дії жувальних зусиль і оклюзійних навантажень під час застосування, з яким вони стикаються. Частота та види механічних ускладнень відрізняються для кожної системи дентальних імплантів. </w:t>
      </w:r>
    </w:p>
    <w:p w:rsidR="00000000" w:rsidDel="00000000" w:rsidP="00000000" w:rsidRDefault="00000000" w:rsidRPr="00000000" w14:paraId="000002A6">
      <w:pPr>
        <w:widowControl w:val="1"/>
        <w:spacing w:after="0" w:line="360" w:lineRule="auto"/>
        <w:ind w:firstLine="709"/>
        <w:jc w:val="both"/>
        <w:rPr>
          <w:sz w:val="28"/>
          <w:szCs w:val="28"/>
        </w:rPr>
      </w:pPr>
      <w:r w:rsidDel="00000000" w:rsidR="00000000" w:rsidRPr="00000000">
        <w:rPr>
          <w:sz w:val="28"/>
          <w:szCs w:val="28"/>
          <w:rtl w:val="0"/>
        </w:rPr>
        <w:t xml:space="preserve">Були розроблені спеціальні прискорені тести на довговічність, які зазвичай використовуються для оцінки втомленості матеріалів і імплантатів. Ці динамічні випробування проводяться зі швидкістю до 15 Гц.</w:t>
      </w:r>
    </w:p>
    <w:p w:rsidR="00000000" w:rsidDel="00000000" w:rsidP="00000000" w:rsidRDefault="00000000" w:rsidRPr="00000000" w14:paraId="000002A7">
      <w:pPr>
        <w:widowControl w:val="1"/>
        <w:spacing w:after="0" w:line="360" w:lineRule="auto"/>
        <w:ind w:firstLine="709"/>
        <w:jc w:val="both"/>
        <w:rPr>
          <w:sz w:val="28"/>
          <w:szCs w:val="28"/>
        </w:rPr>
      </w:pPr>
      <w:r w:rsidDel="00000000" w:rsidR="00000000" w:rsidRPr="00000000">
        <w:rPr>
          <w:sz w:val="28"/>
          <w:szCs w:val="28"/>
          <w:rtl w:val="0"/>
        </w:rPr>
        <w:t xml:space="preserve">Для випробувань на втому зубних імплантів, необхідно провести чотири різні механічні випробування. Компресійні тести стискають зубний імплант поздовжньо, поки він не розірветься. Випробування на втому моделюють функціональне навантаження на зубний імплант у ширшому часовому спектрі.</w:t>
      </w:r>
    </w:p>
    <w:p w:rsidR="00000000" w:rsidDel="00000000" w:rsidP="00000000" w:rsidRDefault="00000000" w:rsidRPr="00000000" w14:paraId="000002A8">
      <w:pPr>
        <w:widowControl w:val="1"/>
        <w:spacing w:after="0" w:line="360" w:lineRule="auto"/>
        <w:ind w:firstLine="709"/>
        <w:jc w:val="both"/>
        <w:rPr>
          <w:sz w:val="28"/>
          <w:szCs w:val="28"/>
        </w:rPr>
      </w:pPr>
      <w:r w:rsidDel="00000000" w:rsidR="00000000" w:rsidRPr="00000000">
        <w:rPr>
          <w:sz w:val="28"/>
          <w:szCs w:val="28"/>
          <w:rtl w:val="0"/>
        </w:rPr>
        <w:t xml:space="preserve">Тести на згинання вимірюють максимальну міцність зубного імпланту. Випробування крутного моменту визначають крутний момент, необхідний для зняття голівки зубного імпланту[36]. </w:t>
      </w:r>
    </w:p>
    <w:p w:rsidR="00000000" w:rsidDel="00000000" w:rsidP="00000000" w:rsidRDefault="00000000" w:rsidRPr="00000000" w14:paraId="000002A9">
      <w:pPr>
        <w:widowControl w:val="1"/>
        <w:spacing w:after="0" w:line="360" w:lineRule="auto"/>
        <w:ind w:firstLine="709"/>
        <w:jc w:val="both"/>
        <w:rPr>
          <w:sz w:val="28"/>
          <w:szCs w:val="28"/>
        </w:rPr>
      </w:pPr>
      <w:r w:rsidDel="00000000" w:rsidR="00000000" w:rsidRPr="00000000">
        <w:rPr>
          <w:sz w:val="28"/>
          <w:szCs w:val="28"/>
          <w:rtl w:val="0"/>
        </w:rPr>
        <w:t xml:space="preserve">Механічні властивості відіграють ключову роль у виході з ладу зубних імплантів. Зубні імпланти перед клінічним застосуванням потребують випробування на довговічність, але цей процес займає багато часу. </w:t>
      </w:r>
    </w:p>
    <w:p w:rsidR="00000000" w:rsidDel="00000000" w:rsidP="00000000" w:rsidRDefault="00000000" w:rsidRPr="00000000" w14:paraId="000002AA">
      <w:pPr>
        <w:widowControl w:val="1"/>
        <w:spacing w:after="0" w:line="360" w:lineRule="auto"/>
        <w:ind w:firstLine="709"/>
        <w:jc w:val="both"/>
        <w:rPr>
          <w:sz w:val="28"/>
          <w:szCs w:val="28"/>
        </w:rPr>
      </w:pPr>
      <w:r w:rsidDel="00000000" w:rsidR="00000000" w:rsidRPr="00000000">
        <w:rPr>
          <w:sz w:val="28"/>
          <w:szCs w:val="28"/>
          <w:rtl w:val="0"/>
        </w:rPr>
        <w:t xml:space="preserve">У моєму випадку досліджувався вплив різних кутів навантаження та довжини імплантатів на статичне руйнування та довговічність зубних імплантатів. Були виготовлені імплантати довжиною 8 мм і 10 мм. Статичні випробування на руйнування та випробування на динамічну втомну довговічність проводили під трьома кутами навантаження (30°, 40° та 50°), а також вимірювали плече рівня та згинальний момент. Після цього спостерігали морфологію перелому та спосіб руйнування імпланту. Результати показали, що імплантати довжиною 8 мм мають більш високе статичне навантаження на руйнування та можуть витримувати більші згинальні моменти, тоді як імплантати довжиною 10 мм мають довший термін служби втоми. Крім того, зі збільшенням кута навантаження статична міцність і згинальний момент зменшуються лінійно, а втомна довговічність показує експоненціальне зменшення зі швидкістю в три рази. Збільшення кута навантаження зменшує час випробування імплантату на втому, що може бути ефективним методом підвищення ефективності експерименту[37].</w:t>
      </w:r>
    </w:p>
    <w:p w:rsidR="00000000" w:rsidDel="00000000" w:rsidP="00000000" w:rsidRDefault="00000000" w:rsidRPr="00000000" w14:paraId="000002AB">
      <w:pPr>
        <w:widowControl w:val="1"/>
        <w:spacing w:after="0" w:line="360" w:lineRule="auto"/>
        <w:ind w:firstLine="709"/>
        <w:jc w:val="both"/>
        <w:rPr>
          <w:sz w:val="28"/>
          <w:szCs w:val="28"/>
        </w:rPr>
      </w:pPr>
      <w:r w:rsidDel="00000000" w:rsidR="00000000" w:rsidRPr="00000000">
        <w:rPr>
          <w:sz w:val="28"/>
          <w:szCs w:val="28"/>
          <w:rtl w:val="0"/>
        </w:rPr>
        <w:t xml:space="preserve">Випробування статичним навантаженням зазвичай використовується для визначення міцності на руйнування або несучої здатності компонентів імпланту, тоді як випробування циклічним втомним навантаженням спрямоване на вивчення його механічної міцності. В умовах статичного та циклічного навантажень механічна поведінка системи імпланту відрізняється. Напруження зразка при циклічному навантаженні значно менше, ніж при статичному. Коли рівень напруги нижчий за межу втоми, руйнування не відбудеться. Межа втоми стосується максимального терміну служби компонента без пошкодження за певних циклів навантаження. З клінічної точки зору втома може призвести до серйозних наслідків. Для того, щоб зубні імплантати мали хорошу біосумісність і механічні властивості в клінічній практиці, найбільш часто використовуваним матеріалом для абатментів і гвинтів для абатментів є Ti-6Al-4V, а найбільш часто використовуваним матеріалом для імплантатів є чистий титан 4 класу. На додаток до характеристик самого матеріалу, показники втоми від навантаження та місце пошкодження залежать від системи та безпосередньо пов’язані з конструкцією системи імплантів (розміром коронки, абатмента, імплантату тощо) та типом навантаження ( напрямок і кут навантаження).</w:t>
      </w:r>
    </w:p>
    <w:p w:rsidR="00000000" w:rsidDel="00000000" w:rsidP="00000000" w:rsidRDefault="00000000" w:rsidRPr="00000000" w14:paraId="000002AC">
      <w:pPr>
        <w:widowControl w:val="1"/>
        <w:spacing w:after="0" w:line="360" w:lineRule="auto"/>
        <w:ind w:firstLine="709"/>
        <w:jc w:val="both"/>
        <w:rPr>
          <w:sz w:val="28"/>
          <w:szCs w:val="28"/>
        </w:rPr>
      </w:pPr>
      <w:r w:rsidDel="00000000" w:rsidR="00000000" w:rsidRPr="00000000">
        <w:rPr>
          <w:sz w:val="28"/>
          <w:szCs w:val="28"/>
          <w:rtl w:val="0"/>
        </w:rPr>
        <w:t xml:space="preserve">З точки зору конструкції системи імплантатів, різні структури мають різні механічні властивості. Порівняно з іншими з’єднаннями імплант-абатмент, імпланти з конусним внутрішнім з’єднанням мають вищу стійкість до втрати крутного моменту, вищу стійкість до втоми, вищу стійкість до згинання та меншу напругу гвинта абатмента. Крім того, збільшення конусності опори може значно підвищити стійкість імпланту до зламу. Це пов’язано зі збільшенням кута конусності, що призводить до збільшення товщини стінки імпланту в сполучній частині. Аналіз кінцевих елементів показує, що збільшення довжини та діаметра імпланту зменшує зміни напруги в навколишній кістці та розподіл напруги в імпланті, але конструкція імпланту має більш очевидний вплив, ніж довжина імплантату[38].</w:t>
      </w:r>
    </w:p>
    <w:p w:rsidR="00000000" w:rsidDel="00000000" w:rsidP="00000000" w:rsidRDefault="00000000" w:rsidRPr="00000000" w14:paraId="000002AD">
      <w:pPr>
        <w:widowControl w:val="1"/>
        <w:spacing w:after="0" w:line="360" w:lineRule="auto"/>
        <w:ind w:firstLine="709"/>
        <w:jc w:val="both"/>
        <w:rPr>
          <w:sz w:val="28"/>
          <w:szCs w:val="28"/>
        </w:rPr>
      </w:pPr>
      <w:r w:rsidDel="00000000" w:rsidR="00000000" w:rsidRPr="00000000">
        <w:rPr>
          <w:sz w:val="28"/>
          <w:szCs w:val="28"/>
          <w:rtl w:val="0"/>
        </w:rPr>
        <w:t xml:space="preserve">Дослідження висоти коронки показує, що збільшення висоти коронки збільшить концентрацію напруги компонентів імпланту та знизить стабільність з’єднання.</w:t>
      </w:r>
    </w:p>
    <w:p w:rsidR="00000000" w:rsidDel="00000000" w:rsidP="00000000" w:rsidRDefault="00000000" w:rsidRPr="00000000" w14:paraId="000002AE">
      <w:pPr>
        <w:widowControl w:val="1"/>
        <w:spacing w:after="0" w:line="360" w:lineRule="auto"/>
        <w:ind w:firstLine="709"/>
        <w:jc w:val="both"/>
        <w:rPr>
          <w:sz w:val="28"/>
          <w:szCs w:val="28"/>
        </w:rPr>
      </w:pPr>
      <w:r w:rsidDel="00000000" w:rsidR="00000000" w:rsidRPr="00000000">
        <w:rPr>
          <w:sz w:val="28"/>
          <w:szCs w:val="28"/>
          <w:rtl w:val="0"/>
        </w:rPr>
        <w:t xml:space="preserve">З точки зору типів навантажень, механічні випробування на основі стандарту ISO 14801 корисні для порівняння імплантів різних конструкцій, розмірів і зібраних станів. Ці випробування показують ступінь структурної відмови імплантованої системи. Однак обмеження стандарту ISO 14801 полягає в обмеженні кута навантаження та частоти навантаження, а також положення затиску. Тому модифікована форма ISO 14801 часто використовується при дослідженні механічних властивостей зубних імплантатів. Наприклад, у рідкому середовищі втомна довговічність і режим відмови системи імплантатів істотно не відрізняються між 2 Гц і 15 Гц. Однак порівняльні випробування при 2 Гц і 30 Гц на повітрі виявили, що, попри на ту саму модель руйнування, система імпланту мала нижчий термін служби втоми в умовах 2 Гц. Порівнюючи механічні властивості трьох умов навантаження (згинальний момент, крутний момент і осьове навантаження) конічного з’єднання, виявлено, що через згинальний момент конічне з’єднання викликає очевидне фреттинг-знос, що призводить до втрати кручення опори, але збільшення осьового навантаження може значно підвищити його опір крученню. Крім того, інше дослідження показало, що в порівнянні з односпрямованим навантаженням умови різноспрямованого навантаження спричиняють нижчий термін служби втоми[39].</w:t>
      </w:r>
    </w:p>
    <w:p w:rsidR="00000000" w:rsidDel="00000000" w:rsidP="00000000" w:rsidRDefault="00000000" w:rsidRPr="00000000" w14:paraId="000002AF">
      <w:pPr>
        <w:widowControl w:val="1"/>
        <w:spacing w:after="0" w:line="360" w:lineRule="auto"/>
        <w:ind w:firstLine="709"/>
        <w:jc w:val="both"/>
        <w:rPr>
          <w:sz w:val="28"/>
          <w:szCs w:val="28"/>
        </w:rPr>
      </w:pPr>
      <w:r w:rsidDel="00000000" w:rsidR="00000000" w:rsidRPr="00000000">
        <w:rPr>
          <w:sz w:val="28"/>
          <w:szCs w:val="28"/>
          <w:rtl w:val="0"/>
        </w:rPr>
        <w:t xml:space="preserve">Попри на те, що вплив конструкції системи імплантів і типів навантажень на механічні властивості було широко вивчено, недостатньо досліджень щодо впливу різних кутів навантаження на механічні властивості імплантів. Крім того, перед клінічним застосуванням зубних імплантів буде потрібно багато часу, щоб завершити випробування на втомну довговічність відповідно до стандарту ISO14801. </w:t>
      </w:r>
    </w:p>
    <w:p w:rsidR="00000000" w:rsidDel="00000000" w:rsidP="00000000" w:rsidRDefault="00000000" w:rsidRPr="00000000" w14:paraId="000002B0">
      <w:pPr>
        <w:widowControl w:val="1"/>
        <w:spacing w:after="0" w:line="360" w:lineRule="auto"/>
        <w:ind w:firstLine="709"/>
        <w:jc w:val="both"/>
        <w:rPr>
          <w:sz w:val="28"/>
          <w:szCs w:val="28"/>
        </w:rPr>
      </w:pPr>
      <w:r w:rsidDel="00000000" w:rsidR="00000000" w:rsidRPr="00000000">
        <w:rPr>
          <w:sz w:val="28"/>
          <w:szCs w:val="28"/>
          <w:rtl w:val="0"/>
        </w:rPr>
        <w:t xml:space="preserve">У цьому випадку я досліджувала вплив імплантів різної довжини на статичну міцність і втомну міцність при різних кутах навантаження. Метою цього дослідження є визначення залежності між кутом навантаження та довговічністю у втомі. Крім того, при виконанні стандартної сертифікації для зубних імплантів час випробування на втому можна скоротити шляхом збільшення кута навантаження. Гіпотеза дослідження полягала в тому, що не буде виявлено різниці між довжиною імпланту та кутами навантаження на статичну міцність і міцність на втому.</w:t>
      </w:r>
    </w:p>
    <w:p w:rsidR="00000000" w:rsidDel="00000000" w:rsidP="00000000" w:rsidRDefault="00000000" w:rsidRPr="00000000" w14:paraId="000002B1">
      <w:pPr>
        <w:widowControl w:val="1"/>
        <w:spacing w:after="0" w:line="360" w:lineRule="auto"/>
        <w:ind w:firstLine="709"/>
        <w:jc w:val="both"/>
        <w:rPr>
          <w:sz w:val="28"/>
          <w:szCs w:val="28"/>
        </w:rPr>
      </w:pPr>
      <w:bookmarkStart w:colFirst="0" w:colLast="0" w:name="_heading=h.2xcytpi" w:id="22"/>
      <w:bookmarkEnd w:id="22"/>
      <w:r w:rsidDel="00000000" w:rsidR="00000000" w:rsidRPr="00000000">
        <w:rPr>
          <w:sz w:val="28"/>
          <w:szCs w:val="28"/>
          <w:rtl w:val="0"/>
        </w:rPr>
        <w:t xml:space="preserve">Тестову модель розроблено відповідно до стандарту ISO14801:2016 (рис. 4.1), який визначає, що кут навантаження між прикладеною силою та віссю імпланту становить 30°, а відстань між імплантом і платформою становить 3 ± 0,5 мм для імітації клінічної втрати кісткової тканини. Щоб вивчити вплив кута навантаження на механічні властивості, були обрані кути навантаження імплантів 30°, 40° та 50°. Система імплантів складалася з імплантів, абатментів, абатмент-гвинтів і спрощених коронок, які фіксувалися металевими затискачами. З'єднання затягували до 30 Н см.</w:t>
      </w:r>
    </w:p>
    <w:p w:rsidR="00000000" w:rsidDel="00000000" w:rsidP="00000000" w:rsidRDefault="00000000" w:rsidRPr="00000000" w14:paraId="000002B2">
      <w:pPr>
        <w:widowControl w:val="1"/>
        <w:spacing w:after="0" w:line="360" w:lineRule="auto"/>
        <w:ind w:firstLine="709"/>
        <w:jc w:val="center"/>
        <w:rPr>
          <w:sz w:val="28"/>
          <w:szCs w:val="28"/>
        </w:rPr>
      </w:pPr>
      <w:r w:rsidDel="00000000" w:rsidR="00000000" w:rsidRPr="00000000">
        <w:rPr/>
        <w:drawing>
          <wp:inline distB="0" distT="0" distL="0" distR="0">
            <wp:extent cx="3322608" cy="4618120"/>
            <wp:effectExtent b="0" l="0" r="0" t="0"/>
            <wp:docPr descr="Diagram&#10;&#10;Description automatically generated" id="229" name="image3.png"/>
            <a:graphic>
              <a:graphicData uri="http://schemas.openxmlformats.org/drawingml/2006/picture">
                <pic:pic>
                  <pic:nvPicPr>
                    <pic:cNvPr descr="Diagram&#10;&#10;Description automatically generated" id="0" name="image3.png"/>
                    <pic:cNvPicPr preferRelativeResize="0"/>
                  </pic:nvPicPr>
                  <pic:blipFill>
                    <a:blip r:embed="rId12"/>
                    <a:srcRect b="0" l="0" r="0" t="0"/>
                    <a:stretch>
                      <a:fillRect/>
                    </a:stretch>
                  </pic:blipFill>
                  <pic:spPr>
                    <a:xfrm>
                      <a:off x="0" y="0"/>
                      <a:ext cx="3322608" cy="4618120"/>
                    </a:xfrm>
                    <a:prstGeom prst="rect"/>
                    <a:ln/>
                  </pic:spPr>
                </pic:pic>
              </a:graphicData>
            </a:graphic>
          </wp:inline>
        </w:drawing>
      </w:r>
      <w:r w:rsidDel="00000000" w:rsidR="00000000" w:rsidRPr="00000000">
        <w:rPr>
          <w:rtl w:val="0"/>
        </w:rPr>
      </w:r>
    </w:p>
    <w:p w:rsidR="00000000" w:rsidDel="00000000" w:rsidP="00000000" w:rsidRDefault="00000000" w:rsidRPr="00000000" w14:paraId="000002B3">
      <w:pPr>
        <w:widowControl w:val="1"/>
        <w:spacing w:after="0" w:line="360" w:lineRule="auto"/>
        <w:ind w:firstLine="709"/>
        <w:jc w:val="center"/>
        <w:rPr>
          <w:sz w:val="28"/>
          <w:szCs w:val="28"/>
        </w:rPr>
      </w:pPr>
      <w:r w:rsidDel="00000000" w:rsidR="00000000" w:rsidRPr="00000000">
        <w:rPr>
          <w:sz w:val="28"/>
          <w:szCs w:val="28"/>
          <w:rtl w:val="0"/>
        </w:rPr>
        <w:t xml:space="preserve">Рисунок 4.1 Принципова схема пристрою циклічного завантаження</w:t>
      </w:r>
    </w:p>
    <w:p w:rsidR="00000000" w:rsidDel="00000000" w:rsidP="00000000" w:rsidRDefault="00000000" w:rsidRPr="00000000" w14:paraId="000002B4">
      <w:pPr>
        <w:widowControl w:val="1"/>
        <w:spacing w:after="0" w:line="360" w:lineRule="auto"/>
        <w:ind w:firstLine="709"/>
        <w:jc w:val="center"/>
        <w:rPr>
          <w:sz w:val="28"/>
          <w:szCs w:val="28"/>
        </w:rPr>
      </w:pPr>
      <w:r w:rsidDel="00000000" w:rsidR="00000000" w:rsidRPr="00000000">
        <w:rPr>
          <w:sz w:val="28"/>
          <w:szCs w:val="28"/>
          <w:rtl w:val="0"/>
        </w:rPr>
        <w:t xml:space="preserve">1. завантажувальний пристрій; 2. номінальний рівень кісток; 3. абатмент для імпланту; 4. напівсферичне навантаження; 5.тіло імпланта 6. тримач зразка</w:t>
      </w:r>
    </w:p>
    <w:p w:rsidR="00000000" w:rsidDel="00000000" w:rsidP="00000000" w:rsidRDefault="00000000" w:rsidRPr="00000000" w14:paraId="000002B5">
      <w:pPr>
        <w:widowControl w:val="1"/>
        <w:spacing w:after="0" w:line="360" w:lineRule="auto"/>
        <w:ind w:firstLine="709"/>
        <w:jc w:val="both"/>
        <w:rPr>
          <w:sz w:val="28"/>
          <w:szCs w:val="28"/>
        </w:rPr>
      </w:pPr>
      <w:bookmarkStart w:colFirst="0" w:colLast="0" w:name="_heading=h.1ci93xb" w:id="23"/>
      <w:bookmarkEnd w:id="23"/>
      <w:r w:rsidDel="00000000" w:rsidR="00000000" w:rsidRPr="00000000">
        <w:rPr>
          <w:sz w:val="28"/>
          <w:szCs w:val="28"/>
          <w:rtl w:val="0"/>
        </w:rPr>
        <w:t xml:space="preserve">Модуль статичного випробування на руйнування та модуль випробування на втому були використані в машині для динамічного випробування на втому. Статичне випробування на руйнування проводили зі швидкістю 0,05 мм/с, поки система імплантів не зламалася. Далі було записано максимальне навантаження та визначено як навантаження на відмову. Статичний тест на руйнування проводився тричі в кожній групі. Після статичного випробування на руйнування проводили випробування на динамічну втому з використанням динамічного синусоїдального навантаження з навантаженням від 30 до 300 Н, частотою 15 Гц. Втомну довговічність визначали як кількість циклів до руйнування. Тест на динамічну втому проводили тричі в кожній групі. Для дослідження морфології поверхні втомного руйнування використовували скануючий електронний мікроскоп[40]. </w:t>
      </w:r>
    </w:p>
    <w:p w:rsidR="00000000" w:rsidDel="00000000" w:rsidP="00000000" w:rsidRDefault="00000000" w:rsidRPr="00000000" w14:paraId="000002B6">
      <w:pPr>
        <w:widowControl w:val="1"/>
        <w:spacing w:after="0" w:line="360" w:lineRule="auto"/>
        <w:ind w:firstLine="709"/>
        <w:jc w:val="both"/>
        <w:rPr>
          <w:sz w:val="28"/>
          <w:szCs w:val="28"/>
        </w:rPr>
      </w:pPr>
      <w:r w:rsidDel="00000000" w:rsidR="00000000" w:rsidRPr="00000000">
        <w:rPr>
          <w:sz w:val="28"/>
          <w:szCs w:val="28"/>
          <w:rtl w:val="0"/>
        </w:rPr>
        <w:t xml:space="preserve">Після статичного випробування на руйнування всі зразки показали непоправну пластичну деформацію в місці з’єднання металевого кріплення з імплантом. </w:t>
      </w:r>
    </w:p>
    <w:p w:rsidR="00000000" w:rsidDel="00000000" w:rsidP="00000000" w:rsidRDefault="00000000" w:rsidRPr="00000000" w14:paraId="000002B7">
      <w:pPr>
        <w:widowControl w:val="1"/>
        <w:spacing w:after="160" w:line="360" w:lineRule="auto"/>
        <w:ind w:firstLine="709"/>
        <w:jc w:val="both"/>
        <w:rPr>
          <w:sz w:val="28"/>
          <w:szCs w:val="28"/>
        </w:rPr>
      </w:pPr>
      <w:r w:rsidDel="00000000" w:rsidR="00000000" w:rsidRPr="00000000">
        <w:rPr>
          <w:sz w:val="28"/>
          <w:szCs w:val="28"/>
          <w:rtl w:val="0"/>
        </w:rPr>
        <w:t xml:space="preserve">Із збільшенням зовнішнього навантаження відповідно зростала деформація системи імплантів. Відмова виникла, коли деформація перевищила межу матеріалу.</w:t>
      </w:r>
      <w:r w:rsidDel="00000000" w:rsidR="00000000" w:rsidRPr="00000000">
        <w:br w:type="page"/>
      </w:r>
      <w:r w:rsidDel="00000000" w:rsidR="00000000" w:rsidRPr="00000000">
        <w:rPr>
          <w:rtl w:val="0"/>
        </w:rPr>
      </w:r>
    </w:p>
    <w:p w:rsidR="00000000" w:rsidDel="00000000" w:rsidP="00000000" w:rsidRDefault="00000000" w:rsidRPr="00000000" w14:paraId="000002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whwml4" w:id="24"/>
      <w:bookmarkEnd w:id="2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5</w:t>
      </w:r>
    </w:p>
    <w:p w:rsidR="00000000" w:rsidDel="00000000" w:rsidP="00000000" w:rsidRDefault="00000000" w:rsidRPr="00000000" w14:paraId="000002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bn6wsx" w:id="25"/>
      <w:bookmarkEnd w:id="2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Хімічні, фізичні та біологічні тести</w:t>
      </w:r>
    </w:p>
    <w:p w:rsidR="00000000" w:rsidDel="00000000" w:rsidP="00000000" w:rsidRDefault="00000000" w:rsidRPr="00000000" w14:paraId="000002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BC">
      <w:pPr>
        <w:keepNext w:val="0"/>
        <w:keepLines w:val="0"/>
        <w:pageBreakBefore w:val="0"/>
        <w:widowControl w:val="1"/>
        <w:numPr>
          <w:ilvl w:val="1"/>
          <w:numId w:val="8"/>
        </w:numPr>
        <w:pBdr>
          <w:top w:space="0" w:sz="0" w:val="nil"/>
          <w:left w:space="0" w:sz="0" w:val="nil"/>
          <w:bottom w:space="0" w:sz="0" w:val="nil"/>
          <w:right w:space="0" w:sz="0" w:val="nil"/>
          <w:between w:space="0" w:sz="0" w:val="nil"/>
        </w:pBdr>
        <w:shd w:fill="auto" w:val="clear"/>
        <w:spacing w:after="0" w:before="0" w:line="240" w:lineRule="auto"/>
        <w:ind w:left="431" w:right="0" w:hanging="357"/>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qsh70q" w:id="26"/>
      <w:bookmarkEnd w:id="26"/>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Біологічні та фізичні тести</w:t>
      </w:r>
    </w:p>
    <w:p w:rsidR="00000000" w:rsidDel="00000000" w:rsidP="00000000" w:rsidRDefault="00000000" w:rsidRPr="00000000" w14:paraId="000002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BE">
      <w:pPr>
        <w:spacing w:line="360" w:lineRule="auto"/>
        <w:ind w:firstLine="709"/>
        <w:jc w:val="both"/>
        <w:rPr>
          <w:sz w:val="28"/>
          <w:szCs w:val="28"/>
        </w:rPr>
      </w:pPr>
      <w:r w:rsidDel="00000000" w:rsidR="00000000" w:rsidRPr="00000000">
        <w:rPr>
          <w:sz w:val="28"/>
          <w:szCs w:val="28"/>
          <w:rtl w:val="0"/>
        </w:rPr>
        <w:t xml:space="preserve">Функціональне протезування зубів і регенерація кісткової тканини є частиною повсякденної практики сучасної стоматології, але добре відтворювані та відносно недорогі експериментальні моделі все ще відсутні. Я мала на меті розробити нову модель маленьких тварин за допомогою яких можна контролювати остеоінтеграцію, використовуючи комбінацію кількох протоколів оцінки.</w:t>
      </w:r>
    </w:p>
    <w:p w:rsidR="00000000" w:rsidDel="00000000" w:rsidP="00000000" w:rsidRDefault="00000000" w:rsidRPr="00000000" w14:paraId="000002BF">
      <w:pPr>
        <w:spacing w:line="360" w:lineRule="auto"/>
        <w:ind w:firstLine="709"/>
        <w:jc w:val="both"/>
        <w:rPr>
          <w:sz w:val="28"/>
          <w:szCs w:val="28"/>
        </w:rPr>
      </w:pPr>
      <w:bookmarkStart w:colFirst="0" w:colLast="0" w:name="_heading=h.3as4poj" w:id="27"/>
      <w:bookmarkEnd w:id="27"/>
      <w:r w:rsidDel="00000000" w:rsidR="00000000" w:rsidRPr="00000000">
        <w:rPr>
          <w:sz w:val="28"/>
          <w:szCs w:val="28"/>
          <w:rtl w:val="0"/>
        </w:rPr>
        <w:t xml:space="preserve">Матеріал і методи: Після розрізання хвоста між хребцями C4 і C5 у щурів лінії Вістар імпланти з паралельними стінками без різьблення були розміщені в центрі хвоста паралельно його поздовжній осі за допомогою хірургічної направляючої. Остеоінтеграцію титанових імплантатів спостерігали між 4 і 16 тижнями після операції із застосуванням аксіальної сили екстракції та резонансу частотного аналізу як функціональні тести, а гістоморфометрія та мікро-КТ як структурні оцінки[41].</w:t>
      </w:r>
    </w:p>
    <w:p w:rsidR="00000000" w:rsidDel="00000000" w:rsidP="00000000" w:rsidRDefault="00000000" w:rsidRPr="00000000" w14:paraId="000002C0">
      <w:pPr>
        <w:spacing w:line="360" w:lineRule="auto"/>
        <w:ind w:firstLine="709"/>
        <w:jc w:val="both"/>
        <w:rPr>
          <w:sz w:val="28"/>
          <w:szCs w:val="28"/>
        </w:rPr>
      </w:pPr>
      <w:r w:rsidDel="00000000" w:rsidR="00000000" w:rsidRPr="00000000">
        <w:rPr>
          <w:sz w:val="28"/>
          <w:szCs w:val="28"/>
          <w:rtl w:val="0"/>
        </w:rPr>
        <w:t xml:space="preserve">Результати:  У функціональних тестах було помічено, що обидва методи придатні для виявлення залежного від часу збільшення остеоінтеграції, але чутливість техніки витягування була набагато вищою, ніж при аналізі резонансної частоти. При структурних оцінках виявляються зміни в кістці значення контакту з імплантом, виміряні за допомогою гістоморфометрії (збільшення в 1,5 рази, з низькими варіаціями даних), були більш надійнішими, ніж оцінки на основі мікроКТ для скринінгу розвитку контакту між кісткою та імплантатом.</w:t>
      </w:r>
    </w:p>
    <w:p w:rsidR="00000000" w:rsidDel="00000000" w:rsidP="00000000" w:rsidRDefault="00000000" w:rsidRPr="00000000" w14:paraId="000002C1">
      <w:pPr>
        <w:spacing w:line="360" w:lineRule="auto"/>
        <w:ind w:firstLine="709"/>
        <w:jc w:val="both"/>
        <w:rPr>
          <w:sz w:val="28"/>
          <w:szCs w:val="28"/>
        </w:rPr>
      </w:pPr>
      <w:r w:rsidDel="00000000" w:rsidR="00000000" w:rsidRPr="00000000">
        <w:rPr>
          <w:sz w:val="28"/>
          <w:szCs w:val="28"/>
          <w:rtl w:val="0"/>
        </w:rPr>
        <w:t xml:space="preserve">Висновок: Отримані результати свідчать про те, що модель остеоінтеграції хвостових хребців корисна для доклінічної оцінки інтеграції імпланту в кістку[42].</w:t>
      </w:r>
    </w:p>
    <w:p w:rsidR="00000000" w:rsidDel="00000000" w:rsidP="00000000" w:rsidRDefault="00000000" w:rsidRPr="00000000" w14:paraId="000002C2">
      <w:pPr>
        <w:spacing w:line="360" w:lineRule="auto"/>
        <w:ind w:firstLine="709"/>
        <w:jc w:val="both"/>
        <w:rPr>
          <w:sz w:val="28"/>
          <w:szCs w:val="28"/>
        </w:rPr>
      </w:pPr>
      <w:r w:rsidDel="00000000" w:rsidR="00000000" w:rsidRPr="00000000">
        <w:rPr>
          <w:sz w:val="28"/>
          <w:szCs w:val="28"/>
          <w:rtl w:val="0"/>
        </w:rPr>
        <w:t xml:space="preserve">Клінічна значущість: Поєднання біомеханічних і структурних тестів пропонує добре відтворювану систему на маленьких тваринах, яка може бути придатною для вивчення інтеграції різних матеріалів імпланту та обробки поверхні.  </w:t>
      </w:r>
    </w:p>
    <w:p w:rsidR="00000000" w:rsidDel="00000000" w:rsidP="00000000" w:rsidRDefault="00000000" w:rsidRPr="00000000" w14:paraId="000002C3">
      <w:pPr>
        <w:spacing w:line="360" w:lineRule="auto"/>
        <w:ind w:firstLine="709"/>
        <w:jc w:val="both"/>
        <w:rPr>
          <w:sz w:val="28"/>
          <w:szCs w:val="28"/>
        </w:rPr>
      </w:pPr>
      <w:r w:rsidDel="00000000" w:rsidR="00000000" w:rsidRPr="00000000">
        <w:rPr>
          <w:sz w:val="28"/>
          <w:szCs w:val="28"/>
          <w:rtl w:val="0"/>
        </w:rPr>
        <w:t xml:space="preserve">Остеоінтеграція визначається як прямий структурний і функціональний контакт між поверхнею штучного імпланту та поверхнею живої кісткової тканини. Крім того, цей термін також відноситься до процесів формування прямої фіксації, який сильно залежить від попередньої хірургічної процедури та передопераційних обставин[43].</w:t>
      </w:r>
    </w:p>
    <w:p w:rsidR="00000000" w:rsidDel="00000000" w:rsidP="00000000" w:rsidRDefault="00000000" w:rsidRPr="00000000" w14:paraId="000002C4">
      <w:pPr>
        <w:spacing w:line="360" w:lineRule="auto"/>
        <w:ind w:firstLine="709"/>
        <w:jc w:val="both"/>
        <w:rPr>
          <w:sz w:val="28"/>
          <w:szCs w:val="28"/>
        </w:rPr>
      </w:pPr>
      <w:r w:rsidDel="00000000" w:rsidR="00000000" w:rsidRPr="00000000">
        <w:rPr>
          <w:sz w:val="28"/>
          <w:szCs w:val="28"/>
          <w:rtl w:val="0"/>
        </w:rPr>
        <w:t xml:space="preserve">Процес починається з досягнення первинної стабільності імпланту шляхом механічної фіксації. Потім безперервно відбувається регенерація та ремоделювання кістки, що в кінцевому підсумку призводить до жорсткої та стабільної фіксації імпланту в навколишню кісткову тканину. Незважаючи на постійні зусилля, курс остеоінтеграції, ремоделювання та регенерації кістки довкола імплантів ще до кінця не вивчено. Щоб більш детально дослідити цей складний процес, існує необхідність розробки надійних і відтворюваних доклінічних і клінічних методів.</w:t>
      </w:r>
    </w:p>
    <w:p w:rsidR="00000000" w:rsidDel="00000000" w:rsidP="00000000" w:rsidRDefault="00000000" w:rsidRPr="00000000" w14:paraId="000002C5">
      <w:pPr>
        <w:spacing w:line="360" w:lineRule="auto"/>
        <w:ind w:firstLine="709"/>
        <w:jc w:val="both"/>
        <w:rPr>
          <w:sz w:val="28"/>
          <w:szCs w:val="28"/>
        </w:rPr>
      </w:pPr>
      <w:r w:rsidDel="00000000" w:rsidR="00000000" w:rsidRPr="00000000">
        <w:rPr>
          <w:sz w:val="28"/>
          <w:szCs w:val="28"/>
          <w:rtl w:val="0"/>
        </w:rPr>
        <w:t xml:space="preserve">Стабільність імпланту, важливий показник рівня остеоінтеграції, який можна оцінити як інвазивними, так і неінвазивним способами. До неінвазивних методів відносяться рентгенологічні аналіз/діагностика, резонансно-частотний аналіз (RFA), а також хірургічне сприйняття.</w:t>
      </w:r>
    </w:p>
    <w:p w:rsidR="00000000" w:rsidDel="00000000" w:rsidP="00000000" w:rsidRDefault="00000000" w:rsidRPr="00000000" w14:paraId="000002C6">
      <w:pPr>
        <w:spacing w:line="360" w:lineRule="auto"/>
        <w:ind w:firstLine="709"/>
        <w:jc w:val="both"/>
        <w:rPr>
          <w:sz w:val="28"/>
          <w:szCs w:val="28"/>
        </w:rPr>
      </w:pPr>
      <w:r w:rsidDel="00000000" w:rsidR="00000000" w:rsidRPr="00000000">
        <w:rPr>
          <w:sz w:val="28"/>
          <w:szCs w:val="28"/>
          <w:rtl w:val="0"/>
        </w:rPr>
        <w:t xml:space="preserve">Інвазивні методи включають висунення/вштовхування випробування, вимірювання крутного моменту зворотного ходу/зняття, опору крутному моменту різання, моменту посадки, сили натягу, тестування мікроруху та гістологія/гістоморфометрія. Інвазивні методи не застосовуються для клінічного моніторингу та діагностичних процедур; тому удосконалення неінвазивних методів має велике значення для застосування на людині. Але, для доклінічного тестування, поєднання як неінвазивного, так і інвазивного методів можуть запропонувати найкращий результат, забезпечуючи безпечну основу для клінічного застосування[44]. </w:t>
      </w:r>
    </w:p>
    <w:p w:rsidR="00000000" w:rsidDel="00000000" w:rsidP="00000000" w:rsidRDefault="00000000" w:rsidRPr="00000000" w14:paraId="000002C7">
      <w:pPr>
        <w:spacing w:line="360" w:lineRule="auto"/>
        <w:ind w:firstLine="709"/>
        <w:jc w:val="both"/>
        <w:rPr>
          <w:sz w:val="28"/>
          <w:szCs w:val="28"/>
        </w:rPr>
      </w:pPr>
      <w:r w:rsidDel="00000000" w:rsidR="00000000" w:rsidRPr="00000000">
        <w:rPr>
          <w:sz w:val="28"/>
          <w:szCs w:val="28"/>
          <w:rtl w:val="0"/>
        </w:rPr>
        <w:t xml:space="preserve">Моделі тварин є незамінними інструментами для кращого розвитку приладів медичного застосування. Наявні на даний момент методи ще потребують удосконалення шляхом зменшення кількості піддослідних тварин і підвищення надійності. Хоча для цього були розроблені різні моделі тварин для дослідження остеоінтеграції, все ще бракує добре відтворюваної, відносно недорогої та надійної моделі.</w:t>
      </w:r>
    </w:p>
    <w:p w:rsidR="00000000" w:rsidDel="00000000" w:rsidP="00000000" w:rsidRDefault="00000000" w:rsidRPr="00000000" w14:paraId="000002C8">
      <w:pPr>
        <w:spacing w:line="360" w:lineRule="auto"/>
        <w:ind w:firstLine="709"/>
        <w:jc w:val="both"/>
        <w:rPr>
          <w:sz w:val="28"/>
          <w:szCs w:val="28"/>
        </w:rPr>
      </w:pPr>
      <w:r w:rsidDel="00000000" w:rsidR="00000000" w:rsidRPr="00000000">
        <w:rPr>
          <w:sz w:val="28"/>
          <w:szCs w:val="28"/>
          <w:rtl w:val="0"/>
        </w:rPr>
        <w:t xml:space="preserve">Зокрема, навіть доступна наразі настанова ISO/TS_22911:2016 для проведення доклінічної оцінки системи дентальних імплантатів, страждає від відсутності біомеханічного тестування. Настанова вимагає лише морфологічної, рентгенографічної та гістопатологічної оцінки, але не функціональних досліджень остеоінтеграції. Цей недолік явно пов'язаний з відсутністю  надійних, добре розроблених біомеханічних тестів для експериментальних тварин[45].</w:t>
      </w:r>
    </w:p>
    <w:p w:rsidR="00000000" w:rsidDel="00000000" w:rsidP="00000000" w:rsidRDefault="00000000" w:rsidRPr="00000000" w14:paraId="000002C9">
      <w:pPr>
        <w:spacing w:line="360" w:lineRule="auto"/>
        <w:ind w:firstLine="709"/>
        <w:jc w:val="both"/>
        <w:rPr>
          <w:sz w:val="28"/>
          <w:szCs w:val="28"/>
        </w:rPr>
      </w:pPr>
      <w:r w:rsidDel="00000000" w:rsidR="00000000" w:rsidRPr="00000000">
        <w:rPr>
          <w:sz w:val="28"/>
          <w:szCs w:val="28"/>
          <w:rtl w:val="0"/>
        </w:rPr>
        <w:t xml:space="preserve">Більшість моделей тварин для дослідження остеоінтеграції були розроблені без урахування подібності між мікроструктурою кісток тварин і мікроструктурою людських щелепних кісток. Отже, досягнуті таким чином біомеханічні характеристики можуть бути невідповідними, оскільки існують помітні відмінності між кістками тварин і людини. </w:t>
      </w:r>
    </w:p>
    <w:p w:rsidR="00000000" w:rsidDel="00000000" w:rsidP="00000000" w:rsidRDefault="00000000" w:rsidRPr="00000000" w14:paraId="000002CA">
      <w:pPr>
        <w:spacing w:line="360" w:lineRule="auto"/>
        <w:ind w:firstLine="709"/>
        <w:jc w:val="both"/>
        <w:rPr>
          <w:sz w:val="28"/>
          <w:szCs w:val="28"/>
        </w:rPr>
      </w:pPr>
      <w:r w:rsidDel="00000000" w:rsidR="00000000" w:rsidRPr="00000000">
        <w:rPr>
          <w:sz w:val="28"/>
          <w:szCs w:val="28"/>
          <w:rtl w:val="0"/>
        </w:rPr>
        <w:t xml:space="preserve">Щоб підійти до цієї проблеми, було вирішено шукати масовий, кортикальний і губчастий відділ кісток у щурів, придатний для підтримки титанових імплантатів. Хвости, що було використано, в  хребці складалися з великої кількості губчастої кістки, яка мала подібну альвеолярну структуру, як нижня щелепа людини. Крім того, в ньому відсутня паренхіма кісткового мозку хвостових хребців, таким чином маючи велику схожість з людською щелепною кісткою. </w:t>
      </w:r>
    </w:p>
    <w:p w:rsidR="00000000" w:rsidDel="00000000" w:rsidP="00000000" w:rsidRDefault="00000000" w:rsidRPr="00000000" w14:paraId="000002CB">
      <w:pPr>
        <w:spacing w:line="360" w:lineRule="auto"/>
        <w:ind w:firstLine="709"/>
        <w:jc w:val="both"/>
        <w:rPr>
          <w:sz w:val="28"/>
          <w:szCs w:val="28"/>
        </w:rPr>
      </w:pPr>
      <w:r w:rsidDel="00000000" w:rsidR="00000000" w:rsidRPr="00000000">
        <w:rPr>
          <w:sz w:val="28"/>
          <w:szCs w:val="28"/>
          <w:rtl w:val="0"/>
        </w:rPr>
        <w:t xml:space="preserve">На основі цих висновків, було розроблено нову експериментальну модель для оцінки остеоінтеграції та ремоделювання кістки навколо поздовжньо розміщених титанових імплантатів у хвостових хребцях.</w:t>
      </w:r>
    </w:p>
    <w:p w:rsidR="00000000" w:rsidDel="00000000" w:rsidP="00000000" w:rsidRDefault="00000000" w:rsidRPr="00000000" w14:paraId="000002CC">
      <w:pPr>
        <w:spacing w:line="360" w:lineRule="auto"/>
        <w:ind w:firstLine="709"/>
        <w:jc w:val="both"/>
        <w:rPr>
          <w:sz w:val="28"/>
          <w:szCs w:val="28"/>
        </w:rPr>
      </w:pPr>
      <w:r w:rsidDel="00000000" w:rsidR="00000000" w:rsidRPr="00000000">
        <w:rPr>
          <w:sz w:val="28"/>
          <w:szCs w:val="28"/>
          <w:rtl w:val="0"/>
        </w:rPr>
        <w:t xml:space="preserve">Далі було розроблено оригінальну модель отсеоінтеграції, щоб уможливити багаторазове розміщення імплантів у положеннях, перпендикулярних до хвоста. Хоча ці моделі є принципово новими, вони обидві мали серйозні недоліки. В оригіналі модель, погано визначена хірургічною процедурою, а також була відсутність складної процедури оцінки призвела до досить високої стандартної помилки під час експериментів, що робить модель неоптимальною для кількісної характеристики остеоінтеграції. </w:t>
      </w:r>
    </w:p>
    <w:p w:rsidR="00000000" w:rsidDel="00000000" w:rsidP="00000000" w:rsidRDefault="00000000" w:rsidRPr="00000000" w14:paraId="000002CD">
      <w:pPr>
        <w:spacing w:line="360" w:lineRule="auto"/>
        <w:ind w:firstLine="709"/>
        <w:jc w:val="both"/>
        <w:rPr>
          <w:sz w:val="28"/>
          <w:szCs w:val="28"/>
        </w:rPr>
      </w:pPr>
      <w:r w:rsidDel="00000000" w:rsidR="00000000" w:rsidRPr="00000000">
        <w:rPr>
          <w:sz w:val="28"/>
          <w:szCs w:val="28"/>
          <w:rtl w:val="0"/>
        </w:rPr>
        <w:t xml:space="preserve">В новішій моделі, що була розроблена, поперечне розташування імпланту у тілі хребця залишилася лише дуже невелика кількість кісткових іструктур навколо кісткового ложа (тобто кісткова стінка товщиною 2 мм), що завадило провести біомеханічні випробування[46].</w:t>
      </w:r>
    </w:p>
    <w:p w:rsidR="00000000" w:rsidDel="00000000" w:rsidP="00000000" w:rsidRDefault="00000000" w:rsidRPr="00000000" w14:paraId="000002CE">
      <w:pPr>
        <w:spacing w:line="360" w:lineRule="auto"/>
        <w:ind w:firstLine="709"/>
        <w:jc w:val="both"/>
        <w:rPr>
          <w:sz w:val="28"/>
          <w:szCs w:val="28"/>
        </w:rPr>
      </w:pPr>
      <w:r w:rsidDel="00000000" w:rsidR="00000000" w:rsidRPr="00000000">
        <w:rPr>
          <w:sz w:val="28"/>
          <w:szCs w:val="28"/>
          <w:rtl w:val="0"/>
        </w:rPr>
        <w:t xml:space="preserve">Тому в цьому дослідженні на меті було уточнити оригінальність моделі для розробки кількісних доклінічних моделей скринінгу для остеоінтеграції імплантів з особливим акцентом на біомеханічних оцінках. В хвостових хребцях щурів відбувається остеоінтеграція титанових імплантів, яку можна кількісно контролювати за рахунок поєднання частоти біомеханічного резонансу аналізу та тесту на висмикування, а також структурної мікро-КТ та методів гістоморфометрії. </w:t>
      </w:r>
    </w:p>
    <w:p w:rsidR="00000000" w:rsidDel="00000000" w:rsidP="00000000" w:rsidRDefault="00000000" w:rsidRPr="00000000" w14:paraId="000002CF">
      <w:pPr>
        <w:spacing w:line="360" w:lineRule="auto"/>
        <w:ind w:firstLine="709"/>
        <w:jc w:val="both"/>
        <w:rPr>
          <w:sz w:val="28"/>
          <w:szCs w:val="28"/>
        </w:rPr>
      </w:pPr>
      <w:r w:rsidDel="00000000" w:rsidR="00000000" w:rsidRPr="00000000">
        <w:rPr>
          <w:sz w:val="28"/>
          <w:szCs w:val="28"/>
          <w:rtl w:val="0"/>
        </w:rPr>
        <w:t xml:space="preserve">Було виявлено, що всі ці тестові системи були застосовні для оцінки процесу остеоінтеграції імплантату. Одночасне застосування цих методів вимірювання та комбінована оцінка на основі отриманих даних забезпечили високу надійність і відтворюваний результат з використанням обмеженої кількості малих піддослідні тварини.</w:t>
      </w:r>
    </w:p>
    <w:p w:rsidR="00000000" w:rsidDel="00000000" w:rsidP="00000000" w:rsidRDefault="00000000" w:rsidRPr="00000000" w14:paraId="000002D0">
      <w:pPr>
        <w:spacing w:line="360" w:lineRule="auto"/>
        <w:ind w:firstLine="709"/>
        <w:jc w:val="both"/>
        <w:rPr>
          <w:sz w:val="28"/>
          <w:szCs w:val="28"/>
        </w:rPr>
      </w:pPr>
      <w:r w:rsidDel="00000000" w:rsidR="00000000" w:rsidRPr="00000000">
        <w:rPr>
          <w:sz w:val="28"/>
          <w:szCs w:val="28"/>
          <w:rtl w:val="0"/>
        </w:rPr>
        <w:t xml:space="preserve">Тварини: Всього 63 самця щурів Wistar були використані. Їх утримували в кімнатах з регульованим освітленням і кондиціонером в кімнаті до і після операції в індивідуальних нержавіючих сталевих клітках. Хірургічне втручання проводилося в спеціалізованій операційній[48].</w:t>
      </w:r>
    </w:p>
    <w:p w:rsidR="00000000" w:rsidDel="00000000" w:rsidP="00000000" w:rsidRDefault="00000000" w:rsidRPr="00000000" w14:paraId="000002D1">
      <w:pPr>
        <w:spacing w:line="360" w:lineRule="auto"/>
        <w:ind w:firstLine="709"/>
        <w:jc w:val="both"/>
        <w:rPr>
          <w:sz w:val="28"/>
          <w:szCs w:val="28"/>
        </w:rPr>
      </w:pPr>
      <w:r w:rsidDel="00000000" w:rsidR="00000000" w:rsidRPr="00000000">
        <w:rPr>
          <w:sz w:val="28"/>
          <w:szCs w:val="28"/>
          <w:rtl w:val="0"/>
        </w:rPr>
        <w:t xml:space="preserve">Оскільки не було попередніх даних із поточною розробленою методологією, для розрахунку розміру вибірки було використано дані оцінки вилучення на кінцевих точках 4-го та 8-го тижнів.</w:t>
      </w:r>
    </w:p>
    <w:p w:rsidR="00000000" w:rsidDel="00000000" w:rsidP="00000000" w:rsidRDefault="00000000" w:rsidRPr="00000000" w14:paraId="000002D2">
      <w:pPr>
        <w:spacing w:line="360" w:lineRule="auto"/>
        <w:ind w:firstLine="709"/>
        <w:jc w:val="both"/>
        <w:rPr>
          <w:sz w:val="28"/>
          <w:szCs w:val="28"/>
        </w:rPr>
      </w:pPr>
      <w:r w:rsidDel="00000000" w:rsidR="00000000" w:rsidRPr="00000000">
        <w:rPr>
          <w:sz w:val="28"/>
          <w:szCs w:val="28"/>
          <w:rtl w:val="0"/>
        </w:rPr>
        <w:t xml:space="preserve">У цих кінцевих точках було 14 тварин на групу. </w:t>
      </w:r>
    </w:p>
    <w:p w:rsidR="00000000" w:rsidDel="00000000" w:rsidP="00000000" w:rsidRDefault="00000000" w:rsidRPr="00000000" w14:paraId="000002D3">
      <w:pPr>
        <w:spacing w:line="360" w:lineRule="auto"/>
        <w:ind w:firstLine="709"/>
        <w:jc w:val="both"/>
        <w:rPr>
          <w:sz w:val="28"/>
          <w:szCs w:val="28"/>
        </w:rPr>
      </w:pPr>
      <w:r w:rsidDel="00000000" w:rsidR="00000000" w:rsidRPr="00000000">
        <w:rPr>
          <w:sz w:val="28"/>
          <w:szCs w:val="28"/>
          <w:rtl w:val="0"/>
        </w:rPr>
        <w:t xml:space="preserve">Під час дослідження використовувалися нещодавно розроблені та виготовлені досліні імплантати з урахуванням об'єму кісткової тканини хребців. </w:t>
      </w:r>
    </w:p>
    <w:p w:rsidR="00000000" w:rsidDel="00000000" w:rsidP="00000000" w:rsidRDefault="00000000" w:rsidRPr="00000000" w14:paraId="000002D4">
      <w:pPr>
        <w:spacing w:line="360" w:lineRule="auto"/>
        <w:ind w:firstLine="709"/>
        <w:jc w:val="both"/>
        <w:rPr>
          <w:sz w:val="28"/>
          <w:szCs w:val="28"/>
        </w:rPr>
      </w:pPr>
      <w:r w:rsidDel="00000000" w:rsidR="00000000" w:rsidRPr="00000000">
        <w:rPr>
          <w:sz w:val="28"/>
          <w:szCs w:val="28"/>
          <w:rtl w:val="0"/>
        </w:rPr>
        <w:t xml:space="preserve">Імпланти були циліндричної форми без різьби та виготовлені з біосумісного промислово чистого титану 4 класу.</w:t>
      </w:r>
    </w:p>
    <w:p w:rsidR="00000000" w:rsidDel="00000000" w:rsidP="00000000" w:rsidRDefault="00000000" w:rsidRPr="00000000" w14:paraId="000002D5">
      <w:pPr>
        <w:spacing w:line="360" w:lineRule="auto"/>
        <w:ind w:firstLine="709"/>
        <w:jc w:val="both"/>
        <w:rPr>
          <w:sz w:val="28"/>
          <w:szCs w:val="28"/>
        </w:rPr>
      </w:pPr>
      <w:r w:rsidDel="00000000" w:rsidR="00000000" w:rsidRPr="00000000">
        <w:rPr>
          <w:sz w:val="28"/>
          <w:szCs w:val="28"/>
          <w:rtl w:val="0"/>
        </w:rPr>
        <w:t xml:space="preserve">Розмір в хвостових хребців щурів масою 450–550 г становила від 9,8 до 10,2 мм в довжину і від 3,8 до 4,5 мм в діаметрі. Відповідно, імпланти були встановлені на 3 мм у діаметрі на рівні шиї, на тілі 1,3 мм. Довжина всього імплантату становила 8 мм . Весь імплант мав паралельні стінки та циліндричну форму без різьби. За рахунок такої конструкції, на меті було розробити форму для чистої оцінки біологічної інтеграції без будь-якого додаткового впливу геометричного дизайну (різьби, отвори, саморізи).</w:t>
      </w:r>
    </w:p>
    <w:p w:rsidR="00000000" w:rsidDel="00000000" w:rsidP="00000000" w:rsidRDefault="00000000" w:rsidRPr="00000000" w14:paraId="000002D6">
      <w:pPr>
        <w:spacing w:line="360" w:lineRule="auto"/>
        <w:ind w:firstLine="709"/>
        <w:jc w:val="both"/>
        <w:rPr>
          <w:sz w:val="28"/>
          <w:szCs w:val="28"/>
        </w:rPr>
      </w:pPr>
      <w:r w:rsidDel="00000000" w:rsidR="00000000" w:rsidRPr="00000000">
        <w:rPr>
          <w:sz w:val="28"/>
          <w:szCs w:val="28"/>
          <w:rtl w:val="0"/>
        </w:rPr>
        <w:t xml:space="preserve">Циліндрична форма дозволила виміряти міцність кріплення кістки до титану та виключити вплив форми імпланту та стандартно контролювати остеоінтеграцію за допомогою біомеханічних і структурних тестів.</w:t>
      </w:r>
    </w:p>
    <w:p w:rsidR="00000000" w:rsidDel="00000000" w:rsidP="00000000" w:rsidRDefault="00000000" w:rsidRPr="00000000" w14:paraId="000002D7">
      <w:pPr>
        <w:spacing w:line="360" w:lineRule="auto"/>
        <w:ind w:firstLine="709"/>
        <w:jc w:val="both"/>
        <w:rPr>
          <w:sz w:val="28"/>
          <w:szCs w:val="28"/>
        </w:rPr>
      </w:pPr>
      <w:r w:rsidDel="00000000" w:rsidR="00000000" w:rsidRPr="00000000">
        <w:rPr>
          <w:sz w:val="28"/>
          <w:szCs w:val="28"/>
          <w:rtl w:val="0"/>
        </w:rPr>
        <w:t xml:space="preserve">Усі титанові імплантати були однаково модифіковані піскоструминною обробкою і подальше хімічне травлення 43% ортофосфорною кислотою. </w:t>
      </w:r>
    </w:p>
    <w:p w:rsidR="00000000" w:rsidDel="00000000" w:rsidP="00000000" w:rsidRDefault="00000000" w:rsidRPr="00000000" w14:paraId="000002D8">
      <w:pPr>
        <w:spacing w:line="360" w:lineRule="auto"/>
        <w:ind w:firstLine="709"/>
        <w:jc w:val="both"/>
        <w:rPr>
          <w:sz w:val="28"/>
          <w:szCs w:val="28"/>
        </w:rPr>
      </w:pPr>
      <w:r w:rsidDel="00000000" w:rsidR="00000000" w:rsidRPr="00000000">
        <w:rPr>
          <w:sz w:val="28"/>
          <w:szCs w:val="28"/>
          <w:rtl w:val="0"/>
        </w:rPr>
        <w:t xml:space="preserve">Хірургічна процедура: Хірургічна процедура базується на раніше опублікованих моделях з рядом важливих модифікацій. Всі оперативні втручання проводили в стерильних умовах за використання стерилізованого обладнання, хірургічних наконечників та фізіодиспенсера, схожі на хірургічні процедури людини. Щурів оперували під загальним наркозом пентобарбітал натрію[49]. </w:t>
      </w:r>
    </w:p>
    <w:p w:rsidR="00000000" w:rsidDel="00000000" w:rsidP="00000000" w:rsidRDefault="00000000" w:rsidRPr="00000000" w14:paraId="000002D9">
      <w:pPr>
        <w:spacing w:line="360" w:lineRule="auto"/>
        <w:ind w:firstLine="709"/>
        <w:jc w:val="both"/>
        <w:rPr>
          <w:sz w:val="28"/>
          <w:szCs w:val="28"/>
        </w:rPr>
      </w:pPr>
      <w:r w:rsidDel="00000000" w:rsidR="00000000" w:rsidRPr="00000000">
        <w:rPr>
          <w:sz w:val="28"/>
          <w:szCs w:val="28"/>
          <w:rtl w:val="0"/>
        </w:rPr>
        <w:t xml:space="preserve">Тварину накривали стерильною серветкою, тільки хірургічне поле хвоста залишалося відкритим. Реєстрували вагу тварин до і після операції. Спочатку хвости механічно миють теплою водою з миючим засобом; потім вони були промитими в три прийоми дезинфікуючим розчином (Софтасепт) по 3 хв кожен. Для зупинки кровотечі подвійні лігатури були розташовані на початку хвостів. Поверхню шкіри всього хвоста обробили 10% повідон-йодом. На три міліметри дистально від суглобів хребців C4-C5, був зроблений циркулярний розріз і шкіра була втягнута. Новим лезом дистальну частину (після C4 хребця) хвоста ампутували на 3 мм проксимальніше розрізу шкіри.</w:t>
      </w:r>
    </w:p>
    <w:p w:rsidR="00000000" w:rsidDel="00000000" w:rsidP="00000000" w:rsidRDefault="00000000" w:rsidRPr="00000000" w14:paraId="000002DA">
      <w:pPr>
        <w:spacing w:line="360" w:lineRule="auto"/>
        <w:ind w:firstLine="709"/>
        <w:jc w:val="both"/>
        <w:rPr>
          <w:sz w:val="28"/>
          <w:szCs w:val="28"/>
        </w:rPr>
      </w:pPr>
      <w:r w:rsidDel="00000000" w:rsidR="00000000" w:rsidRPr="00000000">
        <w:rPr>
          <w:sz w:val="28"/>
          <w:szCs w:val="28"/>
          <w:rtl w:val="0"/>
        </w:rPr>
        <w:t xml:space="preserve">У відкритій поверхні С4 хребця була зроблена порожнина для розміщення імпланта за допомогою спеціально розроблених і виготовлених свердел. Було використано хірургічний посібник для полегшення повторюваного, надійного та незалежного розміщення імплантатів. Перше буріння виконано пілотним буром до бура через компактну кістку діаметром 0,5 мм. Потім, спіральним свердлом діаметром 1,3 мм було створено 9-мм глибоку порожнину під водяним охолодженням за підтримки хірургічного посібника, щоб зробити встановлення імплантату повторюваним у тому самому положенні[50].</w:t>
      </w:r>
    </w:p>
    <w:p w:rsidR="00000000" w:rsidDel="00000000" w:rsidP="00000000" w:rsidRDefault="00000000" w:rsidRPr="00000000" w14:paraId="000002DB">
      <w:pPr>
        <w:spacing w:line="360" w:lineRule="auto"/>
        <w:ind w:firstLine="709"/>
        <w:jc w:val="both"/>
        <w:rPr>
          <w:sz w:val="28"/>
          <w:szCs w:val="28"/>
        </w:rPr>
      </w:pPr>
      <w:r w:rsidDel="00000000" w:rsidR="00000000" w:rsidRPr="00000000">
        <w:rPr>
          <w:sz w:val="28"/>
          <w:szCs w:val="28"/>
          <w:rtl w:val="0"/>
        </w:rPr>
        <w:t xml:space="preserve">Свердло було використано для підготовки місця для шийки імпланту, також за допомогою хірургічної направляючої. Імпланти були встановлені за допомогою драйвера імпланту в підготовлену кісткову порожнину. Після імплантації м’які тканини були репозиціоновані та закривали рану стандартним нерозсмоктуючим атравматиком для швів. Потім шкіру дезінфікували 10% повідон-йод і ампутований кінець хвоста вкрили липкими смужками. Тварин витримували при 32 °C до пробудження. Без летальних ускладнень сталося під час операції або після неї.</w:t>
      </w:r>
    </w:p>
    <w:p w:rsidR="00000000" w:rsidDel="00000000" w:rsidP="00000000" w:rsidRDefault="00000000" w:rsidRPr="00000000" w14:paraId="000002DC">
      <w:pPr>
        <w:spacing w:line="360" w:lineRule="auto"/>
        <w:ind w:firstLine="709"/>
        <w:jc w:val="both"/>
        <w:rPr>
          <w:sz w:val="28"/>
          <w:szCs w:val="28"/>
        </w:rPr>
      </w:pPr>
      <w:r w:rsidDel="00000000" w:rsidR="00000000" w:rsidRPr="00000000">
        <w:rPr>
          <w:sz w:val="28"/>
          <w:szCs w:val="28"/>
          <w:rtl w:val="0"/>
        </w:rPr>
        <w:t xml:space="preserve">Післяопераційне лікування: Загоєння ран контролювали щодня протягом першого тижня і двічі протягом другого тижня після операції. На поверхню наносили антисептичні розчини. Хвости були дезінфікованими 3% розчином перекису водню, а потім 10% повідон-йод. Пряму пальпацію хвоста робили для виявлення будь-якого запалення або інших змін. При цьому проводився масаж хвоста для стимуляції місцевого кровообігу протягом перших 3 післяопераційних днів[51].</w:t>
      </w:r>
    </w:p>
    <w:p w:rsidR="00000000" w:rsidDel="00000000" w:rsidP="00000000" w:rsidRDefault="00000000" w:rsidRPr="00000000" w14:paraId="000002DD">
      <w:pPr>
        <w:spacing w:line="360" w:lineRule="auto"/>
        <w:ind w:firstLine="709"/>
        <w:jc w:val="both"/>
        <w:rPr>
          <w:sz w:val="28"/>
          <w:szCs w:val="28"/>
        </w:rPr>
      </w:pPr>
      <w:r w:rsidDel="00000000" w:rsidR="00000000" w:rsidRPr="00000000">
        <w:rPr>
          <w:sz w:val="28"/>
          <w:szCs w:val="28"/>
          <w:rtl w:val="0"/>
        </w:rPr>
        <w:t xml:space="preserve">Збір зразків: Тварин умертвляли під загальним наркозом пентобарбіталом натрію. Умертвили 21 тварину через 4 тижні, 21 тварину через 8 тижнів, 7 тварин через 12 тижнів і 14 тварин через 16 тижнів. </w:t>
      </w:r>
    </w:p>
    <w:p w:rsidR="00000000" w:rsidDel="00000000" w:rsidP="00000000" w:rsidRDefault="00000000" w:rsidRPr="00000000" w14:paraId="000002DE">
      <w:pPr>
        <w:spacing w:line="360" w:lineRule="auto"/>
        <w:ind w:firstLine="709"/>
        <w:jc w:val="both"/>
        <w:rPr>
          <w:sz w:val="28"/>
          <w:szCs w:val="28"/>
        </w:rPr>
      </w:pPr>
      <w:r w:rsidDel="00000000" w:rsidR="00000000" w:rsidRPr="00000000">
        <w:rPr>
          <w:sz w:val="28"/>
          <w:szCs w:val="28"/>
          <w:rtl w:val="0"/>
        </w:rPr>
        <w:t xml:space="preserve">Зразки використовувалися або для біомеханічних тестів (резонансно-частотний аналіз та висувних тестів) або для структурного аналізу (мікро-КТ та гістоморфометрія).</w:t>
      </w:r>
    </w:p>
    <w:p w:rsidR="00000000" w:rsidDel="00000000" w:rsidP="00000000" w:rsidRDefault="00000000" w:rsidRPr="00000000" w14:paraId="000002DF">
      <w:pPr>
        <w:spacing w:line="360" w:lineRule="auto"/>
        <w:ind w:firstLine="709"/>
        <w:jc w:val="both"/>
        <w:rPr>
          <w:sz w:val="28"/>
          <w:szCs w:val="28"/>
        </w:rPr>
      </w:pPr>
      <w:r w:rsidDel="00000000" w:rsidR="00000000" w:rsidRPr="00000000">
        <w:rPr>
          <w:sz w:val="28"/>
          <w:szCs w:val="28"/>
          <w:rtl w:val="0"/>
        </w:rPr>
        <w:t xml:space="preserve">Хвіст був перев'язаний внизу, щоб зупинити кровотечу; тоді хребці C3-C4 були відокремлені від хвостів шляхом хірургічного розрізання суглоба між хребцями C3-C2. С3 хребці використовувалися як здорові контрольні для C4 в гістоморфометрії та мікро-КТ аналізів. Для мікроКТ видаляли м’які тканини, хребці зберігали в 0,9% розчині NaCl при 2 °C до тих пір, поки проводилася оцінка. Зразки для гістоморфометрії фіксували у 10% буферному розчині формальдегіду.</w:t>
      </w:r>
    </w:p>
    <w:p w:rsidR="00000000" w:rsidDel="00000000" w:rsidP="00000000" w:rsidRDefault="00000000" w:rsidRPr="00000000" w14:paraId="000002E0">
      <w:pPr>
        <w:spacing w:line="360" w:lineRule="auto"/>
        <w:ind w:firstLine="709"/>
        <w:jc w:val="both"/>
        <w:rPr>
          <w:sz w:val="28"/>
          <w:szCs w:val="28"/>
        </w:rPr>
      </w:pPr>
      <w:r w:rsidDel="00000000" w:rsidR="00000000" w:rsidRPr="00000000">
        <w:rPr>
          <w:sz w:val="28"/>
          <w:szCs w:val="28"/>
          <w:rtl w:val="0"/>
        </w:rPr>
        <w:t xml:space="preserve">Був створений комплексний протокол оцінки для аналізу фіксації міжкісткового імпланту в кістковій тканині за допомогою комбінованих біомеханічних і структурних методів. Біомеханічну оцінку остеоінтеграції проводили із застосуванням тестів RFA(резонансно-частотний аналіз) і pull-out, обидва на тих самих зразках[52].</w:t>
      </w:r>
    </w:p>
    <w:p w:rsidR="00000000" w:rsidDel="00000000" w:rsidP="00000000" w:rsidRDefault="00000000" w:rsidRPr="00000000" w14:paraId="000002E1">
      <w:pPr>
        <w:spacing w:line="360" w:lineRule="auto"/>
        <w:ind w:firstLine="709"/>
        <w:jc w:val="both"/>
        <w:rPr>
          <w:sz w:val="28"/>
          <w:szCs w:val="28"/>
        </w:rPr>
      </w:pPr>
      <w:r w:rsidDel="00000000" w:rsidR="00000000" w:rsidRPr="00000000">
        <w:rPr>
          <w:sz w:val="28"/>
          <w:szCs w:val="28"/>
          <w:rtl w:val="0"/>
        </w:rPr>
        <w:t xml:space="preserve">Структурний аналіз проводили по мікро-КТ і гістоморфометрії з використанням тих же зразків.</w:t>
      </w:r>
    </w:p>
    <w:p w:rsidR="00000000" w:rsidDel="00000000" w:rsidP="00000000" w:rsidRDefault="00000000" w:rsidRPr="00000000" w14:paraId="000002E2">
      <w:pPr>
        <w:spacing w:line="360" w:lineRule="auto"/>
        <w:ind w:firstLine="709"/>
        <w:jc w:val="both"/>
        <w:rPr>
          <w:sz w:val="28"/>
          <w:szCs w:val="28"/>
        </w:rPr>
      </w:pPr>
      <w:r w:rsidDel="00000000" w:rsidR="00000000" w:rsidRPr="00000000">
        <w:rPr>
          <w:sz w:val="28"/>
          <w:szCs w:val="28"/>
          <w:rtl w:val="0"/>
        </w:rPr>
        <w:t xml:space="preserve">Біомеханічна оцінка: Два біомеханічні випробування були завершені в день збирання зразків. Спочатку було проведено аналіз резонансної частоти, а потім тест на витяг. Чотирнадцять тварин було протестовано на 4-му та 8-му тижнях, тоді як сім тварин були оцінені на 12-му і 16-му тижнях.</w:t>
      </w:r>
    </w:p>
    <w:p w:rsidR="00000000" w:rsidDel="00000000" w:rsidP="00000000" w:rsidRDefault="00000000" w:rsidRPr="00000000" w14:paraId="000002E3">
      <w:pPr>
        <w:spacing w:line="360" w:lineRule="auto"/>
        <w:ind w:firstLine="709"/>
        <w:jc w:val="both"/>
        <w:rPr>
          <w:sz w:val="28"/>
          <w:szCs w:val="28"/>
        </w:rPr>
      </w:pPr>
      <w:r w:rsidDel="00000000" w:rsidR="00000000" w:rsidRPr="00000000">
        <w:rPr>
          <w:sz w:val="28"/>
          <w:szCs w:val="28"/>
          <w:rtl w:val="0"/>
        </w:rPr>
        <w:t xml:space="preserve">Аналіз резонансної частоти був представлений нещодавною дентальною імплантологією як неінвазивного методу оцінки стабільності імпланту. Стверджується, що це простий і надійний оціночний підхід для тестування стабільності імплантатів у людей. </w:t>
      </w:r>
    </w:p>
    <w:p w:rsidR="00000000" w:rsidDel="00000000" w:rsidP="00000000" w:rsidRDefault="00000000" w:rsidRPr="00000000" w14:paraId="000002E4">
      <w:pPr>
        <w:spacing w:line="360" w:lineRule="auto"/>
        <w:ind w:firstLine="709"/>
        <w:jc w:val="both"/>
        <w:rPr>
          <w:sz w:val="28"/>
          <w:szCs w:val="28"/>
        </w:rPr>
      </w:pPr>
      <w:r w:rsidDel="00000000" w:rsidR="00000000" w:rsidRPr="00000000">
        <w:rPr>
          <w:sz w:val="28"/>
          <w:szCs w:val="28"/>
          <w:rtl w:val="0"/>
        </w:rPr>
        <w:t xml:space="preserve">Резонансно-частотний аналіз базується на вимірюванні стабільності імпланту з магнітним перетворювачем, який безпосередньо підключений до головки імпланту. Перетворювач стимулюється електромагнітними хвилями зонда (створеними котушкою в зонді) . Посилаючи магнітний імпульс від зонда, апарат автоматично перемикається в режим детектування резонансних частот. На основі рівеня резонансу, пристрій видає значення ISQ діапазон 0–100, де більші значення ISQ означають вищу стабільність. Щоб стандартизувати метод на моделі хребця щура, калібрувальні вимірювання проводилися за допомогою калібрування блоку. </w:t>
      </w:r>
    </w:p>
    <w:p w:rsidR="00000000" w:rsidDel="00000000" w:rsidP="00000000" w:rsidRDefault="00000000" w:rsidRPr="00000000" w14:paraId="000002E5">
      <w:pPr>
        <w:spacing w:line="360" w:lineRule="auto"/>
        <w:ind w:firstLine="709"/>
        <w:jc w:val="both"/>
        <w:rPr>
          <w:sz w:val="28"/>
          <w:szCs w:val="28"/>
        </w:rPr>
      </w:pPr>
      <w:r w:rsidDel="00000000" w:rsidR="00000000" w:rsidRPr="00000000">
        <w:rPr>
          <w:sz w:val="28"/>
          <w:szCs w:val="28"/>
          <w:rtl w:val="0"/>
        </w:rPr>
        <w:t xml:space="preserve">Щоб провести фактичні випробування, розрізані зразки були зафіксовані щипцями до поверхні операційного столу для усунення мікрорухів. Пристрій був обережно загвинчений у внутрішню різьбу шийки імпланту до досягнення опору. Стабільність кожного імпланту реєстрували в чотирьох перпендикулярних напрямках, п’ять разів на напрямок. Тоді середнє з цих 20 Значень ISQ використовувалися для опису стабільності конкретного імпланту. Ці вимірювання показали дуже малу стандартну помилку припускаючи, що RFA тести забезпечують надійні значення[53].</w:t>
      </w:r>
    </w:p>
    <w:p w:rsidR="00000000" w:rsidDel="00000000" w:rsidP="00000000" w:rsidRDefault="00000000" w:rsidRPr="00000000" w14:paraId="000002E6">
      <w:pPr>
        <w:spacing w:line="360" w:lineRule="auto"/>
        <w:ind w:firstLine="709"/>
        <w:jc w:val="both"/>
        <w:rPr>
          <w:sz w:val="28"/>
          <w:szCs w:val="28"/>
        </w:rPr>
      </w:pPr>
      <w:r w:rsidDel="00000000" w:rsidR="00000000" w:rsidRPr="00000000">
        <w:rPr>
          <w:sz w:val="28"/>
          <w:szCs w:val="28"/>
          <w:rtl w:val="0"/>
        </w:rPr>
        <w:t xml:space="preserve">Тест на висмикування: Зусилля аксіального витягування також використовувалося для оцінки міцності кріплення кістки до поверхні імплантату. За допомогою спеціально розробленого гачка, що вкручується в головку імпланту, виміряти пікову силу, яка була потрібна для встановлення руйнуючої біологічної інтеграції титану який імплантувати в кістку. Пікова сила та миттєва сила зміщення імпланту в аксіальному напрямку була виявлена за допомогою машини для тестування на розтяг. Вимірювання проводились згідно наступних кроків: гачкова головка була загвинчена до кінця імпланту , потім тонкий трос з нержавіючої сталі (Ø1,5 мм) був протягнутий через гачкову головку, щоб забезпечити відповідне захоплення для вимірювального приладу; хребець був фіксований в  металевий кронштейн шляхом самостійного позиціонування в напрямку витягування та інструмент був збалансований, імплант стабільно витягувався по вертикальній осі до повного вилучення; максимальна осьова сила висмикування імпланту була розрахована та записана крива навантаження-переміщення. Максимальний витяг сили (N) представляє силу остеоінтеграції. </w:t>
      </w:r>
    </w:p>
    <w:p w:rsidR="00000000" w:rsidDel="00000000" w:rsidP="00000000" w:rsidRDefault="00000000" w:rsidRPr="00000000" w14:paraId="000002E7">
      <w:pPr>
        <w:spacing w:line="360" w:lineRule="auto"/>
        <w:ind w:firstLine="709"/>
        <w:jc w:val="both"/>
        <w:rPr>
          <w:sz w:val="28"/>
          <w:szCs w:val="28"/>
        </w:rPr>
      </w:pPr>
      <w:r w:rsidDel="00000000" w:rsidR="00000000" w:rsidRPr="00000000">
        <w:rPr>
          <w:sz w:val="28"/>
          <w:szCs w:val="28"/>
          <w:rtl w:val="0"/>
        </w:rPr>
        <w:t xml:space="preserve">Структурний аналіз: Було використано 21 зразок (n = 7 тварин на групу) для структурного аналізу, такого як мікро-КТ та гістоморфометричний аналіз.</w:t>
      </w:r>
    </w:p>
    <w:p w:rsidR="00000000" w:rsidDel="00000000" w:rsidP="00000000" w:rsidRDefault="00000000" w:rsidRPr="00000000" w14:paraId="000002E8">
      <w:pPr>
        <w:spacing w:line="360" w:lineRule="auto"/>
        <w:ind w:firstLine="709"/>
        <w:jc w:val="both"/>
        <w:rPr>
          <w:sz w:val="28"/>
          <w:szCs w:val="28"/>
        </w:rPr>
      </w:pPr>
      <w:r w:rsidDel="00000000" w:rsidR="00000000" w:rsidRPr="00000000">
        <w:rPr>
          <w:sz w:val="28"/>
          <w:szCs w:val="28"/>
          <w:rtl w:val="0"/>
        </w:rPr>
        <w:t xml:space="preserve">Аналіз мікроКТ: Перед гістологічним дослідженням виконали 3D-рентгенографічний збір даних для виявлення структурної основи стабільність імпланту в реконструйованих 3D-зображеннях. Апарат має герметичне джерело рентгенівського випромінювання - фокусна рентгенівська трубка з розміром плями 8 мкм. Тепер для роботи використовувався фільтр Al+Cu (Al 1 мм і Cu 0,05 мм). Відновлені зразки імпланту з кісткою сканували на 360° обертання на 0,3°, крок обертання при 80 кВ, 124 мА, експозиція 4598 мс час з ізометричним розміром вокселя 12 мкм. Для реконструкції необроблених зображень використовувався конусно-променевий об’ємний алгоритм з програмним забезпеченням. Вимірювання проводилися в межах певного регіону інтересу (ROI) у реконструйованих зображеннях[54].</w:t>
      </w:r>
    </w:p>
    <w:p w:rsidR="00000000" w:rsidDel="00000000" w:rsidP="00000000" w:rsidRDefault="00000000" w:rsidRPr="00000000" w14:paraId="000002E9">
      <w:pPr>
        <w:spacing w:line="360" w:lineRule="auto"/>
        <w:ind w:firstLine="709"/>
        <w:jc w:val="both"/>
        <w:rPr>
          <w:sz w:val="28"/>
          <w:szCs w:val="28"/>
        </w:rPr>
      </w:pPr>
      <w:r w:rsidDel="00000000" w:rsidR="00000000" w:rsidRPr="00000000">
        <w:rPr>
          <w:sz w:val="28"/>
          <w:szCs w:val="28"/>
          <w:rtl w:val="0"/>
        </w:rPr>
        <w:t xml:space="preserve">Був розроблений протокол для сканування та реконструкціїі оптимізовано для експериментальних умов, щоб подолати розсіювання рентгенівського випромінювання на поверхні металу.</w:t>
      </w:r>
    </w:p>
    <w:p w:rsidR="00000000" w:rsidDel="00000000" w:rsidP="00000000" w:rsidRDefault="00000000" w:rsidRPr="00000000" w14:paraId="000002EA">
      <w:pPr>
        <w:spacing w:line="360" w:lineRule="auto"/>
        <w:ind w:firstLine="709"/>
        <w:jc w:val="both"/>
        <w:rPr>
          <w:sz w:val="28"/>
          <w:szCs w:val="28"/>
        </w:rPr>
      </w:pPr>
      <w:r w:rsidDel="00000000" w:rsidR="00000000" w:rsidRPr="00000000">
        <w:rPr>
          <w:sz w:val="28"/>
          <w:szCs w:val="28"/>
          <w:rtl w:val="0"/>
        </w:rPr>
        <w:t xml:space="preserve">Відскановані зразки були оцінені в 2D і 3D перспективах зі списками завдань. Розраховане співвідношення поверхні перетину/поверхні тканини використовувалося в 2D аналізі для характеристики.</w:t>
      </w:r>
    </w:p>
    <w:p w:rsidR="00000000" w:rsidDel="00000000" w:rsidP="00000000" w:rsidRDefault="00000000" w:rsidRPr="00000000" w14:paraId="000002EB">
      <w:pPr>
        <w:spacing w:line="360" w:lineRule="auto"/>
        <w:ind w:firstLine="709"/>
        <w:jc w:val="both"/>
        <w:rPr>
          <w:sz w:val="28"/>
          <w:szCs w:val="28"/>
        </w:rPr>
      </w:pPr>
      <w:r w:rsidDel="00000000" w:rsidR="00000000" w:rsidRPr="00000000">
        <w:rPr>
          <w:sz w:val="28"/>
          <w:szCs w:val="28"/>
          <w:rtl w:val="0"/>
        </w:rPr>
        <w:t xml:space="preserve">Гістологія та гістоморфометрія : Після мікроКТ-вимірів зразки були хімічно зафіксовані та закріплені як повідомлялося раніше. Потім </w:t>
      </w:r>
      <w:r w:rsidDel="00000000" w:rsidR="00000000" w:rsidRPr="00000000">
        <w:rPr>
          <w:sz w:val="28"/>
          <w:szCs w:val="28"/>
          <w:rtl w:val="0"/>
        </w:rPr>
        <w:t xml:space="preserve">імпланти</w:t>
      </w:r>
      <w:r w:rsidDel="00000000" w:rsidR="00000000" w:rsidRPr="00000000">
        <w:rPr>
          <w:sz w:val="28"/>
          <w:szCs w:val="28"/>
          <w:rtl w:val="0"/>
        </w:rPr>
        <w:t xml:space="preserve"> були розрізані за допомогою алмазного розпилу уздовж поздовжньої центральної осі імплантів. Потім шматочки встановлювали на дошки з оргскла і під світловим мікроскопом із збільшенням × 10 аналізували контакт кістки та імплантату.</w:t>
      </w:r>
    </w:p>
    <w:p w:rsidR="00000000" w:rsidDel="00000000" w:rsidP="00000000" w:rsidRDefault="00000000" w:rsidRPr="00000000" w14:paraId="000002EC">
      <w:pPr>
        <w:spacing w:line="360" w:lineRule="auto"/>
        <w:ind w:firstLine="709"/>
        <w:jc w:val="both"/>
        <w:rPr>
          <w:sz w:val="28"/>
          <w:szCs w:val="28"/>
        </w:rPr>
      </w:pPr>
      <w:r w:rsidDel="00000000" w:rsidR="00000000" w:rsidRPr="00000000">
        <w:rPr>
          <w:sz w:val="28"/>
          <w:szCs w:val="28"/>
          <w:rtl w:val="0"/>
        </w:rPr>
        <w:t xml:space="preserve">Висновки: Наявні дані свідчать про те, що модель остеоінтеграції хвостових хребців корисна для доклінічної оцінки інтеграції імплантату в кістку. Поєднання частотного аналізу біомеханічного резонансу та тест на висунення, а також методи структурної гістоморфометрії та мікро-КТ пропонує добре відтворювану систему для маленьких тварин, яка підходить для вивчення інтеграції різних матеріалів для імплантів обробки поверхні. Описаний підхід також дозволяє перевірити успіх остеоінтеграції імплантів при різних станах здоров'я таких як вікові коливання, а також при різних розладах, таких як діабет і дисфункція паращитовидних залоз[55].</w:t>
      </w:r>
    </w:p>
    <w:p w:rsidR="00000000" w:rsidDel="00000000" w:rsidP="00000000" w:rsidRDefault="00000000" w:rsidRPr="00000000" w14:paraId="000002ED">
      <w:pPr>
        <w:spacing w:line="300" w:lineRule="auto"/>
        <w:ind w:firstLine="709"/>
        <w:jc w:val="both"/>
        <w:rPr>
          <w:sz w:val="28"/>
          <w:szCs w:val="28"/>
        </w:rPr>
      </w:pPr>
      <w:r w:rsidDel="00000000" w:rsidR="00000000" w:rsidRPr="00000000">
        <w:rPr>
          <w:rtl w:val="0"/>
        </w:rPr>
      </w:r>
    </w:p>
    <w:p w:rsidR="00000000" w:rsidDel="00000000" w:rsidP="00000000" w:rsidRDefault="00000000" w:rsidRPr="00000000" w14:paraId="000002EE">
      <w:pPr>
        <w:spacing w:line="300" w:lineRule="auto"/>
        <w:ind w:firstLine="709"/>
        <w:jc w:val="both"/>
        <w:rPr>
          <w:sz w:val="28"/>
          <w:szCs w:val="28"/>
        </w:rPr>
      </w:pPr>
      <w:r w:rsidDel="00000000" w:rsidR="00000000" w:rsidRPr="00000000">
        <w:rPr>
          <w:rtl w:val="0"/>
        </w:rPr>
      </w:r>
    </w:p>
    <w:p w:rsidR="00000000" w:rsidDel="00000000" w:rsidP="00000000" w:rsidRDefault="00000000" w:rsidRPr="00000000" w14:paraId="000002EF">
      <w:pPr>
        <w:keepNext w:val="0"/>
        <w:keepLines w:val="0"/>
        <w:pageBreakBefore w:val="0"/>
        <w:widowControl w:val="1"/>
        <w:numPr>
          <w:ilvl w:val="1"/>
          <w:numId w:val="8"/>
        </w:numPr>
        <w:pBdr>
          <w:top w:space="0" w:sz="0" w:val="nil"/>
          <w:left w:space="0" w:sz="0" w:val="nil"/>
          <w:bottom w:space="0" w:sz="0" w:val="nil"/>
          <w:right w:space="0" w:sz="0" w:val="nil"/>
          <w:between w:space="0" w:sz="0" w:val="nil"/>
        </w:pBdr>
        <w:shd w:fill="auto" w:val="clear"/>
        <w:spacing w:after="0" w:before="0" w:line="360" w:lineRule="auto"/>
        <w:ind w:left="1843" w:right="0" w:hanging="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pxezwc" w:id="28"/>
      <w:bookmarkEnd w:id="2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Біологічна оцінка</w:t>
      </w:r>
    </w:p>
    <w:p w:rsidR="00000000" w:rsidDel="00000000" w:rsidP="00000000" w:rsidRDefault="00000000" w:rsidRPr="00000000" w14:paraId="000002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432"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Біологічна оцінка медичних виробів проводиться як обов’язкова частина процесу управління ризиками згідно вимог стандартів серії ISO 10993.</w:t>
      </w:r>
    </w:p>
    <w:p w:rsidR="00000000" w:rsidDel="00000000" w:rsidP="00000000" w:rsidRDefault="00000000" w:rsidRPr="00000000" w14:paraId="000002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Нижче наведена таблиця з основними ризиками, які можуть виникнути при експлуатації імпланту згідно ISO 10993</w:t>
      </w:r>
    </w:p>
    <w:tbl>
      <w:tblPr>
        <w:tblStyle w:val="Table13"/>
        <w:tblW w:w="991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94"/>
        <w:gridCol w:w="1075"/>
        <w:gridCol w:w="1245"/>
        <w:gridCol w:w="1086"/>
        <w:gridCol w:w="940"/>
        <w:gridCol w:w="1976"/>
        <w:gridCol w:w="2302"/>
        <w:tblGridChange w:id="0">
          <w:tblGrid>
            <w:gridCol w:w="1294"/>
            <w:gridCol w:w="1075"/>
            <w:gridCol w:w="1245"/>
            <w:gridCol w:w="1086"/>
            <w:gridCol w:w="940"/>
            <w:gridCol w:w="1976"/>
            <w:gridCol w:w="2302"/>
          </w:tblGrid>
        </w:tblGridChange>
      </w:tblGrid>
      <w:tr>
        <w:trPr>
          <w:cantSplit w:val="0"/>
          <w:tblHeader w:val="0"/>
        </w:trPr>
        <w:tc>
          <w:tcPr>
            <w:gridSpan w:val="2"/>
          </w:tcPr>
          <w:p w:rsidR="00000000" w:rsidDel="00000000" w:rsidP="00000000" w:rsidRDefault="00000000" w:rsidRPr="00000000" w14:paraId="000002F3">
            <w:pPr>
              <w:spacing w:line="300" w:lineRule="auto"/>
              <w:jc w:val="both"/>
              <w:rPr/>
            </w:pPr>
            <w:r w:rsidDel="00000000" w:rsidR="00000000" w:rsidRPr="00000000">
              <w:rPr>
                <w:rtl w:val="0"/>
              </w:rPr>
              <w:t xml:space="preserve">Природа тілесного контакту</w:t>
            </w:r>
          </w:p>
        </w:tc>
        <w:tc>
          <w:tcPr>
            <w:vMerge w:val="restart"/>
          </w:tcPr>
          <w:p w:rsidR="00000000" w:rsidDel="00000000" w:rsidP="00000000" w:rsidRDefault="00000000" w:rsidRPr="00000000" w14:paraId="000002F5">
            <w:pPr>
              <w:spacing w:line="300" w:lineRule="auto"/>
              <w:jc w:val="both"/>
              <w:rPr/>
            </w:pPr>
            <w:r w:rsidDel="00000000" w:rsidR="00000000" w:rsidRPr="00000000">
              <w:rPr>
                <w:rtl w:val="0"/>
              </w:rPr>
              <w:t xml:space="preserve">Тривалість контакту</w:t>
            </w:r>
          </w:p>
        </w:tc>
        <w:tc>
          <w:tcPr>
            <w:vMerge w:val="restart"/>
          </w:tcPr>
          <w:p w:rsidR="00000000" w:rsidDel="00000000" w:rsidP="00000000" w:rsidRDefault="00000000" w:rsidRPr="00000000" w14:paraId="000002F6">
            <w:pPr>
              <w:spacing w:line="300" w:lineRule="auto"/>
              <w:jc w:val="both"/>
              <w:rPr/>
            </w:pPr>
            <w:r w:rsidDel="00000000" w:rsidR="00000000" w:rsidRPr="00000000">
              <w:rPr>
                <w:rtl w:val="0"/>
              </w:rPr>
              <w:t xml:space="preserve">Цитоток-</w:t>
              <w:br w:type="textWrapping"/>
              <w:t xml:space="preserve">сичність</w:t>
            </w:r>
          </w:p>
        </w:tc>
        <w:tc>
          <w:tcPr>
            <w:vMerge w:val="restart"/>
          </w:tcPr>
          <w:p w:rsidR="00000000" w:rsidDel="00000000" w:rsidP="00000000" w:rsidRDefault="00000000" w:rsidRPr="00000000" w14:paraId="000002F7">
            <w:pPr>
              <w:spacing w:line="300" w:lineRule="auto"/>
              <w:jc w:val="both"/>
              <w:rPr/>
            </w:pPr>
            <w:r w:rsidDel="00000000" w:rsidR="00000000" w:rsidRPr="00000000">
              <w:rPr>
                <w:rtl w:val="0"/>
              </w:rPr>
              <w:t xml:space="preserve">Чутли-</w:t>
              <w:br w:type="textWrapping"/>
              <w:t xml:space="preserve">вість</w:t>
            </w:r>
          </w:p>
        </w:tc>
        <w:tc>
          <w:tcPr>
            <w:vMerge w:val="restart"/>
          </w:tcPr>
          <w:p w:rsidR="00000000" w:rsidDel="00000000" w:rsidP="00000000" w:rsidRDefault="00000000" w:rsidRPr="00000000" w14:paraId="000002F8">
            <w:pPr>
              <w:spacing w:line="300" w:lineRule="auto"/>
              <w:jc w:val="both"/>
              <w:rPr/>
            </w:pPr>
            <w:r w:rsidDel="00000000" w:rsidR="00000000" w:rsidRPr="00000000">
              <w:rPr>
                <w:rtl w:val="0"/>
              </w:rPr>
              <w:t xml:space="preserve">Подразнення або внутрішньошкірна реактивність</w:t>
            </w:r>
          </w:p>
        </w:tc>
        <w:tc>
          <w:tcPr>
            <w:vMerge w:val="restart"/>
          </w:tcPr>
          <w:p w:rsidR="00000000" w:rsidDel="00000000" w:rsidP="00000000" w:rsidRDefault="00000000" w:rsidRPr="00000000" w14:paraId="000002F9">
            <w:pPr>
              <w:spacing w:line="300" w:lineRule="auto"/>
              <w:jc w:val="both"/>
              <w:rPr/>
            </w:pPr>
            <w:r w:rsidDel="00000000" w:rsidR="00000000" w:rsidRPr="00000000">
              <w:rPr>
                <w:rtl w:val="0"/>
              </w:rPr>
              <w:t xml:space="preserve">Гостра системна токсичність</w:t>
            </w:r>
          </w:p>
        </w:tc>
      </w:tr>
      <w:tr>
        <w:trPr>
          <w:cantSplit w:val="0"/>
          <w:tblHeader w:val="0"/>
        </w:trPr>
        <w:tc>
          <w:tcPr/>
          <w:p w:rsidR="00000000" w:rsidDel="00000000" w:rsidP="00000000" w:rsidRDefault="00000000" w:rsidRPr="00000000" w14:paraId="000002FA">
            <w:pPr>
              <w:spacing w:line="300" w:lineRule="auto"/>
              <w:jc w:val="both"/>
              <w:rPr/>
            </w:pPr>
            <w:r w:rsidDel="00000000" w:rsidR="00000000" w:rsidRPr="00000000">
              <w:rPr>
                <w:rtl w:val="0"/>
              </w:rPr>
              <w:t xml:space="preserve">Категорія</w:t>
            </w:r>
          </w:p>
        </w:tc>
        <w:tc>
          <w:tcPr/>
          <w:p w:rsidR="00000000" w:rsidDel="00000000" w:rsidP="00000000" w:rsidRDefault="00000000" w:rsidRPr="00000000" w14:paraId="000002FB">
            <w:pPr>
              <w:spacing w:line="300" w:lineRule="auto"/>
              <w:jc w:val="both"/>
              <w:rPr/>
            </w:pPr>
            <w:r w:rsidDel="00000000" w:rsidR="00000000" w:rsidRPr="00000000">
              <w:rPr>
                <w:rtl w:val="0"/>
              </w:rPr>
              <w:t xml:space="preserve">Контакт</w:t>
            </w:r>
          </w:p>
        </w:tc>
        <w:tc>
          <w:tcPr>
            <w:vMerge w:val="continue"/>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blHeader w:val="0"/>
        </w:trPr>
        <w:tc>
          <w:tcPr>
            <w:vMerge w:val="restart"/>
          </w:tcPr>
          <w:p w:rsidR="00000000" w:rsidDel="00000000" w:rsidP="00000000" w:rsidRDefault="00000000" w:rsidRPr="00000000" w14:paraId="00000301">
            <w:pPr>
              <w:spacing w:line="300" w:lineRule="auto"/>
              <w:jc w:val="both"/>
              <w:rPr/>
            </w:pPr>
            <w:r w:rsidDel="00000000" w:rsidR="00000000" w:rsidRPr="00000000">
              <w:rPr>
                <w:rtl w:val="0"/>
              </w:rPr>
              <w:t xml:space="preserve">Пристрій для імплантації</w:t>
            </w:r>
          </w:p>
        </w:tc>
        <w:tc>
          <w:tcPr>
            <w:vMerge w:val="restart"/>
          </w:tcPr>
          <w:p w:rsidR="00000000" w:rsidDel="00000000" w:rsidP="00000000" w:rsidRDefault="00000000" w:rsidRPr="00000000" w14:paraId="00000302">
            <w:pPr>
              <w:spacing w:line="300" w:lineRule="auto"/>
              <w:jc w:val="both"/>
              <w:rPr/>
            </w:pPr>
            <w:r w:rsidDel="00000000" w:rsidR="00000000" w:rsidRPr="00000000">
              <w:rPr>
                <w:rtl w:val="0"/>
              </w:rPr>
              <w:t xml:space="preserve">Тканина/</w:t>
            </w:r>
          </w:p>
          <w:p w:rsidR="00000000" w:rsidDel="00000000" w:rsidP="00000000" w:rsidRDefault="00000000" w:rsidRPr="00000000" w14:paraId="00000303">
            <w:pPr>
              <w:spacing w:line="300" w:lineRule="auto"/>
              <w:jc w:val="both"/>
              <w:rPr/>
            </w:pPr>
            <w:r w:rsidDel="00000000" w:rsidR="00000000" w:rsidRPr="00000000">
              <w:rPr>
                <w:rtl w:val="0"/>
              </w:rPr>
              <w:t xml:space="preserve">кістка</w:t>
            </w:r>
          </w:p>
        </w:tc>
        <w:tc>
          <w:tcPr/>
          <w:p w:rsidR="00000000" w:rsidDel="00000000" w:rsidP="00000000" w:rsidRDefault="00000000" w:rsidRPr="00000000" w14:paraId="00000304">
            <w:pPr>
              <w:spacing w:line="300" w:lineRule="auto"/>
              <w:jc w:val="both"/>
              <w:rPr/>
            </w:pPr>
            <w:r w:rsidDel="00000000" w:rsidR="00000000" w:rsidRPr="00000000">
              <w:rPr>
                <w:rtl w:val="0"/>
              </w:rPr>
              <w:t xml:space="preserve">A</w:t>
            </w:r>
          </w:p>
        </w:tc>
        <w:tc>
          <w:tcPr/>
          <w:p w:rsidR="00000000" w:rsidDel="00000000" w:rsidP="00000000" w:rsidRDefault="00000000" w:rsidRPr="00000000" w14:paraId="00000305">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06">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07">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08">
            <w:pPr>
              <w:spacing w:line="300" w:lineRule="auto"/>
              <w:jc w:val="both"/>
              <w:rPr/>
            </w:pPr>
            <w:r w:rsidDel="00000000" w:rsidR="00000000" w:rsidRPr="00000000">
              <w:rPr>
                <w:rtl w:val="0"/>
              </w:rPr>
              <w:t xml:space="preserve">O</w:t>
            </w:r>
          </w:p>
        </w:tc>
      </w:tr>
      <w:tr>
        <w:trPr>
          <w:cantSplit w:val="0"/>
          <w:tblHeader w:val="0"/>
        </w:trPr>
        <w:tc>
          <w:tcPr>
            <w:vMerge w:val="continue"/>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0B">
            <w:pPr>
              <w:spacing w:line="300" w:lineRule="auto"/>
              <w:jc w:val="both"/>
              <w:rPr/>
            </w:pPr>
            <w:r w:rsidDel="00000000" w:rsidR="00000000" w:rsidRPr="00000000">
              <w:rPr>
                <w:rtl w:val="0"/>
              </w:rPr>
              <w:t xml:space="preserve">B</w:t>
            </w:r>
          </w:p>
        </w:tc>
        <w:tc>
          <w:tcPr/>
          <w:p w:rsidR="00000000" w:rsidDel="00000000" w:rsidP="00000000" w:rsidRDefault="00000000" w:rsidRPr="00000000" w14:paraId="0000030C">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0D">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0E">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0F">
            <w:pPr>
              <w:spacing w:line="300" w:lineRule="auto"/>
              <w:jc w:val="both"/>
              <w:rPr/>
            </w:pPr>
            <w:r w:rsidDel="00000000" w:rsidR="00000000" w:rsidRPr="00000000">
              <w:rPr>
                <w:rtl w:val="0"/>
              </w:rPr>
              <w:t xml:space="preserve">X</w:t>
            </w:r>
          </w:p>
        </w:tc>
      </w:tr>
      <w:tr>
        <w:trPr>
          <w:cantSplit w:val="0"/>
          <w:tblHeader w:val="0"/>
        </w:trPr>
        <w:tc>
          <w:tcPr>
            <w:vMerge w:val="continue"/>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12">
            <w:pPr>
              <w:spacing w:line="300" w:lineRule="auto"/>
              <w:jc w:val="both"/>
              <w:rPr/>
            </w:pPr>
            <w:r w:rsidDel="00000000" w:rsidR="00000000" w:rsidRPr="00000000">
              <w:rPr>
                <w:rtl w:val="0"/>
              </w:rPr>
              <w:t xml:space="preserve">C</w:t>
            </w:r>
          </w:p>
        </w:tc>
        <w:tc>
          <w:tcPr/>
          <w:p w:rsidR="00000000" w:rsidDel="00000000" w:rsidP="00000000" w:rsidRDefault="00000000" w:rsidRPr="00000000" w14:paraId="00000313">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14">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15">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16">
            <w:pPr>
              <w:spacing w:line="300" w:lineRule="auto"/>
              <w:jc w:val="both"/>
              <w:rPr/>
            </w:pPr>
            <w:r w:rsidDel="00000000" w:rsidR="00000000" w:rsidRPr="00000000">
              <w:rPr>
                <w:rtl w:val="0"/>
              </w:rPr>
              <w:t xml:space="preserve">X</w:t>
            </w:r>
          </w:p>
        </w:tc>
      </w:tr>
    </w:tbl>
    <w:p w:rsidR="00000000" w:rsidDel="00000000" w:rsidP="00000000" w:rsidRDefault="00000000" w:rsidRPr="00000000" w14:paraId="000003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Таблиця 5.1 Основні ризики, які можуть виникнути при есплуатації імпланту згідно ISO 10993</w:t>
      </w:r>
    </w:p>
    <w:tbl>
      <w:tblPr>
        <w:tblStyle w:val="Table14"/>
        <w:tblW w:w="989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94"/>
        <w:gridCol w:w="1067"/>
        <w:gridCol w:w="1703"/>
        <w:gridCol w:w="1371"/>
        <w:gridCol w:w="1329"/>
        <w:gridCol w:w="945"/>
        <w:gridCol w:w="1100"/>
        <w:gridCol w:w="1087"/>
        <w:tblGridChange w:id="0">
          <w:tblGrid>
            <w:gridCol w:w="1294"/>
            <w:gridCol w:w="1067"/>
            <w:gridCol w:w="1703"/>
            <w:gridCol w:w="1371"/>
            <w:gridCol w:w="1329"/>
            <w:gridCol w:w="945"/>
            <w:gridCol w:w="1100"/>
            <w:gridCol w:w="1087"/>
          </w:tblGrid>
        </w:tblGridChange>
      </w:tblGrid>
      <w:tr>
        <w:trPr>
          <w:cantSplit w:val="0"/>
          <w:tblHeader w:val="0"/>
        </w:trPr>
        <w:tc>
          <w:tcPr>
            <w:gridSpan w:val="2"/>
          </w:tcPr>
          <w:p w:rsidR="00000000" w:rsidDel="00000000" w:rsidP="00000000" w:rsidRDefault="00000000" w:rsidRPr="00000000" w14:paraId="00000318">
            <w:pPr>
              <w:spacing w:line="300" w:lineRule="auto"/>
              <w:jc w:val="both"/>
              <w:rPr/>
            </w:pPr>
            <w:r w:rsidDel="00000000" w:rsidR="00000000" w:rsidRPr="00000000">
              <w:rPr>
                <w:rtl w:val="0"/>
              </w:rPr>
              <w:t xml:space="preserve">Природа тілесного контакту</w:t>
            </w:r>
          </w:p>
        </w:tc>
        <w:tc>
          <w:tcPr>
            <w:vMerge w:val="restart"/>
          </w:tcPr>
          <w:p w:rsidR="00000000" w:rsidDel="00000000" w:rsidP="00000000" w:rsidRDefault="00000000" w:rsidRPr="00000000" w14:paraId="0000031A">
            <w:pPr>
              <w:spacing w:line="300" w:lineRule="auto"/>
              <w:jc w:val="both"/>
              <w:rPr/>
            </w:pPr>
            <w:r w:rsidDel="00000000" w:rsidR="00000000" w:rsidRPr="00000000">
              <w:rPr>
                <w:rtl w:val="0"/>
              </w:rPr>
              <w:t xml:space="preserve">Матеріально-опосередкована пірогенність</w:t>
            </w:r>
          </w:p>
        </w:tc>
        <w:tc>
          <w:tcPr>
            <w:vMerge w:val="restart"/>
          </w:tcPr>
          <w:p w:rsidR="00000000" w:rsidDel="00000000" w:rsidP="00000000" w:rsidRDefault="00000000" w:rsidRPr="00000000" w14:paraId="0000031B">
            <w:pPr>
              <w:spacing w:line="300" w:lineRule="auto"/>
              <w:jc w:val="both"/>
              <w:rPr/>
            </w:pPr>
            <w:r w:rsidDel="00000000" w:rsidR="00000000" w:rsidRPr="00000000">
              <w:rPr>
                <w:rtl w:val="0"/>
              </w:rPr>
              <w:t xml:space="preserve">Підгостра/</w:t>
            </w:r>
          </w:p>
          <w:p w:rsidR="00000000" w:rsidDel="00000000" w:rsidP="00000000" w:rsidRDefault="00000000" w:rsidRPr="00000000" w14:paraId="0000031C">
            <w:pPr>
              <w:spacing w:line="300" w:lineRule="auto"/>
              <w:jc w:val="both"/>
              <w:rPr/>
            </w:pPr>
            <w:r w:rsidDel="00000000" w:rsidR="00000000" w:rsidRPr="00000000">
              <w:rPr>
                <w:rtl w:val="0"/>
              </w:rPr>
              <w:t xml:space="preserve">субхронічна токсичність</w:t>
            </w:r>
          </w:p>
        </w:tc>
        <w:tc>
          <w:tcPr>
            <w:vMerge w:val="restart"/>
          </w:tcPr>
          <w:p w:rsidR="00000000" w:rsidDel="00000000" w:rsidP="00000000" w:rsidRDefault="00000000" w:rsidRPr="00000000" w14:paraId="0000031D">
            <w:pPr>
              <w:spacing w:line="300" w:lineRule="auto"/>
              <w:jc w:val="both"/>
              <w:rPr/>
            </w:pPr>
            <w:r w:rsidDel="00000000" w:rsidR="00000000" w:rsidRPr="00000000">
              <w:rPr>
                <w:rtl w:val="0"/>
              </w:rPr>
              <w:t xml:space="preserve">Гено-</w:t>
            </w:r>
          </w:p>
          <w:p w:rsidR="00000000" w:rsidDel="00000000" w:rsidP="00000000" w:rsidRDefault="00000000" w:rsidRPr="00000000" w14:paraId="0000031E">
            <w:pPr>
              <w:spacing w:line="300" w:lineRule="auto"/>
              <w:jc w:val="both"/>
              <w:rPr/>
            </w:pPr>
            <w:r w:rsidDel="00000000" w:rsidR="00000000" w:rsidRPr="00000000">
              <w:rPr>
                <w:rtl w:val="0"/>
              </w:rPr>
              <w:t xml:space="preserve">токсичність</w:t>
            </w:r>
          </w:p>
        </w:tc>
        <w:tc>
          <w:tcPr>
            <w:vMerge w:val="restart"/>
          </w:tcPr>
          <w:p w:rsidR="00000000" w:rsidDel="00000000" w:rsidP="00000000" w:rsidRDefault="00000000" w:rsidRPr="00000000" w14:paraId="0000031F">
            <w:pPr>
              <w:spacing w:line="300" w:lineRule="auto"/>
              <w:jc w:val="both"/>
              <w:rPr/>
            </w:pPr>
            <w:r w:rsidDel="00000000" w:rsidR="00000000" w:rsidRPr="00000000">
              <w:rPr>
                <w:rtl w:val="0"/>
              </w:rPr>
              <w:t xml:space="preserve">Імплан-</w:t>
            </w:r>
          </w:p>
          <w:p w:rsidR="00000000" w:rsidDel="00000000" w:rsidP="00000000" w:rsidRDefault="00000000" w:rsidRPr="00000000" w14:paraId="00000320">
            <w:pPr>
              <w:spacing w:line="300" w:lineRule="auto"/>
              <w:jc w:val="both"/>
              <w:rPr/>
            </w:pPr>
            <w:r w:rsidDel="00000000" w:rsidR="00000000" w:rsidRPr="00000000">
              <w:rPr>
                <w:rtl w:val="0"/>
              </w:rPr>
              <w:t xml:space="preserve">тація</w:t>
            </w:r>
          </w:p>
        </w:tc>
        <w:tc>
          <w:tcPr>
            <w:vMerge w:val="restart"/>
          </w:tcPr>
          <w:p w:rsidR="00000000" w:rsidDel="00000000" w:rsidP="00000000" w:rsidRDefault="00000000" w:rsidRPr="00000000" w14:paraId="00000321">
            <w:pPr>
              <w:spacing w:line="300" w:lineRule="auto"/>
              <w:jc w:val="both"/>
              <w:rPr/>
            </w:pPr>
            <w:r w:rsidDel="00000000" w:rsidR="00000000" w:rsidRPr="00000000">
              <w:rPr>
                <w:rtl w:val="0"/>
              </w:rPr>
              <w:t xml:space="preserve">Хронічна токси-</w:t>
            </w:r>
          </w:p>
          <w:p w:rsidR="00000000" w:rsidDel="00000000" w:rsidP="00000000" w:rsidRDefault="00000000" w:rsidRPr="00000000" w14:paraId="00000322">
            <w:pPr>
              <w:spacing w:line="300" w:lineRule="auto"/>
              <w:jc w:val="both"/>
              <w:rPr/>
            </w:pPr>
            <w:r w:rsidDel="00000000" w:rsidR="00000000" w:rsidRPr="00000000">
              <w:rPr>
                <w:rtl w:val="0"/>
              </w:rPr>
              <w:t xml:space="preserve">чність</w:t>
            </w:r>
          </w:p>
        </w:tc>
        <w:tc>
          <w:tcPr>
            <w:vMerge w:val="restart"/>
          </w:tcPr>
          <w:p w:rsidR="00000000" w:rsidDel="00000000" w:rsidP="00000000" w:rsidRDefault="00000000" w:rsidRPr="00000000" w14:paraId="00000323">
            <w:pPr>
              <w:spacing w:line="300" w:lineRule="auto"/>
              <w:jc w:val="both"/>
              <w:rPr/>
            </w:pPr>
            <w:r w:rsidDel="00000000" w:rsidR="00000000" w:rsidRPr="00000000">
              <w:rPr>
                <w:rtl w:val="0"/>
              </w:rPr>
              <w:t xml:space="preserve">Канцеро-</w:t>
              <w:br w:type="textWrapping"/>
              <w:t xml:space="preserve">генність</w:t>
            </w:r>
          </w:p>
        </w:tc>
      </w:tr>
      <w:tr>
        <w:trPr>
          <w:cantSplit w:val="0"/>
          <w:tblHeader w:val="0"/>
        </w:trPr>
        <w:tc>
          <w:tcPr/>
          <w:p w:rsidR="00000000" w:rsidDel="00000000" w:rsidP="00000000" w:rsidRDefault="00000000" w:rsidRPr="00000000" w14:paraId="00000324">
            <w:pPr>
              <w:spacing w:line="300" w:lineRule="auto"/>
              <w:jc w:val="both"/>
              <w:rPr/>
            </w:pPr>
            <w:r w:rsidDel="00000000" w:rsidR="00000000" w:rsidRPr="00000000">
              <w:rPr>
                <w:rtl w:val="0"/>
              </w:rPr>
              <w:t xml:space="preserve">Категорія</w:t>
            </w:r>
          </w:p>
        </w:tc>
        <w:tc>
          <w:tcPr/>
          <w:p w:rsidR="00000000" w:rsidDel="00000000" w:rsidP="00000000" w:rsidRDefault="00000000" w:rsidRPr="00000000" w14:paraId="00000325">
            <w:pPr>
              <w:spacing w:line="300" w:lineRule="auto"/>
              <w:jc w:val="both"/>
              <w:rPr/>
            </w:pPr>
            <w:r w:rsidDel="00000000" w:rsidR="00000000" w:rsidRPr="00000000">
              <w:rPr>
                <w:rtl w:val="0"/>
              </w:rPr>
              <w:t xml:space="preserve">Контакт</w:t>
            </w:r>
          </w:p>
        </w:tc>
        <w:tc>
          <w:tcPr>
            <w:vMerge w:val="continue"/>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381" w:hRule="atLeast"/>
          <w:tblHeader w:val="0"/>
        </w:trPr>
        <w:tc>
          <w:tcPr>
            <w:vMerge w:val="restart"/>
          </w:tcPr>
          <w:p w:rsidR="00000000" w:rsidDel="00000000" w:rsidP="00000000" w:rsidRDefault="00000000" w:rsidRPr="00000000" w14:paraId="0000032C">
            <w:pPr>
              <w:spacing w:line="300" w:lineRule="auto"/>
              <w:jc w:val="both"/>
              <w:rPr/>
            </w:pPr>
            <w:r w:rsidDel="00000000" w:rsidR="00000000" w:rsidRPr="00000000">
              <w:rPr>
                <w:rtl w:val="0"/>
              </w:rPr>
              <w:t xml:space="preserve">Пристрій для імплантації</w:t>
            </w:r>
          </w:p>
        </w:tc>
        <w:tc>
          <w:tcPr>
            <w:vMerge w:val="restart"/>
          </w:tcPr>
          <w:p w:rsidR="00000000" w:rsidDel="00000000" w:rsidP="00000000" w:rsidRDefault="00000000" w:rsidRPr="00000000" w14:paraId="0000032D">
            <w:pPr>
              <w:spacing w:line="300" w:lineRule="auto"/>
              <w:jc w:val="both"/>
              <w:rPr/>
            </w:pPr>
            <w:r w:rsidDel="00000000" w:rsidR="00000000" w:rsidRPr="00000000">
              <w:rPr>
                <w:rtl w:val="0"/>
              </w:rPr>
              <w:t xml:space="preserve">Тканина/</w:t>
            </w:r>
          </w:p>
          <w:p w:rsidR="00000000" w:rsidDel="00000000" w:rsidP="00000000" w:rsidRDefault="00000000" w:rsidRPr="00000000" w14:paraId="0000032E">
            <w:pPr>
              <w:spacing w:line="300" w:lineRule="auto"/>
              <w:jc w:val="both"/>
              <w:rPr/>
            </w:pPr>
            <w:r w:rsidDel="00000000" w:rsidR="00000000" w:rsidRPr="00000000">
              <w:rPr>
                <w:rtl w:val="0"/>
              </w:rPr>
              <w:t xml:space="preserve">кістка</w:t>
            </w:r>
          </w:p>
        </w:tc>
        <w:tc>
          <w:tcPr/>
          <w:p w:rsidR="00000000" w:rsidDel="00000000" w:rsidP="00000000" w:rsidRDefault="00000000" w:rsidRPr="00000000" w14:paraId="0000032F">
            <w:pPr>
              <w:spacing w:line="300" w:lineRule="auto"/>
              <w:jc w:val="both"/>
              <w:rPr/>
            </w:pPr>
            <w:r w:rsidDel="00000000" w:rsidR="00000000" w:rsidRPr="00000000">
              <w:rPr>
                <w:rtl w:val="0"/>
              </w:rPr>
              <w:t xml:space="preserve">O</w:t>
            </w:r>
          </w:p>
        </w:tc>
        <w:tc>
          <w:tcPr/>
          <w:p w:rsidR="00000000" w:rsidDel="00000000" w:rsidP="00000000" w:rsidRDefault="00000000" w:rsidRPr="00000000" w14:paraId="00000330">
            <w:pPr>
              <w:spacing w:line="300" w:lineRule="auto"/>
              <w:jc w:val="both"/>
              <w:rPr/>
            </w:pPr>
            <w:r w:rsidDel="00000000" w:rsidR="00000000" w:rsidRPr="00000000">
              <w:rPr>
                <w:rtl w:val="0"/>
              </w:rPr>
            </w:r>
          </w:p>
        </w:tc>
        <w:tc>
          <w:tcPr/>
          <w:p w:rsidR="00000000" w:rsidDel="00000000" w:rsidP="00000000" w:rsidRDefault="00000000" w:rsidRPr="00000000" w14:paraId="00000331">
            <w:pPr>
              <w:spacing w:line="300" w:lineRule="auto"/>
              <w:jc w:val="both"/>
              <w:rPr/>
            </w:pPr>
            <w:r w:rsidDel="00000000" w:rsidR="00000000" w:rsidRPr="00000000">
              <w:rPr>
                <w:rtl w:val="0"/>
              </w:rPr>
            </w:r>
          </w:p>
        </w:tc>
        <w:tc>
          <w:tcPr/>
          <w:p w:rsidR="00000000" w:rsidDel="00000000" w:rsidP="00000000" w:rsidRDefault="00000000" w:rsidRPr="00000000" w14:paraId="00000332">
            <w:pPr>
              <w:spacing w:line="300" w:lineRule="auto"/>
              <w:jc w:val="both"/>
              <w:rPr/>
            </w:pPr>
            <w:r w:rsidDel="00000000" w:rsidR="00000000" w:rsidRPr="00000000">
              <w:rPr>
                <w:rtl w:val="0"/>
              </w:rPr>
            </w:r>
          </w:p>
        </w:tc>
        <w:tc>
          <w:tcPr/>
          <w:p w:rsidR="00000000" w:rsidDel="00000000" w:rsidP="00000000" w:rsidRDefault="00000000" w:rsidRPr="00000000" w14:paraId="00000333">
            <w:pPr>
              <w:spacing w:line="300" w:lineRule="auto"/>
              <w:jc w:val="both"/>
              <w:rPr/>
            </w:pPr>
            <w:r w:rsidDel="00000000" w:rsidR="00000000" w:rsidRPr="00000000">
              <w:rPr>
                <w:rtl w:val="0"/>
              </w:rPr>
            </w:r>
          </w:p>
        </w:tc>
        <w:tc>
          <w:tcPr/>
          <w:p w:rsidR="00000000" w:rsidDel="00000000" w:rsidP="00000000" w:rsidRDefault="00000000" w:rsidRPr="00000000" w14:paraId="00000334">
            <w:pPr>
              <w:spacing w:line="300" w:lineRule="auto"/>
              <w:jc w:val="both"/>
              <w:rPr/>
            </w:pPr>
            <w:r w:rsidDel="00000000" w:rsidR="00000000" w:rsidRPr="00000000">
              <w:rPr>
                <w:rtl w:val="0"/>
              </w:rPr>
            </w:r>
          </w:p>
        </w:tc>
      </w:tr>
      <w:tr>
        <w:trPr>
          <w:cantSplit w:val="0"/>
          <w:trHeight w:val="389" w:hRule="atLeast"/>
          <w:tblHeader w:val="0"/>
        </w:trPr>
        <w:tc>
          <w:tcPr>
            <w:vMerge w:val="continue"/>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37">
            <w:pPr>
              <w:spacing w:line="300" w:lineRule="auto"/>
              <w:jc w:val="both"/>
              <w:rPr/>
            </w:pPr>
            <w:r w:rsidDel="00000000" w:rsidR="00000000" w:rsidRPr="00000000">
              <w:rPr>
                <w:rtl w:val="0"/>
              </w:rPr>
              <w:t xml:space="preserve">O</w:t>
            </w:r>
          </w:p>
        </w:tc>
        <w:tc>
          <w:tcPr/>
          <w:p w:rsidR="00000000" w:rsidDel="00000000" w:rsidP="00000000" w:rsidRDefault="00000000" w:rsidRPr="00000000" w14:paraId="00000338">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39">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3A">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3B">
            <w:pPr>
              <w:spacing w:line="300" w:lineRule="auto"/>
              <w:jc w:val="both"/>
              <w:rPr/>
            </w:pPr>
            <w:r w:rsidDel="00000000" w:rsidR="00000000" w:rsidRPr="00000000">
              <w:rPr>
                <w:rtl w:val="0"/>
              </w:rPr>
            </w:r>
          </w:p>
        </w:tc>
        <w:tc>
          <w:tcPr/>
          <w:p w:rsidR="00000000" w:rsidDel="00000000" w:rsidP="00000000" w:rsidRDefault="00000000" w:rsidRPr="00000000" w14:paraId="0000033C">
            <w:pPr>
              <w:spacing w:line="300" w:lineRule="auto"/>
              <w:jc w:val="both"/>
              <w:rPr/>
            </w:pPr>
            <w:r w:rsidDel="00000000" w:rsidR="00000000" w:rsidRPr="00000000">
              <w:rPr>
                <w:rtl w:val="0"/>
              </w:rPr>
            </w:r>
          </w:p>
        </w:tc>
      </w:tr>
      <w:tr>
        <w:trPr>
          <w:cantSplit w:val="0"/>
          <w:trHeight w:val="127" w:hRule="atLeast"/>
          <w:tblHeader w:val="0"/>
        </w:trPr>
        <w:tc>
          <w:tcPr>
            <w:vMerge w:val="continue"/>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3F">
            <w:pPr>
              <w:spacing w:line="300" w:lineRule="auto"/>
              <w:jc w:val="both"/>
              <w:rPr/>
            </w:pPr>
            <w:r w:rsidDel="00000000" w:rsidR="00000000" w:rsidRPr="00000000">
              <w:rPr>
                <w:rtl w:val="0"/>
              </w:rPr>
              <w:t xml:space="preserve">O</w:t>
            </w:r>
          </w:p>
        </w:tc>
        <w:tc>
          <w:tcPr/>
          <w:p w:rsidR="00000000" w:rsidDel="00000000" w:rsidP="00000000" w:rsidRDefault="00000000" w:rsidRPr="00000000" w14:paraId="00000340">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41">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42">
            <w:pPr>
              <w:spacing w:line="300" w:lineRule="auto"/>
              <w:jc w:val="both"/>
              <w:rPr/>
            </w:pPr>
            <w:r w:rsidDel="00000000" w:rsidR="00000000" w:rsidRPr="00000000">
              <w:rPr>
                <w:rtl w:val="0"/>
              </w:rPr>
              <w:t xml:space="preserve">X</w:t>
            </w:r>
          </w:p>
        </w:tc>
        <w:tc>
          <w:tcPr/>
          <w:p w:rsidR="00000000" w:rsidDel="00000000" w:rsidP="00000000" w:rsidRDefault="00000000" w:rsidRPr="00000000" w14:paraId="00000343">
            <w:pPr>
              <w:spacing w:line="300" w:lineRule="auto"/>
              <w:jc w:val="both"/>
              <w:rPr/>
            </w:pPr>
            <w:r w:rsidDel="00000000" w:rsidR="00000000" w:rsidRPr="00000000">
              <w:rPr>
                <w:rtl w:val="0"/>
              </w:rPr>
              <w:t xml:space="preserve">O</w:t>
            </w:r>
          </w:p>
        </w:tc>
        <w:tc>
          <w:tcPr/>
          <w:p w:rsidR="00000000" w:rsidDel="00000000" w:rsidP="00000000" w:rsidRDefault="00000000" w:rsidRPr="00000000" w14:paraId="00000344">
            <w:pPr>
              <w:spacing w:line="300" w:lineRule="auto"/>
              <w:jc w:val="both"/>
              <w:rPr/>
            </w:pPr>
            <w:r w:rsidDel="00000000" w:rsidR="00000000" w:rsidRPr="00000000">
              <w:rPr>
                <w:rtl w:val="0"/>
              </w:rPr>
              <w:t xml:space="preserve">O</w:t>
            </w:r>
          </w:p>
        </w:tc>
      </w:tr>
    </w:tbl>
    <w:p w:rsidR="00000000" w:rsidDel="00000000" w:rsidP="00000000" w:rsidRDefault="00000000" w:rsidRPr="00000000" w14:paraId="00000345">
      <w:pPr>
        <w:spacing w:line="300" w:lineRule="auto"/>
        <w:jc w:val="both"/>
        <w:rPr/>
      </w:pPr>
      <w:r w:rsidDel="00000000" w:rsidR="00000000" w:rsidRPr="00000000">
        <w:rPr>
          <w:rtl w:val="0"/>
        </w:rPr>
      </w:r>
    </w:p>
    <w:p w:rsidR="00000000" w:rsidDel="00000000" w:rsidP="00000000" w:rsidRDefault="00000000" w:rsidRPr="00000000" w14:paraId="00000346">
      <w:pPr>
        <w:spacing w:line="360" w:lineRule="auto"/>
        <w:jc w:val="both"/>
        <w:rPr>
          <w:sz w:val="28"/>
          <w:szCs w:val="28"/>
        </w:rPr>
      </w:pPr>
      <w:sdt>
        <w:sdtPr>
          <w:tag w:val="goog_rdk_1"/>
        </w:sdtPr>
        <w:sdtContent>
          <w:r w:rsidDel="00000000" w:rsidR="00000000" w:rsidRPr="00000000">
            <w:rPr>
              <w:rFonts w:ascii="Gungsuh" w:cs="Gungsuh" w:eastAsia="Gungsuh" w:hAnsi="Gungsuh"/>
              <w:sz w:val="28"/>
              <w:szCs w:val="28"/>
              <w:rtl w:val="0"/>
            </w:rPr>
            <w:t xml:space="preserve">          А-обмежений(≤24 год)</w:t>
          </w:r>
        </w:sdtContent>
      </w:sdt>
    </w:p>
    <w:p w:rsidR="00000000" w:rsidDel="00000000" w:rsidP="00000000" w:rsidRDefault="00000000" w:rsidRPr="00000000" w14:paraId="00000347">
      <w:pPr>
        <w:spacing w:line="360" w:lineRule="auto"/>
        <w:ind w:firstLine="709"/>
        <w:jc w:val="both"/>
        <w:rPr>
          <w:sz w:val="28"/>
          <w:szCs w:val="28"/>
        </w:rPr>
      </w:pPr>
      <w:r w:rsidDel="00000000" w:rsidR="00000000" w:rsidRPr="00000000">
        <w:rPr>
          <w:sz w:val="28"/>
          <w:szCs w:val="28"/>
          <w:rtl w:val="0"/>
        </w:rPr>
        <w:t xml:space="preserve">Б-пролонгований (&gt;24 годин до 30 днів)</w:t>
      </w:r>
    </w:p>
    <w:p w:rsidR="00000000" w:rsidDel="00000000" w:rsidP="00000000" w:rsidRDefault="00000000" w:rsidRPr="00000000" w14:paraId="00000348">
      <w:pPr>
        <w:spacing w:line="360" w:lineRule="auto"/>
        <w:ind w:firstLine="709"/>
        <w:jc w:val="both"/>
        <w:rPr>
          <w:sz w:val="28"/>
          <w:szCs w:val="28"/>
        </w:rPr>
      </w:pPr>
      <w:r w:rsidDel="00000000" w:rsidR="00000000" w:rsidRPr="00000000">
        <w:rPr>
          <w:sz w:val="28"/>
          <w:szCs w:val="28"/>
          <w:rtl w:val="0"/>
        </w:rPr>
        <w:t xml:space="preserve">С-постійний (&gt; 30 днів)</w:t>
      </w:r>
    </w:p>
    <w:p w:rsidR="00000000" w:rsidDel="00000000" w:rsidP="00000000" w:rsidRDefault="00000000" w:rsidRPr="00000000" w14:paraId="00000349">
      <w:pPr>
        <w:spacing w:line="360" w:lineRule="auto"/>
        <w:ind w:firstLine="709"/>
        <w:jc w:val="both"/>
        <w:rPr>
          <w:sz w:val="28"/>
          <w:szCs w:val="28"/>
        </w:rPr>
      </w:pPr>
      <w:r w:rsidDel="00000000" w:rsidR="00000000" w:rsidRPr="00000000">
        <w:rPr>
          <w:sz w:val="28"/>
          <w:szCs w:val="28"/>
          <w:rtl w:val="0"/>
        </w:rPr>
        <w:t xml:space="preserve">X = кінцеві точки, рекомендовані ISO 10993-1:2009 для розгляду</w:t>
      </w:r>
    </w:p>
    <w:p w:rsidR="00000000" w:rsidDel="00000000" w:rsidP="00000000" w:rsidRDefault="00000000" w:rsidRPr="00000000" w14:paraId="0000034A">
      <w:pPr>
        <w:spacing w:line="360" w:lineRule="auto"/>
        <w:ind w:firstLine="709"/>
        <w:jc w:val="both"/>
        <w:rPr>
          <w:sz w:val="28"/>
          <w:szCs w:val="28"/>
        </w:rPr>
      </w:pPr>
      <w:r w:rsidDel="00000000" w:rsidR="00000000" w:rsidRPr="00000000">
        <w:rPr>
          <w:sz w:val="28"/>
          <w:szCs w:val="28"/>
          <w:rtl w:val="0"/>
        </w:rPr>
        <w:t xml:space="preserve">O = додаткові рекомендовані FDA кінцеві точки для розгляду</w:t>
      </w:r>
    </w:p>
    <w:p w:rsidR="00000000" w:rsidDel="00000000" w:rsidP="00000000" w:rsidRDefault="00000000" w:rsidRPr="00000000" w14:paraId="0000034B">
      <w:pPr>
        <w:spacing w:line="360" w:lineRule="auto"/>
        <w:ind w:firstLine="709"/>
        <w:jc w:val="both"/>
        <w:rPr>
          <w:sz w:val="28"/>
          <w:szCs w:val="28"/>
        </w:rPr>
      </w:pPr>
      <w:r w:rsidDel="00000000" w:rsidR="00000000" w:rsidRPr="00000000">
        <w:rPr>
          <w:sz w:val="28"/>
          <w:szCs w:val="28"/>
          <w:rtl w:val="0"/>
        </w:rPr>
        <w:t xml:space="preserve">Набір стандартів ISO 10993 передбачає серію стандартів для оцінки біосумісності медичних пристроїв для управління біологічними ризиками. Цим документам передувала Тристороння угода, і вони є частиною міжнародної гармонізації оцінки безпечного використання медичних виробів. Для цілей серії стандартів ISO 10993 біосумісність визначається як «здатність медичного пристрою або матеріалу працювати з відповідною реакцією господаря в конкретному застосуванні».</w:t>
      </w:r>
    </w:p>
    <w:p w:rsidR="00000000" w:rsidDel="00000000" w:rsidP="00000000" w:rsidRDefault="00000000" w:rsidRPr="00000000" w14:paraId="0000034C">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4D">
      <w:pPr>
        <w:spacing w:line="360" w:lineRule="auto"/>
        <w:ind w:firstLine="709"/>
        <w:jc w:val="both"/>
        <w:rPr>
          <w:sz w:val="28"/>
          <w:szCs w:val="28"/>
        </w:rPr>
      </w:pPr>
      <w:r w:rsidDel="00000000" w:rsidR="00000000" w:rsidRPr="00000000">
        <w:rPr>
          <w:sz w:val="28"/>
          <w:szCs w:val="28"/>
          <w:rtl w:val="0"/>
        </w:rPr>
        <w:t xml:space="preserve">ISO 10993-1:2009 і кінцеві точки FDA для розгляду: У наведеній вище таблиці наведено основу для розробки оцінки біосумісності. Різні біологічні кінцеві точки можуть вимагати оцінки для певних медичних пристроїв, включаючи додаткові або меншу кількість кінцевих точок, ніж зазначено. </w:t>
      </w:r>
    </w:p>
    <w:p w:rsidR="00000000" w:rsidDel="00000000" w:rsidP="00000000" w:rsidRDefault="00000000" w:rsidRPr="00000000" w14:paraId="0000034E">
      <w:pPr>
        <w:spacing w:line="300" w:lineRule="auto"/>
        <w:ind w:firstLine="709"/>
        <w:jc w:val="both"/>
        <w:rPr>
          <w:sz w:val="28"/>
          <w:szCs w:val="28"/>
        </w:rPr>
      </w:pPr>
      <w:r w:rsidDel="00000000" w:rsidR="00000000" w:rsidRPr="00000000">
        <w:rPr>
          <w:sz w:val="28"/>
          <w:szCs w:val="28"/>
          <w:rtl w:val="0"/>
        </w:rPr>
        <w:t xml:space="preserve">Управління з контролю за продуктами й ліками США (FDA) для отримання додаткової інформації. Таблицю «Кінцеві точки, до яких необхідно звернути увагу при оцінці біологічного ризику» було переглянуто у виданні ISO 10993-1 2018 року. Вибір кінцевих точок для оцінки біосумісності визначається характером контакту з тілом (наприклад, імплантат) і тривалістю контакту (наприклад, тривалий контакт понад 30 днів)[56].</w:t>
      </w:r>
    </w:p>
    <w:p w:rsidR="00000000" w:rsidDel="00000000" w:rsidP="00000000" w:rsidRDefault="00000000" w:rsidRPr="00000000" w14:paraId="0000034F">
      <w:pPr>
        <w:widowControl w:val="1"/>
        <w:spacing w:after="160" w:line="259" w:lineRule="auto"/>
        <w:rPr>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9x2ik5" w:id="29"/>
      <w:bookmarkEnd w:id="2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6</w:t>
      </w:r>
    </w:p>
    <w:p w:rsidR="00000000" w:rsidDel="00000000" w:rsidP="00000000" w:rsidRDefault="00000000" w:rsidRPr="00000000" w14:paraId="000003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p2csry" w:id="30"/>
      <w:bookmarkEnd w:id="3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Клінічні дані</w:t>
      </w:r>
    </w:p>
    <w:p w:rsidR="00000000" w:rsidDel="00000000" w:rsidP="00000000" w:rsidRDefault="00000000" w:rsidRPr="00000000" w14:paraId="000003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53">
      <w:pPr>
        <w:spacing w:line="360" w:lineRule="auto"/>
        <w:ind w:firstLine="709"/>
        <w:jc w:val="both"/>
        <w:rPr>
          <w:sz w:val="28"/>
          <w:szCs w:val="28"/>
        </w:rPr>
      </w:pPr>
      <w:r w:rsidDel="00000000" w:rsidR="00000000" w:rsidRPr="00000000">
        <w:rPr>
          <w:sz w:val="28"/>
          <w:szCs w:val="28"/>
          <w:rtl w:val="0"/>
        </w:rPr>
        <w:t xml:space="preserve">Імпланти використовуються для заміни втрачених зубів з 1960-х років. З тих пір лікування зубної анестезії за допомогою імплантації зубів впроваджується у великих масштабах. Основною причиною цього є те, що дослідження показали, що лікування імплантами є дуже передбачуваним з точки зору виживання імплантів. Накопичені знання, як видно з 15 і 20-річного спостереження, базувалися на передумовах, які не завжди дотримуються сьогодні. Одна з них полягає в тому, що імпланти, які використовуються у більшості дослідженнях, виготовляються з титану, який має добру жорсткість і сьогодні використовується як основний матеріал для імплантів. Крім того, в дослідженнях вивчалися імпланти з обточеною поверхнею. Цей стандарт було переглянуто в середині 1990-х років, коли серія досліджень показала посилене та прискорене вростання кістки в імпланти із помірно необробленою поверхнею, що було досягнуто шляхом піскоструминної обробки[57]. </w:t>
      </w:r>
    </w:p>
    <w:p w:rsidR="00000000" w:rsidDel="00000000" w:rsidP="00000000" w:rsidRDefault="00000000" w:rsidRPr="00000000" w14:paraId="00000354">
      <w:pPr>
        <w:spacing w:line="360" w:lineRule="auto"/>
        <w:ind w:firstLine="709"/>
        <w:jc w:val="both"/>
        <w:rPr>
          <w:sz w:val="28"/>
          <w:szCs w:val="28"/>
        </w:rPr>
      </w:pPr>
      <w:r w:rsidDel="00000000" w:rsidR="00000000" w:rsidRPr="00000000">
        <w:rPr>
          <w:sz w:val="28"/>
          <w:szCs w:val="28"/>
          <w:rtl w:val="0"/>
        </w:rPr>
        <w:t xml:space="preserve">Сьогодні досліджуються інші матеріали як альтернатива добре задокументованому титановому матеріалу для імпланту з акцентом на пошук матеріалу з більшою жорсткістю в поєднанні з еквівалентними біологічними характеристиками. Більш жорсткий матеріал теоретично дає можливість для встановлення імплантатів без нарощування кісткової тканини у випадках зі зменшеним об’ємом кістки.</w:t>
      </w:r>
    </w:p>
    <w:p w:rsidR="00000000" w:rsidDel="00000000" w:rsidP="00000000" w:rsidRDefault="00000000" w:rsidRPr="00000000" w14:paraId="00000355">
      <w:pPr>
        <w:spacing w:line="360" w:lineRule="auto"/>
        <w:ind w:firstLine="709"/>
        <w:jc w:val="both"/>
        <w:rPr>
          <w:sz w:val="28"/>
          <w:szCs w:val="28"/>
        </w:rPr>
      </w:pPr>
      <w:r w:rsidDel="00000000" w:rsidR="00000000" w:rsidRPr="00000000">
        <w:rPr>
          <w:sz w:val="28"/>
          <w:szCs w:val="28"/>
          <w:rtl w:val="0"/>
        </w:rPr>
        <w:t xml:space="preserve">Альтернативний імплантаційний матеріал, який дійшов до клініки, - титан-цирконієвий сплав. Було показано, що він має підвищену жорсткість порівняно з титаном і порівнювані біологічні характеристики, але документація складається в основному з досліджень на тваринах і короткострокового клінічного спостереження у формі серії випадків. Оскільки було продемонстровано, що вибір матеріалу для імплантату може впливати на остеоінтеграцію, необхідно оцінити імпланти, виготовлені з титану та цирконію, у клінічному контрольованому дослідженні з тривалим спостереженням, у якому акцент робиться на клінічному результаті.</w:t>
      </w:r>
    </w:p>
    <w:p w:rsidR="00000000" w:rsidDel="00000000" w:rsidP="00000000" w:rsidRDefault="00000000" w:rsidRPr="00000000" w14:paraId="00000356">
      <w:pPr>
        <w:spacing w:line="360" w:lineRule="auto"/>
        <w:ind w:firstLine="709"/>
        <w:jc w:val="both"/>
        <w:rPr>
          <w:sz w:val="28"/>
          <w:szCs w:val="28"/>
        </w:rPr>
      </w:pPr>
      <w:r w:rsidDel="00000000" w:rsidR="00000000" w:rsidRPr="00000000">
        <w:rPr>
          <w:sz w:val="28"/>
          <w:szCs w:val="28"/>
          <w:rtl w:val="0"/>
        </w:rPr>
        <w:t xml:space="preserve">Метою дослідження є порівняння клінічних результатів імплантів з титану-цирконію з перевіреними імплантатами з титану.</w:t>
      </w:r>
    </w:p>
    <w:p w:rsidR="00000000" w:rsidDel="00000000" w:rsidP="00000000" w:rsidRDefault="00000000" w:rsidRPr="00000000" w14:paraId="00000357">
      <w:pPr>
        <w:spacing w:line="360" w:lineRule="auto"/>
        <w:ind w:firstLine="709"/>
        <w:jc w:val="both"/>
        <w:rPr>
          <w:sz w:val="28"/>
          <w:szCs w:val="28"/>
        </w:rPr>
      </w:pPr>
      <w:r w:rsidDel="00000000" w:rsidR="00000000" w:rsidRPr="00000000">
        <w:rPr>
          <w:sz w:val="28"/>
          <w:szCs w:val="28"/>
          <w:rtl w:val="0"/>
        </w:rPr>
        <w:t xml:space="preserve">Наукове питання в цьому тестуванні полягає в тому, чи існують відмінності в клінічних результатах імпланту з титану та відповідного імпланту з титан-цирконієвого сплаву[58].</w:t>
      </w:r>
    </w:p>
    <w:p w:rsidR="00000000" w:rsidDel="00000000" w:rsidP="00000000" w:rsidRDefault="00000000" w:rsidRPr="00000000" w14:paraId="00000358">
      <w:pPr>
        <w:spacing w:line="360" w:lineRule="auto"/>
        <w:ind w:firstLine="709"/>
        <w:jc w:val="both"/>
        <w:rPr>
          <w:sz w:val="28"/>
          <w:szCs w:val="28"/>
        </w:rPr>
      </w:pPr>
      <w:r w:rsidDel="00000000" w:rsidR="00000000" w:rsidRPr="00000000">
        <w:rPr>
          <w:sz w:val="28"/>
          <w:szCs w:val="28"/>
          <w:rtl w:val="0"/>
        </w:rPr>
        <w:t xml:space="preserve">Було вирішенно проводити клінічне тестування на пацієнтах направлених  на імплантаційне лікування у відділення протезування. Було запропоновано взяти участь у дослідженні та надати письмову згоду після перегляду наданого інформаційного листа. Імпланти будуть встановлені двома досвідченими хірургами відділу щелепно-лицевої хірургії в лікарні відповідно до протоколу, який використовується для хірургії імплантації зубів і рекомендований виробником.</w:t>
      </w:r>
    </w:p>
    <w:p w:rsidR="00000000" w:rsidDel="00000000" w:rsidP="00000000" w:rsidRDefault="00000000" w:rsidRPr="00000000" w14:paraId="00000359">
      <w:pPr>
        <w:spacing w:line="360" w:lineRule="auto"/>
        <w:ind w:firstLine="709"/>
        <w:jc w:val="both"/>
        <w:rPr>
          <w:sz w:val="28"/>
          <w:szCs w:val="28"/>
        </w:rPr>
      </w:pPr>
      <w:r w:rsidDel="00000000" w:rsidR="00000000" w:rsidRPr="00000000">
        <w:rPr>
          <w:sz w:val="28"/>
          <w:szCs w:val="28"/>
          <w:rtl w:val="0"/>
        </w:rPr>
        <w:t xml:space="preserve">Дві групи, відповідні за віком і статтю, будуть визначені після блок-рандомізації для куріння. Випробувальна група отримає титан-цирконієві імпланти, а контрольна – титанові імплантати. Для потужності 80% і для p &lt; 0,05 (стандартне відхилення = 1,66 згідно з попередніми дослідженнями, оцінки зроблені на основі 1 мм різниці в рівні крайової кістки між групами), розмір груп було визначено як 44 пацієнти на групу. Передбачається втрата приблизно 10%, тому було вирішено збільшили кожну групу пацієнтів до 48 осіб. Збір даних завершується, коли кількість пацієнтів досягнута[59].</w:t>
      </w:r>
    </w:p>
    <w:p w:rsidR="00000000" w:rsidDel="00000000" w:rsidP="00000000" w:rsidRDefault="00000000" w:rsidRPr="00000000" w14:paraId="0000035A">
      <w:pPr>
        <w:spacing w:line="360" w:lineRule="auto"/>
        <w:ind w:firstLine="709"/>
        <w:jc w:val="both"/>
        <w:rPr>
          <w:sz w:val="28"/>
          <w:szCs w:val="28"/>
        </w:rPr>
      </w:pPr>
      <w:r w:rsidDel="00000000" w:rsidR="00000000" w:rsidRPr="00000000">
        <w:rPr>
          <w:sz w:val="28"/>
          <w:szCs w:val="28"/>
          <w:rtl w:val="0"/>
        </w:rPr>
        <w:t xml:space="preserve">Порівняно зі звичайними процедурами оцінка не передбачає додаткових клінічних або радіологічних досліджень. Зазвичай це означає обстеження та планування терапії, хірургічне обстеження, встановлення імпланту, відбиток, розміщення протезної реставрації, базове рентгенівське дослідження, контрольне/подальше затягування гвинта протеза/моніторинг гігієни. У зв'язку з участю в дослідженні не виникає додаткових витрат часу або витрат, вартість обох груп рівнозначна.</w:t>
      </w:r>
    </w:p>
    <w:p w:rsidR="00000000" w:rsidDel="00000000" w:rsidP="00000000" w:rsidRDefault="00000000" w:rsidRPr="00000000" w14:paraId="0000035B">
      <w:pPr>
        <w:spacing w:line="360" w:lineRule="auto"/>
        <w:ind w:firstLine="709"/>
        <w:jc w:val="both"/>
        <w:rPr>
          <w:sz w:val="28"/>
          <w:szCs w:val="28"/>
        </w:rPr>
      </w:pPr>
      <w:r w:rsidDel="00000000" w:rsidR="00000000" w:rsidRPr="00000000">
        <w:rPr>
          <w:sz w:val="28"/>
          <w:szCs w:val="28"/>
          <w:rtl w:val="0"/>
        </w:rPr>
        <w:t xml:space="preserve">Буде дотримано національних рекомендацій щодо можливої ​​необхідності антибіотикопрофілактики. Реєстрація проводитиметься з урахуванням історії пародонтозу, паління, прийому ліків та положення імпланту в щелепі[60].</w:t>
      </w:r>
    </w:p>
    <w:p w:rsidR="00000000" w:rsidDel="00000000" w:rsidP="00000000" w:rsidRDefault="00000000" w:rsidRPr="00000000" w14:paraId="0000035C">
      <w:pPr>
        <w:spacing w:line="360" w:lineRule="auto"/>
        <w:ind w:firstLine="709"/>
        <w:jc w:val="both"/>
        <w:rPr>
          <w:sz w:val="28"/>
          <w:szCs w:val="28"/>
        </w:rPr>
      </w:pPr>
      <w:r w:rsidDel="00000000" w:rsidR="00000000" w:rsidRPr="00000000">
        <w:rPr>
          <w:sz w:val="28"/>
          <w:szCs w:val="28"/>
          <w:rtl w:val="0"/>
        </w:rPr>
        <w:t xml:space="preserve">Збір даних відбуватиметься в чотири різні періоди часу: у зв’язку з розміщенням протезної конструкції (базова лінія) та через 1,3 та 5 років. Будуть проведені стандартні рентгенівські обстеження, щоб перевірити крайовий рівень кістки, що відбуватиметься через індивідуалізовані рентгенівські тримачі, які будуть виготовлені з відтискного матеріалу. Реєстрацію глибини кишені, кровоточивості при зондуванні, кількості ороговілої слизової оболонки та вимірювання на рентгені проводить одна і та ж особа. Будуть зареєстровані ускладнення протезування та можлива повна втрата імплантату.</w:t>
      </w:r>
    </w:p>
    <w:p w:rsidR="00000000" w:rsidDel="00000000" w:rsidP="00000000" w:rsidRDefault="00000000" w:rsidRPr="00000000" w14:paraId="0000035D">
      <w:pPr>
        <w:spacing w:line="360" w:lineRule="auto"/>
        <w:ind w:firstLine="709"/>
        <w:jc w:val="both"/>
        <w:rPr>
          <w:sz w:val="28"/>
          <w:szCs w:val="28"/>
        </w:rPr>
      </w:pPr>
      <w:r w:rsidDel="00000000" w:rsidR="00000000" w:rsidRPr="00000000">
        <w:rPr>
          <w:sz w:val="28"/>
          <w:szCs w:val="28"/>
          <w:rtl w:val="0"/>
        </w:rPr>
        <w:t xml:space="preserve">Рівень крайової кістки для кожного імпланту буде представлено як середнє значення мезіального та дистального рівнів кістки (первинний результат). Середнє значення глибини кишені буде зареєстровано для кожного імплантату при 4-точковому вимірюванні. Гіпотезу необхідно перевірити за допомогою t-критерію незалежних вибірок.</w:t>
      </w:r>
    </w:p>
    <w:p w:rsidR="00000000" w:rsidDel="00000000" w:rsidP="00000000" w:rsidRDefault="00000000" w:rsidRPr="00000000" w14:paraId="0000035E">
      <w:pPr>
        <w:spacing w:line="360" w:lineRule="auto"/>
        <w:ind w:firstLine="709"/>
        <w:jc w:val="both"/>
        <w:rPr>
          <w:sz w:val="28"/>
          <w:szCs w:val="28"/>
        </w:rPr>
      </w:pPr>
      <w:r w:rsidDel="00000000" w:rsidR="00000000" w:rsidRPr="00000000">
        <w:rPr>
          <w:sz w:val="28"/>
          <w:szCs w:val="28"/>
          <w:rtl w:val="0"/>
        </w:rPr>
        <w:t xml:space="preserve">Вплив відновлення відстані від рівня кістки, ефекти імпланту, рівень кістки краю, кровотеча під час зондування та глибина кишені контролюватимуть за допомогою регресійного аналізу. </w:t>
      </w:r>
    </w:p>
    <w:p w:rsidR="00000000" w:rsidDel="00000000" w:rsidP="00000000" w:rsidRDefault="00000000" w:rsidRPr="00000000" w14:paraId="0000035F">
      <w:pPr>
        <w:spacing w:line="360" w:lineRule="auto"/>
        <w:ind w:firstLine="709"/>
        <w:jc w:val="both"/>
        <w:rPr>
          <w:sz w:val="28"/>
          <w:szCs w:val="28"/>
        </w:rPr>
      </w:pPr>
      <w:r w:rsidDel="00000000" w:rsidR="00000000" w:rsidRPr="00000000">
        <w:rPr>
          <w:sz w:val="28"/>
          <w:szCs w:val="28"/>
          <w:rtl w:val="0"/>
        </w:rPr>
        <w:t xml:space="preserve">Гіпотеза полягає в тому, що немає відмінностей у клінічних результатах між двома типами імплантатів.</w:t>
      </w:r>
    </w:p>
    <w:p w:rsidR="00000000" w:rsidDel="00000000" w:rsidP="00000000" w:rsidRDefault="00000000" w:rsidRPr="00000000" w14:paraId="00000360">
      <w:pPr>
        <w:spacing w:line="360" w:lineRule="auto"/>
        <w:ind w:firstLine="709"/>
        <w:jc w:val="both"/>
        <w:rPr>
          <w:sz w:val="28"/>
          <w:szCs w:val="28"/>
        </w:rPr>
      </w:pPr>
      <w:r w:rsidDel="00000000" w:rsidR="00000000" w:rsidRPr="00000000">
        <w:rPr>
          <w:sz w:val="28"/>
          <w:szCs w:val="28"/>
          <w:rtl w:val="0"/>
        </w:rPr>
        <w:t xml:space="preserve">Потенційні переваги дослідження: Дослідники можуть зробити висновок, що матеріали еквівалентні, якщо немає різниці між наявними типами імплантів. Оскільки титан-цирконієвий сплав має вищу жорсткість, ніж титан, дослідники зможуть надати пацієнтам більш тонкі імпланти, тому слід уникати дорогого та болісного лікування для оптимізації ширини кістки в зоні встановлення[61].</w:t>
      </w:r>
    </w:p>
    <w:p w:rsidR="00000000" w:rsidDel="00000000" w:rsidP="00000000" w:rsidRDefault="00000000" w:rsidRPr="00000000" w14:paraId="00000361">
      <w:pPr>
        <w:spacing w:line="360" w:lineRule="auto"/>
        <w:ind w:firstLine="709"/>
        <w:jc w:val="both"/>
        <w:rPr>
          <w:sz w:val="28"/>
          <w:szCs w:val="28"/>
        </w:rPr>
      </w:pPr>
      <w:r w:rsidDel="00000000" w:rsidR="00000000" w:rsidRPr="00000000">
        <w:rPr>
          <w:sz w:val="28"/>
          <w:szCs w:val="28"/>
          <w:rtl w:val="0"/>
        </w:rPr>
        <w:t xml:space="preserve">З соціальної точки зору, якщо виявиться, що титан-цирконій має однакову або кращу клінічну ефективність, ніж титан, чи можна уникнути непотрібних витрат на охорону здоров’я на хірургічне втручання для модуляції місця хірургічного втручання у вигляді збільшення або підйому синуса, пов’язаного з лікуванням імплантом. Якщо оптимізації хірургічного втручання можна уникнути, це означає ще коротший час терапії та збільшення доступності за рахунок вивільненого часу здоров’я, який можна використати для швидшого лікування інших пацієнтів, якщо вони стояли в черзі на лікування. У застосовності дослідження в загальній стоматології можна знайти обмеження, оскільки всі операції проводяться в спеціалізованій клініці, і в цьому випадку клієнтура пацієнтів і рівень досвіду процесора не цілком порівнюються з загальним стоматологом.</w:t>
      </w:r>
    </w:p>
    <w:p w:rsidR="00000000" w:rsidDel="00000000" w:rsidP="00000000" w:rsidRDefault="00000000" w:rsidRPr="00000000" w14:paraId="00000362">
      <w:pPr>
        <w:spacing w:line="360" w:lineRule="auto"/>
        <w:ind w:firstLine="709"/>
        <w:jc w:val="both"/>
        <w:rPr>
          <w:sz w:val="28"/>
          <w:szCs w:val="28"/>
        </w:rPr>
      </w:pPr>
      <w:r w:rsidDel="00000000" w:rsidR="00000000" w:rsidRPr="00000000">
        <w:rPr>
          <w:sz w:val="28"/>
          <w:szCs w:val="28"/>
          <w:rtl w:val="0"/>
        </w:rPr>
        <w:t xml:space="preserve">Етичні міркування: Лікування зубними імплантатами з титану є відомим способом лікування, який допоміг відновити гарну функцію жування багатьом пацієнтам і роками в усьому світі, і його можна розглядати як безпечне лікування з високим рівнем успіху. Протокол дослідження передбачає відсутність різниці в рентгенівському обстеженні чи протоколі хірургічного втручання порівняно з процедурами, що застосовуються під час звичайного лікування. У попередніх дослідженнях не було переліку підозрюваної алергії на титано-цирконієвий сплав.</w:t>
      </w:r>
    </w:p>
    <w:p w:rsidR="00000000" w:rsidDel="00000000" w:rsidP="00000000" w:rsidRDefault="00000000" w:rsidRPr="00000000" w14:paraId="00000363">
      <w:pPr>
        <w:spacing w:line="360" w:lineRule="auto"/>
        <w:ind w:firstLine="709"/>
        <w:jc w:val="both"/>
        <w:rPr>
          <w:sz w:val="28"/>
          <w:szCs w:val="28"/>
        </w:rPr>
      </w:pPr>
      <w:r w:rsidDel="00000000" w:rsidR="00000000" w:rsidRPr="00000000">
        <w:rPr>
          <w:sz w:val="28"/>
          <w:szCs w:val="28"/>
          <w:rtl w:val="0"/>
        </w:rPr>
        <w:t xml:space="preserve">Інформація про пацієнта та зберігання персональних даних відповідно до рекомендацій Ради з етичної експертизи[62].</w:t>
      </w:r>
    </w:p>
    <w:p w:rsidR="00000000" w:rsidDel="00000000" w:rsidP="00000000" w:rsidRDefault="00000000" w:rsidRPr="00000000" w14:paraId="00000364">
      <w:pPr>
        <w:widowControl w:val="1"/>
        <w:spacing w:after="160" w:line="259" w:lineRule="auto"/>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65">
      <w:pPr>
        <w:spacing w:line="360" w:lineRule="auto"/>
        <w:ind w:firstLine="709"/>
        <w:jc w:val="center"/>
        <w:rPr>
          <w:b w:val="1"/>
          <w:sz w:val="28"/>
          <w:szCs w:val="28"/>
        </w:rPr>
      </w:pPr>
      <w:bookmarkStart w:colFirst="0" w:colLast="0" w:name="_heading=h.147n2zr" w:id="31"/>
      <w:bookmarkEnd w:id="31"/>
      <w:r w:rsidDel="00000000" w:rsidR="00000000" w:rsidRPr="00000000">
        <w:rPr>
          <w:b w:val="1"/>
          <w:sz w:val="28"/>
          <w:szCs w:val="28"/>
          <w:rtl w:val="0"/>
        </w:rPr>
        <w:t xml:space="preserve">РОЗДІЛ 8</w:t>
      </w:r>
    </w:p>
    <w:p w:rsidR="00000000" w:rsidDel="00000000" w:rsidP="00000000" w:rsidRDefault="00000000" w:rsidRPr="00000000" w14:paraId="00000366">
      <w:pPr>
        <w:spacing w:line="360" w:lineRule="auto"/>
        <w:ind w:firstLine="709"/>
        <w:jc w:val="center"/>
        <w:rPr>
          <w:b w:val="1"/>
          <w:sz w:val="28"/>
          <w:szCs w:val="28"/>
        </w:rPr>
      </w:pPr>
      <w:bookmarkStart w:colFirst="0" w:colLast="0" w:name="_heading=h.3o7alnk" w:id="32"/>
      <w:bookmarkEnd w:id="32"/>
      <w:r w:rsidDel="00000000" w:rsidR="00000000" w:rsidRPr="00000000">
        <w:rPr>
          <w:b w:val="1"/>
          <w:sz w:val="28"/>
          <w:szCs w:val="28"/>
          <w:rtl w:val="0"/>
        </w:rPr>
        <w:t xml:space="preserve">Маркування та інструкції із застосування</w:t>
      </w:r>
    </w:p>
    <w:p w:rsidR="00000000" w:rsidDel="00000000" w:rsidP="00000000" w:rsidRDefault="00000000" w:rsidRPr="00000000" w14:paraId="00000367">
      <w:pPr>
        <w:spacing w:line="360" w:lineRule="auto"/>
        <w:ind w:firstLine="709"/>
        <w:jc w:val="center"/>
        <w:rPr>
          <w:b w:val="1"/>
          <w:sz w:val="28"/>
          <w:szCs w:val="28"/>
        </w:rPr>
      </w:pPr>
      <w:r w:rsidDel="00000000" w:rsidR="00000000" w:rsidRPr="00000000">
        <w:rPr>
          <w:rtl w:val="0"/>
        </w:rPr>
      </w:r>
    </w:p>
    <w:p w:rsidR="00000000" w:rsidDel="00000000" w:rsidP="00000000" w:rsidRDefault="00000000" w:rsidRPr="00000000" w14:paraId="00000368">
      <w:pPr>
        <w:spacing w:line="360" w:lineRule="auto"/>
        <w:ind w:firstLine="709"/>
        <w:jc w:val="both"/>
        <w:rPr>
          <w:sz w:val="28"/>
          <w:szCs w:val="28"/>
        </w:rPr>
      </w:pPr>
      <w:bookmarkStart w:colFirst="0" w:colLast="0" w:name="_heading=h.23ckvvd" w:id="33"/>
      <w:bookmarkEnd w:id="33"/>
      <w:r w:rsidDel="00000000" w:rsidR="00000000" w:rsidRPr="00000000">
        <w:rPr>
          <w:sz w:val="28"/>
          <w:szCs w:val="28"/>
          <w:rtl w:val="0"/>
        </w:rPr>
        <w:t xml:space="preserve">Інструкції : Система зубної імплантації «ДенталЦ» складається з імплантів циліндричної форми довжиною у 8мм та діаметром від 3 до 5 мм, додаткових супраструктур та хірургічних компонентів, які забезпечують хірургів можливістю протезувати з різною фіксацією. Імпланти виготовлені з титану G4Ti та покриті шаром цирконію та мають внутрішню форму зчеплення поверхні, що знеможливлює обертання.</w:t>
      </w:r>
    </w:p>
    <w:p w:rsidR="00000000" w:rsidDel="00000000" w:rsidP="00000000" w:rsidRDefault="00000000" w:rsidRPr="00000000" w14:paraId="00000369">
      <w:pPr>
        <w:spacing w:line="360" w:lineRule="auto"/>
        <w:ind w:firstLine="709"/>
        <w:jc w:val="both"/>
        <w:rPr>
          <w:sz w:val="28"/>
          <w:szCs w:val="28"/>
        </w:rPr>
      </w:pPr>
      <w:r w:rsidDel="00000000" w:rsidR="00000000" w:rsidRPr="00000000">
        <w:rPr>
          <w:sz w:val="28"/>
          <w:szCs w:val="28"/>
          <w:rtl w:val="0"/>
        </w:rPr>
        <w:t xml:space="preserve">Вказівки з використання: Система зубної імплантації призначена для хірургічного розміщення у верхній або/та нижній лінії щелепи при повній або частковій втраті зубів. Дана система призначена для забезпеченя та відновлення жувальної функції пацієнта. Імпланти призначені для використання в будь-якому одному зубі або зубному ряду. Імпланти можуть бути негайно розміщена та навантажена за умови відповідності вимогам первинної фіксації.</w:t>
      </w:r>
    </w:p>
    <w:p w:rsidR="00000000" w:rsidDel="00000000" w:rsidP="00000000" w:rsidRDefault="00000000" w:rsidRPr="00000000" w14:paraId="0000036A">
      <w:pPr>
        <w:spacing w:line="360" w:lineRule="auto"/>
        <w:ind w:firstLine="709"/>
        <w:jc w:val="both"/>
        <w:rPr>
          <w:sz w:val="28"/>
          <w:szCs w:val="28"/>
        </w:rPr>
      </w:pPr>
      <w:r w:rsidDel="00000000" w:rsidR="00000000" w:rsidRPr="00000000">
        <w:rPr>
          <w:sz w:val="28"/>
          <w:szCs w:val="28"/>
          <w:rtl w:val="0"/>
        </w:rPr>
        <w:t xml:space="preserve">Інструкція щодо використання та зберігання продукту: Процедури імплантації необхідно проводити у відповідному середовищі з відповідними асептичними умовами. Рекомендується, щоб поверхні повинні бути покриті стерильним простирадлом, щоб стоматологічна установка та мікромотор були покриті відповідними покриттями, місце операції необхідно ізолювати, накривши пацієнта відповідними халатами, одягнути стерильні рукавички, інструменти виймають із стерильної упаковки безпосередньо перед використанням[63].</w:t>
      </w:r>
    </w:p>
    <w:p w:rsidR="00000000" w:rsidDel="00000000" w:rsidP="00000000" w:rsidRDefault="00000000" w:rsidRPr="00000000" w14:paraId="0000036B">
      <w:pPr>
        <w:spacing w:line="360" w:lineRule="auto"/>
        <w:ind w:firstLine="709"/>
        <w:jc w:val="both"/>
        <w:rPr>
          <w:sz w:val="28"/>
          <w:szCs w:val="28"/>
        </w:rPr>
      </w:pPr>
      <w:r w:rsidDel="00000000" w:rsidR="00000000" w:rsidRPr="00000000">
        <w:rPr>
          <w:sz w:val="28"/>
          <w:szCs w:val="28"/>
          <w:rtl w:val="0"/>
        </w:rPr>
        <w:t xml:space="preserve">Імпланти упаковані в стерильні флакони, які поміщені в блістер з ущільнювачем; блістер в свою чергу міститься в коробці, яка утворює зовнішню упаковку. В упаковці також є інструкція із застосування. Блістерна упаковка зберігає стерильність.</w:t>
      </w:r>
    </w:p>
    <w:p w:rsidR="00000000" w:rsidDel="00000000" w:rsidP="00000000" w:rsidRDefault="00000000" w:rsidRPr="00000000" w14:paraId="0000036C">
      <w:pPr>
        <w:spacing w:line="360" w:lineRule="auto"/>
        <w:ind w:firstLine="709"/>
        <w:jc w:val="both"/>
        <w:rPr>
          <w:sz w:val="28"/>
          <w:szCs w:val="28"/>
        </w:rPr>
      </w:pPr>
      <w:r w:rsidDel="00000000" w:rsidR="00000000" w:rsidRPr="00000000">
        <w:rPr>
          <w:sz w:val="28"/>
          <w:szCs w:val="28"/>
          <w:rtl w:val="0"/>
        </w:rPr>
        <w:t xml:space="preserve">Рекомендується відкривати стерильний блістер лише в контрольованих асептичних умовах. Вийміть флакон з упаковки. Флакони, що містять імпланти, слід відкривати лише в стерильному середовищі безпосередньо перед встановленням імпланту.</w:t>
      </w:r>
    </w:p>
    <w:p w:rsidR="00000000" w:rsidDel="00000000" w:rsidP="00000000" w:rsidRDefault="00000000" w:rsidRPr="00000000" w14:paraId="0000036D">
      <w:pPr>
        <w:spacing w:line="360" w:lineRule="auto"/>
        <w:ind w:firstLine="709"/>
        <w:jc w:val="both"/>
        <w:rPr>
          <w:sz w:val="28"/>
          <w:szCs w:val="28"/>
        </w:rPr>
      </w:pPr>
      <w:r w:rsidDel="00000000" w:rsidR="00000000" w:rsidRPr="00000000">
        <w:rPr>
          <w:sz w:val="28"/>
          <w:szCs w:val="28"/>
          <w:rtl w:val="0"/>
        </w:rPr>
        <w:t xml:space="preserve">Якщо необхідно маніпулювати імплантом під час його введення в підготовлене місце слід використовувати стерилізовані титанові щипці.</w:t>
      </w:r>
    </w:p>
    <w:p w:rsidR="00000000" w:rsidDel="00000000" w:rsidP="00000000" w:rsidRDefault="00000000" w:rsidRPr="00000000" w14:paraId="0000036E">
      <w:pPr>
        <w:spacing w:line="360" w:lineRule="auto"/>
        <w:ind w:firstLine="709"/>
        <w:jc w:val="both"/>
        <w:rPr>
          <w:sz w:val="28"/>
          <w:szCs w:val="28"/>
        </w:rPr>
      </w:pPr>
      <w:r w:rsidDel="00000000" w:rsidR="00000000" w:rsidRPr="00000000">
        <w:rPr>
          <w:sz w:val="28"/>
          <w:szCs w:val="28"/>
          <w:rtl w:val="0"/>
        </w:rPr>
        <w:t xml:space="preserve">Уникайте будь-якого контакту між поверхнею імпланту та епітеліальною та сполучною тканинами, оскільки це може зашкодити успішності операції.</w:t>
      </w:r>
    </w:p>
    <w:p w:rsidR="00000000" w:rsidDel="00000000" w:rsidP="00000000" w:rsidRDefault="00000000" w:rsidRPr="00000000" w14:paraId="0000036F">
      <w:pPr>
        <w:spacing w:line="360" w:lineRule="auto"/>
        <w:ind w:firstLine="709"/>
        <w:jc w:val="both"/>
        <w:rPr>
          <w:sz w:val="28"/>
          <w:szCs w:val="28"/>
        </w:rPr>
      </w:pPr>
      <w:r w:rsidDel="00000000" w:rsidR="00000000" w:rsidRPr="00000000">
        <w:rPr>
          <w:sz w:val="28"/>
          <w:szCs w:val="28"/>
          <w:rtl w:val="0"/>
        </w:rPr>
        <w:t xml:space="preserve">Наприкінці операції клапани повинні бути переставлені та закриті. Рекомендується накладення звичайного шва. На кожній упаковці нанесено код продукту, опис вмісту, номер партії, позначку «стерильно» та термін придатності. Ті самі дані надруковані на етикетках, призначених для прикріплення до карток пацієнта. </w:t>
      </w:r>
    </w:p>
    <w:p w:rsidR="00000000" w:rsidDel="00000000" w:rsidP="00000000" w:rsidRDefault="00000000" w:rsidRPr="00000000" w14:paraId="00000370">
      <w:pPr>
        <w:spacing w:line="360" w:lineRule="auto"/>
        <w:ind w:firstLine="709"/>
        <w:jc w:val="both"/>
        <w:rPr>
          <w:sz w:val="28"/>
          <w:szCs w:val="28"/>
        </w:rPr>
      </w:pPr>
      <w:r w:rsidDel="00000000" w:rsidR="00000000" w:rsidRPr="00000000">
        <w:rPr>
          <w:sz w:val="28"/>
          <w:szCs w:val="28"/>
          <w:rtl w:val="0"/>
        </w:rPr>
        <w:t xml:space="preserve">Імпланти слід зберігати в прохолодному, сухому місці, подалі від прямих сонячних променів, води та джерел тепла[64].</w:t>
      </w:r>
    </w:p>
    <w:p w:rsidR="00000000" w:rsidDel="00000000" w:rsidP="00000000" w:rsidRDefault="00000000" w:rsidRPr="00000000" w14:paraId="00000371">
      <w:pPr>
        <w:spacing w:line="360" w:lineRule="auto"/>
        <w:ind w:firstLine="709"/>
        <w:jc w:val="both"/>
        <w:rPr>
          <w:sz w:val="28"/>
          <w:szCs w:val="28"/>
        </w:rPr>
      </w:pPr>
      <w:r w:rsidDel="00000000" w:rsidR="00000000" w:rsidRPr="00000000">
        <w:rPr>
          <w:sz w:val="28"/>
          <w:szCs w:val="28"/>
          <w:rtl w:val="0"/>
        </w:rPr>
        <w:t xml:space="preserve">Застереження: Хибна техніка може призвести до порушення або втрати кісткової тканини. Зубні імпланти призначені для використання лише зазначеним способом. Не рекомендується використання лазерів або електромеханічних хірургічних інструментів навколо металевих імплантів через електричну та теплову провідність.  Рухливість імпланту, втрата кісткової маси або хронічна інфекція може вказувати на неприживлення імпланту. Зубні імпланти стерилізовані гамма-випромінюванням. Стерилізувати повторно заборонено. Не використовувати, якщо упаковка відкрита, пошкоджена або вийшов термін дії. Викинути непридатний для використання продукт. Не використовувати повторно, при повторному використанні може привести до серйозних проблем, інфікування та атрофії кісткової тканини, а також до пошкодження твердих і м’яких тканин.</w:t>
      </w:r>
    </w:p>
    <w:p w:rsidR="00000000" w:rsidDel="00000000" w:rsidP="00000000" w:rsidRDefault="00000000" w:rsidRPr="00000000" w14:paraId="00000372">
      <w:pPr>
        <w:spacing w:line="360" w:lineRule="auto"/>
        <w:ind w:firstLine="709"/>
        <w:jc w:val="both"/>
        <w:rPr>
          <w:sz w:val="28"/>
          <w:szCs w:val="28"/>
        </w:rPr>
      </w:pPr>
      <w:r w:rsidDel="00000000" w:rsidR="00000000" w:rsidRPr="00000000">
        <w:rPr>
          <w:sz w:val="28"/>
          <w:szCs w:val="28"/>
          <w:rtl w:val="0"/>
        </w:rPr>
        <w:t xml:space="preserve">Запобіжні заходи: Хірургічні пристрої, яку використовують для розміщення </w:t>
      </w:r>
      <w:r w:rsidDel="00000000" w:rsidR="00000000" w:rsidRPr="00000000">
        <w:rPr>
          <w:color w:val="000000"/>
          <w:sz w:val="28"/>
          <w:szCs w:val="28"/>
          <w:highlight w:val="white"/>
          <w:rtl w:val="0"/>
        </w:rPr>
        <w:t xml:space="preserve">внутрішньокісткових</w:t>
      </w:r>
      <w:r w:rsidDel="00000000" w:rsidR="00000000" w:rsidRPr="00000000">
        <w:rPr>
          <w:sz w:val="28"/>
          <w:szCs w:val="28"/>
          <w:rtl w:val="0"/>
        </w:rPr>
        <w:t xml:space="preserve"> зубних імплантів, вимагають спеціалізованої та складної процедури. Рекомендується навчання або підготовка для установки імплантів. </w:t>
      </w:r>
    </w:p>
    <w:p w:rsidR="00000000" w:rsidDel="00000000" w:rsidP="00000000" w:rsidRDefault="00000000" w:rsidRPr="00000000" w14:paraId="00000373">
      <w:pPr>
        <w:spacing w:line="360" w:lineRule="auto"/>
        <w:ind w:firstLine="709"/>
        <w:jc w:val="both"/>
        <w:rPr>
          <w:sz w:val="28"/>
          <w:szCs w:val="28"/>
        </w:rPr>
      </w:pPr>
      <w:r w:rsidDel="00000000" w:rsidR="00000000" w:rsidRPr="00000000">
        <w:rPr>
          <w:sz w:val="28"/>
          <w:szCs w:val="28"/>
          <w:rtl w:val="0"/>
        </w:rPr>
        <w:t xml:space="preserve">Достатній розмір кісткової тканини для підтримки імпланту завширки та заввишки є дуже важливим. Необхідних розмір кісткової тканини для установки імпланту у бажане місце може бути визначений за допомоги відповідної радіологічної діагностики, що використовують в дентальній імплантації. Також необхідно провести ретельну оцінку розташування життєздатних кровоносних судин, верхньощелепної пазухи, м’яких тканин стосовно місця, яке передбачене для розташування імпланту.</w:t>
      </w:r>
    </w:p>
    <w:p w:rsidR="00000000" w:rsidDel="00000000" w:rsidP="00000000" w:rsidRDefault="00000000" w:rsidRPr="00000000" w14:paraId="00000374">
      <w:pPr>
        <w:spacing w:line="360" w:lineRule="auto"/>
        <w:ind w:firstLine="709"/>
        <w:jc w:val="both"/>
        <w:rPr>
          <w:sz w:val="28"/>
          <w:szCs w:val="28"/>
        </w:rPr>
      </w:pPr>
      <w:r w:rsidDel="00000000" w:rsidR="00000000" w:rsidRPr="00000000">
        <w:rPr>
          <w:sz w:val="28"/>
          <w:szCs w:val="28"/>
          <w:rtl w:val="0"/>
        </w:rPr>
        <w:t xml:space="preserve">Патологічна реакція: Ускладнення, які можуть виникнути: інфекція, втрата кісткової маси, дискомфорт пацієнта, рухливість імплантів, дегенерація локалізовних м’яких тканин та несприятливе розміщення імпланту та вирівнювання. Додаткову інформацію можливо знайти в хірургічному довіднику.</w:t>
      </w:r>
    </w:p>
    <w:p w:rsidR="00000000" w:rsidDel="00000000" w:rsidP="00000000" w:rsidRDefault="00000000" w:rsidRPr="00000000" w14:paraId="00000375">
      <w:pPr>
        <w:spacing w:line="360" w:lineRule="auto"/>
        <w:ind w:firstLine="709"/>
        <w:jc w:val="both"/>
        <w:rPr>
          <w:sz w:val="28"/>
          <w:szCs w:val="28"/>
        </w:rPr>
      </w:pPr>
      <w:r w:rsidDel="00000000" w:rsidR="00000000" w:rsidRPr="00000000">
        <w:rPr>
          <w:sz w:val="28"/>
          <w:szCs w:val="28"/>
          <w:rtl w:val="0"/>
        </w:rPr>
        <w:t xml:space="preserve">Ризики, які пов’язані з хірургічною процедурою, поділяються на 4 основні категорії:</w:t>
      </w:r>
    </w:p>
    <w:p w:rsidR="00000000" w:rsidDel="00000000" w:rsidP="00000000" w:rsidRDefault="00000000" w:rsidRPr="00000000" w14:paraId="00000376">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Неопосередкований хірургічний та анестезіологічний ризики</w:t>
      </w:r>
    </w:p>
    <w:p w:rsidR="00000000" w:rsidDel="00000000" w:rsidP="00000000" w:rsidRDefault="00000000" w:rsidRPr="00000000" w14:paraId="00000377">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Психіатричні і психологічні ризики</w:t>
      </w:r>
    </w:p>
    <w:p w:rsidR="00000000" w:rsidDel="00000000" w:rsidP="00000000" w:rsidRDefault="00000000" w:rsidRPr="00000000" w14:paraId="00000378">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Довготривалі медичні ускладнення</w:t>
      </w:r>
    </w:p>
    <w:p w:rsidR="00000000" w:rsidDel="00000000" w:rsidP="00000000" w:rsidRDefault="00000000" w:rsidRPr="00000000" w14:paraId="00000379">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Довгостроковий шкідливий вплив імпланті на здоров’я\</w:t>
      </w:r>
    </w:p>
    <w:p w:rsidR="00000000" w:rsidDel="00000000" w:rsidP="00000000" w:rsidRDefault="00000000" w:rsidRPr="00000000" w14:paraId="0000037A">
      <w:pPr>
        <w:spacing w:line="360" w:lineRule="auto"/>
        <w:ind w:firstLine="709"/>
        <w:jc w:val="both"/>
        <w:rPr>
          <w:sz w:val="28"/>
          <w:szCs w:val="28"/>
        </w:rPr>
      </w:pPr>
      <w:r w:rsidDel="00000000" w:rsidR="00000000" w:rsidRPr="00000000">
        <w:rPr>
          <w:sz w:val="28"/>
          <w:szCs w:val="28"/>
          <w:rtl w:val="0"/>
        </w:rPr>
        <w:t xml:space="preserve">Ризики включають в себе : </w:t>
      </w:r>
    </w:p>
    <w:p w:rsidR="00000000" w:rsidDel="00000000" w:rsidP="00000000" w:rsidRDefault="00000000" w:rsidRPr="00000000" w14:paraId="0000037B">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Перфорація носової та верхньощелепної пазухи</w:t>
      </w:r>
    </w:p>
    <w:p w:rsidR="00000000" w:rsidDel="00000000" w:rsidP="00000000" w:rsidRDefault="00000000" w:rsidRPr="00000000" w14:paraId="0000037C">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Локалізовані та систематичні інфекції м’яких тканин </w:t>
      </w:r>
    </w:p>
    <w:p w:rsidR="00000000" w:rsidDel="00000000" w:rsidP="00000000" w:rsidRDefault="00000000" w:rsidRPr="00000000" w14:paraId="0000037D">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Пошкодження нерва</w:t>
      </w:r>
    </w:p>
    <w:p w:rsidR="00000000" w:rsidDel="00000000" w:rsidP="00000000" w:rsidRDefault="00000000" w:rsidRPr="00000000" w14:paraId="0000037E">
      <w:pPr>
        <w:spacing w:line="360" w:lineRule="auto"/>
        <w:ind w:firstLine="709"/>
        <w:jc w:val="both"/>
        <w:rPr>
          <w:sz w:val="28"/>
          <w:szCs w:val="28"/>
        </w:rPr>
      </w:pPr>
      <w:r w:rsidDel="00000000" w:rsidR="00000000" w:rsidRPr="00000000">
        <w:rPr>
          <w:sz w:val="28"/>
          <w:szCs w:val="28"/>
          <w:rtl w:val="0"/>
        </w:rPr>
        <w:t xml:space="preserve">Тимчасові прояви, які можуть виникнути в результаті розміщення імпланту: біль та набряк при говорінні, запалення ясен. Довготривалі проблеми включають в себе: нервозність, локалізовані або систематичні бактеріальні інфекції та інфекційний ендокардит у чутливих пацієнтів. Природний зубний ряд може стати під загрозу в результаті неправильного розміщення імпланту. </w:t>
      </w:r>
    </w:p>
    <w:p w:rsidR="00000000" w:rsidDel="00000000" w:rsidP="00000000" w:rsidRDefault="00000000" w:rsidRPr="00000000" w14:paraId="0000037F">
      <w:pPr>
        <w:spacing w:line="360" w:lineRule="auto"/>
        <w:ind w:firstLine="709"/>
        <w:jc w:val="both"/>
        <w:rPr>
          <w:sz w:val="28"/>
          <w:szCs w:val="28"/>
        </w:rPr>
      </w:pPr>
      <w:r w:rsidDel="00000000" w:rsidR="00000000" w:rsidRPr="00000000">
        <w:rPr>
          <w:sz w:val="28"/>
          <w:szCs w:val="28"/>
          <w:rtl w:val="0"/>
        </w:rPr>
        <w:t xml:space="preserve">Системи органів з відповідним патофізіологічними проблемами, що підлягають ризику:</w:t>
      </w:r>
    </w:p>
    <w:p w:rsidR="00000000" w:rsidDel="00000000" w:rsidP="00000000" w:rsidRDefault="00000000" w:rsidRPr="00000000" w14:paraId="00000380">
      <w:pPr>
        <w:spacing w:line="360" w:lineRule="auto"/>
        <w:ind w:firstLine="709"/>
        <w:jc w:val="both"/>
        <w:rPr>
          <w:sz w:val="28"/>
          <w:szCs w:val="28"/>
        </w:rPr>
      </w:pPr>
      <w:r w:rsidDel="00000000" w:rsidR="00000000" w:rsidRPr="00000000">
        <w:rPr>
          <w:sz w:val="28"/>
          <w:szCs w:val="28"/>
          <w:rtl w:val="0"/>
        </w:rPr>
        <w:t xml:space="preserve">А Серцево-судинна недостатність, аритмія, ішемічна хвороба серця</w:t>
      </w:r>
    </w:p>
    <w:p w:rsidR="00000000" w:rsidDel="00000000" w:rsidP="00000000" w:rsidRDefault="00000000" w:rsidRPr="00000000" w14:paraId="00000381">
      <w:pPr>
        <w:spacing w:line="360" w:lineRule="auto"/>
        <w:ind w:firstLine="709"/>
        <w:jc w:val="both"/>
        <w:rPr>
          <w:sz w:val="28"/>
          <w:szCs w:val="28"/>
        </w:rPr>
      </w:pPr>
      <w:r w:rsidDel="00000000" w:rsidR="00000000" w:rsidRPr="00000000">
        <w:rPr>
          <w:sz w:val="28"/>
          <w:szCs w:val="28"/>
          <w:rtl w:val="0"/>
        </w:rPr>
        <w:t xml:space="preserve">Б Дихальні захворювання</w:t>
      </w:r>
    </w:p>
    <w:p w:rsidR="00000000" w:rsidDel="00000000" w:rsidP="00000000" w:rsidRDefault="00000000" w:rsidRPr="00000000" w14:paraId="00000382">
      <w:pPr>
        <w:spacing w:line="360" w:lineRule="auto"/>
        <w:ind w:firstLine="709"/>
        <w:jc w:val="both"/>
        <w:rPr>
          <w:sz w:val="28"/>
          <w:szCs w:val="28"/>
        </w:rPr>
      </w:pPr>
      <w:r w:rsidDel="00000000" w:rsidR="00000000" w:rsidRPr="00000000">
        <w:rPr>
          <w:sz w:val="28"/>
          <w:szCs w:val="28"/>
          <w:rtl w:val="0"/>
        </w:rPr>
        <w:t xml:space="preserve">В Шлунково-кишковий тракт, запальні захворювання кишечника, малабсорбція, гепатит</w:t>
      </w:r>
    </w:p>
    <w:p w:rsidR="00000000" w:rsidDel="00000000" w:rsidP="00000000" w:rsidRDefault="00000000" w:rsidRPr="00000000" w14:paraId="00000383">
      <w:pPr>
        <w:spacing w:line="360" w:lineRule="auto"/>
        <w:ind w:firstLine="709"/>
        <w:jc w:val="both"/>
        <w:rPr>
          <w:sz w:val="28"/>
          <w:szCs w:val="28"/>
        </w:rPr>
      </w:pPr>
      <w:r w:rsidDel="00000000" w:rsidR="00000000" w:rsidRPr="00000000">
        <w:rPr>
          <w:sz w:val="28"/>
          <w:szCs w:val="28"/>
          <w:rtl w:val="0"/>
        </w:rPr>
        <w:t xml:space="preserve">Г Хронічна ниркова та сечостатева недостатність</w:t>
      </w:r>
    </w:p>
    <w:p w:rsidR="00000000" w:rsidDel="00000000" w:rsidP="00000000" w:rsidRDefault="00000000" w:rsidRPr="00000000" w14:paraId="00000384">
      <w:pPr>
        <w:spacing w:line="360" w:lineRule="auto"/>
        <w:ind w:firstLine="709"/>
        <w:jc w:val="both"/>
        <w:rPr>
          <w:sz w:val="28"/>
          <w:szCs w:val="28"/>
        </w:rPr>
      </w:pPr>
      <w:r w:rsidDel="00000000" w:rsidR="00000000" w:rsidRPr="00000000">
        <w:rPr>
          <w:sz w:val="28"/>
          <w:szCs w:val="28"/>
          <w:rtl w:val="0"/>
        </w:rPr>
        <w:t xml:space="preserve">Д Цукровий діабет, захворювання щиподібної залози, хвороби </w:t>
      </w:r>
      <w:r w:rsidDel="00000000" w:rsidR="00000000" w:rsidRPr="00000000">
        <w:rPr>
          <w:color w:val="000000"/>
          <w:sz w:val="28"/>
          <w:szCs w:val="28"/>
          <w:highlight w:val="white"/>
          <w:rtl w:val="0"/>
        </w:rPr>
        <w:t xml:space="preserve">ендокринної</w:t>
      </w:r>
      <w:r w:rsidDel="00000000" w:rsidR="00000000" w:rsidRPr="00000000">
        <w:rPr>
          <w:sz w:val="28"/>
          <w:szCs w:val="28"/>
          <w:rtl w:val="0"/>
        </w:rPr>
        <w:t xml:space="preserve"> системи</w:t>
      </w:r>
    </w:p>
    <w:p w:rsidR="00000000" w:rsidDel="00000000" w:rsidP="00000000" w:rsidRDefault="00000000" w:rsidRPr="00000000" w14:paraId="00000385">
      <w:pPr>
        <w:spacing w:line="360" w:lineRule="auto"/>
        <w:ind w:firstLine="709"/>
        <w:jc w:val="both"/>
        <w:rPr>
          <w:sz w:val="28"/>
          <w:szCs w:val="28"/>
        </w:rPr>
      </w:pPr>
      <w:r w:rsidDel="00000000" w:rsidR="00000000" w:rsidRPr="00000000">
        <w:rPr>
          <w:sz w:val="28"/>
          <w:szCs w:val="28"/>
          <w:rtl w:val="0"/>
        </w:rPr>
        <w:t xml:space="preserve">Е Анемія, лейкоз, порушення згортання крові, порушення кровотворної системи</w:t>
      </w:r>
    </w:p>
    <w:p w:rsidR="00000000" w:rsidDel="00000000" w:rsidP="00000000" w:rsidRDefault="00000000" w:rsidRPr="00000000" w14:paraId="00000386">
      <w:pPr>
        <w:spacing w:line="360" w:lineRule="auto"/>
        <w:ind w:firstLine="709"/>
        <w:jc w:val="both"/>
        <w:rPr>
          <w:sz w:val="28"/>
          <w:szCs w:val="28"/>
        </w:rPr>
      </w:pPr>
      <w:r w:rsidDel="00000000" w:rsidR="00000000" w:rsidRPr="00000000">
        <w:rPr>
          <w:sz w:val="28"/>
          <w:szCs w:val="28"/>
          <w:rtl w:val="0"/>
        </w:rPr>
        <w:t xml:space="preserve">Є Артрит, опорно-руховий апарат, остеопороз</w:t>
      </w:r>
    </w:p>
    <w:p w:rsidR="00000000" w:rsidDel="00000000" w:rsidP="00000000" w:rsidRDefault="00000000" w:rsidRPr="00000000" w14:paraId="00000387">
      <w:pPr>
        <w:spacing w:line="360" w:lineRule="auto"/>
        <w:ind w:firstLine="709"/>
        <w:jc w:val="both"/>
        <w:rPr>
          <w:sz w:val="28"/>
          <w:szCs w:val="28"/>
        </w:rPr>
      </w:pPr>
      <w:r w:rsidDel="00000000" w:rsidR="00000000" w:rsidRPr="00000000">
        <w:rPr>
          <w:sz w:val="28"/>
          <w:szCs w:val="28"/>
          <w:rtl w:val="0"/>
        </w:rPr>
        <w:t xml:space="preserve">Ж Недієздатність, розумова відсталість, неврологічні розлади</w:t>
      </w:r>
    </w:p>
    <w:p w:rsidR="00000000" w:rsidDel="00000000" w:rsidP="00000000" w:rsidRDefault="00000000" w:rsidRPr="00000000" w14:paraId="00000388">
      <w:pPr>
        <w:spacing w:line="360" w:lineRule="auto"/>
        <w:ind w:firstLine="709"/>
        <w:jc w:val="both"/>
        <w:rPr>
          <w:sz w:val="28"/>
          <w:szCs w:val="28"/>
        </w:rPr>
      </w:pPr>
      <w:r w:rsidDel="00000000" w:rsidR="00000000" w:rsidRPr="00000000">
        <w:rPr>
          <w:sz w:val="28"/>
          <w:szCs w:val="28"/>
          <w:rtl w:val="0"/>
        </w:rPr>
        <w:t xml:space="preserve">Протипоказання</w:t>
      </w:r>
    </w:p>
    <w:p w:rsidR="00000000" w:rsidDel="00000000" w:rsidP="00000000" w:rsidRDefault="00000000" w:rsidRPr="00000000" w14:paraId="00000389">
      <w:pPr>
        <w:spacing w:line="360" w:lineRule="auto"/>
        <w:ind w:firstLine="709"/>
        <w:jc w:val="both"/>
        <w:rPr>
          <w:sz w:val="28"/>
          <w:szCs w:val="28"/>
        </w:rPr>
      </w:pPr>
      <w:r w:rsidDel="00000000" w:rsidR="00000000" w:rsidRPr="00000000">
        <w:rPr>
          <w:sz w:val="28"/>
          <w:szCs w:val="28"/>
          <w:rtl w:val="0"/>
        </w:rPr>
        <w:t xml:space="preserve">В хірургічній стоматології слід дотримуватися протипоказань матеріалу імпланту. До них відносяться пацієнти, які приймають кортикостероїдні гормони або антиконвульсивні препарати та пацієнти, які отримують імуносупресивну терапію. Не дозволяється годуючим або вагітним жінкам. Також, необхідно виключити пацієнтів з цукровим діабетом, серцево-судинними захворюваннями, гіпертонією вище 170\110 мм. Рт. Сис., остеопорозом, роздробленими переломами, захворюваннями щитовидної залози, пацієнтів з діагностованою злоякісною пухлиною протягом останніх 5-ти років та пацієнтів з вузловими збільшеннями. Імплантація заборонена для пацієнтів з активною руйнацією кісткової тканини[65].</w:t>
      </w:r>
    </w:p>
    <w:p w:rsidR="00000000" w:rsidDel="00000000" w:rsidP="00000000" w:rsidRDefault="00000000" w:rsidRPr="00000000" w14:paraId="0000038A">
      <w:pPr>
        <w:spacing w:line="360" w:lineRule="auto"/>
        <w:ind w:firstLine="709"/>
        <w:jc w:val="both"/>
        <w:rPr>
          <w:sz w:val="28"/>
          <w:szCs w:val="28"/>
        </w:rPr>
      </w:pPr>
      <w:r w:rsidDel="00000000" w:rsidR="00000000" w:rsidRPr="00000000">
        <w:rPr>
          <w:sz w:val="28"/>
          <w:szCs w:val="28"/>
          <w:rtl w:val="0"/>
        </w:rPr>
        <w:t xml:space="preserve">Перелік протипоказань:</w:t>
      </w:r>
    </w:p>
    <w:p w:rsidR="00000000" w:rsidDel="00000000" w:rsidP="00000000" w:rsidRDefault="00000000" w:rsidRPr="00000000" w14:paraId="0000038B">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Виснажливе або неконтрольоване захворювання</w:t>
      </w:r>
    </w:p>
    <w:p w:rsidR="00000000" w:rsidDel="00000000" w:rsidP="00000000" w:rsidRDefault="00000000" w:rsidRPr="00000000" w14:paraId="0000038C">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Вагітність, прийом стероїдних препаратів, гемофілія, гранулоцитопенія, прийом антибіотиків з профілактичною метою, остеорадіонекроз, ниркова недостатність, невстановлена гіперчутливість</w:t>
      </w:r>
    </w:p>
    <w:p w:rsidR="00000000" w:rsidDel="00000000" w:rsidP="00000000" w:rsidRDefault="00000000" w:rsidRPr="00000000" w14:paraId="0000038D">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Регіональний ентерит, фіброзна дисплазія</w:t>
      </w:r>
    </w:p>
    <w:p w:rsidR="00000000" w:rsidDel="00000000" w:rsidP="00000000" w:rsidRDefault="00000000" w:rsidRPr="00000000" w14:paraId="0000038E">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Психічні розлади, які заважають розумінню пацієнта та дотримання необхідних процедур</w:t>
      </w:r>
    </w:p>
    <w:p w:rsidR="00000000" w:rsidDel="00000000" w:rsidP="00000000" w:rsidRDefault="00000000" w:rsidRPr="00000000" w14:paraId="0000038F">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Нездатність пацієнта дотримуватися гігієни порожнини рота</w:t>
      </w:r>
    </w:p>
    <w:p w:rsidR="00000000" w:rsidDel="00000000" w:rsidP="00000000" w:rsidRDefault="00000000" w:rsidRPr="00000000" w14:paraId="00000390">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Пацієнти, що мають підвищену чутливість до окремих компонентів імпланту</w:t>
      </w:r>
    </w:p>
    <w:p w:rsidR="00000000" w:rsidDel="00000000" w:rsidP="00000000" w:rsidRDefault="00000000" w:rsidRPr="00000000" w14:paraId="00000391">
      <w:pPr>
        <w:spacing w:line="360" w:lineRule="auto"/>
        <w:ind w:firstLine="709"/>
        <w:jc w:val="both"/>
        <w:rPr>
          <w:sz w:val="28"/>
          <w:szCs w:val="28"/>
        </w:rPr>
      </w:pPr>
      <w:r w:rsidDel="00000000" w:rsidR="00000000" w:rsidRPr="00000000">
        <w:rPr>
          <w:sz w:val="28"/>
          <w:szCs w:val="28"/>
          <w:rtl w:val="0"/>
        </w:rPr>
        <w:t xml:space="preserve">Важливе застереження</w:t>
      </w:r>
    </w:p>
    <w:p w:rsidR="00000000" w:rsidDel="00000000" w:rsidP="00000000" w:rsidRDefault="00000000" w:rsidRPr="00000000" w14:paraId="00000392">
      <w:pPr>
        <w:spacing w:line="360" w:lineRule="auto"/>
        <w:ind w:firstLine="709"/>
        <w:jc w:val="both"/>
        <w:rPr>
          <w:sz w:val="28"/>
          <w:szCs w:val="28"/>
        </w:rPr>
      </w:pPr>
      <w:r w:rsidDel="00000000" w:rsidR="00000000" w:rsidRPr="00000000">
        <w:rPr>
          <w:sz w:val="28"/>
          <w:szCs w:val="28"/>
          <w:rtl w:val="0"/>
        </w:rPr>
        <w:t xml:space="preserve">Відсутність необхідної підготовки фахівців є головним фактором ризику для успішної процедури імплантації та може становити небезпеку для здоров’я пацієнта. Імплант не має бути розташований без попередньої належної підготовки сертифікованим інститутом.</w:t>
      </w:r>
    </w:p>
    <w:p w:rsidR="00000000" w:rsidDel="00000000" w:rsidP="00000000" w:rsidRDefault="00000000" w:rsidRPr="00000000" w14:paraId="00000393">
      <w:pPr>
        <w:spacing w:line="360" w:lineRule="auto"/>
        <w:ind w:firstLine="709"/>
        <w:jc w:val="both"/>
        <w:rPr>
          <w:sz w:val="28"/>
          <w:szCs w:val="28"/>
        </w:rPr>
      </w:pPr>
      <w:r w:rsidDel="00000000" w:rsidR="00000000" w:rsidRPr="00000000">
        <w:rPr>
          <w:sz w:val="28"/>
          <w:szCs w:val="28"/>
          <w:rtl w:val="0"/>
        </w:rPr>
        <w:t xml:space="preserve">Обмежена гарантія: У разі невдалого імплантування(неприживлення імпланту) необхідно замінити такий імплант безкоштовно, за умови дотримання наступних умов: письмове повідомлення про таке неприживлення має бути наданим до компанії не пізніше, ніж протягом 6-ти місяців при перших ознаках, що показують на невдале імплантування, яке супроводжується звітом у формі, виданій компанією, відповідною рентгенограмою та з несправним імплантом. Це гарантія імпланту від компанії в якій описано юридичну захищеність споживача продукту[66].</w:t>
      </w:r>
    </w:p>
    <w:p w:rsidR="00000000" w:rsidDel="00000000" w:rsidP="00000000" w:rsidRDefault="00000000" w:rsidRPr="00000000" w14:paraId="00000394">
      <w:pPr>
        <w:spacing w:line="360" w:lineRule="auto"/>
        <w:ind w:firstLine="709"/>
        <w:jc w:val="both"/>
        <w:rPr>
          <w:sz w:val="28"/>
          <w:szCs w:val="28"/>
        </w:rPr>
      </w:pPr>
      <w:r w:rsidDel="00000000" w:rsidR="00000000" w:rsidRPr="00000000">
        <w:rPr>
          <w:sz w:val="28"/>
          <w:szCs w:val="28"/>
          <w:rtl w:val="0"/>
        </w:rPr>
        <w:t xml:space="preserve">Умовні позначення, які використовуються:</w:t>
      </w:r>
    </w:p>
    <w:p w:rsidR="00000000" w:rsidDel="00000000" w:rsidP="00000000" w:rsidRDefault="00000000" w:rsidRPr="00000000" w14:paraId="00000395">
      <w:pPr>
        <w:spacing w:line="360" w:lineRule="auto"/>
        <w:ind w:left="709" w:firstLine="709"/>
        <w:jc w:val="both"/>
        <w:rPr>
          <w:sz w:val="28"/>
          <w:szCs w:val="28"/>
        </w:rPr>
      </w:pPr>
      <w:r w:rsidDel="00000000" w:rsidR="00000000" w:rsidRPr="00000000">
        <w:rPr>
          <w:sz w:val="28"/>
          <w:szCs w:val="28"/>
        </w:rPr>
        <w:drawing>
          <wp:inline distB="0" distT="0" distL="0" distR="0">
            <wp:extent cx="415637" cy="277092"/>
            <wp:effectExtent b="0" l="0" r="0" t="0"/>
            <wp:docPr id="228" name="image10.png"/>
            <a:graphic>
              <a:graphicData uri="http://schemas.openxmlformats.org/drawingml/2006/picture">
                <pic:pic>
                  <pic:nvPicPr>
                    <pic:cNvPr id="0" name="image10.png"/>
                    <pic:cNvPicPr preferRelativeResize="0"/>
                  </pic:nvPicPr>
                  <pic:blipFill>
                    <a:blip r:embed="rId13"/>
                    <a:srcRect b="0" l="0" r="0" t="0"/>
                    <a:stretch>
                      <a:fillRect/>
                    </a:stretch>
                  </pic:blipFill>
                  <pic:spPr>
                    <a:xfrm>
                      <a:off x="0" y="0"/>
                      <a:ext cx="415637" cy="277092"/>
                    </a:xfrm>
                    <a:prstGeom prst="rect"/>
                    <a:ln/>
                  </pic:spPr>
                </pic:pic>
              </a:graphicData>
            </a:graphic>
          </wp:inline>
        </w:drawing>
      </w:r>
      <w:r w:rsidDel="00000000" w:rsidR="00000000" w:rsidRPr="00000000">
        <w:rPr>
          <w:sz w:val="28"/>
          <w:szCs w:val="28"/>
          <w:rtl w:val="0"/>
        </w:rPr>
        <w:t xml:space="preserve">Номер за каталогом </w:t>
      </w:r>
    </w:p>
    <w:p w:rsidR="00000000" w:rsidDel="00000000" w:rsidP="00000000" w:rsidRDefault="00000000" w:rsidRPr="00000000" w14:paraId="00000396">
      <w:pPr>
        <w:spacing w:line="360" w:lineRule="auto"/>
        <w:ind w:left="709" w:firstLine="709"/>
        <w:jc w:val="both"/>
        <w:rPr>
          <w:sz w:val="28"/>
          <w:szCs w:val="28"/>
        </w:rPr>
      </w:pPr>
      <w:r w:rsidDel="00000000" w:rsidR="00000000" w:rsidRPr="00000000">
        <w:rPr>
          <w:sz w:val="28"/>
          <w:szCs w:val="28"/>
        </w:rPr>
        <w:drawing>
          <wp:inline distB="0" distT="0" distL="0" distR="0">
            <wp:extent cx="396274" cy="266723"/>
            <wp:effectExtent b="0" l="0" r="0" t="0"/>
            <wp:docPr id="231" name="image1.png"/>
            <a:graphic>
              <a:graphicData uri="http://schemas.openxmlformats.org/drawingml/2006/picture">
                <pic:pic>
                  <pic:nvPicPr>
                    <pic:cNvPr id="0" name="image1.png"/>
                    <pic:cNvPicPr preferRelativeResize="0"/>
                  </pic:nvPicPr>
                  <pic:blipFill>
                    <a:blip r:embed="rId14"/>
                    <a:srcRect b="0" l="0" r="0" t="0"/>
                    <a:stretch>
                      <a:fillRect/>
                    </a:stretch>
                  </pic:blipFill>
                  <pic:spPr>
                    <a:xfrm>
                      <a:off x="0" y="0"/>
                      <a:ext cx="396274" cy="266723"/>
                    </a:xfrm>
                    <a:prstGeom prst="rect"/>
                    <a:ln/>
                  </pic:spPr>
                </pic:pic>
              </a:graphicData>
            </a:graphic>
          </wp:inline>
        </w:drawing>
      </w:r>
      <w:r w:rsidDel="00000000" w:rsidR="00000000" w:rsidRPr="00000000">
        <w:rPr>
          <w:sz w:val="28"/>
          <w:szCs w:val="28"/>
          <w:rtl w:val="0"/>
        </w:rPr>
        <w:t xml:space="preserve">Код партії </w:t>
      </w:r>
    </w:p>
    <w:p w:rsidR="00000000" w:rsidDel="00000000" w:rsidP="00000000" w:rsidRDefault="00000000" w:rsidRPr="00000000" w14:paraId="00000397">
      <w:pPr>
        <w:spacing w:line="360" w:lineRule="auto"/>
        <w:ind w:left="709" w:firstLine="709"/>
        <w:jc w:val="both"/>
        <w:rPr>
          <w:sz w:val="28"/>
          <w:szCs w:val="28"/>
        </w:rPr>
      </w:pPr>
      <w:r w:rsidDel="00000000" w:rsidR="00000000" w:rsidRPr="00000000">
        <w:rPr>
          <w:sz w:val="28"/>
          <w:szCs w:val="28"/>
        </w:rPr>
        <w:drawing>
          <wp:inline distB="0" distT="0" distL="0" distR="0">
            <wp:extent cx="411516" cy="358171"/>
            <wp:effectExtent b="0" l="0" r="0" t="0"/>
            <wp:docPr id="230"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411516" cy="358171"/>
                    </a:xfrm>
                    <a:prstGeom prst="rect"/>
                    <a:ln/>
                  </pic:spPr>
                </pic:pic>
              </a:graphicData>
            </a:graphic>
          </wp:inline>
        </w:drawing>
      </w:r>
      <w:r w:rsidDel="00000000" w:rsidR="00000000" w:rsidRPr="00000000">
        <w:rPr>
          <w:sz w:val="28"/>
          <w:szCs w:val="28"/>
          <w:rtl w:val="0"/>
        </w:rPr>
        <w:t xml:space="preserve">Виробник </w:t>
      </w:r>
    </w:p>
    <w:p w:rsidR="00000000" w:rsidDel="00000000" w:rsidP="00000000" w:rsidRDefault="00000000" w:rsidRPr="00000000" w14:paraId="00000398">
      <w:pPr>
        <w:spacing w:line="360" w:lineRule="auto"/>
        <w:ind w:left="709" w:firstLine="709"/>
        <w:jc w:val="both"/>
        <w:rPr>
          <w:sz w:val="28"/>
          <w:szCs w:val="28"/>
        </w:rPr>
      </w:pPr>
      <w:r w:rsidDel="00000000" w:rsidR="00000000" w:rsidRPr="00000000">
        <w:rPr>
          <w:sz w:val="28"/>
          <w:szCs w:val="28"/>
        </w:rPr>
        <w:drawing>
          <wp:inline distB="0" distT="0" distL="0" distR="0">
            <wp:extent cx="365792" cy="457240"/>
            <wp:effectExtent b="0" l="0" r="0" t="0"/>
            <wp:docPr id="233" name="image4.png"/>
            <a:graphic>
              <a:graphicData uri="http://schemas.openxmlformats.org/drawingml/2006/picture">
                <pic:pic>
                  <pic:nvPicPr>
                    <pic:cNvPr id="0" name="image4.png"/>
                    <pic:cNvPicPr preferRelativeResize="0"/>
                  </pic:nvPicPr>
                  <pic:blipFill>
                    <a:blip r:embed="rId16"/>
                    <a:srcRect b="0" l="0" r="0" t="0"/>
                    <a:stretch>
                      <a:fillRect/>
                    </a:stretch>
                  </pic:blipFill>
                  <pic:spPr>
                    <a:xfrm>
                      <a:off x="0" y="0"/>
                      <a:ext cx="365792" cy="457240"/>
                    </a:xfrm>
                    <a:prstGeom prst="rect"/>
                    <a:ln/>
                  </pic:spPr>
                </pic:pic>
              </a:graphicData>
            </a:graphic>
          </wp:inline>
        </w:drawing>
      </w:r>
      <w:r w:rsidDel="00000000" w:rsidR="00000000" w:rsidRPr="00000000">
        <w:rPr>
          <w:sz w:val="28"/>
          <w:szCs w:val="28"/>
          <w:rtl w:val="0"/>
        </w:rPr>
        <w:t xml:space="preserve">Використати до </w:t>
      </w:r>
    </w:p>
    <w:p w:rsidR="00000000" w:rsidDel="00000000" w:rsidP="00000000" w:rsidRDefault="00000000" w:rsidRPr="00000000" w14:paraId="00000399">
      <w:pPr>
        <w:spacing w:line="360" w:lineRule="auto"/>
        <w:ind w:left="709" w:firstLine="709"/>
        <w:jc w:val="both"/>
        <w:rPr>
          <w:sz w:val="28"/>
          <w:szCs w:val="28"/>
        </w:rPr>
      </w:pPr>
      <w:r w:rsidDel="00000000" w:rsidR="00000000" w:rsidRPr="00000000">
        <w:rPr>
          <w:sz w:val="28"/>
          <w:szCs w:val="28"/>
        </w:rPr>
        <w:drawing>
          <wp:inline distB="0" distT="0" distL="0" distR="0">
            <wp:extent cx="579170" cy="259102"/>
            <wp:effectExtent b="0" l="0" r="0" t="0"/>
            <wp:docPr id="232" name="image6.png"/>
            <a:graphic>
              <a:graphicData uri="http://schemas.openxmlformats.org/drawingml/2006/picture">
                <pic:pic>
                  <pic:nvPicPr>
                    <pic:cNvPr id="0" name="image6.png"/>
                    <pic:cNvPicPr preferRelativeResize="0"/>
                  </pic:nvPicPr>
                  <pic:blipFill>
                    <a:blip r:embed="rId17"/>
                    <a:srcRect b="0" l="0" r="0" t="0"/>
                    <a:stretch>
                      <a:fillRect/>
                    </a:stretch>
                  </pic:blipFill>
                  <pic:spPr>
                    <a:xfrm>
                      <a:off x="0" y="0"/>
                      <a:ext cx="579170" cy="259102"/>
                    </a:xfrm>
                    <a:prstGeom prst="rect"/>
                    <a:ln/>
                  </pic:spPr>
                </pic:pic>
              </a:graphicData>
            </a:graphic>
          </wp:inline>
        </w:drawing>
      </w:r>
      <w:r w:rsidDel="00000000" w:rsidR="00000000" w:rsidRPr="00000000">
        <w:rPr>
          <w:sz w:val="28"/>
          <w:szCs w:val="28"/>
          <w:rtl w:val="0"/>
        </w:rPr>
        <w:t xml:space="preserve"> Стерилізовано із використанням випромінювання </w:t>
      </w:r>
    </w:p>
    <w:p w:rsidR="00000000" w:rsidDel="00000000" w:rsidP="00000000" w:rsidRDefault="00000000" w:rsidRPr="00000000" w14:paraId="0000039A">
      <w:pPr>
        <w:spacing w:line="360" w:lineRule="auto"/>
        <w:ind w:left="709" w:firstLine="709"/>
        <w:jc w:val="both"/>
        <w:rPr>
          <w:sz w:val="28"/>
          <w:szCs w:val="28"/>
        </w:rPr>
      </w:pPr>
      <w:r w:rsidDel="00000000" w:rsidR="00000000" w:rsidRPr="00000000">
        <w:rPr>
          <w:sz w:val="28"/>
          <w:szCs w:val="28"/>
        </w:rPr>
        <w:drawing>
          <wp:inline distB="0" distT="0" distL="0" distR="0">
            <wp:extent cx="464860" cy="396274"/>
            <wp:effectExtent b="0" l="0" r="0" t="0"/>
            <wp:docPr descr="A picture containing text, window&#10;&#10;Description automatically generated" id="236" name="image11.png"/>
            <a:graphic>
              <a:graphicData uri="http://schemas.openxmlformats.org/drawingml/2006/picture">
                <pic:pic>
                  <pic:nvPicPr>
                    <pic:cNvPr descr="A picture containing text, window&#10;&#10;Description automatically generated" id="0" name="image11.png"/>
                    <pic:cNvPicPr preferRelativeResize="0"/>
                  </pic:nvPicPr>
                  <pic:blipFill>
                    <a:blip r:embed="rId18"/>
                    <a:srcRect b="0" l="0" r="0" t="0"/>
                    <a:stretch>
                      <a:fillRect/>
                    </a:stretch>
                  </pic:blipFill>
                  <pic:spPr>
                    <a:xfrm>
                      <a:off x="0" y="0"/>
                      <a:ext cx="464860" cy="396274"/>
                    </a:xfrm>
                    <a:prstGeom prst="rect"/>
                    <a:ln/>
                  </pic:spPr>
                </pic:pic>
              </a:graphicData>
            </a:graphic>
          </wp:inline>
        </w:drawing>
      </w:r>
      <w:r w:rsidDel="00000000" w:rsidR="00000000" w:rsidRPr="00000000">
        <w:rPr>
          <w:sz w:val="28"/>
          <w:szCs w:val="28"/>
          <w:rtl w:val="0"/>
        </w:rPr>
        <w:t xml:space="preserve">Повторне використання заборонене                                 </w:t>
      </w:r>
    </w:p>
    <w:p w:rsidR="00000000" w:rsidDel="00000000" w:rsidP="00000000" w:rsidRDefault="00000000" w:rsidRPr="00000000" w14:paraId="0000039B">
      <w:pPr>
        <w:spacing w:line="360" w:lineRule="auto"/>
        <w:ind w:left="709" w:firstLine="709"/>
        <w:jc w:val="both"/>
        <w:rPr/>
      </w:pPr>
      <w:r w:rsidDel="00000000" w:rsidR="00000000" w:rsidRPr="00000000">
        <w:rPr/>
        <w:drawing>
          <wp:inline distB="0" distT="0" distL="0" distR="0">
            <wp:extent cx="381033" cy="281964"/>
            <wp:effectExtent b="0" l="0" r="0" t="0"/>
            <wp:docPr id="234" name="image13.png"/>
            <a:graphic>
              <a:graphicData uri="http://schemas.openxmlformats.org/drawingml/2006/picture">
                <pic:pic>
                  <pic:nvPicPr>
                    <pic:cNvPr id="0" name="image13.png"/>
                    <pic:cNvPicPr preferRelativeResize="0"/>
                  </pic:nvPicPr>
                  <pic:blipFill>
                    <a:blip r:embed="rId19"/>
                    <a:srcRect b="0" l="0" r="0" t="0"/>
                    <a:stretch>
                      <a:fillRect/>
                    </a:stretch>
                  </pic:blipFill>
                  <pic:spPr>
                    <a:xfrm>
                      <a:off x="0" y="0"/>
                      <a:ext cx="381033" cy="281964"/>
                    </a:xfrm>
                    <a:prstGeom prst="rect"/>
                    <a:ln/>
                  </pic:spPr>
                </pic:pic>
              </a:graphicData>
            </a:graphic>
          </wp:inline>
        </w:drawing>
      </w:r>
      <w:r w:rsidDel="00000000" w:rsidR="00000000" w:rsidRPr="00000000">
        <w:rPr>
          <w:sz w:val="28"/>
          <w:szCs w:val="28"/>
          <w:rtl w:val="0"/>
        </w:rPr>
        <w:t xml:space="preserve">Ознайомлення з інструкціями для застосування</w:t>
      </w:r>
      <w:r w:rsidDel="00000000" w:rsidR="00000000" w:rsidRPr="00000000">
        <w:rPr>
          <w:rtl w:val="0"/>
        </w:rPr>
        <w:t xml:space="preserve"> </w:t>
      </w:r>
    </w:p>
    <w:p w:rsidR="00000000" w:rsidDel="00000000" w:rsidP="00000000" w:rsidRDefault="00000000" w:rsidRPr="00000000" w14:paraId="0000039C">
      <w:pPr>
        <w:widowControl w:val="1"/>
        <w:spacing w:after="0" w:line="360" w:lineRule="auto"/>
        <w:ind w:firstLine="709"/>
        <w:rPr>
          <w:sz w:val="28"/>
          <w:szCs w:val="28"/>
        </w:rPr>
      </w:pPr>
      <w:r w:rsidDel="00000000" w:rsidR="00000000" w:rsidRPr="00000000">
        <w:rPr>
          <w:rtl w:val="0"/>
        </w:rPr>
      </w:r>
    </w:p>
    <w:p w:rsidR="00000000" w:rsidDel="00000000" w:rsidP="00000000" w:rsidRDefault="00000000" w:rsidRPr="00000000" w14:paraId="0000039D">
      <w:pPr>
        <w:widowControl w:val="1"/>
        <w:spacing w:after="0" w:line="360" w:lineRule="auto"/>
        <w:ind w:firstLine="709"/>
        <w:rPr>
          <w:sz w:val="28"/>
          <w:szCs w:val="28"/>
        </w:rPr>
      </w:pPr>
      <w:r w:rsidDel="00000000" w:rsidR="00000000" w:rsidRPr="00000000">
        <w:rPr>
          <w:sz w:val="28"/>
          <w:szCs w:val="28"/>
          <w:rtl w:val="0"/>
        </w:rPr>
        <w:t xml:space="preserve">В ДОДАТКУ А  наведений дизайн упаковки для імпланту</w:t>
      </w:r>
      <w:r w:rsidDel="00000000" w:rsidR="00000000" w:rsidRPr="00000000">
        <w:br w:type="page"/>
      </w:r>
      <w:r w:rsidDel="00000000" w:rsidR="00000000" w:rsidRPr="00000000">
        <w:rPr>
          <w:rtl w:val="0"/>
        </w:rPr>
      </w:r>
    </w:p>
    <w:p w:rsidR="00000000" w:rsidDel="00000000" w:rsidP="00000000" w:rsidRDefault="00000000" w:rsidRPr="00000000" w14:paraId="0000039E">
      <w:pPr>
        <w:spacing w:line="360" w:lineRule="auto"/>
        <w:jc w:val="center"/>
        <w:rPr>
          <w:b w:val="1"/>
          <w:sz w:val="28"/>
          <w:szCs w:val="28"/>
        </w:rPr>
      </w:pPr>
      <w:bookmarkStart w:colFirst="0" w:colLast="0" w:name="_heading=h.ihv636" w:id="34"/>
      <w:bookmarkEnd w:id="34"/>
      <w:r w:rsidDel="00000000" w:rsidR="00000000" w:rsidRPr="00000000">
        <w:rPr>
          <w:b w:val="1"/>
          <w:sz w:val="28"/>
          <w:szCs w:val="28"/>
          <w:rtl w:val="0"/>
        </w:rPr>
        <w:t xml:space="preserve">РОЗДІЛ 8</w:t>
      </w:r>
    </w:p>
    <w:p w:rsidR="00000000" w:rsidDel="00000000" w:rsidP="00000000" w:rsidRDefault="00000000" w:rsidRPr="00000000" w14:paraId="000003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2hioqz" w:id="35"/>
      <w:bookmarkEnd w:id="3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Виробництво</w:t>
      </w:r>
    </w:p>
    <w:p w:rsidR="00000000" w:rsidDel="00000000" w:rsidP="00000000" w:rsidRDefault="00000000" w:rsidRPr="00000000" w14:paraId="000003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94"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hmsyys" w:id="36"/>
      <w:bookmarkEnd w:id="36"/>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8.1 Технологія виробництва</w:t>
      </w:r>
    </w:p>
    <w:p w:rsidR="00000000" w:rsidDel="00000000" w:rsidP="00000000" w:rsidRDefault="00000000" w:rsidRPr="00000000" w14:paraId="000003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A3">
      <w:pPr>
        <w:spacing w:line="360" w:lineRule="auto"/>
        <w:ind w:firstLine="709"/>
        <w:jc w:val="both"/>
        <w:rPr>
          <w:sz w:val="28"/>
          <w:szCs w:val="28"/>
        </w:rPr>
      </w:pPr>
      <w:r w:rsidDel="00000000" w:rsidR="00000000" w:rsidRPr="00000000">
        <w:rPr>
          <w:sz w:val="28"/>
          <w:szCs w:val="28"/>
          <w:rtl w:val="0"/>
        </w:rPr>
        <w:t xml:space="preserve">Оскільки титан є найбільш міцним і надійним у виготовлення зубних імлантів, тому розглянемо технологію виробництва саме з цього металу. </w:t>
      </w:r>
    </w:p>
    <w:p w:rsidR="00000000" w:rsidDel="00000000" w:rsidP="00000000" w:rsidRDefault="00000000" w:rsidRPr="00000000" w14:paraId="000003A4">
      <w:pPr>
        <w:spacing w:line="360" w:lineRule="auto"/>
        <w:ind w:firstLine="709"/>
        <w:jc w:val="both"/>
        <w:rPr>
          <w:sz w:val="28"/>
          <w:szCs w:val="28"/>
        </w:rPr>
      </w:pPr>
      <w:r w:rsidDel="00000000" w:rsidR="00000000" w:rsidRPr="00000000">
        <w:rPr>
          <w:sz w:val="28"/>
          <w:szCs w:val="28"/>
          <w:rtl w:val="0"/>
        </w:rPr>
        <w:t xml:space="preserve">В основі виготовлення титанових зубних імлантів лежить типова схема допоміжних процесів (підготовка обладнання, приміщень, персоналу, води, повітря тощо) та основних етапів виробництва. Технологія виготовлення імплантатів складається з наступних етапів: підготовка металу для виготовлення імплантів, виточування зубних імлантів, контроль точності, обробка поверхні зубних імплантів, контроль чистоти поверхні титану, контроль якості поверхні готових зубних імлантів[67].</w:t>
      </w:r>
    </w:p>
    <w:p w:rsidR="00000000" w:rsidDel="00000000" w:rsidP="00000000" w:rsidRDefault="00000000" w:rsidRPr="00000000" w14:paraId="000003A5">
      <w:pPr>
        <w:spacing w:line="360" w:lineRule="auto"/>
        <w:ind w:firstLine="709"/>
        <w:jc w:val="both"/>
        <w:rPr>
          <w:sz w:val="28"/>
          <w:szCs w:val="28"/>
        </w:rPr>
      </w:pPr>
      <w:bookmarkStart w:colFirst="0" w:colLast="0" w:name="_heading=h.41mghml" w:id="37"/>
      <w:bookmarkEnd w:id="37"/>
      <w:r w:rsidDel="00000000" w:rsidR="00000000" w:rsidRPr="00000000">
        <w:rPr>
          <w:sz w:val="28"/>
          <w:szCs w:val="28"/>
          <w:rtl w:val="0"/>
        </w:rPr>
        <w:t xml:space="preserve">ДР 1. Санітарна підготовка виробництва</w:t>
      </w:r>
    </w:p>
    <w:p w:rsidR="00000000" w:rsidDel="00000000" w:rsidP="00000000" w:rsidRDefault="00000000" w:rsidRPr="00000000" w14:paraId="000003A6">
      <w:pPr>
        <w:spacing w:line="360" w:lineRule="auto"/>
        <w:ind w:firstLine="709"/>
        <w:jc w:val="both"/>
        <w:rPr>
          <w:sz w:val="28"/>
          <w:szCs w:val="28"/>
        </w:rPr>
      </w:pPr>
      <w:r w:rsidDel="00000000" w:rsidR="00000000" w:rsidRPr="00000000">
        <w:rPr>
          <w:sz w:val="28"/>
          <w:szCs w:val="28"/>
          <w:rtl w:val="0"/>
        </w:rPr>
        <w:t xml:space="preserve">Даний етап є основною стадією виробництва, забезпечуючи якість імплантату на всіх стадіях виробництва. На даному етапі проводиться санітарна підготовка приміщень (обробка виробничих поверхонь, приладів і комунікацій дезінфікуючими засобами, контроль відповідності приміщень класам чистоти), навчання персоналу (медогляди і профілактичні заходи, інструктаж і перепідготовка, спецодяг); огляд, ремонт і підготовка обладнання (перевірка справності заземлення, герметичності приладів тощо; миття, дезінфекція, стерилізація приладів і трубопроводів). </w:t>
      </w:r>
    </w:p>
    <w:p w:rsidR="00000000" w:rsidDel="00000000" w:rsidP="00000000" w:rsidRDefault="00000000" w:rsidRPr="00000000" w14:paraId="000003A7">
      <w:pPr>
        <w:spacing w:line="360" w:lineRule="auto"/>
        <w:ind w:firstLine="709"/>
        <w:jc w:val="both"/>
        <w:rPr>
          <w:sz w:val="28"/>
          <w:szCs w:val="28"/>
        </w:rPr>
      </w:pPr>
      <w:r w:rsidDel="00000000" w:rsidR="00000000" w:rsidRPr="00000000">
        <w:rPr>
          <w:sz w:val="28"/>
          <w:szCs w:val="28"/>
          <w:rtl w:val="0"/>
        </w:rPr>
        <w:t xml:space="preserve">ДР 1.1 Підготовка персоналу</w:t>
      </w:r>
    </w:p>
    <w:p w:rsidR="00000000" w:rsidDel="00000000" w:rsidP="00000000" w:rsidRDefault="00000000" w:rsidRPr="00000000" w14:paraId="000003A8">
      <w:pPr>
        <w:spacing w:line="360" w:lineRule="auto"/>
        <w:ind w:firstLine="709"/>
        <w:jc w:val="both"/>
        <w:rPr>
          <w:sz w:val="28"/>
          <w:szCs w:val="28"/>
        </w:rPr>
      </w:pPr>
      <w:r w:rsidDel="00000000" w:rsidR="00000000" w:rsidRPr="00000000">
        <w:rPr>
          <w:sz w:val="28"/>
          <w:szCs w:val="28"/>
          <w:rtl w:val="0"/>
        </w:rPr>
        <w:t xml:space="preserve">ДР 1.1.1 Навчання персоналу та періодична перевірка знань</w:t>
      </w:r>
    </w:p>
    <w:p w:rsidR="00000000" w:rsidDel="00000000" w:rsidP="00000000" w:rsidRDefault="00000000" w:rsidRPr="00000000" w14:paraId="000003A9">
      <w:pPr>
        <w:spacing w:line="360" w:lineRule="auto"/>
        <w:ind w:firstLine="709"/>
        <w:jc w:val="both"/>
        <w:rPr>
          <w:sz w:val="28"/>
          <w:szCs w:val="28"/>
        </w:rPr>
      </w:pPr>
      <w:r w:rsidDel="00000000" w:rsidR="00000000" w:rsidRPr="00000000">
        <w:rPr>
          <w:sz w:val="28"/>
          <w:szCs w:val="28"/>
          <w:rtl w:val="0"/>
        </w:rPr>
        <w:t xml:space="preserve">Власник зобов'язаний забезпечити навчання персоналу, в обов'язки яких</w:t>
      </w:r>
    </w:p>
    <w:p w:rsidR="00000000" w:rsidDel="00000000" w:rsidP="00000000" w:rsidRDefault="00000000" w:rsidRPr="00000000" w14:paraId="000003AA">
      <w:pPr>
        <w:spacing w:line="360" w:lineRule="auto"/>
        <w:jc w:val="both"/>
        <w:rPr>
          <w:sz w:val="28"/>
          <w:szCs w:val="28"/>
        </w:rPr>
      </w:pPr>
      <w:r w:rsidDel="00000000" w:rsidR="00000000" w:rsidRPr="00000000">
        <w:rPr>
          <w:sz w:val="28"/>
          <w:szCs w:val="28"/>
          <w:rtl w:val="0"/>
        </w:rPr>
        <w:t xml:space="preserve">входить робота у виробничих зонах, приміщеннях зберігання та робота за станками, що відповідають за перевірку та створення продукції (включаючи технічний і обслуговуючий персонал, співробітників, які здійснюють прибирання). Окрім навчання щодо теорії та практики із системи управління якістю, всі співробітники повиненні проходити навчання відповідно до закріплених за ним обов'язків. Співробітники, що працюють у чистих зонах або в зонах, де обробляють поверхню виробу повинен пройти спеціальне навчання.</w:t>
      </w:r>
    </w:p>
    <w:p w:rsidR="00000000" w:rsidDel="00000000" w:rsidP="00000000" w:rsidRDefault="00000000" w:rsidRPr="00000000" w14:paraId="000003AB">
      <w:pPr>
        <w:spacing w:line="360" w:lineRule="auto"/>
        <w:ind w:firstLine="709"/>
        <w:jc w:val="both"/>
        <w:rPr>
          <w:sz w:val="28"/>
          <w:szCs w:val="28"/>
        </w:rPr>
      </w:pPr>
      <w:r w:rsidDel="00000000" w:rsidR="00000000" w:rsidRPr="00000000">
        <w:rPr>
          <w:sz w:val="28"/>
          <w:szCs w:val="28"/>
          <w:rtl w:val="0"/>
        </w:rPr>
        <w:t xml:space="preserve">ДР 1.2 Підготовка дезінфікуючих та миючих розчинів</w:t>
      </w:r>
    </w:p>
    <w:p w:rsidR="00000000" w:rsidDel="00000000" w:rsidP="00000000" w:rsidRDefault="00000000" w:rsidRPr="00000000" w14:paraId="000003AC">
      <w:pPr>
        <w:spacing w:line="360" w:lineRule="auto"/>
        <w:ind w:firstLine="709"/>
        <w:jc w:val="both"/>
        <w:rPr>
          <w:sz w:val="28"/>
          <w:szCs w:val="28"/>
        </w:rPr>
      </w:pPr>
      <w:r w:rsidDel="00000000" w:rsidR="00000000" w:rsidRPr="00000000">
        <w:rPr>
          <w:sz w:val="28"/>
          <w:szCs w:val="28"/>
          <w:rtl w:val="0"/>
        </w:rPr>
        <w:t xml:space="preserve">Миючі і дезінфікуючі засоби необхідно контролюють за мікробіологічною чистотою. Розчини слід тримати в попередньо очищених контейнерах (тарі) й зберігати лише протягом установлених термінів.</w:t>
      </w:r>
    </w:p>
    <w:p w:rsidR="00000000" w:rsidDel="00000000" w:rsidP="00000000" w:rsidRDefault="00000000" w:rsidRPr="00000000" w14:paraId="000003AD">
      <w:pPr>
        <w:spacing w:line="360" w:lineRule="auto"/>
        <w:ind w:firstLine="709"/>
        <w:jc w:val="both"/>
        <w:rPr>
          <w:sz w:val="28"/>
          <w:szCs w:val="28"/>
        </w:rPr>
      </w:pPr>
      <w:r w:rsidDel="00000000" w:rsidR="00000000" w:rsidRPr="00000000">
        <w:rPr>
          <w:sz w:val="28"/>
          <w:szCs w:val="28"/>
          <w:rtl w:val="0"/>
        </w:rPr>
        <w:t xml:space="preserve">ДР 1.2.1 Приготування розчину миючого засобу</w:t>
      </w:r>
    </w:p>
    <w:p w:rsidR="00000000" w:rsidDel="00000000" w:rsidP="00000000" w:rsidRDefault="00000000" w:rsidRPr="00000000" w14:paraId="000003AE">
      <w:pPr>
        <w:spacing w:line="360" w:lineRule="auto"/>
        <w:ind w:firstLine="709"/>
        <w:jc w:val="both"/>
        <w:rPr>
          <w:sz w:val="28"/>
          <w:szCs w:val="28"/>
        </w:rPr>
      </w:pPr>
      <w:r w:rsidDel="00000000" w:rsidR="00000000" w:rsidRPr="00000000">
        <w:rPr>
          <w:sz w:val="28"/>
          <w:szCs w:val="28"/>
          <w:rtl w:val="0"/>
        </w:rPr>
        <w:t xml:space="preserve">В реактор із перемішуючим пристроєм через дозатор, подають 100,0 см3</w:t>
      </w:r>
    </w:p>
    <w:p w:rsidR="00000000" w:rsidDel="00000000" w:rsidP="00000000" w:rsidRDefault="00000000" w:rsidRPr="00000000" w14:paraId="000003AF">
      <w:pPr>
        <w:spacing w:line="360" w:lineRule="auto"/>
        <w:jc w:val="both"/>
        <w:rPr>
          <w:sz w:val="28"/>
          <w:szCs w:val="28"/>
        </w:rPr>
      </w:pPr>
      <w:r w:rsidDel="00000000" w:rsidR="00000000" w:rsidRPr="00000000">
        <w:rPr>
          <w:sz w:val="28"/>
          <w:szCs w:val="28"/>
          <w:rtl w:val="0"/>
        </w:rPr>
        <w:t xml:space="preserve"> миючого засобу, який розводять питною водою до мітки 10 дм3. Після 10 хв еремішування отримуємо розчини для миття обладнання та комунікацій .</w:t>
      </w:r>
    </w:p>
    <w:p w:rsidR="00000000" w:rsidDel="00000000" w:rsidP="00000000" w:rsidRDefault="00000000" w:rsidRPr="00000000" w14:paraId="000003B0">
      <w:pPr>
        <w:spacing w:line="360" w:lineRule="auto"/>
        <w:ind w:firstLine="709"/>
        <w:jc w:val="both"/>
        <w:rPr>
          <w:sz w:val="28"/>
          <w:szCs w:val="28"/>
        </w:rPr>
      </w:pPr>
      <w:r w:rsidDel="00000000" w:rsidR="00000000" w:rsidRPr="00000000">
        <w:rPr>
          <w:sz w:val="28"/>
          <w:szCs w:val="28"/>
          <w:rtl w:val="0"/>
        </w:rPr>
        <w:t xml:space="preserve">ДР 1.2.2 Приготування розчину пероксиду водню</w:t>
      </w:r>
    </w:p>
    <w:p w:rsidR="00000000" w:rsidDel="00000000" w:rsidP="00000000" w:rsidRDefault="00000000" w:rsidRPr="00000000" w14:paraId="000003B1">
      <w:pPr>
        <w:spacing w:line="360" w:lineRule="auto"/>
        <w:ind w:firstLine="709"/>
        <w:jc w:val="both"/>
        <w:rPr>
          <w:sz w:val="28"/>
          <w:szCs w:val="28"/>
        </w:rPr>
      </w:pPr>
      <w:r w:rsidDel="00000000" w:rsidR="00000000" w:rsidRPr="00000000">
        <w:rPr>
          <w:sz w:val="28"/>
          <w:szCs w:val="28"/>
          <w:rtl w:val="0"/>
        </w:rPr>
        <w:t xml:space="preserve">Розчин готують у реакторах змішувачах шляхом розведення 33%-го розчину пероксиду водню питною водою до утворення 6%-го пероксиду водню. Термін збереження робочого розчину 5 – 6 днів.ДР 1.3. Підготовка виробничих приміщень.</w:t>
      </w:r>
    </w:p>
    <w:p w:rsidR="00000000" w:rsidDel="00000000" w:rsidP="00000000" w:rsidRDefault="00000000" w:rsidRPr="00000000" w14:paraId="000003B2">
      <w:pPr>
        <w:spacing w:line="360" w:lineRule="auto"/>
        <w:ind w:firstLine="709"/>
        <w:jc w:val="both"/>
        <w:rPr>
          <w:sz w:val="28"/>
          <w:szCs w:val="28"/>
        </w:rPr>
      </w:pPr>
      <w:r w:rsidDel="00000000" w:rsidR="00000000" w:rsidRPr="00000000">
        <w:rPr>
          <w:sz w:val="28"/>
          <w:szCs w:val="28"/>
          <w:rtl w:val="0"/>
        </w:rPr>
        <w:t xml:space="preserve">ДР 1.3 Підготовка виробничих приміщень</w:t>
      </w:r>
    </w:p>
    <w:p w:rsidR="00000000" w:rsidDel="00000000" w:rsidP="00000000" w:rsidRDefault="00000000" w:rsidRPr="00000000" w14:paraId="000003B3">
      <w:pPr>
        <w:spacing w:line="360" w:lineRule="auto"/>
        <w:ind w:firstLine="709"/>
        <w:jc w:val="both"/>
        <w:rPr>
          <w:sz w:val="28"/>
          <w:szCs w:val="28"/>
        </w:rPr>
      </w:pPr>
      <w:r w:rsidDel="00000000" w:rsidR="00000000" w:rsidRPr="00000000">
        <w:rPr>
          <w:sz w:val="28"/>
          <w:szCs w:val="28"/>
          <w:rtl w:val="0"/>
        </w:rPr>
        <w:t xml:space="preserve">Підготовка виробничих приміщень включає комплекс заходів, що складаються з вологого прибирання та дезінфекції поверхонь приміщень і устаткування. Дезінфікуючі й антисептичні засоби необхідно чергувати кожні 1-3 міс з метою недопущення формування і поширення стійких форм мікроорганізмів.</w:t>
      </w:r>
    </w:p>
    <w:p w:rsidR="00000000" w:rsidDel="00000000" w:rsidP="00000000" w:rsidRDefault="00000000" w:rsidRPr="00000000" w14:paraId="000003B4">
      <w:pPr>
        <w:spacing w:line="360" w:lineRule="auto"/>
        <w:ind w:firstLine="709"/>
        <w:jc w:val="both"/>
        <w:rPr>
          <w:sz w:val="28"/>
          <w:szCs w:val="28"/>
        </w:rPr>
      </w:pPr>
      <w:r w:rsidDel="00000000" w:rsidR="00000000" w:rsidRPr="00000000">
        <w:rPr>
          <w:sz w:val="28"/>
          <w:szCs w:val="28"/>
          <w:rtl w:val="0"/>
        </w:rPr>
        <w:t xml:space="preserve">ДР 1.4. Підготовка станків та комунікацій </w:t>
      </w:r>
    </w:p>
    <w:p w:rsidR="00000000" w:rsidDel="00000000" w:rsidP="00000000" w:rsidRDefault="00000000" w:rsidRPr="00000000" w14:paraId="000003B5">
      <w:pPr>
        <w:spacing w:line="360" w:lineRule="auto"/>
        <w:ind w:firstLine="709"/>
        <w:jc w:val="both"/>
        <w:rPr>
          <w:sz w:val="28"/>
          <w:szCs w:val="28"/>
        </w:rPr>
      </w:pPr>
      <w:r w:rsidDel="00000000" w:rsidR="00000000" w:rsidRPr="00000000">
        <w:rPr>
          <w:sz w:val="28"/>
          <w:szCs w:val="28"/>
          <w:rtl w:val="0"/>
        </w:rPr>
        <w:t xml:space="preserve">Підготовку станків  і комунікацій проводять до і після технологічного процесу. Ця стадія включає в себе перевірку роботи станків та його частин, налаштування, мийку, обробку дезінфікуючими розчинами. </w:t>
      </w:r>
    </w:p>
    <w:p w:rsidR="00000000" w:rsidDel="00000000" w:rsidP="00000000" w:rsidRDefault="00000000" w:rsidRPr="00000000" w14:paraId="000003B6">
      <w:pPr>
        <w:spacing w:line="360" w:lineRule="auto"/>
        <w:ind w:firstLine="709"/>
        <w:jc w:val="both"/>
        <w:rPr>
          <w:sz w:val="28"/>
          <w:szCs w:val="28"/>
        </w:rPr>
      </w:pPr>
      <w:r w:rsidDel="00000000" w:rsidR="00000000" w:rsidRPr="00000000">
        <w:rPr>
          <w:sz w:val="28"/>
          <w:szCs w:val="28"/>
          <w:rtl w:val="0"/>
        </w:rPr>
        <w:t xml:space="preserve">При забезпеченні коректної роботи необхідного станка перед роботою з ним потрібно провести налаштування для конкретного етапу. Налаштування повинно здійснюватися для кожного станка окремо та за певними параметрами[68].</w:t>
      </w:r>
    </w:p>
    <w:p w:rsidR="00000000" w:rsidDel="00000000" w:rsidP="00000000" w:rsidRDefault="00000000" w:rsidRPr="00000000" w14:paraId="000003B7">
      <w:pPr>
        <w:spacing w:line="360" w:lineRule="auto"/>
        <w:ind w:firstLine="709"/>
        <w:jc w:val="both"/>
        <w:rPr>
          <w:sz w:val="28"/>
          <w:szCs w:val="28"/>
        </w:rPr>
      </w:pPr>
      <w:r w:rsidDel="00000000" w:rsidR="00000000" w:rsidRPr="00000000">
        <w:rPr>
          <w:sz w:val="28"/>
          <w:szCs w:val="28"/>
          <w:rtl w:val="0"/>
        </w:rPr>
        <w:t xml:space="preserve">ДР 2. Підготовка повітря</w:t>
      </w:r>
    </w:p>
    <w:p w:rsidR="00000000" w:rsidDel="00000000" w:rsidP="00000000" w:rsidRDefault="00000000" w:rsidRPr="00000000" w14:paraId="000003B8">
      <w:pPr>
        <w:spacing w:line="360" w:lineRule="auto"/>
        <w:ind w:firstLine="709"/>
        <w:jc w:val="both"/>
        <w:rPr>
          <w:sz w:val="28"/>
          <w:szCs w:val="28"/>
        </w:rPr>
      </w:pPr>
      <w:r w:rsidDel="00000000" w:rsidR="00000000" w:rsidRPr="00000000">
        <w:rPr>
          <w:sz w:val="28"/>
          <w:szCs w:val="28"/>
          <w:rtl w:val="0"/>
        </w:rPr>
        <w:t xml:space="preserve">ДР 2.1 Забір повітря з атмосфери</w:t>
      </w:r>
    </w:p>
    <w:p w:rsidR="00000000" w:rsidDel="00000000" w:rsidP="00000000" w:rsidRDefault="00000000" w:rsidRPr="00000000" w14:paraId="000003B9">
      <w:pPr>
        <w:spacing w:line="360" w:lineRule="auto"/>
        <w:ind w:firstLine="709"/>
        <w:jc w:val="both"/>
        <w:rPr>
          <w:sz w:val="28"/>
          <w:szCs w:val="28"/>
        </w:rPr>
      </w:pPr>
      <w:r w:rsidDel="00000000" w:rsidR="00000000" w:rsidRPr="00000000">
        <w:rPr>
          <w:sz w:val="28"/>
          <w:szCs w:val="28"/>
          <w:rtl w:val="0"/>
        </w:rPr>
        <w:t xml:space="preserve">Забір повітря з атмосфери здійснюють через спеціальні шахти заввишки 8-10 м (вологість 60-90%), які розташовують у найменш забруднених ділянкахтериторії підприємства.</w:t>
      </w:r>
    </w:p>
    <w:p w:rsidR="00000000" w:rsidDel="00000000" w:rsidP="00000000" w:rsidRDefault="00000000" w:rsidRPr="00000000" w14:paraId="000003BA">
      <w:pPr>
        <w:spacing w:line="360" w:lineRule="auto"/>
        <w:ind w:firstLine="709"/>
        <w:jc w:val="both"/>
        <w:rPr>
          <w:sz w:val="28"/>
          <w:szCs w:val="28"/>
        </w:rPr>
      </w:pPr>
      <w:r w:rsidDel="00000000" w:rsidR="00000000" w:rsidRPr="00000000">
        <w:rPr>
          <w:sz w:val="28"/>
          <w:szCs w:val="28"/>
          <w:rtl w:val="0"/>
        </w:rPr>
        <w:t xml:space="preserve">ДР 2.2 Підготовка вентиляційного повітря</w:t>
      </w:r>
    </w:p>
    <w:p w:rsidR="00000000" w:rsidDel="00000000" w:rsidP="00000000" w:rsidRDefault="00000000" w:rsidRPr="00000000" w14:paraId="000003BB">
      <w:pPr>
        <w:spacing w:line="360" w:lineRule="auto"/>
        <w:ind w:firstLine="709"/>
        <w:jc w:val="both"/>
        <w:rPr>
          <w:sz w:val="28"/>
          <w:szCs w:val="28"/>
        </w:rPr>
      </w:pPr>
      <w:r w:rsidDel="00000000" w:rsidR="00000000" w:rsidRPr="00000000">
        <w:rPr>
          <w:sz w:val="28"/>
          <w:szCs w:val="28"/>
          <w:rtl w:val="0"/>
        </w:rPr>
        <w:t xml:space="preserve">Відповідно до GМР багатоступенева фільтрація повітря являється загальноприйнятим підходом. Підготовка вентиляційного повітря для виробничих приміщень здійснюється на припливно-витяжній системі, що обладнана системою очищення і кондиціонування, яка включає систему фільтрів, центральну систему кондиціонування і витяжку. </w:t>
      </w:r>
    </w:p>
    <w:p w:rsidR="00000000" w:rsidDel="00000000" w:rsidP="00000000" w:rsidRDefault="00000000" w:rsidRPr="00000000" w14:paraId="000003BC">
      <w:pPr>
        <w:spacing w:line="360" w:lineRule="auto"/>
        <w:ind w:firstLine="709"/>
        <w:jc w:val="both"/>
        <w:rPr>
          <w:sz w:val="28"/>
          <w:szCs w:val="28"/>
        </w:rPr>
      </w:pPr>
      <w:r w:rsidDel="00000000" w:rsidR="00000000" w:rsidRPr="00000000">
        <w:rPr>
          <w:sz w:val="28"/>
          <w:szCs w:val="28"/>
          <w:rtl w:val="0"/>
        </w:rPr>
        <w:t xml:space="preserve">ДР 3. Підготовка матеріалу для виробництва</w:t>
      </w:r>
    </w:p>
    <w:p w:rsidR="00000000" w:rsidDel="00000000" w:rsidP="00000000" w:rsidRDefault="00000000" w:rsidRPr="00000000" w14:paraId="000003BD">
      <w:pPr>
        <w:spacing w:line="360" w:lineRule="auto"/>
        <w:ind w:firstLine="709"/>
        <w:jc w:val="both"/>
        <w:rPr>
          <w:sz w:val="28"/>
          <w:szCs w:val="28"/>
        </w:rPr>
      </w:pPr>
      <w:r w:rsidDel="00000000" w:rsidR="00000000" w:rsidRPr="00000000">
        <w:rPr>
          <w:sz w:val="28"/>
          <w:szCs w:val="28"/>
          <w:rtl w:val="0"/>
        </w:rPr>
        <w:t xml:space="preserve">Титан поставляється одним виробником всім підприємствам, які займаються виготовленням титанових зубних імплантів. Титан надходить у вигляді прутків. Проводиться перевірка на чистоту матеріалу за ДСТУ 19807-74.</w:t>
      </w:r>
    </w:p>
    <w:p w:rsidR="00000000" w:rsidDel="00000000" w:rsidP="00000000" w:rsidRDefault="00000000" w:rsidRPr="00000000" w14:paraId="000003BE">
      <w:pPr>
        <w:spacing w:line="360" w:lineRule="auto"/>
        <w:ind w:firstLine="709"/>
        <w:jc w:val="both"/>
        <w:rPr>
          <w:sz w:val="28"/>
          <w:szCs w:val="28"/>
        </w:rPr>
      </w:pPr>
      <w:r w:rsidDel="00000000" w:rsidR="00000000" w:rsidRPr="00000000">
        <w:rPr>
          <w:sz w:val="28"/>
          <w:szCs w:val="28"/>
          <w:rtl w:val="0"/>
        </w:rPr>
        <w:t xml:space="preserve">ДР 4. Підготовка води очищеної</w:t>
      </w:r>
    </w:p>
    <w:p w:rsidR="00000000" w:rsidDel="00000000" w:rsidP="00000000" w:rsidRDefault="00000000" w:rsidRPr="00000000" w14:paraId="000003BF">
      <w:pPr>
        <w:spacing w:line="360" w:lineRule="auto"/>
        <w:ind w:firstLine="709"/>
        <w:jc w:val="both"/>
        <w:rPr>
          <w:sz w:val="28"/>
          <w:szCs w:val="28"/>
        </w:rPr>
      </w:pPr>
      <w:r w:rsidDel="00000000" w:rsidR="00000000" w:rsidRPr="00000000">
        <w:rPr>
          <w:sz w:val="28"/>
          <w:szCs w:val="28"/>
          <w:rtl w:val="0"/>
        </w:rPr>
        <w:t xml:space="preserve">Очищення води відбувається за допомогою виробничої системи, яка включає в себе систему попередньої очистки води й установку двохстепеневого зворотного осмосу. Очищенна вода використовується для допоміжних та основних технологічних процесів.</w:t>
      </w:r>
    </w:p>
    <w:p w:rsidR="00000000" w:rsidDel="00000000" w:rsidP="00000000" w:rsidRDefault="00000000" w:rsidRPr="00000000" w14:paraId="000003C0">
      <w:pPr>
        <w:spacing w:line="360" w:lineRule="auto"/>
        <w:ind w:firstLine="709"/>
        <w:jc w:val="both"/>
        <w:rPr>
          <w:sz w:val="28"/>
          <w:szCs w:val="28"/>
        </w:rPr>
      </w:pPr>
      <w:r w:rsidDel="00000000" w:rsidR="00000000" w:rsidRPr="00000000">
        <w:rPr>
          <w:sz w:val="28"/>
          <w:szCs w:val="28"/>
          <w:rtl w:val="0"/>
        </w:rPr>
        <w:t xml:space="preserve">ТП 5. Виточування імплантів</w:t>
      </w:r>
    </w:p>
    <w:p w:rsidR="00000000" w:rsidDel="00000000" w:rsidP="00000000" w:rsidRDefault="00000000" w:rsidRPr="00000000" w14:paraId="000003C1">
      <w:pPr>
        <w:spacing w:line="360" w:lineRule="auto"/>
        <w:ind w:firstLine="709"/>
        <w:jc w:val="both"/>
        <w:rPr>
          <w:sz w:val="28"/>
          <w:szCs w:val="28"/>
        </w:rPr>
      </w:pPr>
      <w:r w:rsidDel="00000000" w:rsidR="00000000" w:rsidRPr="00000000">
        <w:rPr>
          <w:sz w:val="28"/>
          <w:szCs w:val="28"/>
          <w:rtl w:val="0"/>
        </w:rPr>
        <w:t xml:space="preserve">Виточування відбувається на станках, який створює одразу десятку імплантів. Під час роботи станка відбувається вирізання імпланту необхідного розміру та форми, проте під час роботи відбувається загрязнення поверхні імпланту машиним маслом та іншими огранічними речовинами.</w:t>
      </w:r>
    </w:p>
    <w:p w:rsidR="00000000" w:rsidDel="00000000" w:rsidP="00000000" w:rsidRDefault="00000000" w:rsidRPr="00000000" w14:paraId="000003C2">
      <w:pPr>
        <w:spacing w:line="360" w:lineRule="auto"/>
        <w:ind w:firstLine="709"/>
        <w:jc w:val="both"/>
        <w:rPr>
          <w:sz w:val="28"/>
          <w:szCs w:val="28"/>
        </w:rPr>
      </w:pPr>
      <w:r w:rsidDel="00000000" w:rsidR="00000000" w:rsidRPr="00000000">
        <w:rPr>
          <w:sz w:val="28"/>
          <w:szCs w:val="28"/>
          <w:rtl w:val="0"/>
        </w:rPr>
        <w:t xml:space="preserve">ТП 6. Контроль точності </w:t>
      </w:r>
    </w:p>
    <w:p w:rsidR="00000000" w:rsidDel="00000000" w:rsidP="00000000" w:rsidRDefault="00000000" w:rsidRPr="00000000" w14:paraId="000003C3">
      <w:pPr>
        <w:spacing w:line="360" w:lineRule="auto"/>
        <w:ind w:firstLine="709"/>
        <w:jc w:val="both"/>
        <w:rPr>
          <w:sz w:val="28"/>
          <w:szCs w:val="28"/>
        </w:rPr>
      </w:pPr>
      <w:r w:rsidDel="00000000" w:rsidR="00000000" w:rsidRPr="00000000">
        <w:rPr>
          <w:sz w:val="28"/>
          <w:szCs w:val="28"/>
          <w:rtl w:val="0"/>
        </w:rPr>
        <w:t xml:space="preserve">Перевірка відповідності розмірів імплантів до стандартів. Перевірка точності виготовлення здійснюється не тільки для зовнішніх розмірів зубного імпланту, а й для внутрішніх. Внутрішні розміри відповідають за точність зчленування зубного імпланту та абатменту. Контроль відбувається за допомогою станків з числовим програмним управлінням.</w:t>
      </w:r>
    </w:p>
    <w:p w:rsidR="00000000" w:rsidDel="00000000" w:rsidP="00000000" w:rsidRDefault="00000000" w:rsidRPr="00000000" w14:paraId="000003C4">
      <w:pPr>
        <w:spacing w:line="360" w:lineRule="auto"/>
        <w:ind w:firstLine="709"/>
        <w:jc w:val="both"/>
        <w:rPr>
          <w:sz w:val="28"/>
          <w:szCs w:val="28"/>
        </w:rPr>
      </w:pPr>
      <w:r w:rsidDel="00000000" w:rsidR="00000000" w:rsidRPr="00000000">
        <w:rPr>
          <w:sz w:val="28"/>
          <w:szCs w:val="28"/>
          <w:rtl w:val="0"/>
        </w:rPr>
        <w:t xml:space="preserve">ТП 7. Обробка поверхності </w:t>
      </w:r>
    </w:p>
    <w:p w:rsidR="00000000" w:rsidDel="00000000" w:rsidP="00000000" w:rsidRDefault="00000000" w:rsidRPr="00000000" w14:paraId="000003C5">
      <w:pPr>
        <w:spacing w:line="360" w:lineRule="auto"/>
        <w:ind w:firstLine="709"/>
        <w:jc w:val="both"/>
        <w:rPr>
          <w:sz w:val="28"/>
          <w:szCs w:val="28"/>
        </w:rPr>
      </w:pPr>
      <w:r w:rsidDel="00000000" w:rsidR="00000000" w:rsidRPr="00000000">
        <w:rPr>
          <w:sz w:val="28"/>
          <w:szCs w:val="28"/>
          <w:rtl w:val="0"/>
        </w:rPr>
        <w:t xml:space="preserve">Поверхня зубного імпланту не має бути гладкою.  Тому наступним етапом виготовлення зубного імплантату є піскоструминна обробка заготовок з титану.</w:t>
      </w:r>
    </w:p>
    <w:p w:rsidR="00000000" w:rsidDel="00000000" w:rsidP="00000000" w:rsidRDefault="00000000" w:rsidRPr="00000000" w14:paraId="000003C6">
      <w:pPr>
        <w:spacing w:line="360" w:lineRule="auto"/>
        <w:ind w:firstLine="709"/>
        <w:jc w:val="both"/>
        <w:rPr>
          <w:sz w:val="28"/>
          <w:szCs w:val="28"/>
        </w:rPr>
      </w:pPr>
      <w:r w:rsidDel="00000000" w:rsidR="00000000" w:rsidRPr="00000000">
        <w:rPr>
          <w:sz w:val="28"/>
          <w:szCs w:val="28"/>
          <w:rtl w:val="0"/>
        </w:rPr>
        <w:t xml:space="preserve">Піскоструминна обробка титанової заготовки імпланта </w:t>
      </w:r>
    </w:p>
    <w:p w:rsidR="00000000" w:rsidDel="00000000" w:rsidP="00000000" w:rsidRDefault="00000000" w:rsidRPr="00000000" w14:paraId="000003C7">
      <w:pPr>
        <w:spacing w:line="360" w:lineRule="auto"/>
        <w:ind w:firstLine="709"/>
        <w:jc w:val="both"/>
        <w:rPr>
          <w:sz w:val="28"/>
          <w:szCs w:val="28"/>
        </w:rPr>
      </w:pPr>
      <w:r w:rsidDel="00000000" w:rsidR="00000000" w:rsidRPr="00000000">
        <w:rPr>
          <w:sz w:val="28"/>
          <w:szCs w:val="28"/>
          <w:rtl w:val="0"/>
        </w:rPr>
        <w:t xml:space="preserve">1. Титанова заготівля зубного імпланту до піскоструминної обробки.</w:t>
      </w:r>
    </w:p>
    <w:p w:rsidR="00000000" w:rsidDel="00000000" w:rsidP="00000000" w:rsidRDefault="00000000" w:rsidRPr="00000000" w14:paraId="000003C8">
      <w:pPr>
        <w:spacing w:line="360" w:lineRule="auto"/>
        <w:ind w:firstLine="709"/>
        <w:jc w:val="both"/>
        <w:rPr>
          <w:sz w:val="28"/>
          <w:szCs w:val="28"/>
        </w:rPr>
      </w:pPr>
      <w:r w:rsidDel="00000000" w:rsidR="00000000" w:rsidRPr="00000000">
        <w:rPr>
          <w:sz w:val="28"/>
          <w:szCs w:val="28"/>
          <w:rtl w:val="0"/>
        </w:rPr>
        <w:t xml:space="preserve">2. Титанова заготівля зубного імпланта після піскоструминної обробки.</w:t>
      </w:r>
    </w:p>
    <w:p w:rsidR="00000000" w:rsidDel="00000000" w:rsidP="00000000" w:rsidRDefault="00000000" w:rsidRPr="00000000" w14:paraId="000003C9">
      <w:pPr>
        <w:spacing w:line="360" w:lineRule="auto"/>
        <w:ind w:firstLine="709"/>
        <w:jc w:val="both"/>
        <w:rPr>
          <w:sz w:val="28"/>
          <w:szCs w:val="28"/>
        </w:rPr>
      </w:pPr>
      <w:r w:rsidDel="00000000" w:rsidR="00000000" w:rsidRPr="00000000">
        <w:rPr>
          <w:sz w:val="28"/>
          <w:szCs w:val="28"/>
          <w:rtl w:val="0"/>
        </w:rPr>
        <w:t xml:space="preserve">Після піскоструминної обробки поверхня титану набуває макро-шорстку поверхню. Далі поверхня імпланта піддається кислотній обробці, в результаті чого поверхня титану отримує мікро-шорстку поверхню.</w:t>
      </w:r>
    </w:p>
    <w:p w:rsidR="00000000" w:rsidDel="00000000" w:rsidP="00000000" w:rsidRDefault="00000000" w:rsidRPr="00000000" w14:paraId="000003CA">
      <w:pPr>
        <w:spacing w:line="360" w:lineRule="auto"/>
        <w:ind w:firstLine="709"/>
        <w:jc w:val="both"/>
        <w:rPr>
          <w:sz w:val="28"/>
          <w:szCs w:val="28"/>
        </w:rPr>
      </w:pPr>
      <w:r w:rsidDel="00000000" w:rsidR="00000000" w:rsidRPr="00000000">
        <w:rPr>
          <w:sz w:val="28"/>
          <w:szCs w:val="28"/>
          <w:rtl w:val="0"/>
        </w:rPr>
        <w:t xml:space="preserve">Результат такої обробки – поверхня імплантату має максимально сприятливу поверхню для інтеграції кісткової тканини.</w:t>
      </w:r>
    </w:p>
    <w:p w:rsidR="00000000" w:rsidDel="00000000" w:rsidP="00000000" w:rsidRDefault="00000000" w:rsidRPr="00000000" w14:paraId="000003CB">
      <w:pPr>
        <w:spacing w:line="360" w:lineRule="auto"/>
        <w:ind w:firstLine="709"/>
        <w:jc w:val="both"/>
        <w:rPr>
          <w:sz w:val="28"/>
          <w:szCs w:val="28"/>
        </w:rPr>
      </w:pPr>
      <w:r w:rsidDel="00000000" w:rsidR="00000000" w:rsidRPr="00000000">
        <w:rPr>
          <w:sz w:val="28"/>
          <w:szCs w:val="28"/>
          <w:rtl w:val="0"/>
        </w:rPr>
        <w:t xml:space="preserve">ТП 8. Перевірка чистоти поверхні імпланту</w:t>
      </w:r>
    </w:p>
    <w:p w:rsidR="00000000" w:rsidDel="00000000" w:rsidP="00000000" w:rsidRDefault="00000000" w:rsidRPr="00000000" w14:paraId="000003CC">
      <w:pPr>
        <w:spacing w:line="360" w:lineRule="auto"/>
        <w:ind w:firstLine="709"/>
        <w:jc w:val="both"/>
        <w:rPr>
          <w:sz w:val="28"/>
          <w:szCs w:val="28"/>
        </w:rPr>
      </w:pPr>
      <w:r w:rsidDel="00000000" w:rsidR="00000000" w:rsidRPr="00000000">
        <w:rPr>
          <w:sz w:val="28"/>
          <w:szCs w:val="28"/>
          <w:rtl w:val="0"/>
        </w:rPr>
        <w:t xml:space="preserve">Після обробки зубного імплантату будь-який дотик до імпланта забруднюватиме його поверхню. Тому далі вся робота з сортування та пакування імплантів повністю механізована. За роботизованою упаковкою зубних імплантів оператор спостерігає через монітор. У приміщенні має бути абсолютна чистота та виключено забруднення поверхні імплантів, будь-якими видами контамінантів[69].</w:t>
      </w:r>
    </w:p>
    <w:p w:rsidR="00000000" w:rsidDel="00000000" w:rsidP="00000000" w:rsidRDefault="00000000" w:rsidRPr="00000000" w14:paraId="000003CD">
      <w:pPr>
        <w:spacing w:line="360" w:lineRule="auto"/>
        <w:ind w:firstLine="709"/>
        <w:jc w:val="both"/>
        <w:rPr>
          <w:sz w:val="28"/>
          <w:szCs w:val="28"/>
        </w:rPr>
      </w:pPr>
      <w:r w:rsidDel="00000000" w:rsidR="00000000" w:rsidRPr="00000000">
        <w:rPr>
          <w:sz w:val="28"/>
          <w:szCs w:val="28"/>
          <w:rtl w:val="0"/>
        </w:rPr>
        <w:t xml:space="preserve">ТП 9. Контроль якості поверхні зубних імплантів</w:t>
      </w:r>
    </w:p>
    <w:p w:rsidR="00000000" w:rsidDel="00000000" w:rsidP="00000000" w:rsidRDefault="00000000" w:rsidRPr="00000000" w14:paraId="000003CE">
      <w:pPr>
        <w:spacing w:line="360" w:lineRule="auto"/>
        <w:ind w:firstLine="709"/>
        <w:jc w:val="both"/>
        <w:rPr>
          <w:sz w:val="28"/>
          <w:szCs w:val="28"/>
        </w:rPr>
      </w:pPr>
      <w:r w:rsidDel="00000000" w:rsidR="00000000" w:rsidRPr="00000000">
        <w:rPr>
          <w:sz w:val="28"/>
          <w:szCs w:val="28"/>
          <w:rtl w:val="0"/>
        </w:rPr>
        <w:t xml:space="preserve">Кожна партія зубних імплантів проходить контроль за точністю відповідності розмірам. Також кожна партія проходить контроль за якістю чистоти поверхні імплантату. Контроль здійснюється з допомогою електронної мікроскопії.</w:t>
      </w:r>
    </w:p>
    <w:p w:rsidR="00000000" w:rsidDel="00000000" w:rsidP="00000000" w:rsidRDefault="00000000" w:rsidRPr="00000000" w14:paraId="000003CF">
      <w:pPr>
        <w:spacing w:line="360" w:lineRule="auto"/>
        <w:ind w:firstLine="709"/>
        <w:jc w:val="both"/>
        <w:rPr>
          <w:sz w:val="28"/>
          <w:szCs w:val="28"/>
        </w:rPr>
      </w:pPr>
      <w:r w:rsidDel="00000000" w:rsidR="00000000" w:rsidRPr="00000000">
        <w:rPr>
          <w:sz w:val="28"/>
          <w:szCs w:val="28"/>
          <w:rtl w:val="0"/>
        </w:rPr>
        <w:t xml:space="preserve">Імпланти вивчаються електронним мікроскопом при різному збільшенні. У ході такого дослідження виявляють чи є забруднення поверхні титану органічними та неорганічними агентами. Якщо забруднення виявляються, вся партія імплантів бракується.</w:t>
      </w:r>
    </w:p>
    <w:p w:rsidR="00000000" w:rsidDel="00000000" w:rsidP="00000000" w:rsidRDefault="00000000" w:rsidRPr="00000000" w14:paraId="000003D0">
      <w:pPr>
        <w:spacing w:line="360" w:lineRule="auto"/>
        <w:ind w:firstLine="709"/>
        <w:jc w:val="both"/>
        <w:rPr>
          <w:sz w:val="28"/>
          <w:szCs w:val="28"/>
        </w:rPr>
      </w:pPr>
      <w:r w:rsidDel="00000000" w:rsidR="00000000" w:rsidRPr="00000000">
        <w:rPr>
          <w:sz w:val="28"/>
          <w:szCs w:val="28"/>
          <w:rtl w:val="0"/>
        </w:rPr>
        <w:t xml:space="preserve"> ТП 10. Стерилізація готового імпланту</w:t>
      </w:r>
    </w:p>
    <w:p w:rsidR="00000000" w:rsidDel="00000000" w:rsidP="00000000" w:rsidRDefault="00000000" w:rsidRPr="00000000" w14:paraId="000003D1">
      <w:pPr>
        <w:spacing w:line="360" w:lineRule="auto"/>
        <w:ind w:firstLine="709"/>
        <w:jc w:val="both"/>
        <w:rPr>
          <w:sz w:val="28"/>
          <w:szCs w:val="28"/>
        </w:rPr>
      </w:pPr>
      <w:r w:rsidDel="00000000" w:rsidR="00000000" w:rsidRPr="00000000">
        <w:rPr>
          <w:sz w:val="28"/>
          <w:szCs w:val="28"/>
          <w:rtl w:val="0"/>
        </w:rPr>
        <w:t xml:space="preserve">Стерилізація зубних імплантатів проводиться, коли вони вже упаковані в герметичну установку. Стерилізація проводиться за допомогою гама- випромінювання з дозою опромінення 25 кГр. Вплив досягається, коли пакунки транспортуються навколо відкритого джерела 60Co протягом певного періоду часу. Доза, яка використовується для стерилізації імплантів, становить 25 кГр.</w:t>
      </w:r>
    </w:p>
    <w:p w:rsidR="00000000" w:rsidDel="00000000" w:rsidP="00000000" w:rsidRDefault="00000000" w:rsidRPr="00000000" w14:paraId="000003D2">
      <w:pPr>
        <w:spacing w:line="360" w:lineRule="auto"/>
        <w:ind w:firstLine="709"/>
        <w:jc w:val="both"/>
        <w:rPr>
          <w:sz w:val="28"/>
          <w:szCs w:val="28"/>
        </w:rPr>
      </w:pPr>
      <w:r w:rsidDel="00000000" w:rsidR="00000000" w:rsidRPr="00000000">
        <w:rPr>
          <w:sz w:val="28"/>
          <w:szCs w:val="28"/>
          <w:rtl w:val="0"/>
        </w:rPr>
        <w:t xml:space="preserve">ТП 11. Маркування готового імпланту</w:t>
      </w:r>
    </w:p>
    <w:p w:rsidR="00000000" w:rsidDel="00000000" w:rsidP="00000000" w:rsidRDefault="00000000" w:rsidRPr="00000000" w14:paraId="000003D3">
      <w:pPr>
        <w:spacing w:line="360" w:lineRule="auto"/>
        <w:ind w:firstLine="709"/>
        <w:jc w:val="both"/>
        <w:rPr>
          <w:sz w:val="28"/>
          <w:szCs w:val="28"/>
        </w:rPr>
      </w:pPr>
      <w:r w:rsidDel="00000000" w:rsidR="00000000" w:rsidRPr="00000000">
        <w:rPr>
          <w:sz w:val="28"/>
          <w:szCs w:val="28"/>
          <w:rtl w:val="0"/>
        </w:rPr>
        <w:t xml:space="preserve">Після стерилізації проводиться пакування та маркування готових імплантів для можливості відслідкувати готові імпланти.</w:t>
      </w:r>
    </w:p>
    <w:p w:rsidR="00000000" w:rsidDel="00000000" w:rsidP="00000000" w:rsidRDefault="00000000" w:rsidRPr="00000000" w14:paraId="000003D4">
      <w:pPr>
        <w:spacing w:line="360" w:lineRule="auto"/>
        <w:ind w:firstLine="709"/>
        <w:jc w:val="both"/>
        <w:rPr>
          <w:sz w:val="28"/>
          <w:szCs w:val="28"/>
        </w:rPr>
      </w:pPr>
      <w:r w:rsidDel="00000000" w:rsidR="00000000" w:rsidRPr="00000000">
        <w:rPr>
          <w:sz w:val="28"/>
          <w:szCs w:val="28"/>
          <w:rtl w:val="0"/>
        </w:rPr>
        <w:t xml:space="preserve">ТП 12. Пакування, відвантаження готового виробу</w:t>
      </w:r>
    </w:p>
    <w:p w:rsidR="00000000" w:rsidDel="00000000" w:rsidP="00000000" w:rsidRDefault="00000000" w:rsidRPr="00000000" w14:paraId="000003D5">
      <w:pPr>
        <w:spacing w:line="360" w:lineRule="auto"/>
        <w:ind w:firstLine="709"/>
        <w:jc w:val="both"/>
        <w:rPr>
          <w:sz w:val="28"/>
          <w:szCs w:val="28"/>
        </w:rPr>
      </w:pPr>
      <w:r w:rsidDel="00000000" w:rsidR="00000000" w:rsidRPr="00000000">
        <w:rPr>
          <w:sz w:val="28"/>
          <w:szCs w:val="28"/>
          <w:rtl w:val="0"/>
        </w:rPr>
        <w:t xml:space="preserve">Пакування здійснюється у металеві коробки, в яких фіксується одразу десятки імплантів, на яку нанесено друковану етикетку з інформацією щодо продукту: інструкція, дані про розміри та конверт з анкетою. Після цього імпланти відправляються в клініки або на склад для подальшого застосування.</w:t>
      </w:r>
    </w:p>
    <w:p w:rsidR="00000000" w:rsidDel="00000000" w:rsidP="00000000" w:rsidRDefault="00000000" w:rsidRPr="00000000" w14:paraId="000003D6">
      <w:pPr>
        <w:spacing w:line="360" w:lineRule="auto"/>
        <w:ind w:firstLine="709"/>
        <w:jc w:val="both"/>
        <w:rPr>
          <w:sz w:val="28"/>
          <w:szCs w:val="28"/>
        </w:rPr>
      </w:pPr>
      <w:r w:rsidDel="00000000" w:rsidR="00000000" w:rsidRPr="00000000">
        <w:rPr>
          <w:sz w:val="28"/>
          <w:szCs w:val="28"/>
          <w:rtl w:val="0"/>
        </w:rPr>
        <w:t xml:space="preserve">ЗВ 13. Знешкодження відходів та промислових викидів</w:t>
      </w:r>
    </w:p>
    <w:p w:rsidR="00000000" w:rsidDel="00000000" w:rsidP="00000000" w:rsidRDefault="00000000" w:rsidRPr="00000000" w14:paraId="000003D7">
      <w:pPr>
        <w:spacing w:line="360" w:lineRule="auto"/>
        <w:ind w:firstLine="709"/>
        <w:jc w:val="both"/>
        <w:rPr>
          <w:sz w:val="28"/>
          <w:szCs w:val="28"/>
        </w:rPr>
      </w:pPr>
      <w:r w:rsidDel="00000000" w:rsidR="00000000" w:rsidRPr="00000000">
        <w:rPr>
          <w:sz w:val="28"/>
          <w:szCs w:val="28"/>
          <w:rtl w:val="0"/>
        </w:rPr>
        <w:t xml:space="preserve">На цьому етапі всі виробничі відходи і допоміжні робочі розчини перед утилізацією знешкоджуються і знезаражуються. Залишки титанової стружки збираються та передаються на повторну переробку[70].</w:t>
      </w:r>
    </w:p>
    <w:p w:rsidR="00000000" w:rsidDel="00000000" w:rsidP="00000000" w:rsidRDefault="00000000" w:rsidRPr="00000000" w14:paraId="000003D8">
      <w:pPr>
        <w:keepNext w:val="1"/>
        <w:spacing w:line="360" w:lineRule="auto"/>
        <w:rPr>
          <w:smallCaps w:val="1"/>
          <w:sz w:val="28"/>
          <w:szCs w:val="28"/>
        </w:rPr>
      </w:pPr>
      <w:r w:rsidDel="00000000" w:rsidR="00000000" w:rsidRPr="00000000">
        <w:rPr>
          <w:rtl w:val="0"/>
        </w:rPr>
      </w:r>
    </w:p>
    <w:p w:rsidR="00000000" w:rsidDel="00000000" w:rsidP="00000000" w:rsidRDefault="00000000" w:rsidRPr="00000000" w14:paraId="000003D9">
      <w:pPr>
        <w:spacing w:line="360" w:lineRule="auto"/>
        <w:ind w:firstLine="709"/>
        <w:jc w:val="both"/>
        <w:rPr>
          <w:b w:val="1"/>
          <w:sz w:val="28"/>
          <w:szCs w:val="28"/>
        </w:rPr>
      </w:pPr>
      <w:bookmarkStart w:colFirst="0" w:colLast="0" w:name="_heading=h.2grqrue" w:id="38"/>
      <w:bookmarkEnd w:id="38"/>
      <w:r w:rsidDel="00000000" w:rsidR="00000000" w:rsidRPr="00000000">
        <w:rPr>
          <w:b w:val="1"/>
          <w:sz w:val="28"/>
          <w:szCs w:val="28"/>
          <w:rtl w:val="0"/>
        </w:rPr>
        <w:t xml:space="preserve">8.2 Організація управління проектом: проектування, будівництво, запуск, експлуатація</w:t>
      </w:r>
    </w:p>
    <w:p w:rsidR="00000000" w:rsidDel="00000000" w:rsidP="00000000" w:rsidRDefault="00000000" w:rsidRPr="00000000" w14:paraId="000003DA">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DB">
      <w:pPr>
        <w:spacing w:line="360" w:lineRule="auto"/>
        <w:ind w:firstLine="709"/>
        <w:jc w:val="both"/>
        <w:rPr>
          <w:sz w:val="28"/>
          <w:szCs w:val="28"/>
        </w:rPr>
      </w:pPr>
      <w:r w:rsidDel="00000000" w:rsidR="00000000" w:rsidRPr="00000000">
        <w:rPr>
          <w:sz w:val="28"/>
          <w:szCs w:val="28"/>
          <w:rtl w:val="0"/>
        </w:rPr>
        <w:t xml:space="preserve">Головна вимога для забезпечення якості стерильних імплантів – це виробництво з дотриманням правил Належної виробничої практики. Основні засади виявляються у ході виробничого процесу і полягають у мінімізації можливостей контамінації імплантатів небезпечними речовинами.</w:t>
      </w:r>
    </w:p>
    <w:p w:rsidR="00000000" w:rsidDel="00000000" w:rsidP="00000000" w:rsidRDefault="00000000" w:rsidRPr="00000000" w14:paraId="000003DC">
      <w:pPr>
        <w:keepNext w:val="1"/>
        <w:keepLines w:val="1"/>
        <w:spacing w:line="360" w:lineRule="auto"/>
        <w:ind w:firstLine="709"/>
        <w:jc w:val="both"/>
        <w:rPr>
          <w:sz w:val="28"/>
          <w:szCs w:val="28"/>
        </w:rPr>
      </w:pPr>
      <w:bookmarkStart w:colFirst="0" w:colLast="0" w:name="_heading=h.vx1227" w:id="39"/>
      <w:bookmarkEnd w:id="39"/>
      <w:r w:rsidDel="00000000" w:rsidR="00000000" w:rsidRPr="00000000">
        <w:rPr>
          <w:sz w:val="28"/>
          <w:szCs w:val="28"/>
          <w:rtl w:val="0"/>
        </w:rPr>
        <w:t xml:space="preserve">8.2.1 Компоновка приміщень та обладнання</w:t>
      </w:r>
    </w:p>
    <w:p w:rsidR="00000000" w:rsidDel="00000000" w:rsidP="00000000" w:rsidRDefault="00000000" w:rsidRPr="00000000" w14:paraId="000003DD">
      <w:pPr>
        <w:keepNext w:val="1"/>
        <w:keepLines w:val="1"/>
        <w:spacing w:line="360" w:lineRule="auto"/>
        <w:ind w:firstLine="709"/>
        <w:jc w:val="both"/>
        <w:rPr>
          <w:sz w:val="28"/>
          <w:szCs w:val="28"/>
        </w:rPr>
      </w:pPr>
      <w:bookmarkStart w:colFirst="0" w:colLast="0" w:name="_heading=h.3fwokq0" w:id="40"/>
      <w:bookmarkEnd w:id="40"/>
      <w:r w:rsidDel="00000000" w:rsidR="00000000" w:rsidRPr="00000000">
        <w:rPr>
          <w:sz w:val="28"/>
          <w:szCs w:val="28"/>
          <w:rtl w:val="0"/>
        </w:rPr>
        <w:t xml:space="preserve"> Виробництво зубних імплантів складається з основної технологічної ділянки, яка розподіляється на приміщення: ділянка зберігання титану для роботи, виточування імпланту на станку, контроль точності імпланту, обробка поверхні,стерилізація та контроль якості поверхні імпланту, а також пакування готової продукції. Для отримання імпланта належної якості виробництво необхідно розподілити на класи чистоти. Допоміжні роботи можна не виконувати у чистих приміщеннях, тобто дотримання класу чистоти не потрібне.</w:t>
      </w:r>
    </w:p>
    <w:p w:rsidR="00000000" w:rsidDel="00000000" w:rsidP="00000000" w:rsidRDefault="00000000" w:rsidRPr="00000000" w14:paraId="000003DE">
      <w:pPr>
        <w:spacing w:line="360" w:lineRule="auto"/>
        <w:ind w:firstLine="709"/>
        <w:jc w:val="both"/>
        <w:rPr>
          <w:sz w:val="28"/>
          <w:szCs w:val="28"/>
        </w:rPr>
      </w:pPr>
      <w:r w:rsidDel="00000000" w:rsidR="00000000" w:rsidRPr="00000000">
        <w:rPr>
          <w:sz w:val="28"/>
          <w:szCs w:val="28"/>
          <w:rtl w:val="0"/>
        </w:rPr>
        <w:t xml:space="preserve">До виробництва стерильної та нестерильної продукції існують вимоги з метою зведення до мінімуму ризику контамінації мікроорганізмами і пірогенними речовинами. Для цього ретельно дотримуються умов і способів виготовлення, які пройшли валідацію.</w:t>
      </w:r>
    </w:p>
    <w:p w:rsidR="00000000" w:rsidDel="00000000" w:rsidP="00000000" w:rsidRDefault="00000000" w:rsidRPr="00000000" w14:paraId="000003DF">
      <w:pPr>
        <w:spacing w:line="360" w:lineRule="auto"/>
        <w:ind w:firstLine="709"/>
        <w:jc w:val="both"/>
        <w:rPr>
          <w:sz w:val="28"/>
          <w:szCs w:val="28"/>
        </w:rPr>
      </w:pPr>
      <w:r w:rsidDel="00000000" w:rsidR="00000000" w:rsidRPr="00000000">
        <w:rPr>
          <w:sz w:val="28"/>
          <w:szCs w:val="28"/>
          <w:rtl w:val="0"/>
        </w:rPr>
        <w:t xml:space="preserve">До виробництва стерильних імплантів ставлять такі загальні вимоги:</w:t>
      </w:r>
    </w:p>
    <w:p w:rsidR="00000000" w:rsidDel="00000000" w:rsidP="00000000" w:rsidRDefault="00000000" w:rsidRPr="00000000" w14:paraId="000003E0">
      <w:pPr>
        <w:spacing w:line="360" w:lineRule="auto"/>
        <w:ind w:firstLine="709"/>
        <w:jc w:val="both"/>
        <w:rPr>
          <w:sz w:val="28"/>
          <w:szCs w:val="28"/>
        </w:rPr>
      </w:pPr>
      <w:r w:rsidDel="00000000" w:rsidR="00000000" w:rsidRPr="00000000">
        <w:rPr>
          <w:sz w:val="28"/>
          <w:szCs w:val="28"/>
          <w:rtl w:val="0"/>
        </w:rPr>
        <w:t xml:space="preserve">1. Стерильну продукцію необхідно виробляти в чистих зонах, доступ у які персоналу і/або надходження обладнання, сировини і матеріалів має здійснюватись через повітряні шлюзи. Чисті зони слід обслуговувати таким чином, щоб вони відповідали стандарту чистоти; в них необхідно постачати повітря, що пройшло крізь фільтри відповідної ефективності.</w:t>
      </w:r>
    </w:p>
    <w:p w:rsidR="00000000" w:rsidDel="00000000" w:rsidP="00000000" w:rsidRDefault="00000000" w:rsidRPr="00000000" w14:paraId="000003E1">
      <w:pPr>
        <w:spacing w:line="360" w:lineRule="auto"/>
        <w:ind w:firstLine="709"/>
        <w:jc w:val="both"/>
        <w:rPr>
          <w:sz w:val="28"/>
          <w:szCs w:val="28"/>
        </w:rPr>
      </w:pPr>
      <w:r w:rsidDel="00000000" w:rsidR="00000000" w:rsidRPr="00000000">
        <w:rPr>
          <w:sz w:val="28"/>
          <w:szCs w:val="28"/>
          <w:rtl w:val="0"/>
        </w:rPr>
        <w:t xml:space="preserve">2. Підготовка компонентів первинного пакування, виготовлення продукції та дозування мають здійснюватися в окремих зонах чистої зони. Виробничі процеси діляться на дві категорії: продукція остаточно стерилізується в первинному пакуванні; процеси виконуються в асептичних умовах на декількох або всіх стадіях.</w:t>
      </w:r>
    </w:p>
    <w:p w:rsidR="00000000" w:rsidDel="00000000" w:rsidP="00000000" w:rsidRDefault="00000000" w:rsidRPr="00000000" w14:paraId="000003E2">
      <w:pPr>
        <w:spacing w:line="360" w:lineRule="auto"/>
        <w:ind w:firstLine="709"/>
        <w:jc w:val="both"/>
        <w:rPr>
          <w:sz w:val="28"/>
          <w:szCs w:val="28"/>
        </w:rPr>
      </w:pPr>
      <w:r w:rsidDel="00000000" w:rsidR="00000000" w:rsidRPr="00000000">
        <w:rPr>
          <w:sz w:val="28"/>
          <w:szCs w:val="28"/>
          <w:rtl w:val="0"/>
        </w:rPr>
        <w:t xml:space="preserve">3. Чисті зони для виробництва стерильної продукції класифікуються відповідно до їх характеристик згідно з вимогами належної інженерної практики та потреб відповідного рівня чистоти приміщень, що їх оточують з метою зниження до мінімуму ризику можливої контамінації стерильної продукції, що виготовляється, мікроорганізмами чи частинками вихідних чи інших матеріалів. Ці зони мають бути спроектовані так, щоб забезпечувати чітко визначений рівень чистоти повітря в оснащеному стані. Оснащений стан чистого приміщення — це умова, за якої система повністю підготовлена, виробниче обладнання встановлене і придатне до роботи, але персонал відсутній. Функціонуючий стан чистого приміщення — це умова, за якої система й обладнання функціонують у встановленому режимі з визначеною кількістю працюючого персоналу. Для виробництва стерильної продукції, як правило, відповідно до ДСТУ ISO 14644-1:2015 «Чисті приміщення і пов’язані з ними середовища, що контролюються» виділяють чотири класи.</w:t>
      </w:r>
    </w:p>
    <w:p w:rsidR="00000000" w:rsidDel="00000000" w:rsidP="00000000" w:rsidRDefault="00000000" w:rsidRPr="00000000" w14:paraId="000003E3">
      <w:pPr>
        <w:spacing w:line="360" w:lineRule="auto"/>
        <w:ind w:firstLine="709"/>
        <w:jc w:val="both"/>
        <w:rPr>
          <w:sz w:val="28"/>
          <w:szCs w:val="28"/>
        </w:rPr>
      </w:pPr>
      <w:r w:rsidDel="00000000" w:rsidR="00000000" w:rsidRPr="00000000">
        <w:rPr>
          <w:sz w:val="28"/>
          <w:szCs w:val="28"/>
          <w:rtl w:val="0"/>
        </w:rPr>
        <w:t xml:space="preserve">Клас А — зона для процесів, при яких контамінація може становити високий ризик для якості продукції. Такі умови забезпечуються ламінарним потоком повітря на робочому місці (рівномірна швидкість повітря 0,45 м/ с±20%). </w:t>
      </w:r>
    </w:p>
    <w:p w:rsidR="00000000" w:rsidDel="00000000" w:rsidP="00000000" w:rsidRDefault="00000000" w:rsidRPr="00000000" w14:paraId="000003E4">
      <w:pPr>
        <w:spacing w:line="360" w:lineRule="auto"/>
        <w:ind w:firstLine="709"/>
        <w:jc w:val="both"/>
        <w:rPr>
          <w:sz w:val="28"/>
          <w:szCs w:val="28"/>
        </w:rPr>
      </w:pPr>
      <w:r w:rsidDel="00000000" w:rsidR="00000000" w:rsidRPr="00000000">
        <w:rPr>
          <w:sz w:val="28"/>
          <w:szCs w:val="28"/>
          <w:rtl w:val="0"/>
        </w:rPr>
        <w:t xml:space="preserve">Клас В – навколишнє середовище для зони класу А у разі виготовлення і дозування в асептичних умовах. </w:t>
      </w:r>
    </w:p>
    <w:p w:rsidR="00000000" w:rsidDel="00000000" w:rsidP="00000000" w:rsidRDefault="00000000" w:rsidRPr="00000000" w14:paraId="000003E5">
      <w:pPr>
        <w:spacing w:line="360" w:lineRule="auto"/>
        <w:ind w:firstLine="709"/>
        <w:jc w:val="both"/>
        <w:rPr>
          <w:sz w:val="28"/>
          <w:szCs w:val="28"/>
        </w:rPr>
      </w:pPr>
      <w:r w:rsidDel="00000000" w:rsidR="00000000" w:rsidRPr="00000000">
        <w:rPr>
          <w:sz w:val="28"/>
          <w:szCs w:val="28"/>
          <w:rtl w:val="0"/>
        </w:rPr>
        <w:t xml:space="preserve">Клас С і Д — чисті зони для здійснення менш критичної стадії виробництва стерильної продукції.</w:t>
      </w:r>
    </w:p>
    <w:p w:rsidR="00000000" w:rsidDel="00000000" w:rsidP="00000000" w:rsidRDefault="00000000" w:rsidRPr="00000000" w14:paraId="000003E6">
      <w:pPr>
        <w:spacing w:line="360" w:lineRule="auto"/>
        <w:ind w:firstLine="709"/>
        <w:jc w:val="both"/>
        <w:rPr>
          <w:sz w:val="28"/>
          <w:szCs w:val="28"/>
        </w:rPr>
      </w:pPr>
      <w:r w:rsidDel="00000000" w:rsidR="00000000" w:rsidRPr="00000000">
        <w:rPr>
          <w:sz w:val="28"/>
          <w:szCs w:val="28"/>
          <w:rtl w:val="0"/>
        </w:rPr>
        <w:t xml:space="preserve">Контакт з не стерильними матеріалами можливий лише в приміщеннях класів C і D. Оскільки готовий зубний імплантат, проходячи всі стадії обробки, являється не стерильним (стерильність готового виробу забезпечується під час електронно-променевої стерилізації), тому для отримання імплантатів достатньо лише класу С та D. За технологічним процесом підготовка титану до роботи, фасування й маркування можуть відбуватися у класі D. Клас С обов’язковий на стадії стерилізації готового імпланту. Тому, при виготовленні зубних імплантатів доцільно враховувати кожну ділянку[6].</w:t>
      </w:r>
    </w:p>
    <w:p w:rsidR="00000000" w:rsidDel="00000000" w:rsidP="00000000" w:rsidRDefault="00000000" w:rsidRPr="00000000" w14:paraId="000003E7">
      <w:pPr>
        <w:spacing w:line="360" w:lineRule="auto"/>
        <w:ind w:firstLine="709"/>
        <w:jc w:val="both"/>
        <w:rPr>
          <w:sz w:val="28"/>
          <w:szCs w:val="28"/>
          <w:highlight w:val="yellow"/>
        </w:rPr>
      </w:pPr>
      <w:r w:rsidDel="00000000" w:rsidR="00000000" w:rsidRPr="00000000">
        <w:rPr>
          <w:sz w:val="28"/>
          <w:szCs w:val="28"/>
          <w:rtl w:val="0"/>
        </w:rPr>
        <w:t xml:space="preserve">Стадія ДР 3. Підготовку матеріалу до роботи проводять у приміщенні класу Д. Для роботи на цьому етапі необхідно мати стенди для збергіання матеріалу.</w:t>
      </w:r>
      <w:r w:rsidDel="00000000" w:rsidR="00000000" w:rsidRPr="00000000">
        <w:rPr>
          <w:rtl w:val="0"/>
        </w:rPr>
      </w:r>
    </w:p>
    <w:p w:rsidR="00000000" w:rsidDel="00000000" w:rsidP="00000000" w:rsidRDefault="00000000" w:rsidRPr="00000000" w14:paraId="000003E8">
      <w:pPr>
        <w:spacing w:line="360" w:lineRule="auto"/>
        <w:ind w:firstLine="709"/>
        <w:jc w:val="both"/>
        <w:rPr>
          <w:sz w:val="28"/>
          <w:szCs w:val="28"/>
        </w:rPr>
      </w:pPr>
      <w:r w:rsidDel="00000000" w:rsidR="00000000" w:rsidRPr="00000000">
        <w:rPr>
          <w:sz w:val="28"/>
          <w:szCs w:val="28"/>
          <w:rtl w:val="0"/>
        </w:rPr>
        <w:t xml:space="preserve">Стадія ТП 5. Виточування імпланту відбувається в класі чистоти Д на спеціальних токарних станках, які обточують титановий прут і наносять різьбу на імплант.</w:t>
      </w:r>
    </w:p>
    <w:p w:rsidR="00000000" w:rsidDel="00000000" w:rsidP="00000000" w:rsidRDefault="00000000" w:rsidRPr="00000000" w14:paraId="000003E9">
      <w:pPr>
        <w:spacing w:line="360" w:lineRule="auto"/>
        <w:ind w:firstLine="709"/>
        <w:jc w:val="both"/>
        <w:rPr>
          <w:sz w:val="28"/>
          <w:szCs w:val="28"/>
        </w:rPr>
      </w:pPr>
      <w:r w:rsidDel="00000000" w:rsidR="00000000" w:rsidRPr="00000000">
        <w:rPr>
          <w:sz w:val="28"/>
          <w:szCs w:val="28"/>
          <w:rtl w:val="0"/>
        </w:rPr>
        <w:t xml:space="preserve">Стадія ТП 7. Пікоструминна обробка імпланту відбувається в класі чистоти Д за допомогою пікоструминного апарату, який складається з резервуара з абразивним матеріалом, компресора, шлангів та розпилювача. На даному етапі відсутня потреба в стерильності процесу.</w:t>
      </w:r>
    </w:p>
    <w:p w:rsidR="00000000" w:rsidDel="00000000" w:rsidP="00000000" w:rsidRDefault="00000000" w:rsidRPr="00000000" w14:paraId="000003EA">
      <w:pPr>
        <w:spacing w:line="360" w:lineRule="auto"/>
        <w:ind w:firstLine="709"/>
        <w:jc w:val="both"/>
        <w:rPr>
          <w:sz w:val="28"/>
          <w:szCs w:val="28"/>
        </w:rPr>
      </w:pPr>
      <w:r w:rsidDel="00000000" w:rsidR="00000000" w:rsidRPr="00000000">
        <w:rPr>
          <w:sz w:val="28"/>
          <w:szCs w:val="28"/>
          <w:rtl w:val="0"/>
        </w:rPr>
        <w:t xml:space="preserve">Фасуванні, маркуванні і стерилізації відбувається в класі чистоти D. Оброблений імплант передають на стадію стерилізації електронним опроміненням 20 кГр. При цьому використовуються герметичні упаковки та залізні ящики маленького розміру. Позначення запакованих імплантатів здійснюється маркером. </w:t>
      </w:r>
    </w:p>
    <w:p w:rsidR="00000000" w:rsidDel="00000000" w:rsidP="00000000" w:rsidRDefault="00000000" w:rsidRPr="00000000" w14:paraId="000003EB">
      <w:pPr>
        <w:spacing w:line="360" w:lineRule="auto"/>
        <w:ind w:firstLine="709"/>
        <w:jc w:val="both"/>
        <w:rPr>
          <w:sz w:val="28"/>
          <w:szCs w:val="28"/>
        </w:rPr>
      </w:pPr>
      <w:r w:rsidDel="00000000" w:rsidR="00000000" w:rsidRPr="00000000">
        <w:rPr>
          <w:sz w:val="28"/>
          <w:szCs w:val="28"/>
          <w:rtl w:val="0"/>
        </w:rPr>
        <w:t xml:space="preserve">Остаточне пакування готових виробів залізні коробки із етикетками та інструкціями проводять не у чистих приміщеннях за допомогою стола. Потім готові імплантати передаються на склад для зберігання або подальшої доставки для пацієнта.</w:t>
      </w:r>
    </w:p>
    <w:p w:rsidR="00000000" w:rsidDel="00000000" w:rsidP="00000000" w:rsidRDefault="00000000" w:rsidRPr="00000000" w14:paraId="000003EC">
      <w:pPr>
        <w:spacing w:line="360" w:lineRule="auto"/>
        <w:ind w:firstLine="709"/>
        <w:jc w:val="both"/>
        <w:rPr>
          <w:sz w:val="28"/>
          <w:szCs w:val="28"/>
        </w:rPr>
      </w:pPr>
      <w:r w:rsidDel="00000000" w:rsidR="00000000" w:rsidRPr="00000000">
        <w:rPr>
          <w:sz w:val="28"/>
          <w:szCs w:val="28"/>
          <w:rtl w:val="0"/>
        </w:rPr>
        <w:t xml:space="preserve">Технологічний контроль повинен здійснюватися протягом всього виробничого процесу для запобігання невідповідності розміру та контролю якості імпланту, також для наявності мікроорганізмів у чистому приміщенні.</w:t>
      </w:r>
    </w:p>
    <w:p w:rsidR="00000000" w:rsidDel="00000000" w:rsidP="00000000" w:rsidRDefault="00000000" w:rsidRPr="00000000" w14:paraId="000003ED">
      <w:pPr>
        <w:spacing w:line="360" w:lineRule="auto"/>
        <w:ind w:firstLine="709"/>
        <w:jc w:val="both"/>
        <w:rPr>
          <w:sz w:val="28"/>
          <w:szCs w:val="28"/>
        </w:rPr>
      </w:pPr>
      <w:r w:rsidDel="00000000" w:rsidR="00000000" w:rsidRPr="00000000">
        <w:rPr>
          <w:sz w:val="28"/>
          <w:szCs w:val="28"/>
          <w:rtl w:val="0"/>
        </w:rPr>
        <w:t xml:space="preserve">Існують також загальні приміщення на виробництві, такі як гардеробна, кабінет, склад для непродовольчих товарів та певних запчастин для станків.</w:t>
      </w:r>
    </w:p>
    <w:p w:rsidR="00000000" w:rsidDel="00000000" w:rsidP="00000000" w:rsidRDefault="00000000" w:rsidRPr="00000000" w14:paraId="000003EE">
      <w:pPr>
        <w:spacing w:line="360" w:lineRule="auto"/>
        <w:ind w:firstLine="709"/>
        <w:jc w:val="both"/>
        <w:rPr>
          <w:sz w:val="28"/>
          <w:szCs w:val="28"/>
        </w:rPr>
      </w:pPr>
      <w:r w:rsidDel="00000000" w:rsidR="00000000" w:rsidRPr="00000000">
        <w:rPr>
          <w:sz w:val="28"/>
          <w:szCs w:val="28"/>
          <w:rtl w:val="0"/>
        </w:rPr>
        <w:t xml:space="preserve">Гардеробна розташована при вході на виробництво та слугує для переодягання або зняття спецодягу. Роздягальня також призначена для одягання персоналу чистого технологічного одягу. Має незначний запас упакованого чистого технологічного одягу, який контролюється та поповнюється зі складу відповідальною за це особою[71].</w:t>
      </w:r>
    </w:p>
    <w:p w:rsidR="00000000" w:rsidDel="00000000" w:rsidP="00000000" w:rsidRDefault="00000000" w:rsidRPr="00000000" w14:paraId="000003EF">
      <w:pPr>
        <w:spacing w:line="360" w:lineRule="auto"/>
        <w:ind w:firstLine="709"/>
        <w:jc w:val="both"/>
        <w:rPr>
          <w:sz w:val="28"/>
          <w:szCs w:val="28"/>
        </w:rPr>
      </w:pPr>
      <w:r w:rsidDel="00000000" w:rsidR="00000000" w:rsidRPr="00000000">
        <w:rPr>
          <w:sz w:val="28"/>
          <w:szCs w:val="28"/>
          <w:rtl w:val="0"/>
        </w:rPr>
        <w:t xml:space="preserve">Склад непродовольчих товарів використовується для збереження миючих і дезінфікуючих засобів, антисептиків, туалетного паперу, чистого технологічного одягу тощо. Також існує склад для запчастин в якому температуру підтримують на рівні 16-20 °С, тиск атмосферний, вологість – 30-50%, для запобігання попереднього ржавіння металевих конструкцій.</w:t>
      </w:r>
    </w:p>
    <w:p w:rsidR="00000000" w:rsidDel="00000000" w:rsidP="00000000" w:rsidRDefault="00000000" w:rsidRPr="00000000" w14:paraId="000003F0">
      <w:pPr>
        <w:spacing w:line="360" w:lineRule="auto"/>
        <w:ind w:firstLine="709"/>
        <w:jc w:val="both"/>
        <w:rPr>
          <w:sz w:val="28"/>
          <w:szCs w:val="28"/>
        </w:rPr>
      </w:pPr>
      <w:r w:rsidDel="00000000" w:rsidR="00000000" w:rsidRPr="00000000">
        <w:rPr>
          <w:sz w:val="28"/>
          <w:szCs w:val="28"/>
          <w:rtl w:val="0"/>
        </w:rPr>
        <w:t xml:space="preserve">Офіс знаходиться на вході в будівлю, оснащений письмовими столами, шафами для зберігання документів, комп’ютерами. </w:t>
      </w:r>
    </w:p>
    <w:p w:rsidR="00000000" w:rsidDel="00000000" w:rsidP="00000000" w:rsidRDefault="00000000" w:rsidRPr="00000000" w14:paraId="000003F1">
      <w:pPr>
        <w:spacing w:line="360" w:lineRule="auto"/>
        <w:ind w:firstLine="709"/>
        <w:jc w:val="both"/>
        <w:rPr>
          <w:sz w:val="28"/>
          <w:szCs w:val="28"/>
        </w:rPr>
      </w:pPr>
      <w:r w:rsidDel="00000000" w:rsidR="00000000" w:rsidRPr="00000000">
        <w:rPr>
          <w:sz w:val="28"/>
          <w:szCs w:val="28"/>
          <w:rtl w:val="0"/>
        </w:rPr>
        <w:t xml:space="preserve">При обґрунтуванні компоновки обладнання, розподілу по класам чистоти та матеріалопотоків використовувались вимоги Настанови СТ-Н МОЗУ 42-4.0:2020, які інтерпретують принципи роботи за GMP за національним законодавством.</w:t>
      </w:r>
    </w:p>
    <w:p w:rsidR="00000000" w:rsidDel="00000000" w:rsidP="00000000" w:rsidRDefault="00000000" w:rsidRPr="00000000" w14:paraId="000003F2">
      <w:pPr>
        <w:keepNext w:val="1"/>
        <w:keepLines w:val="1"/>
        <w:spacing w:line="360" w:lineRule="auto"/>
        <w:ind w:firstLine="709"/>
        <w:jc w:val="both"/>
        <w:rPr>
          <w:sz w:val="28"/>
          <w:szCs w:val="28"/>
        </w:rPr>
      </w:pPr>
      <w:bookmarkStart w:colFirst="0" w:colLast="0" w:name="_heading=h.1v1yuxt" w:id="41"/>
      <w:bookmarkEnd w:id="41"/>
      <w:r w:rsidDel="00000000" w:rsidR="00000000" w:rsidRPr="00000000">
        <w:rPr>
          <w:sz w:val="28"/>
          <w:szCs w:val="28"/>
          <w:rtl w:val="0"/>
        </w:rPr>
        <w:t xml:space="preserve">8.2.2. Обґрунтування потоків сировини</w:t>
      </w:r>
    </w:p>
    <w:p w:rsidR="00000000" w:rsidDel="00000000" w:rsidP="00000000" w:rsidRDefault="00000000" w:rsidRPr="00000000" w14:paraId="000003F3">
      <w:pPr>
        <w:spacing w:line="360" w:lineRule="auto"/>
        <w:ind w:firstLine="709"/>
        <w:jc w:val="both"/>
        <w:rPr>
          <w:sz w:val="28"/>
          <w:szCs w:val="28"/>
        </w:rPr>
      </w:pPr>
      <w:r w:rsidDel="00000000" w:rsidR="00000000" w:rsidRPr="00000000">
        <w:rPr>
          <w:sz w:val="28"/>
          <w:szCs w:val="28"/>
          <w:rtl w:val="0"/>
        </w:rPr>
        <w:t xml:space="preserve">Виробничий процес починається з підготовки титану  до процесу основної обробки токарним станком. Вода очищена по місцевому трубопроводу подається до різних ділянок роботи, де вона необхідна. Кожна ділянка (приміщення) виробництва має свій трубопровід.</w:t>
      </w:r>
    </w:p>
    <w:p w:rsidR="00000000" w:rsidDel="00000000" w:rsidP="00000000" w:rsidRDefault="00000000" w:rsidRPr="00000000" w14:paraId="000003F4">
      <w:pPr>
        <w:spacing w:line="360" w:lineRule="auto"/>
        <w:ind w:firstLine="709"/>
        <w:jc w:val="both"/>
        <w:rPr>
          <w:sz w:val="28"/>
          <w:szCs w:val="28"/>
        </w:rPr>
      </w:pPr>
      <w:r w:rsidDel="00000000" w:rsidR="00000000" w:rsidRPr="00000000">
        <w:rPr>
          <w:sz w:val="28"/>
          <w:szCs w:val="28"/>
          <w:rtl w:val="0"/>
        </w:rPr>
        <w:t xml:space="preserve">Після виточування імпланту він передається робітником на етап контролю точності, після якого імплант потрапляє на обробку поверхні пікоструменим апаратом, після цього імплант подається на автоматизовану машину, яка доставляє його в зону стерилізації та упакування, який контролює дистанційно робітник. Звідти, пройшовши всі стадії обробки, готовий виріб надходить у наступне приміщення класу D, де знаходиться апарат для фасування та маркування. Простерилізовані зразки біоімплантатів направляються до лабораторного стола для подальшого пакування у коробки, які потім передаються на склад готової продукції.</w:t>
      </w:r>
    </w:p>
    <w:p w:rsidR="00000000" w:rsidDel="00000000" w:rsidP="00000000" w:rsidRDefault="00000000" w:rsidRPr="00000000" w14:paraId="000003F5">
      <w:pPr>
        <w:spacing w:line="360" w:lineRule="auto"/>
        <w:ind w:firstLine="709"/>
        <w:jc w:val="both"/>
        <w:rPr>
          <w:sz w:val="28"/>
          <w:szCs w:val="28"/>
        </w:rPr>
      </w:pPr>
      <w:r w:rsidDel="00000000" w:rsidR="00000000" w:rsidRPr="00000000">
        <w:rPr>
          <w:sz w:val="28"/>
          <w:szCs w:val="28"/>
          <w:rtl w:val="0"/>
        </w:rPr>
        <w:t xml:space="preserve">8.2.3 Обґрунтування потоків персоналу</w:t>
      </w:r>
    </w:p>
    <w:p w:rsidR="00000000" w:rsidDel="00000000" w:rsidP="00000000" w:rsidRDefault="00000000" w:rsidRPr="00000000" w14:paraId="000003F6">
      <w:pPr>
        <w:spacing w:line="360" w:lineRule="auto"/>
        <w:ind w:firstLine="709"/>
        <w:jc w:val="both"/>
        <w:rPr>
          <w:sz w:val="28"/>
          <w:szCs w:val="28"/>
        </w:rPr>
      </w:pPr>
      <w:r w:rsidDel="00000000" w:rsidR="00000000" w:rsidRPr="00000000">
        <w:rPr>
          <w:sz w:val="28"/>
          <w:szCs w:val="28"/>
          <w:rtl w:val="0"/>
        </w:rPr>
        <w:t xml:space="preserve">У ділянку підготовки матеріалу для обробки й фасування, маркування і стерилізації персонал приходить з інших допоміжних ділянок. У спеціально відведеному місці біля чистих приміщень персонал повинен переодягнутися у відповідну форму класу D. У технологічному одязі: чистий костюм з емблемою виробництва, на етапі стерилізації рукавиці, бахіли, шапочки для волосся,маски. Персонал може пересуватися вільно на всіх етапах, окрім етапу стерилізації, там необхідна повна дезинфекція та захист ділянок тіла. </w:t>
      </w:r>
    </w:p>
    <w:p w:rsidR="00000000" w:rsidDel="00000000" w:rsidP="00000000" w:rsidRDefault="00000000" w:rsidRPr="00000000" w14:paraId="000003F7">
      <w:pPr>
        <w:spacing w:line="360" w:lineRule="auto"/>
        <w:ind w:firstLine="709"/>
        <w:jc w:val="both"/>
        <w:rPr>
          <w:sz w:val="28"/>
          <w:szCs w:val="28"/>
        </w:rPr>
      </w:pPr>
      <w:r w:rsidDel="00000000" w:rsidR="00000000" w:rsidRPr="00000000">
        <w:rPr>
          <w:sz w:val="28"/>
          <w:szCs w:val="28"/>
          <w:rtl w:val="0"/>
        </w:rPr>
        <w:t xml:space="preserve">Переміщується до виробничих об’єктів класу С у відповідності до виробничих потреб.</w:t>
      </w:r>
    </w:p>
    <w:p w:rsidR="00000000" w:rsidDel="00000000" w:rsidP="00000000" w:rsidRDefault="00000000" w:rsidRPr="00000000" w14:paraId="000003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FA">
      <w:pPr>
        <w:widowControl w:val="1"/>
        <w:spacing w:after="160" w:line="259" w:lineRule="auto"/>
        <w:rPr>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f1mdlm" w:id="42"/>
      <w:bookmarkEnd w:id="4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9</w:t>
      </w:r>
    </w:p>
    <w:p w:rsidR="00000000" w:rsidDel="00000000" w:rsidP="00000000" w:rsidRDefault="00000000" w:rsidRPr="00000000" w14:paraId="000003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u6wntf" w:id="43"/>
      <w:bookmarkEnd w:id="4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Кваліфікація упаковки і строк придатності</w:t>
      </w:r>
    </w:p>
    <w:p w:rsidR="00000000" w:rsidDel="00000000" w:rsidP="00000000" w:rsidRDefault="00000000" w:rsidRPr="00000000" w14:paraId="000003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9c6y18" w:id="44"/>
      <w:bookmarkEnd w:id="4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Щоб зберегти свою цілісність, зубний імплантат розміщується у вертикальному положенні всередині титанового циліндра, прикріпленого за допомогою закриваючої кришки до відповідного флакона з боросилікатного скла для фармацевтичного використання відповідно до чинної Європейської фармакопеї. </w:t>
      </w:r>
      <w:r w:rsidDel="00000000" w:rsidR="00000000" w:rsidRPr="00000000">
        <w:rPr>
          <w:rFonts w:ascii="Times New Roman" w:cs="Times New Roman" w:eastAsia="Times New Roman" w:hAnsi="Times New Roman"/>
          <w:b w:val="0"/>
          <w:i w:val="0"/>
          <w:smallCaps w:val="0"/>
          <w:strike w:val="0"/>
          <w:color w:val="202122"/>
          <w:sz w:val="28"/>
          <w:szCs w:val="28"/>
          <w:highlight w:val="white"/>
          <w:u w:val="none"/>
          <w:vertAlign w:val="baseline"/>
          <w:rtl w:val="0"/>
        </w:rPr>
        <w:t xml:space="preserve"> Боросилікатне скло відрізняється високою термічною, механічною, водо- та кислотостійкістю</w:t>
      </w:r>
      <w:r w:rsidDel="00000000" w:rsidR="00000000" w:rsidRPr="00000000">
        <w:rPr>
          <w:rtl w:val="0"/>
        </w:rPr>
      </w:r>
    </w:p>
    <w:p w:rsidR="00000000" w:rsidDel="00000000" w:rsidP="00000000" w:rsidRDefault="00000000" w:rsidRPr="00000000" w14:paraId="000003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Цей флакон забезпечує нейтральність первинного пакування за рахунок відсутності виділення забруднень на етапі стерилізації. Він вставлений у блістер із прозорого поліскла, запечатаний термозварювальним лаком та упакований у картонну коробку, яка також містить інструкцію із застосування та етикетки для карток пацієнтів, на яких надруковані дані, що дозволяють відстежувати продукт ( код і номер партії). Усі пакувальні матеріали пройшли перевірку, схвалення та сертифікацію. Імпланти поставляються стерильними, в пакуванні, що дозволяє гарантувати їх стабільність протягом 5 років[72]. </w:t>
      </w:r>
    </w:p>
    <w:p w:rsidR="00000000" w:rsidDel="00000000" w:rsidP="00000000" w:rsidRDefault="00000000" w:rsidRPr="00000000" w14:paraId="000004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Встановлено, що титан, який використовується для зубних імплантів, як у чистому вигляді, так і у формі сплаву, не має властивостей, що швидко псуються або піддаються корозії. Таким чином, теоретично, він може сидіти в роті сотні років без будь-яких змін. Однак практикуючим лікарям відомо, що всі прилади, які будуть використовуватися всередині тіла, іншими словами, усі пристрої класу II та класу III за класифікацією FDA, включаючи зубні імпланти, будуть мати «термін придатності». Насправді цей термін придатності відповідає даті, до якої упаковка імпланту перевіряється на збереження цілісності.</w:t>
      </w:r>
    </w:p>
    <w:p w:rsidR="00000000" w:rsidDel="00000000" w:rsidP="00000000" w:rsidRDefault="00000000" w:rsidRPr="00000000" w14:paraId="000004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Зубні імпланти продаються як стерилізовані. Цю стерильність слід підтримувати до моменту розміщення, тобто «цілісність» упаковки також має зберігатися протягом цього періоду до моменту розміщення. Тому термін придатності зубних імплантатів відповідає терміну цілісності упаковки.</w:t>
      </w:r>
    </w:p>
    <w:p w:rsidR="00000000" w:rsidDel="00000000" w:rsidP="00000000" w:rsidRDefault="00000000" w:rsidRPr="00000000" w14:paraId="000004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Пакування зубного імпланту ретельно перевіряється, щоб вона могла протистояти:</w:t>
      </w:r>
    </w:p>
    <w:p w:rsidR="00000000" w:rsidDel="00000000" w:rsidP="00000000" w:rsidRDefault="00000000" w:rsidRPr="00000000" w14:paraId="000004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Звичайному фізичному контакту, як-от струшування та стиснення пакунка разом з іншими пакунками під час транспортування.</w:t>
      </w:r>
    </w:p>
    <w:p w:rsidR="00000000" w:rsidDel="00000000" w:rsidP="00000000" w:rsidRDefault="00000000" w:rsidRPr="00000000" w14:paraId="000004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Надзвичайно низькі температури, як-от мороз у вантажному відсіку під час трансконтинентального рейсу</w:t>
      </w:r>
    </w:p>
    <w:p w:rsidR="00000000" w:rsidDel="00000000" w:rsidP="00000000" w:rsidRDefault="00000000" w:rsidRPr="00000000" w14:paraId="000004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Надзвичайно високі температури, як-от пекучі умови усередині вантажівки спекотного літнього дня.</w:t>
      </w:r>
    </w:p>
    <w:p w:rsidR="00000000" w:rsidDel="00000000" w:rsidP="00000000" w:rsidRDefault="00000000" w:rsidRPr="00000000" w14:paraId="000004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Час – упаковки, які пройшли через ці умови сильного холоду чи спеки, повинні зберігати свою цілісність протягом років, зазначених на упаковці.</w:t>
      </w:r>
    </w:p>
    <w:p w:rsidR="00000000" w:rsidDel="00000000" w:rsidP="00000000" w:rsidRDefault="00000000" w:rsidRPr="00000000" w14:paraId="000004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 успішно провели ці випробування сторонньою лабораторією, сертифікованою FDA та ISO. </w:t>
      </w:r>
    </w:p>
    <w:p w:rsidR="00000000" w:rsidDel="00000000" w:rsidP="00000000" w:rsidRDefault="00000000" w:rsidRPr="00000000" w14:paraId="000004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показали, що зубні імпланти можуть служити до 20 років, перш ніж їх доведеться замінити. Це вважається консервативною тривалістю життя, оскільки багато людей можуть зберігати ті самі зубні імпланти набагато довше.</w:t>
      </w:r>
    </w:p>
    <w:p w:rsidR="00000000" w:rsidDel="00000000" w:rsidP="00000000" w:rsidRDefault="00000000" w:rsidRPr="00000000" w14:paraId="000004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деякі люди зазнають невдачі протягом перших двох років процедури. Два ключові фактори відіграють величезну роль у зниженні кількості зубних імплантів: невдала остеоінтеграція та периімплантит.</w:t>
      </w:r>
    </w:p>
    <w:p w:rsidR="00000000" w:rsidDel="00000000" w:rsidP="00000000" w:rsidRDefault="00000000" w:rsidRPr="00000000" w14:paraId="000004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Невдала остеоінтеграція - це те, що відбувається, коли кістка не інтегрується належним чином з імплантом. Ви можете не впізнати це спочатку, але згодом зуб стане хитатися і почне рухатися під час розмови або жування. Якщо імплант вийшов з ладу, зуб демонструватиме ознаки постійного руху.</w:t>
      </w:r>
    </w:p>
    <w:p w:rsidR="00000000" w:rsidDel="00000000" w:rsidP="00000000" w:rsidRDefault="00000000" w:rsidRPr="00000000" w14:paraId="000004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Периімплантит є результатом захворювання ясен, що означає, що у вас є пошкодження кістки, що підтримує імплант. Згодом область навколо імпланту буде інфікована, і це ще більше пошкодить кістку навколо вашого зуба. Тоді ваш зуб почне розхитуватися[73].</w:t>
      </w:r>
    </w:p>
    <w:p w:rsidR="00000000" w:rsidDel="00000000" w:rsidP="00000000" w:rsidRDefault="00000000" w:rsidRPr="00000000" w14:paraId="000004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0D">
      <w:pPr>
        <w:widowControl w:val="1"/>
        <w:spacing w:after="160" w:line="259" w:lineRule="auto"/>
        <w:rPr>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tbugp1" w:id="45"/>
      <w:bookmarkEnd w:id="4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10</w:t>
      </w:r>
    </w:p>
    <w:p w:rsidR="00000000" w:rsidDel="00000000" w:rsidP="00000000" w:rsidRDefault="00000000" w:rsidRPr="00000000" w14:paraId="000004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8h4qwu" w:id="46"/>
      <w:bookmarkEnd w:id="46"/>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Стерилізація</w:t>
      </w:r>
    </w:p>
    <w:p w:rsidR="00000000" w:rsidDel="00000000" w:rsidP="00000000" w:rsidRDefault="00000000" w:rsidRPr="00000000" w14:paraId="000004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11">
      <w:pPr>
        <w:spacing w:line="360" w:lineRule="auto"/>
        <w:ind w:firstLine="709"/>
        <w:jc w:val="both"/>
        <w:rPr>
          <w:sz w:val="28"/>
          <w:szCs w:val="28"/>
        </w:rPr>
      </w:pPr>
      <w:r w:rsidDel="00000000" w:rsidR="00000000" w:rsidRPr="00000000">
        <w:rPr>
          <w:sz w:val="28"/>
          <w:szCs w:val="28"/>
          <w:rtl w:val="0"/>
        </w:rPr>
        <w:t xml:space="preserve">Імпланти та протези, катетери, канюлі та системи кровотворення, а також хірургічні пов’язки, інструменти, рукавички та перев’язувальний матеріал: стерильність є абсолютно необхідною. Відповідно до стандарту EN 556 вони вважаються стерильними, якщо ймовірність виявлення на них мікроба, який можна відтворити, становить менше 1:1 000 000. Для досягнення такого рівня безпеки медичні вироби необхідно стерилізувати.</w:t>
      </w:r>
    </w:p>
    <w:p w:rsidR="00000000" w:rsidDel="00000000" w:rsidP="00000000" w:rsidRDefault="00000000" w:rsidRPr="00000000" w14:paraId="00000412">
      <w:pPr>
        <w:spacing w:line="360" w:lineRule="auto"/>
        <w:ind w:firstLine="709"/>
        <w:jc w:val="both"/>
        <w:rPr>
          <w:sz w:val="28"/>
          <w:szCs w:val="28"/>
        </w:rPr>
      </w:pPr>
      <w:r w:rsidDel="00000000" w:rsidR="00000000" w:rsidRPr="00000000">
        <w:rPr>
          <w:sz w:val="28"/>
          <w:szCs w:val="28"/>
          <w:rtl w:val="0"/>
        </w:rPr>
        <w:t xml:space="preserve">Крім хімічних і термічних процесів, електронні промені високої енергії (бета-стерилізація) або електромагнітні хвилі (гамма-стерилізація, рентгенівська стерилізація) можуть надійно руйнувати ДНК мікроорганізмів і інактивувати мікробне забруднення. Радіаційна стерилізація також є економічно привабливою, оскільки це єдиний процес, який дозволяє стерилізувати продукти, включаючи їх пакування, без значного підвищення температури або використання хімікатів. Навіть забруднені мікроорганізмами внутрішні поверхні герметичного пакування або частини зі складною геометричною структурою безпечно стерилізуються високоенергетичним випромінюванням.</w:t>
      </w:r>
    </w:p>
    <w:p w:rsidR="00000000" w:rsidDel="00000000" w:rsidP="00000000" w:rsidRDefault="00000000" w:rsidRPr="00000000" w14:paraId="00000413">
      <w:pPr>
        <w:spacing w:line="360" w:lineRule="auto"/>
        <w:ind w:firstLine="709"/>
        <w:jc w:val="both"/>
        <w:rPr>
          <w:sz w:val="28"/>
          <w:szCs w:val="28"/>
        </w:rPr>
      </w:pPr>
      <w:bookmarkStart w:colFirst="0" w:colLast="0" w:name="_heading=h.nmf14n" w:id="47"/>
      <w:bookmarkEnd w:id="47"/>
      <w:r w:rsidDel="00000000" w:rsidR="00000000" w:rsidRPr="00000000">
        <w:rPr>
          <w:sz w:val="28"/>
          <w:szCs w:val="28"/>
          <w:rtl w:val="0"/>
        </w:rPr>
        <w:t xml:space="preserve">Стерилізація для зубних імплантів проводиться шляхом гамма-випромінювання, оскільки ця процедура  дозволяє пакуванню пройти через процес стерилізації на піддонах. Оскільки гамма-промені проникають як через пакування, так і через імпланти (незалежно від того, складені чи ні), можна використовувати дуже зручне пакування, яке дозволить загвинтити або закріпити тримач імпланту. Часткове опромінення не потрібно.</w:t>
      </w:r>
    </w:p>
    <w:p w:rsidR="00000000" w:rsidDel="00000000" w:rsidP="00000000" w:rsidRDefault="00000000" w:rsidRPr="00000000" w14:paraId="00000414">
      <w:pPr>
        <w:spacing w:line="360" w:lineRule="auto"/>
        <w:ind w:firstLine="709"/>
        <w:jc w:val="both"/>
        <w:rPr>
          <w:sz w:val="28"/>
          <w:szCs w:val="28"/>
        </w:rPr>
      </w:pPr>
      <w:r w:rsidDel="00000000" w:rsidR="00000000" w:rsidRPr="00000000">
        <w:rPr>
          <w:sz w:val="28"/>
          <w:szCs w:val="28"/>
          <w:rtl w:val="0"/>
        </w:rPr>
        <w:t xml:space="preserve">Гамма-випромінювання відбувається у вигляді кобальту-60 або радіоактивного кобальту (Co-60), яке отримується шляхом впливу нейтронів на Co-59, що зустрічається в природі. Період напіврозпаду кобальту-60 становить 5,27 року. </w:t>
      </w:r>
    </w:p>
    <w:p w:rsidR="00000000" w:rsidDel="00000000" w:rsidP="00000000" w:rsidRDefault="00000000" w:rsidRPr="00000000" w14:paraId="00000415">
      <w:pPr>
        <w:spacing w:line="360" w:lineRule="auto"/>
        <w:ind w:firstLine="709"/>
        <w:jc w:val="both"/>
        <w:rPr>
          <w:sz w:val="28"/>
          <w:szCs w:val="28"/>
        </w:rPr>
      </w:pPr>
      <w:bookmarkStart w:colFirst="0" w:colLast="0" w:name="_heading=h.37m2jsg" w:id="48"/>
      <w:bookmarkEnd w:id="48"/>
      <w:r w:rsidDel="00000000" w:rsidR="00000000" w:rsidRPr="00000000">
        <w:rPr>
          <w:sz w:val="28"/>
          <w:szCs w:val="28"/>
          <w:rtl w:val="0"/>
        </w:rPr>
        <w:t xml:space="preserve">Під час стерилізації гамма-промені ефективно видаляють мікроорганізми з імпланту і тканинних алотрансплантатів. </w:t>
      </w:r>
    </w:p>
    <w:p w:rsidR="00000000" w:rsidDel="00000000" w:rsidP="00000000" w:rsidRDefault="00000000" w:rsidRPr="00000000" w14:paraId="00000416">
      <w:pPr>
        <w:spacing w:line="360" w:lineRule="auto"/>
        <w:ind w:firstLine="709"/>
        <w:jc w:val="both"/>
        <w:rPr>
          <w:sz w:val="28"/>
          <w:szCs w:val="28"/>
        </w:rPr>
      </w:pPr>
      <w:r w:rsidDel="00000000" w:rsidR="00000000" w:rsidRPr="00000000">
        <w:rPr>
          <w:sz w:val="28"/>
          <w:szCs w:val="28"/>
          <w:rtl w:val="0"/>
        </w:rPr>
        <w:t xml:space="preserve">Гамма-випромінювання має кілька переваг перед іншими методами стерилізації: краще проникнення, краща впевненість у стерильності, ефективність незалежно від умов температури та тиску. </w:t>
      </w:r>
    </w:p>
    <w:p w:rsidR="00000000" w:rsidDel="00000000" w:rsidP="00000000" w:rsidRDefault="00000000" w:rsidRPr="00000000" w14:paraId="00000417">
      <w:pPr>
        <w:spacing w:line="360" w:lineRule="auto"/>
        <w:ind w:firstLine="709"/>
        <w:jc w:val="both"/>
        <w:rPr>
          <w:sz w:val="28"/>
          <w:szCs w:val="28"/>
        </w:rPr>
      </w:pPr>
      <w:r w:rsidDel="00000000" w:rsidR="00000000" w:rsidRPr="00000000">
        <w:rPr>
          <w:sz w:val="28"/>
          <w:szCs w:val="28"/>
          <w:rtl w:val="0"/>
        </w:rPr>
        <w:t xml:space="preserve">Вплив досягається, коли пакунки транспортуються навколо відкритого джерела 60Co протягом певного періоду часу. Доза, яка використовується для стерилізації імплантів, становить 25 кГр[74].</w:t>
      </w:r>
    </w:p>
    <w:p w:rsidR="00000000" w:rsidDel="00000000" w:rsidP="00000000" w:rsidRDefault="00000000" w:rsidRPr="00000000" w14:paraId="00000418">
      <w:pPr>
        <w:widowControl w:val="1"/>
        <w:spacing w:after="160" w:line="259" w:lineRule="auto"/>
        <w:rPr>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19">
      <w:pPr>
        <w:widowControl w:val="1"/>
        <w:spacing w:after="0" w:line="360" w:lineRule="auto"/>
        <w:jc w:val="center"/>
        <w:rPr>
          <w:b w:val="1"/>
          <w:color w:val="000000"/>
          <w:sz w:val="28"/>
          <w:szCs w:val="28"/>
        </w:rPr>
      </w:pPr>
      <w:bookmarkStart w:colFirst="0" w:colLast="0" w:name="_heading=h.1mrcu09" w:id="49"/>
      <w:bookmarkEnd w:id="49"/>
      <w:r w:rsidDel="00000000" w:rsidR="00000000" w:rsidRPr="00000000">
        <w:rPr>
          <w:b w:val="1"/>
          <w:color w:val="000000"/>
          <w:sz w:val="28"/>
          <w:szCs w:val="28"/>
          <w:rtl w:val="0"/>
        </w:rPr>
        <w:t xml:space="preserve">РОЗДІЛ 11</w:t>
      </w:r>
    </w:p>
    <w:p w:rsidR="00000000" w:rsidDel="00000000" w:rsidP="00000000" w:rsidRDefault="00000000" w:rsidRPr="00000000" w14:paraId="0000041A">
      <w:pPr>
        <w:widowControl w:val="1"/>
        <w:spacing w:after="160" w:line="300" w:lineRule="auto"/>
        <w:jc w:val="center"/>
        <w:rPr>
          <w:sz w:val="28"/>
          <w:szCs w:val="28"/>
        </w:rPr>
      </w:pPr>
      <w:bookmarkStart w:colFirst="0" w:colLast="0" w:name="_heading=h.46r0co2" w:id="50"/>
      <w:bookmarkEnd w:id="50"/>
      <w:r w:rsidDel="00000000" w:rsidR="00000000" w:rsidRPr="00000000">
        <w:rPr>
          <w:b w:val="1"/>
          <w:sz w:val="28"/>
          <w:szCs w:val="28"/>
          <w:rtl w:val="0"/>
        </w:rPr>
        <w:t xml:space="preserve">ДЕКЛАРАЦІЯ ПРО ВІДПОВІДНІСТЬ</w:t>
      </w:r>
      <w:r w:rsidDel="00000000" w:rsidR="00000000" w:rsidRPr="00000000">
        <w:rPr>
          <w:rtl w:val="0"/>
        </w:rPr>
      </w:r>
    </w:p>
    <w:p w:rsidR="00000000" w:rsidDel="00000000" w:rsidP="00000000" w:rsidRDefault="00000000" w:rsidRPr="00000000" w14:paraId="000004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МЕДИЧНИХ ВИРОБІВ № 13</w:t>
      </w:r>
      <w:r w:rsidDel="00000000" w:rsidR="00000000" w:rsidRPr="00000000">
        <w:rPr>
          <w:rtl w:val="0"/>
        </w:rPr>
      </w:r>
    </w:p>
    <w:p w:rsidR="00000000" w:rsidDel="00000000" w:rsidP="00000000" w:rsidRDefault="00000000" w:rsidRPr="00000000" w14:paraId="000004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Виробник</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ТОВ»ДенталЦ», м.Київ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_______________________________</w:t>
      </w:r>
    </w:p>
    <w:p w:rsidR="00000000" w:rsidDel="00000000" w:rsidP="00000000" w:rsidRDefault="00000000" w:rsidRPr="00000000" w14:paraId="000004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(назва та місцезнаходження виробника)</w:t>
      </w:r>
    </w:p>
    <w:p w:rsidR="00000000" w:rsidDel="00000000" w:rsidP="00000000" w:rsidRDefault="00000000" w:rsidRPr="00000000" w14:paraId="000004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підтверджує, що вироби медичні</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Біосумісні зубні імпланти______</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w:t>
      </w:r>
    </w:p>
    <w:p w:rsidR="00000000" w:rsidDel="00000000" w:rsidP="00000000" w:rsidRDefault="00000000" w:rsidRPr="00000000" w14:paraId="000004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(назва продукції)</w:t>
      </w:r>
    </w:p>
    <w:p w:rsidR="00000000" w:rsidDel="00000000" w:rsidP="00000000" w:rsidRDefault="00000000" w:rsidRPr="00000000" w14:paraId="000004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клас ризику: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IIб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__________________________________________ </w:t>
      </w:r>
    </w:p>
    <w:p w:rsidR="00000000" w:rsidDel="00000000" w:rsidP="00000000" w:rsidRDefault="00000000" w:rsidRPr="00000000" w14:paraId="000004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які виготовляються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ТОВ»ДенталЦ», м.Київ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_____________________</w:t>
      </w:r>
    </w:p>
    <w:p w:rsidR="00000000" w:rsidDel="00000000" w:rsidP="00000000" w:rsidRDefault="00000000" w:rsidRPr="00000000" w14:paraId="000004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(назва та місцезнаходження виробника)</w:t>
      </w:r>
    </w:p>
    <w:p w:rsidR="00000000" w:rsidDel="00000000" w:rsidP="00000000" w:rsidRDefault="00000000" w:rsidRPr="00000000" w14:paraId="000004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адреси виробничих майданчиків: ___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пров. Польовий, 5</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______________</w:t>
      </w:r>
    </w:p>
    <w:p w:rsidR="00000000" w:rsidDel="00000000" w:rsidP="00000000" w:rsidRDefault="00000000" w:rsidRPr="00000000" w14:paraId="000004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відповідають вимогам Технічного регламенту щодо медичних виробів, затвердженого Постановою Кабінету Міністрів України від 02.10.2013 р №753. </w:t>
      </w:r>
    </w:p>
    <w:p w:rsidR="00000000" w:rsidDel="00000000" w:rsidP="00000000" w:rsidRDefault="00000000" w:rsidRPr="00000000" w14:paraId="000004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Технічна документація на медичний виріб розроблена та впроваджена. </w:t>
      </w:r>
    </w:p>
    <w:p w:rsidR="00000000" w:rsidDel="00000000" w:rsidP="00000000" w:rsidRDefault="00000000" w:rsidRPr="00000000" w14:paraId="000004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Декларацію складено на підставі: </w:t>
      </w:r>
      <w:r w:rsidDel="00000000" w:rsidR="00000000" w:rsidRPr="00000000">
        <w:rPr>
          <w:rtl w:val="0"/>
        </w:rPr>
      </w:r>
    </w:p>
    <w:p w:rsidR="00000000" w:rsidDel="00000000" w:rsidP="00000000" w:rsidRDefault="00000000" w:rsidRPr="00000000" w14:paraId="000004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Сертифікат на систему управління якістю відповідно вимог ДСТУ ISO 13485:2005 (ISO 13485:2003, IDT) №_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 від 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01.10.2022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 чинний до __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01.10.2023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 </w:t>
      </w:r>
    </w:p>
    <w:p w:rsidR="00000000" w:rsidDel="00000000" w:rsidP="00000000" w:rsidRDefault="00000000" w:rsidRPr="00000000" w14:paraId="000004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Сертифікат відповідності №_1_ від 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01.10.2022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 чинний до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01.10.2023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щодо забезпечення функціонування комплексної системи управління якістю вимогам Технічного регламенту щодо медичних виробів, Додаток 3, виключаючи пункти 8-11; </w:t>
      </w:r>
    </w:p>
    <w:p w:rsidR="00000000" w:rsidDel="00000000" w:rsidP="00000000" w:rsidRDefault="00000000" w:rsidRPr="00000000" w14:paraId="000004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Сертифікати видано ОС/ООВ ____________________________________ (номер призначеного органу № _____, атестат акредитації № ______). </w:t>
      </w:r>
    </w:p>
    <w:p w:rsidR="00000000" w:rsidDel="00000000" w:rsidP="00000000" w:rsidRDefault="00000000" w:rsidRPr="00000000" w14:paraId="000004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Уповноважений представник виробника в Україні: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ТОВ»ДенталЦ»___,</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4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адреса:</w:t>
      </w:r>
      <w:r w:rsidDel="00000000" w:rsidR="00000000" w:rsidRPr="00000000">
        <w:rPr>
          <w:rtl w:val="0"/>
        </w:rPr>
      </w:r>
    </w:p>
    <w:p w:rsidR="00000000" w:rsidDel="00000000" w:rsidP="00000000" w:rsidRDefault="00000000" w:rsidRPr="00000000" w14:paraId="000004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right"/>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______Пров. Польовий, 5 , м.Київ______ </w:t>
      </w:r>
    </w:p>
    <w:p w:rsidR="00000000" w:rsidDel="00000000" w:rsidP="00000000" w:rsidRDefault="00000000" w:rsidRPr="00000000" w14:paraId="000004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дорученням від ______________ № ____ від ________) </w:t>
      </w:r>
    </w:p>
    <w:p w:rsidR="00000000" w:rsidDel="00000000" w:rsidP="00000000" w:rsidRDefault="00000000" w:rsidRPr="00000000" w14:paraId="000004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Відповідальність за достовірність наданої інформації несе виробник.</w:t>
      </w:r>
    </w:p>
    <w:tbl>
      <w:tblPr>
        <w:tblStyle w:val="Table15"/>
        <w:tblW w:w="9705.0" w:type="dxa"/>
        <w:jc w:val="left"/>
        <w:tblInd w:w="-168.0" w:type="dxa"/>
        <w:tblBorders>
          <w:top w:color="000000" w:space="0" w:sz="0" w:val="nil"/>
          <w:left w:color="000000" w:space="0" w:sz="0" w:val="nil"/>
          <w:bottom w:color="000000" w:space="0" w:sz="0" w:val="nil"/>
          <w:right w:color="000000" w:space="0" w:sz="0" w:val="nil"/>
        </w:tblBorders>
        <w:tblLayout w:type="fixed"/>
        <w:tblLook w:val="0000"/>
      </w:tblPr>
      <w:tblGrid>
        <w:gridCol w:w="3235"/>
        <w:gridCol w:w="3235"/>
        <w:gridCol w:w="3235"/>
        <w:tblGridChange w:id="0">
          <w:tblGrid>
            <w:gridCol w:w="3235"/>
            <w:gridCol w:w="3235"/>
            <w:gridCol w:w="3235"/>
          </w:tblGrid>
        </w:tblGridChange>
      </w:tblGrid>
      <w:tr>
        <w:trPr>
          <w:cantSplit w:val="0"/>
          <w:trHeight w:val="450" w:hRule="atLeast"/>
          <w:tblHeader w:val="0"/>
        </w:trPr>
        <w:tc>
          <w:tcPr>
            <w:tcBorders>
              <w:top w:color="000000" w:space="0" w:sz="0" w:val="nil"/>
              <w:bottom w:color="000000" w:space="0" w:sz="0" w:val="nil"/>
              <w:right w:color="000000" w:space="0" w:sz="0" w:val="nil"/>
            </w:tcBorders>
          </w:tcPr>
          <w:p w:rsidR="00000000" w:rsidDel="00000000" w:rsidP="00000000" w:rsidRDefault="00000000" w:rsidRPr="00000000" w14:paraId="000004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Уповноважений представник виробника в Україні (за дорученням) </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_______________ </w:t>
            </w:r>
          </w:p>
          <w:p w:rsidR="00000000" w:rsidDel="00000000" w:rsidP="00000000" w:rsidRDefault="00000000" w:rsidRPr="00000000" w14:paraId="000004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(підпис)</w:t>
            </w:r>
          </w:p>
        </w:tc>
        <w:tc>
          <w:tcPr>
            <w:tcBorders>
              <w:top w:color="000000" w:space="0" w:sz="0" w:val="nil"/>
              <w:left w:color="000000" w:space="0" w:sz="0" w:val="nil"/>
              <w:bottom w:color="000000" w:space="0" w:sz="0" w:val="nil"/>
            </w:tcBorders>
          </w:tcPr>
          <w:p w:rsidR="00000000" w:rsidDel="00000000" w:rsidP="00000000" w:rsidRDefault="00000000" w:rsidRPr="00000000" w14:paraId="000004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Кухар Д.М.___</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4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(ПІБ) </w:t>
            </w:r>
          </w:p>
        </w:tc>
      </w:tr>
      <w:tr>
        <w:trPr>
          <w:cantSplit w:val="0"/>
          <w:trHeight w:val="276" w:hRule="atLeast"/>
          <w:tblHeader w:val="0"/>
        </w:trPr>
        <w:tc>
          <w:tcPr>
            <w:tcBorders>
              <w:top w:color="000000" w:space="0" w:sz="0" w:val="nil"/>
              <w:bottom w:color="000000" w:space="0" w:sz="0" w:val="nil"/>
              <w:right w:color="000000" w:space="0" w:sz="0" w:val="nil"/>
            </w:tcBorders>
          </w:tcPr>
          <w:p w:rsidR="00000000" w:rsidDel="00000000" w:rsidP="00000000" w:rsidRDefault="00000000" w:rsidRPr="00000000" w14:paraId="000004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М.П. </w:t>
            </w:r>
          </w:p>
        </w:tc>
        <w:tc>
          <w:tcPr>
            <w:tcBorders>
              <w:top w:color="000000" w:space="0" w:sz="0" w:val="nil"/>
              <w:left w:color="000000" w:space="0" w:sz="0" w:val="nil"/>
              <w:bottom w:color="000000" w:space="0" w:sz="0" w:val="nil"/>
              <w:right w:color="000000" w:space="0" w:sz="0" w:val="nil"/>
            </w:tcBorders>
          </w:tcPr>
          <w:p w:rsidR="00000000" w:rsidDel="00000000" w:rsidP="00000000" w:rsidRDefault="00000000" w:rsidRPr="00000000" w14:paraId="000004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01.10.2022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 </w:t>
            </w:r>
          </w:p>
        </w:tc>
        <w:tc>
          <w:tcPr>
            <w:tcBorders>
              <w:top w:color="000000" w:space="0" w:sz="0" w:val="nil"/>
              <w:left w:color="000000" w:space="0" w:sz="0" w:val="nil"/>
              <w:bottom w:color="000000" w:space="0" w:sz="0" w:val="nil"/>
            </w:tcBorders>
          </w:tcPr>
          <w:p w:rsidR="00000000" w:rsidDel="00000000" w:rsidP="00000000" w:rsidRDefault="00000000" w:rsidRPr="00000000" w14:paraId="000004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0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діє до ___</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01.10.2023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 </w:t>
            </w:r>
          </w:p>
        </w:tc>
      </w:tr>
    </w:tbl>
    <w:p w:rsidR="00000000" w:rsidDel="00000000" w:rsidP="00000000" w:rsidRDefault="00000000" w:rsidRPr="00000000" w14:paraId="0000043C">
      <w:pPr>
        <w:widowControl w:val="1"/>
        <w:spacing w:after="160" w:line="259" w:lineRule="auto"/>
        <w:jc w:val="center"/>
        <w:rPr>
          <w:b w:val="1"/>
          <w:color w:val="000000"/>
          <w:sz w:val="28"/>
          <w:szCs w:val="28"/>
        </w:rPr>
      </w:pPr>
      <w:bookmarkStart w:colFirst="0" w:colLast="0" w:name="_heading=h.2lwamvv" w:id="51"/>
      <w:bookmarkEnd w:id="51"/>
      <w:r w:rsidDel="00000000" w:rsidR="00000000" w:rsidRPr="00000000">
        <w:br w:type="page"/>
      </w:r>
      <w:r w:rsidDel="00000000" w:rsidR="00000000" w:rsidRPr="00000000">
        <w:rPr>
          <w:b w:val="1"/>
          <w:color w:val="000000"/>
          <w:sz w:val="28"/>
          <w:szCs w:val="28"/>
          <w:rtl w:val="0"/>
        </w:rPr>
        <w:t xml:space="preserve">ВИСНОВКИ</w:t>
      </w:r>
    </w:p>
    <w:p w:rsidR="00000000" w:rsidDel="00000000" w:rsidP="00000000" w:rsidRDefault="00000000" w:rsidRPr="00000000" w14:paraId="0000043D">
      <w:pPr>
        <w:widowControl w:val="1"/>
        <w:spacing w:after="160" w:line="259" w:lineRule="auto"/>
        <w:jc w:val="center"/>
        <w:rPr>
          <w:color w:val="000000"/>
          <w:sz w:val="28"/>
          <w:szCs w:val="28"/>
        </w:rPr>
      </w:pPr>
      <w:r w:rsidDel="00000000" w:rsidR="00000000" w:rsidRPr="00000000">
        <w:rPr>
          <w:rtl w:val="0"/>
        </w:rPr>
      </w:r>
    </w:p>
    <w:p w:rsidR="00000000" w:rsidDel="00000000" w:rsidP="00000000" w:rsidRDefault="00000000" w:rsidRPr="00000000" w14:paraId="0000043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Розглянуто види матеріалів з яких виготовляють зубні імпланти та технології виробництва. Основний біосумісний матеріал з якого можливо виготовляти зубні імпланти – це титан 4 класу. Також розглянуто основні розміри імплантів, універсальними вважаються імпланти висотою 8 мм та діаметром 3.5мм для заміни передніх зубів та висотою 8 мм та шириною 5-6 мм для заміни кутніх зубів.</w:t>
      </w:r>
    </w:p>
    <w:p w:rsidR="00000000" w:rsidDel="00000000" w:rsidP="00000000" w:rsidRDefault="00000000" w:rsidRPr="00000000" w14:paraId="0000043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Розроблено та детально описано процес технологічного виробництва біосумісних зубних імплантів. Основні стадії виробництва містять: виточування імплантів, контроль точності, обробка поверхні, перевірка чистоти поверхні імпланту, контроль якості поверхні імпланту, стерилізація готового імпланту та пакування і маркування.</w:t>
      </w:r>
    </w:p>
    <w:p w:rsidR="00000000" w:rsidDel="00000000" w:rsidP="00000000" w:rsidRDefault="00000000" w:rsidRPr="00000000" w14:paraId="0000044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Описано основні доклінічні та клінічні дослідження зубного імпланту, які доводять можливість застосування імплантів для імплантаційного лікування в стоматології.</w:t>
      </w:r>
    </w:p>
    <w:p w:rsidR="00000000" w:rsidDel="00000000" w:rsidP="00000000" w:rsidRDefault="00000000" w:rsidRPr="00000000" w14:paraId="0000044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57"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Проведено аналіз документації, яка необхідна для сертифікації медичних виробів, що дозволило сформувати технічний файл на біосумісний зубний імплант, який буде відповідати основним міжнародним, європейським та національним стандартам, а також нормативно-правовим актам та законам України. Щоб реалізувати даний продукт на ринку України необхідно провести оцінку продукту згідно з документам, які були перераховані попередньо.</w:t>
      </w:r>
    </w:p>
    <w:p w:rsidR="00000000" w:rsidDel="00000000" w:rsidP="00000000" w:rsidRDefault="00000000" w:rsidRPr="00000000" w14:paraId="0000044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160" w:before="0" w:line="360" w:lineRule="auto"/>
        <w:ind w:left="357"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Створено схему імпланту, дизайн імпланту та пакування, апаратурну та технологічну схему виробництва , які допоможуть реалізувати продукт в життя.</w:t>
      </w:r>
    </w:p>
    <w:p w:rsidR="00000000" w:rsidDel="00000000" w:rsidP="00000000" w:rsidRDefault="00000000" w:rsidRPr="00000000" w14:paraId="00000443">
      <w:pPr>
        <w:widowControl w:val="1"/>
        <w:spacing w:after="160" w:line="259" w:lineRule="auto"/>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44">
      <w:pPr>
        <w:widowControl w:val="1"/>
        <w:spacing w:after="160" w:line="259" w:lineRule="auto"/>
        <w:jc w:val="center"/>
        <w:rPr>
          <w:b w:val="1"/>
          <w:color w:val="000000"/>
          <w:sz w:val="28"/>
          <w:szCs w:val="28"/>
        </w:rPr>
      </w:pPr>
      <w:bookmarkStart w:colFirst="0" w:colLast="0" w:name="_heading=h.111kx3o" w:id="52"/>
      <w:bookmarkEnd w:id="52"/>
      <w:r w:rsidDel="00000000" w:rsidR="00000000" w:rsidRPr="00000000">
        <w:rPr>
          <w:b w:val="1"/>
          <w:color w:val="000000"/>
          <w:sz w:val="28"/>
          <w:szCs w:val="28"/>
          <w:rtl w:val="0"/>
        </w:rPr>
        <w:t xml:space="preserve">СПИСОК ВИКОРИСТАНОЇ ЛІТЕРАТУРИ</w:t>
      </w:r>
    </w:p>
    <w:p w:rsidR="00000000" w:rsidDel="00000000" w:rsidP="00000000" w:rsidRDefault="00000000" w:rsidRPr="00000000" w14:paraId="0000044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Straumann® TLX Implant System [Електронний ресурс] – Режим доступу до ресурсу: </w:t>
      </w:r>
      <w:hyperlink r:id="rId20">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https://www.straumann.com/us/en/dental-professionals/products-and-solutions/dental-implants/TLX.html</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44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AlphaBio [Електронний ресурс] – Режим доступу до ресурсу: </w:t>
      </w:r>
      <w:hyperlink r:id="rId21">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https://alpha-bio.net/ru/</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44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Biohorizons [Електронний ресурс] – Режим доступу до ресурсу: </w:t>
      </w:r>
      <w:hyperlink r:id="rId22">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https://lipinskii.com.ua/ru/nashi-uslugi/implantaciya/vidy-implantov/biohorizons-implanty/</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44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Astra Tech [Електронний ресурс] – Режим доступу до ресурсу: </w:t>
      </w:r>
      <w:hyperlink r:id="rId23">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https://dentline.com.ua/ru/services/implantation/ymplanty-astra-tech-astra-tek-shvetsyya/</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44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Dental Implants problems [Електронний ресурс] – Режим доступу до ресурсу: </w:t>
      </w:r>
      <w:hyperlink r:id="rId24">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https://www.ismilespecialists.com/dental-implants-problems-fda</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44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Zirconia [Електронний ресурс] – Режим доступу до ресурсу: </w:t>
      </w:r>
      <w:hyperlink r:id="rId25">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https://dentalalvarez.com/why-is-zirconia-a-perfect-material-for-dental-implants/</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44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Титан Grade 4 [Електронний ресурс] – Режим доступу до ресурсу: </w:t>
      </w:r>
      <w:hyperlink r:id="rId26">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https://emk24.ru/wiki/titan_i_ego_splavy/titan_grade_4_ti_grade_4_r50700_4338802/</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44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5832-2 Implants for surgery — Metallic materials — Part 2: Unalloyed titanium</w:t>
      </w:r>
    </w:p>
    <w:p w:rsidR="00000000" w:rsidDel="00000000" w:rsidP="00000000" w:rsidRDefault="00000000" w:rsidRPr="00000000" w14:paraId="0000044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3D-друк [Електронний ресурс] – Режим доступу до ресурсу: </w:t>
      </w:r>
      <w:hyperlink r:id="rId27">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https://amelcadcamlab.com/content/3d-druk-v-stomatologiyi-17</w:t>
        </w:r>
      </w:hyperlink>
      <w:r w:rsidDel="00000000" w:rsidR="00000000" w:rsidRPr="00000000">
        <w:fldChar w:fldCharType="begin"/>
        <w:instrText xml:space="preserve"> HYPERLINK "https://amelcadcamlab.com/content/3d-druk-v-stomatologiyi-17" </w:instrText>
        <w:fldChar w:fldCharType="separate"/>
      </w:r>
      <w:r w:rsidDel="00000000" w:rsidR="00000000" w:rsidRPr="00000000">
        <w:rPr>
          <w:rtl w:val="0"/>
        </w:rPr>
      </w:r>
    </w:p>
    <w:p w:rsidR="00000000" w:rsidDel="00000000" w:rsidP="00000000" w:rsidRDefault="00000000" w:rsidRPr="00000000" w14:paraId="0000044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10993-15:2009 Biological evaluation of medical devices Part 15: Identification and quantification of degradation products from metals and alloys</w:t>
      </w:r>
    </w:p>
    <w:p w:rsidR="00000000" w:rsidDel="00000000" w:rsidP="00000000" w:rsidRDefault="00000000" w:rsidRPr="00000000" w14:paraId="0000044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l18frh" w:id="53"/>
      <w:bookmarkEnd w:id="5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10993-23:2021 Biological evaluation of medical devices Part 23: Tests for irritation</w:t>
      </w:r>
    </w:p>
    <w:p w:rsidR="00000000" w:rsidDel="00000000" w:rsidP="00000000" w:rsidRDefault="00000000" w:rsidRPr="00000000" w14:paraId="0000045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06ipza" w:id="54"/>
      <w:bookmarkEnd w:id="5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11138-1:2017</w:t>
      </w:r>
    </w:p>
    <w:p w:rsidR="00000000" w:rsidDel="00000000" w:rsidP="00000000" w:rsidRDefault="00000000" w:rsidRPr="00000000" w14:paraId="0000045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11138-1:201</w:t>
      </w:r>
    </w:p>
    <w:p w:rsidR="00000000" w:rsidDel="00000000" w:rsidP="00000000" w:rsidRDefault="00000000" w:rsidRPr="00000000" w14:paraId="0000045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11138-1:2017. Sterilization of health care products — Biological indicators — Part 1: General requirements</w:t>
      </w:r>
    </w:p>
    <w:p w:rsidR="00000000" w:rsidDel="00000000" w:rsidP="00000000" w:rsidRDefault="00000000" w:rsidRPr="00000000" w14:paraId="0000045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11607-2:2019. Packaging for terminally sterilized medical devices — Part 2: Validation requirements for forming, sealing and assembly processes</w:t>
      </w:r>
    </w:p>
    <w:p w:rsidR="00000000" w:rsidDel="00000000" w:rsidP="00000000" w:rsidRDefault="00000000" w:rsidRPr="00000000" w14:paraId="0000045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k668n3" w:id="55"/>
      <w:bookmarkEnd w:id="5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13408-1:2008. Aseptic processing of health care products — Part 1: General requirements</w:t>
      </w:r>
    </w:p>
    <w:p w:rsidR="00000000" w:rsidDel="00000000" w:rsidP="00000000" w:rsidRDefault="00000000" w:rsidRPr="00000000" w14:paraId="0000045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14155-1:2002</w:t>
      </w:r>
    </w:p>
    <w:p w:rsidR="00000000" w:rsidDel="00000000" w:rsidP="00000000" w:rsidRDefault="00000000" w:rsidRPr="00000000" w14:paraId="0000045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15223-1:2016. Medical devices — Symbols to be used with medical device labels, labelling and information to be supplied — Part 1: General requirements</w:t>
      </w:r>
    </w:p>
    <w:p w:rsidR="00000000" w:rsidDel="00000000" w:rsidP="00000000" w:rsidRDefault="00000000" w:rsidRPr="00000000" w14:paraId="0000045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ISO 13485:2016 Medical devices — Quality management systems — Requirements for regulatory purposes</w:t>
      </w:r>
    </w:p>
    <w:p w:rsidR="00000000" w:rsidDel="00000000" w:rsidP="00000000" w:rsidRDefault="00000000" w:rsidRPr="00000000" w14:paraId="0000045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zbgiuw" w:id="56"/>
      <w:bookmarkEnd w:id="5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14801:2016 Dentistry — Implants — Dynamic loading test for endosseous dental implants</w:t>
      </w:r>
    </w:p>
    <w:p w:rsidR="00000000" w:rsidDel="00000000" w:rsidP="00000000" w:rsidRDefault="00000000" w:rsidRPr="00000000" w14:paraId="0000045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16054:2019 Implants for surgery — Minimum data sets for surgical implants</w:t>
      </w:r>
    </w:p>
    <w:p w:rsidR="00000000" w:rsidDel="00000000" w:rsidP="00000000" w:rsidRDefault="00000000" w:rsidRPr="00000000" w14:paraId="0000045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ISO/TS 13498:2011 Dentistry — Torsion test of implant body/connecting part joints of endosseous dental implant systems</w:t>
      </w:r>
    </w:p>
    <w:p w:rsidR="00000000" w:rsidDel="00000000" w:rsidP="00000000" w:rsidRDefault="00000000" w:rsidRPr="00000000" w14:paraId="0000045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ISO/CD 8172 Dentistry — Dental implant surgical guide</w:t>
      </w:r>
    </w:p>
    <w:p w:rsidR="00000000" w:rsidDel="00000000" w:rsidP="00000000" w:rsidRDefault="00000000" w:rsidRPr="00000000" w14:paraId="0000045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22683:2022 Dentistry — Rotational adaptability test between implant body and implant abutment in dental implant systems</w:t>
      </w:r>
    </w:p>
    <w:p w:rsidR="00000000" w:rsidDel="00000000" w:rsidP="00000000" w:rsidRDefault="00000000" w:rsidRPr="00000000" w14:paraId="0000045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ДСТУ EN 1642:2015 Стоматологія. Медичне обладнання для стоматології. Зубні імпланти (EN 1642:2011, IDT)</w:t>
      </w:r>
    </w:p>
    <w:p w:rsidR="00000000" w:rsidDel="00000000" w:rsidP="00000000" w:rsidRDefault="00000000" w:rsidRPr="00000000" w14:paraId="0000045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ДСТУ E№ ISO 10993-6:2015 (E№ ISO 10993-6:2009, IDT; ISO 10993-6:2007, IDT)  Біологічне оцінювання медичних виробів. Частина 6. Випробовування на локальні ефекти після імплантації.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br w:type="textWrapping"/>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 На заміну ДСТУ ISO 10993-6:2004</w:t>
      </w:r>
      <w:r w:rsidDel="00000000" w:rsidR="00000000" w:rsidRPr="00000000">
        <w:rPr>
          <w:rtl w:val="0"/>
        </w:rPr>
      </w:r>
    </w:p>
    <w:p w:rsidR="00000000" w:rsidDel="00000000" w:rsidP="00000000" w:rsidRDefault="00000000" w:rsidRPr="00000000" w14:paraId="0000045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ДСТУ E№ ISO 10993-15:2015 (E№ ISO 10993-15:2009, IDT; ISO 10993-15:2000, IDT) Біологічне оцінювання медичних виробів. Частина 15. Якісний та кількісний аналіз продуктів деградації металів та сплавів.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br w:type="textWrapping"/>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На заміну ДСТУ ISO 10993-15:2004</w:t>
      </w:r>
      <w:r w:rsidDel="00000000" w:rsidR="00000000" w:rsidRPr="00000000">
        <w:rPr>
          <w:rtl w:val="0"/>
        </w:rPr>
      </w:r>
    </w:p>
    <w:p w:rsidR="00000000" w:rsidDel="00000000" w:rsidP="00000000" w:rsidRDefault="00000000" w:rsidRPr="00000000" w14:paraId="0000046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ДСТУ E№ ISO 11607-1:2015 (E№ ISO 11607-1:2009, IDT; ISO 11607-1:2006, IDT Вироби медичні простерилізовані. Паковання. Частина 1. Основні вимоги до матеріалів, стерильних бар'єрних і пакувальних систем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br w:type="textWrapping"/>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На заміну ДСТУ ISO 11607:2003</w:t>
      </w:r>
      <w:r w:rsidDel="00000000" w:rsidR="00000000" w:rsidRPr="00000000">
        <w:rPr>
          <w:rtl w:val="0"/>
        </w:rPr>
      </w:r>
    </w:p>
    <w:p w:rsidR="00000000" w:rsidDel="00000000" w:rsidP="00000000" w:rsidRDefault="00000000" w:rsidRPr="00000000" w14:paraId="0000046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Huang Y.Q., Wang J.W. Mechanism of and factors associated with the loosening of the implant abutment screw: A review.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J. Esthet. Restor. Dent.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2019;31:338–345. doi: 10.1111/jerd.12494. </w:t>
      </w:r>
      <w:r w:rsidDel="00000000" w:rsidR="00000000" w:rsidRPr="00000000">
        <w:rPr>
          <w:rtl w:val="0"/>
        </w:rPr>
      </w:r>
    </w:p>
    <w:p w:rsidR="00000000" w:rsidDel="00000000" w:rsidP="00000000" w:rsidRDefault="00000000" w:rsidRPr="00000000" w14:paraId="0000046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 Papaspyridakos P., Bordin T.B., Kim Y., Defuria C., Pagni S.E., Chochlidakis K., Teixeira E.R., Weber H.P. Implant survival rates and biologic complications with implant-supported fixed complete dental prostheses: A retrospective study with up to 12-year follow-up.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Clin. Oral Implant Res.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2018;29:881–893. doi: 10.1111/clr.13340. </w:t>
      </w:r>
      <w:r w:rsidDel="00000000" w:rsidR="00000000" w:rsidRPr="00000000">
        <w:rPr>
          <w:rtl w:val="0"/>
        </w:rPr>
      </w:r>
    </w:p>
    <w:p w:rsidR="00000000" w:rsidDel="00000000" w:rsidP="00000000" w:rsidRDefault="00000000" w:rsidRPr="00000000" w14:paraId="0000046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Chochlidakis K., Einarsdottir E., Tsigarida A., Papaspyridakos P., Romeo D., Barmak A.B., Ercoli C. Survival rates and prosthetic complications of implant fixedcomplete dental prostheses: An up to 5-year retrospective study.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J. Prosthet. Dent.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2020;124:539–546. doi: 10.1016/j.prosdent.2019.11.022. </w:t>
      </w:r>
      <w:r w:rsidDel="00000000" w:rsidR="00000000" w:rsidRPr="00000000">
        <w:rPr>
          <w:rtl w:val="0"/>
        </w:rPr>
      </w:r>
    </w:p>
    <w:p w:rsidR="00000000" w:rsidDel="00000000" w:rsidP="00000000" w:rsidRDefault="00000000" w:rsidRPr="00000000" w14:paraId="0000046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Leon P.P., Bartolome J.F., Lombardia C., Pradies G. Mechanical fatigue behavior of different lengths screw-retained restorations connected to two designs prosthetic connection level.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J. Oral Rehabil.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2019;46:747–755. </w:t>
      </w:r>
      <w:r w:rsidDel="00000000" w:rsidR="00000000" w:rsidRPr="00000000">
        <w:rPr>
          <w:rtl w:val="0"/>
        </w:rPr>
      </w:r>
    </w:p>
    <w:p w:rsidR="00000000" w:rsidDel="00000000" w:rsidP="00000000" w:rsidRDefault="00000000" w:rsidRPr="00000000" w14:paraId="0000046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Schijve J.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Fatigue of Structures and Materials.</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 Springer; Dordrecht, The Netherlands: Kluwer Academic Publishers; Dordrecht, The Netherlands: 2009. </w:t>
      </w:r>
      <w:r w:rsidDel="00000000" w:rsidR="00000000" w:rsidRPr="00000000">
        <w:rPr>
          <w:rtl w:val="0"/>
        </w:rPr>
      </w:r>
    </w:p>
    <w:p w:rsidR="00000000" w:rsidDel="00000000" w:rsidP="00000000" w:rsidRDefault="00000000" w:rsidRPr="00000000" w14:paraId="0000046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 John W.N. Titanium Alloys for Dental Implants: A Review.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Prosthesis.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2020;2:100–116</w:t>
      </w:r>
      <w:r w:rsidDel="00000000" w:rsidR="00000000" w:rsidRPr="00000000">
        <w:rPr>
          <w:rtl w:val="0"/>
        </w:rPr>
      </w:r>
    </w:p>
    <w:p w:rsidR="00000000" w:rsidDel="00000000" w:rsidP="00000000" w:rsidRDefault="00000000" w:rsidRPr="00000000" w14:paraId="0000046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Schmitt C.M., Nogueira-Filho G., Tenenbaum H.C., Lai J.Y., Brito C., Hendrik D., Jrg N. Performance of conical abutment (Morse Taper) connection implants: A systematic review.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J. Biomed. Mater. Res.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2014;102:552–574. doi: 10.1002/jbm.a.34709</w:t>
      </w:r>
      <w:r w:rsidDel="00000000" w:rsidR="00000000" w:rsidRPr="00000000">
        <w:rPr>
          <w:rtl w:val="0"/>
        </w:rPr>
      </w:r>
    </w:p>
    <w:p w:rsidR="00000000" w:rsidDel="00000000" w:rsidP="00000000" w:rsidRDefault="00000000" w:rsidRPr="00000000" w14:paraId="0000046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Wang K., Geng J., Jones D., Wei X. Comparison of the fracture resistance of dental implants with different abutment taper angles. </w:t>
      </w:r>
      <w:r w:rsidDel="00000000" w:rsidR="00000000" w:rsidRPr="00000000">
        <w:rPr>
          <w:rFonts w:ascii="Times New Roman" w:cs="Times New Roman" w:eastAsia="Times New Roman" w:hAnsi="Times New Roman"/>
          <w:b w:val="0"/>
          <w:i w:val="1"/>
          <w:smallCaps w:val="0"/>
          <w:strike w:val="0"/>
          <w:color w:val="212121"/>
          <w:sz w:val="28"/>
          <w:szCs w:val="28"/>
          <w:u w:val="none"/>
          <w:shd w:fill="auto" w:val="clear"/>
          <w:vertAlign w:val="baseline"/>
          <w:rtl w:val="0"/>
        </w:rPr>
        <w:t xml:space="preserve">Mater. Sci. Eng. C. </w:t>
      </w:r>
      <w:r w:rsidDel="00000000" w:rsidR="00000000" w:rsidRPr="00000000">
        <w:rPr>
          <w:rFonts w:ascii="Times New Roman" w:cs="Times New Roman" w:eastAsia="Times New Roman" w:hAnsi="Times New Roman"/>
          <w:b w:val="0"/>
          <w:i w:val="0"/>
          <w:smallCaps w:val="0"/>
          <w:strike w:val="0"/>
          <w:color w:val="212121"/>
          <w:sz w:val="28"/>
          <w:szCs w:val="28"/>
          <w:u w:val="none"/>
          <w:shd w:fill="auto" w:val="clear"/>
          <w:vertAlign w:val="baseline"/>
          <w:rtl w:val="0"/>
        </w:rPr>
        <w:t xml:space="preserve">2016;63:164–171. doi: 10.1016/j.msec.2016.02.015. </w:t>
      </w:r>
      <w:r w:rsidDel="00000000" w:rsidR="00000000" w:rsidRPr="00000000">
        <w:rPr>
          <w:rtl w:val="0"/>
        </w:rPr>
      </w:r>
    </w:p>
    <w:p w:rsidR="00000000" w:rsidDel="00000000" w:rsidP="00000000" w:rsidRDefault="00000000" w:rsidRPr="00000000" w14:paraId="0000046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Branemark PI, Adell R, Breine U, Hansson BO, Lindstrom J, Ohlsson A (1969) Intra-osseous anchorage of dental prostheses. I. Experimental studies. Scand J Plast Reconstr Surg 3(2):81–100 </w:t>
      </w:r>
    </w:p>
    <w:p w:rsidR="00000000" w:rsidDel="00000000" w:rsidP="00000000" w:rsidRDefault="00000000" w:rsidRPr="00000000" w14:paraId="0000046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Branemark PI (1983) Osseointegration and its experimental background. J Prosthet Dent 50(3):399–410 </w:t>
      </w:r>
    </w:p>
    <w:p w:rsidR="00000000" w:rsidDel="00000000" w:rsidP="00000000" w:rsidRDefault="00000000" w:rsidRPr="00000000" w14:paraId="0000046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Trisi P, Perfetti G, Baldoni E, Berardi D, Colagiovanni M, Scogna G (2009) Implant micromotion is related to peak insertion torque and bone density. Clin Oral Implants Res 20(5):467–471. https:// doi.org/10.1111/j.1600-0501.2008.01679.x </w:t>
      </w:r>
    </w:p>
    <w:p w:rsidR="00000000" w:rsidDel="00000000" w:rsidP="00000000" w:rsidRDefault="00000000" w:rsidRPr="00000000" w14:paraId="0000046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Berglundh T, Abrahamsson I, Lang NP, Lindhe J (2003) De novo alveolar bone formation adjacent to endosseous implants. Clin Oral Implants Res 14(3):251–262 </w:t>
      </w:r>
    </w:p>
    <w:p w:rsidR="00000000" w:rsidDel="00000000" w:rsidP="00000000" w:rsidRDefault="00000000" w:rsidRPr="00000000" w14:paraId="0000046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Haga M, Fujii N, Nozawa-Inoue K, Nomura S, Oda K, Uoshima K, Maeda T (2009) Detailed process of bone remodeling after achievement of osseointegration in a rat implantation model. Anat Rec 292(1):38–47. https://doi.org/10.1002/ar.20748 </w:t>
      </w:r>
    </w:p>
    <w:p w:rsidR="00000000" w:rsidDel="00000000" w:rsidP="00000000" w:rsidRDefault="00000000" w:rsidRPr="00000000" w14:paraId="0000046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Pearce AI, Richards RG, Milz S, Schneider E, Pearce SG (2007) Animal models for implant biomaterial research in bone: a review. Eur Cell Mater 13:1–10 </w:t>
      </w:r>
    </w:p>
    <w:p w:rsidR="00000000" w:rsidDel="00000000" w:rsidP="00000000" w:rsidRDefault="00000000" w:rsidRPr="00000000" w14:paraId="0000046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Yin X, Li J, Chen T, Mouraret S, Dhamdhere G, Brunski JB, Zou S, Helms JA (2016) Rescuing failed oral implants via Wnt activation. J Clin Periodontol 43(2):180–192. </w:t>
      </w:r>
      <w:hyperlink r:id="rId2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https://doi.org/10.1111/jcpe. 12503</w:t>
        </w:r>
      </w:hyperlink>
      <w:r w:rsidDel="00000000" w:rsidR="00000000" w:rsidRPr="00000000">
        <w:rPr>
          <w:rtl w:val="0"/>
        </w:rPr>
      </w:r>
    </w:p>
    <w:p w:rsidR="00000000" w:rsidDel="00000000" w:rsidP="00000000" w:rsidRDefault="00000000" w:rsidRPr="00000000" w14:paraId="0000047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Atsumi M, Park SH, Wang HL (2007) Methods used to assess implant stability: current status. Int J Oral Maxillofac Implants 22(5):743–754 </w:t>
      </w:r>
    </w:p>
    <w:p w:rsidR="00000000" w:rsidDel="00000000" w:rsidP="00000000" w:rsidRDefault="00000000" w:rsidRPr="00000000" w14:paraId="0000047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Huwiler MA, Pjetursson BE, Bosshardt DD, Salvi GE, Lang NP (2007) Resonance frequency analysis in relation to jawbone characteristics and during early healing of implant installation. Clin Oral Implants Res 18(3):275–280. https://doi.org/10.1111/j.1600-0501. 2007.01336.x </w:t>
      </w:r>
    </w:p>
    <w:p w:rsidR="00000000" w:rsidDel="00000000" w:rsidP="00000000" w:rsidRDefault="00000000" w:rsidRPr="00000000" w14:paraId="0000047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Cranin AN, DeGrado J, Kaufman M, Baraoidan M, DiGregorio R, Batgitis G, Lee Z (1998) Evaluation of the Periotest as a diagnostic tool for dental implants. J Oral Implantol 24(3):139–146. https:// doi.org/10.1563/1548-1336(1998)0242.3.CO;2 </w:t>
      </w:r>
    </w:p>
    <w:p w:rsidR="00000000" w:rsidDel="00000000" w:rsidP="00000000" w:rsidRDefault="00000000" w:rsidRPr="00000000" w14:paraId="0000047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Swami V, Vijayaraghavan V, Swami V (2016) Current trends to measure implant stability. J Indian Prosthodont Soc 16(2):124– 130. https://doi.org/10.4103/0972-4052.176539 </w:t>
      </w:r>
    </w:p>
    <w:p w:rsidR="00000000" w:rsidDel="00000000" w:rsidP="00000000" w:rsidRDefault="00000000" w:rsidRPr="00000000" w14:paraId="0000047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Blazsek J, Dobo Nagy C, Blazsek I, Varga R, Vecsei B, Fejerdy P, Varga G (2009) Aminobisphosphonate stimulates bone regeneration and enforces consolidation of titanium implant into a new rat caudal vertebrae model. Pathol Oncol Res 15(4):567–577. https:// doi.org/10.1007/s12253-009-9156-y </w:t>
      </w:r>
    </w:p>
    <w:p w:rsidR="00000000" w:rsidDel="00000000" w:rsidP="00000000" w:rsidRDefault="00000000" w:rsidRPr="00000000" w14:paraId="0000047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Brunski JB, Puleo DA, Nanci A (2000) Biomaterials and biomechanics of oral and maxillofacial implants: current status and future developments. Int J Oral Maxillofac Implants 15(1):15–46 </w:t>
      </w:r>
    </w:p>
    <w:p w:rsidR="00000000" w:rsidDel="00000000" w:rsidP="00000000" w:rsidRDefault="00000000" w:rsidRPr="00000000" w14:paraId="0000047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Carvalho CM, Carvalho LF, Costa LJ, Sa MJ, Figueiredo CR, Azevedo AS (2010) Titanium implants: a removal torque study in osteopenic rabbits. Indian J Dent Res 21(3):349–352. https://doi. org/10.4103/0970-9290.70798 </w:t>
      </w:r>
    </w:p>
    <w:p w:rsidR="00000000" w:rsidDel="00000000" w:rsidP="00000000" w:rsidRDefault="00000000" w:rsidRPr="00000000" w14:paraId="0000047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Friberg B, Sennerby L, Meredith N, Lekholm U (1999) A comparison between cutting torque and resonance frequency measurements of maxillary implants - a 20-month clinical study. Int J Oral Maxillofac Surg 28(4):297–303 </w:t>
      </w:r>
    </w:p>
    <w:p w:rsidR="00000000" w:rsidDel="00000000" w:rsidP="00000000" w:rsidRDefault="00000000" w:rsidRPr="00000000" w14:paraId="0000047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O'Sullivan D, Sennerby L, Jagger D, Meredith N (2004) A comparison of two methods of enhancing implant primary stability. Clin Implant Dent Relat Res 6(1):48–57 </w:t>
      </w:r>
    </w:p>
    <w:p w:rsidR="00000000" w:rsidDel="00000000" w:rsidP="00000000" w:rsidRDefault="00000000" w:rsidRPr="00000000" w14:paraId="0000047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Chang PC, Lang NP, Giannobile WV (2010) Evaluation of functional dynamics during osseointegration and regeneration associated with oral implants. Clin Oral Implants Res 21(1):1–12. https:// doi.org/10.1111/j.1600-0501.2009.01826.x </w:t>
      </w:r>
    </w:p>
    <w:p w:rsidR="00000000" w:rsidDel="00000000" w:rsidP="00000000" w:rsidRDefault="00000000" w:rsidRPr="00000000" w14:paraId="0000047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Trisi P, De Benedittis S, Perfetti G, Berardi D (2011) Primary stability, insertion torque and bone density of cylindric implant ad modum Branemark: is there a relationship? An in vitro</w:t>
      </w:r>
    </w:p>
    <w:p w:rsidR="00000000" w:rsidDel="00000000" w:rsidP="00000000" w:rsidRDefault="00000000" w:rsidRPr="00000000" w14:paraId="0000047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2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Branemark PI, Adell R, Breine U, Hansson BO, Lindstrom J, Ohlsson A. Intra-osseous anchorage of dental prostheses. I. Experimental studies. Scand J Plast Reconstr Surg. 1969;3(2):81-100. doi: 10.3109/02844316909036699. No abstract available.</w:t>
        </w:r>
      </w:hyperlink>
      <w:r w:rsidDel="00000000" w:rsidR="00000000" w:rsidRPr="00000000">
        <w:rPr>
          <w:rtl w:val="0"/>
        </w:rPr>
      </w:r>
    </w:p>
    <w:p w:rsidR="00000000" w:rsidDel="00000000" w:rsidP="00000000" w:rsidRDefault="00000000" w:rsidRPr="00000000" w14:paraId="0000047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10993</w:t>
      </w:r>
    </w:p>
    <w:p w:rsidR="00000000" w:rsidDel="00000000" w:rsidP="00000000" w:rsidRDefault="00000000" w:rsidRPr="00000000" w14:paraId="0000047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3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Ekelund JA, Lindquist LW, Carlsson GE, Jemt T. Implant treatment in the edentulous mandible: a prospective study on Branemark system implants over more than 20 years. Int J Prosthodont. 2003 Nov-Dec;16(6):602-8.</w:t>
        </w:r>
      </w:hyperlink>
      <w:r w:rsidDel="00000000" w:rsidR="00000000" w:rsidRPr="00000000">
        <w:rPr>
          <w:rtl w:val="0"/>
        </w:rPr>
      </w:r>
    </w:p>
    <w:p w:rsidR="00000000" w:rsidDel="00000000" w:rsidP="00000000" w:rsidRDefault="00000000" w:rsidRPr="00000000" w14:paraId="0000047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3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Jemt T. Single implants in the anterior maxilla after 15 years of follow-up: comparison with central implants in the edentulous maxilla. Int J Prosthodont. 2008 Sep-Oct;21(5):400-8.</w:t>
        </w:r>
      </w:hyperlink>
      <w:r w:rsidDel="00000000" w:rsidR="00000000" w:rsidRPr="00000000">
        <w:rPr>
          <w:rtl w:val="0"/>
        </w:rPr>
      </w:r>
    </w:p>
    <w:p w:rsidR="00000000" w:rsidDel="00000000" w:rsidP="00000000" w:rsidRDefault="00000000" w:rsidRPr="00000000" w14:paraId="0000047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3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Jemt T, Ahlberg G, Henriksson K, Bondevik O. Changes of anterior clinical crown height in patients provided with single-implant restorations after more than 15 years of follow-up. Int J Prosthodont. 2006 Sep-Oct;19(5):455-61.</w:t>
        </w:r>
      </w:hyperlink>
      <w:r w:rsidDel="00000000" w:rsidR="00000000" w:rsidRPr="00000000">
        <w:rPr>
          <w:rtl w:val="0"/>
        </w:rPr>
      </w:r>
    </w:p>
    <w:p w:rsidR="00000000" w:rsidDel="00000000" w:rsidP="00000000" w:rsidRDefault="00000000" w:rsidRPr="00000000" w14:paraId="0000048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3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Wennerberg A, Albrektsson T, Andersson B. Bone tissue response to commercially pure titanium implants blasted with fine and coarse particles of aluminum oxide. Int J Oral Maxillofac Implants. 1996 Jan-Feb;11(1):38-45.</w:t>
        </w:r>
      </w:hyperlink>
      <w:r w:rsidDel="00000000" w:rsidR="00000000" w:rsidRPr="00000000">
        <w:rPr>
          <w:rtl w:val="0"/>
        </w:rPr>
      </w:r>
    </w:p>
    <w:p w:rsidR="00000000" w:rsidDel="00000000" w:rsidP="00000000" w:rsidRDefault="00000000" w:rsidRPr="00000000" w14:paraId="0000048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3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Wennerberg A, Albrektsson T, Johansson C, Andersson B. Experimental study of turned and grit-blasted screw-shaped implants with special emphasis on effects of blasting material and surface topography. Biomaterials. 1996 Jan;17(1):15-22. doi: 10.1016/0142-9612(96)80750-2.</w:t>
        </w:r>
      </w:hyperlink>
      <w:r w:rsidDel="00000000" w:rsidR="00000000" w:rsidRPr="00000000">
        <w:rPr>
          <w:rtl w:val="0"/>
        </w:rPr>
      </w:r>
    </w:p>
    <w:p w:rsidR="00000000" w:rsidDel="00000000" w:rsidP="00000000" w:rsidRDefault="00000000" w:rsidRPr="00000000" w14:paraId="0000048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3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Wennerberg A, Albrektsson T, Lausmaa J. Torque and histomorphometric evaluation of c.p. titanium screws blasted with 25- and 75-microns-sized particles of Al2O3. J Biomed Mater Res. 1996 Feb;30(2):251-60. doi: 10.1002/(SICI)1097-4636(199602)30:23.0.CO;2-P.</w:t>
        </w:r>
      </w:hyperlink>
      <w:r w:rsidDel="00000000" w:rsidR="00000000" w:rsidRPr="00000000">
        <w:rPr>
          <w:rtl w:val="0"/>
        </w:rPr>
      </w:r>
    </w:p>
    <w:p w:rsidR="00000000" w:rsidDel="00000000" w:rsidP="00000000" w:rsidRDefault="00000000" w:rsidRPr="00000000" w14:paraId="0000048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Berglundh T, Abrahamsson I, Lang NP, Lindhe J. De novo alveolar bone formation adjacent to endosseous implants. Clin Oral Implants Res. 2003 Jun;14(3):251-62. doi: 10.1034/j.1600-0501.2003.00972.x.</w:t>
        </w:r>
      </w:hyperlink>
      <w:r w:rsidDel="00000000" w:rsidR="00000000" w:rsidRPr="00000000">
        <w:rPr>
          <w:rtl w:val="0"/>
        </w:rPr>
      </w:r>
    </w:p>
    <w:p w:rsidR="00000000" w:rsidDel="00000000" w:rsidP="00000000" w:rsidRDefault="00000000" w:rsidRPr="00000000" w14:paraId="0000048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Rodrigo D, Aracil L, Martin C, Sanz M (2010) Diagnosis of implant stability and its impact on implant survival: a prospective case series study. Clin Oral Implants Res 21(3):255–261. https://doi.org/ 10.1111/j.1600-0501.2009.01820.x </w:t>
      </w:r>
    </w:p>
    <w:p w:rsidR="00000000" w:rsidDel="00000000" w:rsidP="00000000" w:rsidRDefault="00000000" w:rsidRPr="00000000" w14:paraId="0000048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Spicer PP, Kretlow JD, Young S, Jansen JA, Kasper FK, Mikos AG (2012) Evaluation of bone regeneration using the rat critical size calvarial defect. Nat Protoc 7(10):1918–1929. https://doi.org/10. 1038/nprot.2012.113 </w:t>
      </w:r>
    </w:p>
    <w:p w:rsidR="00000000" w:rsidDel="00000000" w:rsidP="00000000" w:rsidRDefault="00000000" w:rsidRPr="00000000" w14:paraId="0000048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van Griensven M (2015) Preclinical testing of drug delivery systems to bone. Adv Drug Deliv Rev 94:151–164. https://doi.org/10. 1016/j.addr.2015.07.006 </w:t>
      </w:r>
    </w:p>
    <w:p w:rsidR="00000000" w:rsidDel="00000000" w:rsidP="00000000" w:rsidRDefault="00000000" w:rsidRPr="00000000" w14:paraId="0000048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Hartung T (2010) Comparative analysis of the revised directive 2010/63/EU for the protection of laboratory animals with its predecessor 86/609/EEC - a t4 report. Altex 27(4):285–303 </w:t>
      </w:r>
    </w:p>
    <w:p w:rsidR="00000000" w:rsidDel="00000000" w:rsidP="00000000" w:rsidRDefault="00000000" w:rsidRPr="00000000" w14:paraId="0000048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Renaud M, Farkasdi S, Pons C, Panayotov I, Collart-Dutilleul PY, Taillades H, Desoutter A, Bousquet P, Varga G, Cuisinier F, Yachouh J (2015) A new rat model for translational research in bone regeneration. Tissue Eng Part C Methods 22:125–131. https://doi. org/10.1089/ten.TEC.2015.0187 </w:t>
      </w:r>
    </w:p>
    <w:p w:rsidR="00000000" w:rsidDel="00000000" w:rsidP="00000000" w:rsidRDefault="00000000" w:rsidRPr="00000000" w14:paraId="0000048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Schmitz JP, Hollinger JO (1986) The critical size defect as an experimental model for craniomandibulofacial nonunions. Clin Orthop Relat Res (205):299–308 </w:t>
      </w:r>
    </w:p>
    <w:p w:rsidR="00000000" w:rsidDel="00000000" w:rsidP="00000000" w:rsidRDefault="00000000" w:rsidRPr="00000000" w14:paraId="0000048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Martiniakova M, Grosskopf B, Omelka R, Vondrakova M, Bauerova M (2006) Differences among species in compact bone tissue microstructure of mammalian skeleton: use of a discriminant function analysis for species identification. J Forensic Sci 51(6): 1235–1239. https://doi.org/10.1111/j.1556-4029.2006.00260.x </w:t>
      </w:r>
    </w:p>
    <w:p w:rsidR="00000000" w:rsidDel="00000000" w:rsidP="00000000" w:rsidRDefault="00000000" w:rsidRPr="00000000" w14:paraId="0000048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Nienkemper M, Wilmes B, Panayotidis A, Pauls A, Golubovic V, Schwarz F, Drescher D (2013) Measurement of mini-implant stability using resonance frequency analysis. Angle Orthodont 83(2): 230–238. https://doi.org/10.2319/043012-354.1 </w:t>
      </w:r>
    </w:p>
    <w:p w:rsidR="00000000" w:rsidDel="00000000" w:rsidP="00000000" w:rsidRDefault="00000000" w:rsidRPr="00000000" w14:paraId="0000048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Kuchler U, Chappuis V, Bornstein MM, Siewczyk M, Gruber R, Maestre L, Buser D (2017) Development of implant stability quotient values of implants placed with simultaneous sinus floor elevation - results of a prospective study with 109 implants. Clin Oral Implants Res 28(1):109–115. https://doi.org/10.1111/clr.12768 </w:t>
      </w:r>
    </w:p>
    <w:p w:rsidR="00000000" w:rsidDel="00000000" w:rsidP="00000000" w:rsidRDefault="00000000" w:rsidRPr="00000000" w14:paraId="0000048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Sadeghi R, Rokn AR, Miremadi A (2015) Comparison of implant stability using resonance frequency analysis: osteotome versus conventional drilling. J Dent 12(9):647–654 33. Cha JY, Lim JK, Song JW, Sato D, Kenmotsu M, Inoue T, Park YC (2009) Influence of the length of the loading period after placement of orthodontic mini-implants on changes in bone histomorphology: microcomputed tomographic and histologic analysis. Int J Oral Maxillofac Implants 24(5):842–849</w:t>
      </w:r>
    </w:p>
    <w:p w:rsidR="00000000" w:rsidDel="00000000" w:rsidP="00000000" w:rsidRDefault="00000000" w:rsidRPr="00000000" w14:paraId="0000048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 11137-1:2006/Amd 2:2018 Sterilization of health care products — Radiation — Part 1: Requirements for development, validation and routine control of a sterilization process for medical devices — Amendment 2: Revision to 4.3.4 and 11.2</w:t>
      </w:r>
    </w:p>
    <w:p w:rsidR="00000000" w:rsidDel="00000000" w:rsidP="00000000" w:rsidRDefault="00000000" w:rsidRPr="00000000" w14:paraId="0000048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360" w:lineRule="auto"/>
        <w:ind w:left="0" w:right="17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490">
      <w:pPr>
        <w:widowControl w:val="1"/>
        <w:spacing w:after="160" w:line="259" w:lineRule="auto"/>
        <w:jc w:val="center"/>
        <w:rPr>
          <w:b w:val="1"/>
          <w:color w:val="000000"/>
          <w:sz w:val="28"/>
          <w:szCs w:val="28"/>
        </w:rPr>
      </w:pPr>
      <w:bookmarkStart w:colFirst="0" w:colLast="0" w:name="_heading=h.1egqt2p" w:id="57"/>
      <w:bookmarkEnd w:id="57"/>
      <w:r w:rsidDel="00000000" w:rsidR="00000000" w:rsidRPr="00000000">
        <w:rPr>
          <w:b w:val="1"/>
          <w:color w:val="000000"/>
          <w:sz w:val="28"/>
          <w:szCs w:val="28"/>
          <w:rtl w:val="0"/>
        </w:rPr>
        <w:t xml:space="preserve">ДОДАТОК А</w:t>
      </w:r>
    </w:p>
    <w:p w:rsidR="00000000" w:rsidDel="00000000" w:rsidP="00000000" w:rsidRDefault="00000000" w:rsidRPr="00000000" w14:paraId="00000491">
      <w:pPr>
        <w:widowControl w:val="1"/>
        <w:spacing w:after="160" w:line="259" w:lineRule="auto"/>
        <w:jc w:val="center"/>
        <w:rPr>
          <w:color w:val="000000"/>
          <w:sz w:val="28"/>
          <w:szCs w:val="28"/>
        </w:rPr>
      </w:pPr>
      <w:r w:rsidDel="00000000" w:rsidR="00000000" w:rsidRPr="00000000">
        <w:rPr>
          <w:color w:val="000000"/>
          <w:sz w:val="28"/>
          <w:szCs w:val="28"/>
          <w:rtl w:val="0"/>
        </w:rPr>
        <w:t xml:space="preserve">Дизайн пакування для зубного імпланту</w:t>
      </w:r>
    </w:p>
    <w:p w:rsidR="00000000" w:rsidDel="00000000" w:rsidP="00000000" w:rsidRDefault="00000000" w:rsidRPr="00000000" w14:paraId="00000492">
      <w:pPr>
        <w:widowControl w:val="1"/>
        <w:spacing w:after="160" w:line="259" w:lineRule="auto"/>
        <w:jc w:val="center"/>
        <w:rPr>
          <w:color w:val="000000"/>
          <w:sz w:val="28"/>
          <w:szCs w:val="28"/>
        </w:rPr>
      </w:pPr>
      <w:r w:rsidDel="00000000" w:rsidR="00000000" w:rsidRPr="00000000">
        <w:rPr>
          <w:color w:val="000000"/>
          <w:sz w:val="28"/>
          <w:szCs w:val="28"/>
          <w:rtl w:val="0"/>
        </w:rPr>
        <w:br w:type="textWrapping"/>
      </w:r>
      <w:r w:rsidDel="00000000" w:rsidR="00000000" w:rsidRPr="00000000">
        <w:rPr/>
        <w:drawing>
          <wp:inline distB="0" distT="0" distL="0" distR="0">
            <wp:extent cx="4696002" cy="4828372"/>
            <wp:effectExtent b="0" l="0" r="0" t="0"/>
            <wp:docPr descr="A picture containing text&#10;&#10;Description automatically generated" id="235" name="image12.png"/>
            <a:graphic>
              <a:graphicData uri="http://schemas.openxmlformats.org/drawingml/2006/picture">
                <pic:pic>
                  <pic:nvPicPr>
                    <pic:cNvPr descr="A picture containing text&#10;&#10;Description automatically generated" id="0" name="image12.png"/>
                    <pic:cNvPicPr preferRelativeResize="0"/>
                  </pic:nvPicPr>
                  <pic:blipFill>
                    <a:blip r:embed="rId37"/>
                    <a:srcRect b="0" l="0" r="0" t="0"/>
                    <a:stretch>
                      <a:fillRect/>
                    </a:stretch>
                  </pic:blipFill>
                  <pic:spPr>
                    <a:xfrm>
                      <a:off x="0" y="0"/>
                      <a:ext cx="4696002" cy="4828372"/>
                    </a:xfrm>
                    <a:prstGeom prst="rect"/>
                    <a:ln/>
                  </pic:spPr>
                </pic:pic>
              </a:graphicData>
            </a:graphic>
          </wp:inline>
        </w:drawing>
      </w:r>
      <w:r w:rsidDel="00000000" w:rsidR="00000000" w:rsidRPr="00000000">
        <w:rPr>
          <w:rtl w:val="0"/>
        </w:rPr>
      </w:r>
    </w:p>
    <w:p w:rsidR="00000000" w:rsidDel="00000000" w:rsidP="00000000" w:rsidRDefault="00000000" w:rsidRPr="00000000" w14:paraId="00000493">
      <w:pPr>
        <w:widowControl w:val="1"/>
        <w:spacing w:after="160" w:line="259" w:lineRule="auto"/>
        <w:jc w:val="center"/>
        <w:rPr>
          <w:color w:val="000000"/>
          <w:sz w:val="28"/>
          <w:szCs w:val="28"/>
        </w:rPr>
        <w:sectPr>
          <w:headerReference r:id="rId38" w:type="default"/>
          <w:type w:val="nextPage"/>
          <w:pgSz w:h="16840" w:w="11910" w:orient="portrait"/>
          <w:pgMar w:bottom="1134" w:top="1134" w:left="1701" w:right="851" w:header="708" w:footer="708"/>
          <w:titlePg w:val="1"/>
        </w:sectPr>
      </w:pPr>
      <w:r w:rsidDel="00000000" w:rsidR="00000000" w:rsidRPr="00000000">
        <w:rPr/>
        <w:drawing>
          <wp:inline distB="0" distT="0" distL="0" distR="0">
            <wp:extent cx="4797729" cy="3015891"/>
            <wp:effectExtent b="0" l="0" r="0" t="0"/>
            <wp:docPr descr="Diagram&#10;&#10;Description automatically generated" id="237" name="image9.png"/>
            <a:graphic>
              <a:graphicData uri="http://schemas.openxmlformats.org/drawingml/2006/picture">
                <pic:pic>
                  <pic:nvPicPr>
                    <pic:cNvPr descr="Diagram&#10;&#10;Description automatically generated" id="0" name="image9.png"/>
                    <pic:cNvPicPr preferRelativeResize="0"/>
                  </pic:nvPicPr>
                  <pic:blipFill>
                    <a:blip r:embed="rId39"/>
                    <a:srcRect b="0" l="0" r="0" t="0"/>
                    <a:stretch>
                      <a:fillRect/>
                    </a:stretch>
                  </pic:blipFill>
                  <pic:spPr>
                    <a:xfrm>
                      <a:off x="0" y="0"/>
                      <a:ext cx="4797729" cy="3015891"/>
                    </a:xfrm>
                    <a:prstGeom prst="rect"/>
                    <a:ln/>
                  </pic:spPr>
                </pic:pic>
              </a:graphicData>
            </a:graphic>
          </wp:inline>
        </w:drawing>
      </w:r>
      <w:r w:rsidDel="00000000" w:rsidR="00000000" w:rsidRPr="00000000">
        <w:rPr>
          <w:rtl w:val="0"/>
        </w:rPr>
      </w:r>
    </w:p>
    <w:p w:rsidR="00000000" w:rsidDel="00000000" w:rsidP="00000000" w:rsidRDefault="00000000" w:rsidRPr="00000000" w14:paraId="0000049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170" w:right="17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ygebqi" w:id="58"/>
      <w:bookmarkEnd w:id="5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Б</w:t>
      </w:r>
    </w:p>
    <w:p w:rsidR="00000000" w:rsidDel="00000000" w:rsidP="00000000" w:rsidRDefault="00000000" w:rsidRPr="00000000" w14:paraId="0000049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170" w:right="17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Схема імпланту</w:t>
      </w:r>
    </w:p>
    <w:p w:rsidR="00000000" w:rsidDel="00000000" w:rsidP="00000000" w:rsidRDefault="00000000" w:rsidRPr="00000000" w14:paraId="0000049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17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7346713" cy="5200327"/>
            <wp:effectExtent b="0" l="0" r="0" t="0"/>
            <wp:docPr id="238" name="image15.png"/>
            <a:graphic>
              <a:graphicData uri="http://schemas.openxmlformats.org/drawingml/2006/picture">
                <pic:pic>
                  <pic:nvPicPr>
                    <pic:cNvPr id="0" name="image15.png"/>
                    <pic:cNvPicPr preferRelativeResize="0"/>
                  </pic:nvPicPr>
                  <pic:blipFill>
                    <a:blip r:embed="rId40"/>
                    <a:srcRect b="0" l="0" r="0" t="0"/>
                    <a:stretch>
                      <a:fillRect/>
                    </a:stretch>
                  </pic:blipFill>
                  <pic:spPr>
                    <a:xfrm>
                      <a:off x="0" y="0"/>
                      <a:ext cx="7346713" cy="5200327"/>
                    </a:xfrm>
                    <a:prstGeom prst="rect"/>
                    <a:ln/>
                  </pic:spPr>
                </pic:pic>
              </a:graphicData>
            </a:graphic>
          </wp:inline>
        </w:drawing>
      </w:r>
      <w:r w:rsidDel="00000000" w:rsidR="00000000" w:rsidRPr="00000000">
        <w:rPr>
          <w:rtl w:val="0"/>
        </w:rPr>
      </w:r>
    </w:p>
    <w:p w:rsidR="00000000" w:rsidDel="00000000" w:rsidP="00000000" w:rsidRDefault="00000000" w:rsidRPr="00000000" w14:paraId="0000049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00" w:lineRule="auto"/>
        <w:ind w:left="0" w:right="17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dlolyb" w:id="59"/>
      <w:bookmarkEnd w:id="5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br w:type="textWrapping"/>
      </w:r>
      <w:r w:rsidDel="00000000" w:rsidR="00000000" w:rsidRPr="00000000">
        <w:rPr>
          <w:rFonts w:ascii="Times New Roman" w:cs="Times New Roman" w:eastAsia="Times New Roman" w:hAnsi="Times New Roman"/>
          <w:b w:val="0"/>
          <w:i w:val="0"/>
          <w:smallCaps w:val="0"/>
          <w:strike w:val="0"/>
          <w:color w:val="333333"/>
          <w:sz w:val="24"/>
          <w:szCs w:val="24"/>
          <w:u w:val="none"/>
          <w:shd w:fill="auto" w:val="clear"/>
          <w:vertAlign w:val="baseline"/>
          <w:rtl w:val="0"/>
        </w:rPr>
        <w:t xml:space="preserve">Апаратурна схема виробництва біосумісного зубного імпланту</w:t>
        <w:br w:type="textWrapp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7356073" cy="5160050"/>
            <wp:effectExtent b="0" l="0" r="0" t="0"/>
            <wp:docPr id="239" name="image14.png"/>
            <a:graphic>
              <a:graphicData uri="http://schemas.openxmlformats.org/drawingml/2006/picture">
                <pic:pic>
                  <pic:nvPicPr>
                    <pic:cNvPr id="0" name="image14.png"/>
                    <pic:cNvPicPr preferRelativeResize="0"/>
                  </pic:nvPicPr>
                  <pic:blipFill>
                    <a:blip r:embed="rId41"/>
                    <a:srcRect b="0" l="0" r="2395" t="0"/>
                    <a:stretch>
                      <a:fillRect/>
                    </a:stretch>
                  </pic:blipFill>
                  <pic:spPr>
                    <a:xfrm>
                      <a:off x="0" y="0"/>
                      <a:ext cx="7356073" cy="5160050"/>
                    </a:xfrm>
                    <a:prstGeom prst="rect"/>
                    <a:ln/>
                  </pic:spPr>
                </pic:pic>
              </a:graphicData>
            </a:graphic>
          </wp:inline>
        </w:drawing>
      </w:r>
      <w:r w:rsidDel="00000000" w:rsidR="00000000" w:rsidRPr="00000000">
        <w:rPr>
          <w:rtl w:val="0"/>
        </w:rPr>
      </w:r>
    </w:p>
    <w:p w:rsidR="00000000" w:rsidDel="00000000" w:rsidP="00000000" w:rsidRDefault="00000000" w:rsidRPr="00000000" w14:paraId="00000498">
      <w:pPr>
        <w:keepNext w:val="0"/>
        <w:keepLines w:val="0"/>
        <w:pageBreakBefore w:val="0"/>
        <w:widowControl w:val="1"/>
        <w:pBdr>
          <w:top w:space="0" w:sz="0" w:val="nil"/>
          <w:left w:space="0" w:sz="0" w:val="nil"/>
          <w:bottom w:space="0" w:sz="0" w:val="nil"/>
          <w:right w:space="0" w:sz="0" w:val="nil"/>
          <w:between w:space="0" w:sz="0" w:val="nil"/>
        </w:pBdr>
        <w:shd w:fill="ffffff" w:val="clear"/>
        <w:spacing w:after="150" w:before="0" w:line="300" w:lineRule="auto"/>
        <w:ind w:left="0" w:right="17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sqyw64" w:id="60"/>
      <w:bookmarkEnd w:id="6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br w:type="textWrapping"/>
        <w:t xml:space="preserve">Проектування виробництва біосумісного зубного імпланту</w:t>
      </w:r>
    </w:p>
    <w:p w:rsidR="00000000" w:rsidDel="00000000" w:rsidP="00000000" w:rsidRDefault="00000000" w:rsidRPr="00000000" w14:paraId="00000499">
      <w:pPr>
        <w:widowControl w:val="1"/>
        <w:spacing w:after="160" w:line="259" w:lineRule="auto"/>
        <w:jc w:val="center"/>
        <w:rPr>
          <w:color w:val="333333"/>
        </w:rPr>
        <w:sectPr>
          <w:type w:val="nextPage"/>
          <w:pgSz w:h="11910" w:w="16840" w:orient="landscape"/>
          <w:pgMar w:bottom="1440" w:top="1440" w:left="1440" w:right="1440" w:header="708" w:footer="708"/>
        </w:sectPr>
      </w:pPr>
      <w:r w:rsidDel="00000000" w:rsidR="00000000" w:rsidRPr="00000000">
        <w:rPr/>
        <w:drawing>
          <wp:inline distB="0" distT="0" distL="0" distR="0">
            <wp:extent cx="7234387" cy="5128171"/>
            <wp:effectExtent b="0" l="0" r="0" t="0"/>
            <wp:docPr id="240" name="image17.png"/>
            <a:graphic>
              <a:graphicData uri="http://schemas.openxmlformats.org/drawingml/2006/picture">
                <pic:pic>
                  <pic:nvPicPr>
                    <pic:cNvPr id="0" name="image17.png"/>
                    <pic:cNvPicPr preferRelativeResize="0"/>
                  </pic:nvPicPr>
                  <pic:blipFill>
                    <a:blip r:embed="rId42"/>
                    <a:srcRect b="11322" l="9588" r="23589" t="21671"/>
                    <a:stretch>
                      <a:fillRect/>
                    </a:stretch>
                  </pic:blipFill>
                  <pic:spPr>
                    <a:xfrm>
                      <a:off x="0" y="0"/>
                      <a:ext cx="7234387" cy="5128171"/>
                    </a:xfrm>
                    <a:prstGeom prst="rect"/>
                    <a:ln/>
                  </pic:spPr>
                </pic:pic>
              </a:graphicData>
            </a:graphic>
          </wp:inline>
        </w:drawing>
      </w:r>
      <w:r w:rsidDel="00000000" w:rsidR="00000000" w:rsidRPr="00000000">
        <w:rPr>
          <w:rtl w:val="0"/>
        </w:rPr>
      </w:r>
    </w:p>
    <w:p w:rsidR="00000000" w:rsidDel="00000000" w:rsidP="00000000" w:rsidRDefault="00000000" w:rsidRPr="00000000" w14:paraId="000004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333333"/>
        </w:rPr>
      </w:pPr>
      <w:r w:rsidDel="00000000" w:rsidR="00000000" w:rsidRPr="00000000">
        <w:rPr>
          <w:rtl w:val="0"/>
        </w:rPr>
      </w:r>
    </w:p>
    <w:tbl>
      <w:tblPr>
        <w:tblStyle w:val="Table16"/>
        <w:tblW w:w="623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961"/>
        <w:tblGridChange w:id="0">
          <w:tblGrid>
            <w:gridCol w:w="1271"/>
            <w:gridCol w:w="4961"/>
          </w:tblGrid>
        </w:tblGridChange>
      </w:tblGrid>
      <w:tr>
        <w:trPr>
          <w:cantSplit w:val="0"/>
          <w:trHeight w:val="274" w:hRule="atLeast"/>
          <w:tblHeader w:val="0"/>
        </w:trPr>
        <w:tc>
          <w:tcPr/>
          <w:p w:rsidR="00000000" w:rsidDel="00000000" w:rsidP="00000000" w:rsidRDefault="00000000" w:rsidRPr="00000000" w14:paraId="0000049B">
            <w:pPr>
              <w:widowControl w:val="1"/>
              <w:spacing w:after="160" w:line="300" w:lineRule="auto"/>
              <w:rPr>
                <w:sz w:val="24"/>
                <w:szCs w:val="24"/>
              </w:rPr>
            </w:pPr>
            <w:r w:rsidDel="00000000" w:rsidR="00000000" w:rsidRPr="00000000">
              <w:rPr>
                <w:sz w:val="24"/>
                <w:szCs w:val="24"/>
                <w:rtl w:val="0"/>
              </w:rPr>
              <w:t xml:space="preserve">ДР 1 </w:t>
            </w:r>
          </w:p>
        </w:tc>
        <w:tc>
          <w:tcPr/>
          <w:p w:rsidR="00000000" w:rsidDel="00000000" w:rsidP="00000000" w:rsidRDefault="00000000" w:rsidRPr="00000000" w14:paraId="0000049C">
            <w:pPr>
              <w:widowControl w:val="1"/>
              <w:spacing w:after="160" w:line="300" w:lineRule="auto"/>
              <w:rPr>
                <w:sz w:val="24"/>
                <w:szCs w:val="24"/>
              </w:rPr>
            </w:pPr>
            <w:r w:rsidDel="00000000" w:rsidR="00000000" w:rsidRPr="00000000">
              <w:rPr>
                <w:sz w:val="24"/>
                <w:szCs w:val="24"/>
                <w:rtl w:val="0"/>
              </w:rPr>
              <w:t xml:space="preserve">Санітарна підготовка виробництва</w:t>
            </w:r>
          </w:p>
        </w:tc>
      </w:tr>
    </w:tbl>
    <w:p w:rsidR="00000000" w:rsidDel="00000000" w:rsidP="00000000" w:rsidRDefault="00000000" w:rsidRPr="00000000" w14:paraId="0000049D">
      <w:pPr>
        <w:widowControl w:val="1"/>
        <w:spacing w:after="160" w:line="300" w:lineRule="auto"/>
        <w:rPr>
          <w:sz w:val="24"/>
          <w:szCs w:val="24"/>
        </w:rPr>
      </w:pPr>
      <w:r w:rsidDel="00000000" w:rsidR="00000000" w:rsidRPr="00000000">
        <w:rPr>
          <w:rtl w:val="0"/>
        </w:rPr>
      </w:r>
    </w:p>
    <w:tbl>
      <w:tblPr>
        <w:tblStyle w:val="Table17"/>
        <w:tblW w:w="623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961"/>
        <w:tblGridChange w:id="0">
          <w:tblGrid>
            <w:gridCol w:w="1271"/>
            <w:gridCol w:w="4961"/>
          </w:tblGrid>
        </w:tblGridChange>
      </w:tblGrid>
      <w:tr>
        <w:trPr>
          <w:cantSplit w:val="0"/>
          <w:tblHeader w:val="0"/>
        </w:trPr>
        <w:tc>
          <w:tcPr/>
          <w:p w:rsidR="00000000" w:rsidDel="00000000" w:rsidP="00000000" w:rsidRDefault="00000000" w:rsidRPr="00000000" w14:paraId="0000049E">
            <w:pPr>
              <w:widowControl w:val="1"/>
              <w:spacing w:after="160" w:line="300" w:lineRule="auto"/>
              <w:rPr>
                <w:sz w:val="24"/>
                <w:szCs w:val="24"/>
              </w:rPr>
            </w:pPr>
            <w:r w:rsidDel="00000000" w:rsidR="00000000" w:rsidRPr="00000000">
              <w:rPr>
                <w:sz w:val="24"/>
                <w:szCs w:val="24"/>
                <w:rtl w:val="0"/>
              </w:rPr>
              <w:t xml:space="preserve">ДР 1.1</w:t>
            </w:r>
          </w:p>
        </w:tc>
        <w:tc>
          <w:tcPr/>
          <w:p w:rsidR="00000000" w:rsidDel="00000000" w:rsidP="00000000" w:rsidRDefault="00000000" w:rsidRPr="00000000" w14:paraId="0000049F">
            <w:pPr>
              <w:widowControl w:val="1"/>
              <w:spacing w:after="160" w:line="300" w:lineRule="auto"/>
              <w:rPr>
                <w:sz w:val="24"/>
                <w:szCs w:val="24"/>
              </w:rPr>
            </w:pPr>
            <w:r w:rsidDel="00000000" w:rsidR="00000000" w:rsidRPr="00000000">
              <w:rPr>
                <w:sz w:val="24"/>
                <w:szCs w:val="24"/>
                <w:rtl w:val="0"/>
              </w:rPr>
              <w:t xml:space="preserve">Підготовка персоналу</w:t>
            </w:r>
          </w:p>
        </w:tc>
      </w:tr>
    </w:tbl>
    <w:p w:rsidR="00000000" w:rsidDel="00000000" w:rsidP="00000000" w:rsidRDefault="00000000" w:rsidRPr="00000000" w14:paraId="000004A0">
      <w:pPr>
        <w:widowControl w:val="1"/>
        <w:spacing w:after="160" w:line="300" w:lineRule="auto"/>
        <w:rPr>
          <w:sz w:val="24"/>
          <w:szCs w:val="24"/>
        </w:rPr>
      </w:pPr>
      <w:r w:rsidDel="00000000" w:rsidR="00000000" w:rsidRPr="00000000">
        <w:rPr>
          <w:rtl w:val="0"/>
        </w:rPr>
      </w:r>
    </w:p>
    <w:tbl>
      <w:tblPr>
        <w:tblStyle w:val="Table18"/>
        <w:tblW w:w="623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961"/>
        <w:tblGridChange w:id="0">
          <w:tblGrid>
            <w:gridCol w:w="1271"/>
            <w:gridCol w:w="4961"/>
          </w:tblGrid>
        </w:tblGridChange>
      </w:tblGrid>
      <w:tr>
        <w:trPr>
          <w:cantSplit w:val="0"/>
          <w:tblHeader w:val="0"/>
        </w:trPr>
        <w:tc>
          <w:tcPr/>
          <w:p w:rsidR="00000000" w:rsidDel="00000000" w:rsidP="00000000" w:rsidRDefault="00000000" w:rsidRPr="00000000" w14:paraId="000004A1">
            <w:pPr>
              <w:widowControl w:val="1"/>
              <w:spacing w:after="160" w:line="300" w:lineRule="auto"/>
              <w:rPr>
                <w:sz w:val="24"/>
                <w:szCs w:val="24"/>
              </w:rPr>
            </w:pPr>
            <w:r w:rsidDel="00000000" w:rsidR="00000000" w:rsidRPr="00000000">
              <w:rPr>
                <w:sz w:val="24"/>
                <w:szCs w:val="24"/>
                <w:rtl w:val="0"/>
              </w:rPr>
              <w:t xml:space="preserve">ДР 1.2</w:t>
            </w:r>
          </w:p>
        </w:tc>
        <w:tc>
          <w:tcPr/>
          <w:p w:rsidR="00000000" w:rsidDel="00000000" w:rsidP="00000000" w:rsidRDefault="00000000" w:rsidRPr="00000000" w14:paraId="000004A2">
            <w:pPr>
              <w:widowControl w:val="1"/>
              <w:spacing w:after="160" w:line="300" w:lineRule="auto"/>
              <w:rPr>
                <w:sz w:val="24"/>
                <w:szCs w:val="24"/>
              </w:rPr>
            </w:pPr>
            <w:r w:rsidDel="00000000" w:rsidR="00000000" w:rsidRPr="00000000">
              <w:rPr>
                <w:sz w:val="24"/>
                <w:szCs w:val="24"/>
                <w:rtl w:val="0"/>
              </w:rPr>
              <w:t xml:space="preserve">Підготовка миючих та дезинфікуючих засобів</w:t>
            </w:r>
          </w:p>
        </w:tc>
      </w:tr>
    </w:tbl>
    <w:p w:rsidR="00000000" w:rsidDel="00000000" w:rsidP="00000000" w:rsidRDefault="00000000" w:rsidRPr="00000000" w14:paraId="000004A3">
      <w:pPr>
        <w:widowControl w:val="1"/>
        <w:spacing w:after="160" w:line="300" w:lineRule="auto"/>
        <w:rPr>
          <w:sz w:val="24"/>
          <w:szCs w:val="24"/>
        </w:rPr>
      </w:pPr>
      <w:r w:rsidDel="00000000" w:rsidR="00000000" w:rsidRPr="00000000">
        <w:rPr>
          <w:rtl w:val="0"/>
        </w:rPr>
      </w:r>
    </w:p>
    <w:tbl>
      <w:tblPr>
        <w:tblStyle w:val="Table19"/>
        <w:tblW w:w="623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961"/>
        <w:tblGridChange w:id="0">
          <w:tblGrid>
            <w:gridCol w:w="1271"/>
            <w:gridCol w:w="4961"/>
          </w:tblGrid>
        </w:tblGridChange>
      </w:tblGrid>
      <w:tr>
        <w:trPr>
          <w:cantSplit w:val="0"/>
          <w:tblHeader w:val="0"/>
        </w:trPr>
        <w:tc>
          <w:tcPr/>
          <w:p w:rsidR="00000000" w:rsidDel="00000000" w:rsidP="00000000" w:rsidRDefault="00000000" w:rsidRPr="00000000" w14:paraId="000004A4">
            <w:pPr>
              <w:widowControl w:val="1"/>
              <w:spacing w:after="160" w:line="300" w:lineRule="auto"/>
              <w:rPr>
                <w:sz w:val="24"/>
                <w:szCs w:val="24"/>
              </w:rPr>
            </w:pPr>
            <w:r w:rsidDel="00000000" w:rsidR="00000000" w:rsidRPr="00000000">
              <w:rPr>
                <w:sz w:val="24"/>
                <w:szCs w:val="24"/>
                <w:rtl w:val="0"/>
              </w:rPr>
              <w:t xml:space="preserve">ДР 1.2.1</w:t>
            </w:r>
          </w:p>
        </w:tc>
        <w:tc>
          <w:tcPr/>
          <w:p w:rsidR="00000000" w:rsidDel="00000000" w:rsidP="00000000" w:rsidRDefault="00000000" w:rsidRPr="00000000" w14:paraId="000004A5">
            <w:pPr>
              <w:widowControl w:val="1"/>
              <w:spacing w:after="160" w:line="300" w:lineRule="auto"/>
              <w:rPr>
                <w:sz w:val="24"/>
                <w:szCs w:val="24"/>
              </w:rPr>
            </w:pPr>
            <w:r w:rsidDel="00000000" w:rsidR="00000000" w:rsidRPr="00000000">
              <w:rPr>
                <w:sz w:val="24"/>
                <w:szCs w:val="24"/>
                <w:rtl w:val="0"/>
              </w:rPr>
              <w:t xml:space="preserve">Приготування миючого засобу</w:t>
            </w:r>
          </w:p>
        </w:tc>
      </w:tr>
    </w:tbl>
    <w:p w:rsidR="00000000" w:rsidDel="00000000" w:rsidP="00000000" w:rsidRDefault="00000000" w:rsidRPr="00000000" w14:paraId="000004A6">
      <w:pPr>
        <w:widowControl w:val="1"/>
        <w:spacing w:after="160" w:line="300" w:lineRule="auto"/>
        <w:rPr>
          <w:sz w:val="24"/>
          <w:szCs w:val="24"/>
        </w:rPr>
      </w:pPr>
      <w:r w:rsidDel="00000000" w:rsidR="00000000" w:rsidRPr="00000000">
        <w:rPr>
          <w:rtl w:val="0"/>
        </w:rPr>
      </w:r>
    </w:p>
    <w:tbl>
      <w:tblPr>
        <w:tblStyle w:val="Table20"/>
        <w:tblW w:w="623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961"/>
        <w:tblGridChange w:id="0">
          <w:tblGrid>
            <w:gridCol w:w="1271"/>
            <w:gridCol w:w="4961"/>
          </w:tblGrid>
        </w:tblGridChange>
      </w:tblGrid>
      <w:tr>
        <w:trPr>
          <w:cantSplit w:val="0"/>
          <w:tblHeader w:val="0"/>
        </w:trPr>
        <w:tc>
          <w:tcPr/>
          <w:p w:rsidR="00000000" w:rsidDel="00000000" w:rsidP="00000000" w:rsidRDefault="00000000" w:rsidRPr="00000000" w14:paraId="000004A7">
            <w:pPr>
              <w:widowControl w:val="1"/>
              <w:spacing w:after="160" w:line="300" w:lineRule="auto"/>
              <w:rPr>
                <w:sz w:val="24"/>
                <w:szCs w:val="24"/>
              </w:rPr>
            </w:pPr>
            <w:r w:rsidDel="00000000" w:rsidR="00000000" w:rsidRPr="00000000">
              <w:rPr>
                <w:sz w:val="24"/>
                <w:szCs w:val="24"/>
                <w:rtl w:val="0"/>
              </w:rPr>
              <w:t xml:space="preserve">ДР 1.2.2</w:t>
            </w:r>
          </w:p>
        </w:tc>
        <w:tc>
          <w:tcPr/>
          <w:p w:rsidR="00000000" w:rsidDel="00000000" w:rsidP="00000000" w:rsidRDefault="00000000" w:rsidRPr="00000000" w14:paraId="000004A8">
            <w:pPr>
              <w:widowControl w:val="1"/>
              <w:spacing w:after="160" w:line="300" w:lineRule="auto"/>
              <w:rPr>
                <w:sz w:val="24"/>
                <w:szCs w:val="24"/>
              </w:rPr>
            </w:pPr>
            <w:r w:rsidDel="00000000" w:rsidR="00000000" w:rsidRPr="00000000">
              <w:rPr>
                <w:sz w:val="24"/>
                <w:szCs w:val="24"/>
                <w:rtl w:val="0"/>
              </w:rPr>
              <w:t xml:space="preserve">Приготування розчину пероксиду водню</w:t>
            </w:r>
          </w:p>
        </w:tc>
      </w:tr>
    </w:tbl>
    <w:p w:rsidR="00000000" w:rsidDel="00000000" w:rsidP="00000000" w:rsidRDefault="00000000" w:rsidRPr="00000000" w14:paraId="000004A9">
      <w:pPr>
        <w:widowControl w:val="1"/>
        <w:spacing w:after="160" w:line="300" w:lineRule="auto"/>
        <w:rPr>
          <w:sz w:val="24"/>
          <w:szCs w:val="24"/>
        </w:rPr>
      </w:pPr>
      <w:r w:rsidDel="00000000" w:rsidR="00000000" w:rsidRPr="00000000">
        <w:rPr>
          <w:rtl w:val="0"/>
        </w:rPr>
      </w:r>
    </w:p>
    <w:tbl>
      <w:tblPr>
        <w:tblStyle w:val="Table21"/>
        <w:tblW w:w="623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961"/>
        <w:tblGridChange w:id="0">
          <w:tblGrid>
            <w:gridCol w:w="1271"/>
            <w:gridCol w:w="4961"/>
          </w:tblGrid>
        </w:tblGridChange>
      </w:tblGrid>
      <w:tr>
        <w:trPr>
          <w:cantSplit w:val="0"/>
          <w:tblHeader w:val="0"/>
        </w:trPr>
        <w:tc>
          <w:tcPr/>
          <w:p w:rsidR="00000000" w:rsidDel="00000000" w:rsidP="00000000" w:rsidRDefault="00000000" w:rsidRPr="00000000" w14:paraId="000004AA">
            <w:pPr>
              <w:widowControl w:val="1"/>
              <w:spacing w:after="160" w:line="300" w:lineRule="auto"/>
              <w:rPr>
                <w:sz w:val="24"/>
                <w:szCs w:val="24"/>
              </w:rPr>
            </w:pPr>
            <w:r w:rsidDel="00000000" w:rsidR="00000000" w:rsidRPr="00000000">
              <w:rPr>
                <w:sz w:val="24"/>
                <w:szCs w:val="24"/>
                <w:rtl w:val="0"/>
              </w:rPr>
              <w:t xml:space="preserve">ДР 1.3</w:t>
            </w:r>
          </w:p>
        </w:tc>
        <w:tc>
          <w:tcPr/>
          <w:p w:rsidR="00000000" w:rsidDel="00000000" w:rsidP="00000000" w:rsidRDefault="00000000" w:rsidRPr="00000000" w14:paraId="000004AB">
            <w:pPr>
              <w:widowControl w:val="1"/>
              <w:spacing w:after="160" w:line="300" w:lineRule="auto"/>
              <w:rPr>
                <w:sz w:val="24"/>
                <w:szCs w:val="24"/>
              </w:rPr>
            </w:pPr>
            <w:r w:rsidDel="00000000" w:rsidR="00000000" w:rsidRPr="00000000">
              <w:rPr>
                <w:sz w:val="24"/>
                <w:szCs w:val="24"/>
                <w:rtl w:val="0"/>
              </w:rPr>
              <w:t xml:space="preserve">Підготовка виробничих приміщень</w:t>
            </w:r>
          </w:p>
        </w:tc>
      </w:tr>
    </w:tbl>
    <w:p w:rsidR="00000000" w:rsidDel="00000000" w:rsidP="00000000" w:rsidRDefault="00000000" w:rsidRPr="00000000" w14:paraId="000004AC">
      <w:pPr>
        <w:widowControl w:val="1"/>
        <w:spacing w:after="160" w:line="300" w:lineRule="auto"/>
        <w:rPr>
          <w:sz w:val="24"/>
          <w:szCs w:val="24"/>
        </w:rPr>
      </w:pPr>
      <w:r w:rsidDel="00000000" w:rsidR="00000000" w:rsidRPr="00000000">
        <w:rPr>
          <w:rtl w:val="0"/>
        </w:rPr>
      </w:r>
    </w:p>
    <w:tbl>
      <w:tblPr>
        <w:tblStyle w:val="Table22"/>
        <w:tblW w:w="623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961"/>
        <w:tblGridChange w:id="0">
          <w:tblGrid>
            <w:gridCol w:w="1271"/>
            <w:gridCol w:w="4961"/>
          </w:tblGrid>
        </w:tblGridChange>
      </w:tblGrid>
      <w:tr>
        <w:trPr>
          <w:cantSplit w:val="0"/>
          <w:tblHeader w:val="0"/>
        </w:trPr>
        <w:tc>
          <w:tcPr/>
          <w:p w:rsidR="00000000" w:rsidDel="00000000" w:rsidP="00000000" w:rsidRDefault="00000000" w:rsidRPr="00000000" w14:paraId="000004AD">
            <w:pPr>
              <w:widowControl w:val="1"/>
              <w:spacing w:after="160" w:line="300" w:lineRule="auto"/>
              <w:rPr>
                <w:sz w:val="24"/>
                <w:szCs w:val="24"/>
              </w:rPr>
            </w:pPr>
            <w:r w:rsidDel="00000000" w:rsidR="00000000" w:rsidRPr="00000000">
              <w:rPr>
                <w:sz w:val="24"/>
                <w:szCs w:val="24"/>
                <w:rtl w:val="0"/>
              </w:rPr>
              <w:t xml:space="preserve">ДР 1.4</w:t>
            </w:r>
          </w:p>
        </w:tc>
        <w:tc>
          <w:tcPr/>
          <w:p w:rsidR="00000000" w:rsidDel="00000000" w:rsidP="00000000" w:rsidRDefault="00000000" w:rsidRPr="00000000" w14:paraId="000004AE">
            <w:pPr>
              <w:widowControl w:val="1"/>
              <w:spacing w:after="160" w:line="300" w:lineRule="auto"/>
              <w:rPr>
                <w:sz w:val="24"/>
                <w:szCs w:val="24"/>
              </w:rPr>
            </w:pPr>
            <w:r w:rsidDel="00000000" w:rsidR="00000000" w:rsidRPr="00000000">
              <w:rPr>
                <w:sz w:val="24"/>
                <w:szCs w:val="24"/>
                <w:rtl w:val="0"/>
              </w:rPr>
              <w:t xml:space="preserve">Підготовка станків та комунікацій</w:t>
            </w:r>
          </w:p>
        </w:tc>
      </w:tr>
    </w:tbl>
    <w:p w:rsidR="00000000" w:rsidDel="00000000" w:rsidP="00000000" w:rsidRDefault="00000000" w:rsidRPr="00000000" w14:paraId="000004AF">
      <w:pPr>
        <w:widowControl w:val="1"/>
        <w:spacing w:after="160" w:line="300" w:lineRule="auto"/>
        <w:rPr>
          <w:sz w:val="24"/>
          <w:szCs w:val="24"/>
        </w:rPr>
      </w:pPr>
      <w:r w:rsidDel="00000000" w:rsidR="00000000" w:rsidRPr="00000000">
        <w:rPr>
          <w:rtl w:val="0"/>
        </w:rPr>
      </w:r>
    </w:p>
    <w:tbl>
      <w:tblPr>
        <w:tblStyle w:val="Table23"/>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blHeader w:val="0"/>
        </w:trPr>
        <w:tc>
          <w:tcPr/>
          <w:p w:rsidR="00000000" w:rsidDel="00000000" w:rsidP="00000000" w:rsidRDefault="00000000" w:rsidRPr="00000000" w14:paraId="000004B0">
            <w:pPr>
              <w:widowControl w:val="1"/>
              <w:spacing w:after="160" w:line="300" w:lineRule="auto"/>
              <w:rPr>
                <w:sz w:val="24"/>
                <w:szCs w:val="24"/>
              </w:rPr>
            </w:pPr>
            <w:r w:rsidDel="00000000" w:rsidR="00000000" w:rsidRPr="00000000">
              <w:rPr>
                <w:sz w:val="24"/>
                <w:szCs w:val="24"/>
                <w:rtl w:val="0"/>
              </w:rPr>
              <w:t xml:space="preserve">ДР 2</w:t>
            </w:r>
          </w:p>
        </w:tc>
        <w:tc>
          <w:tcPr/>
          <w:p w:rsidR="00000000" w:rsidDel="00000000" w:rsidP="00000000" w:rsidRDefault="00000000" w:rsidRPr="00000000" w14:paraId="000004B1">
            <w:pPr>
              <w:widowControl w:val="1"/>
              <w:spacing w:after="160" w:line="300" w:lineRule="auto"/>
              <w:rPr>
                <w:sz w:val="24"/>
                <w:szCs w:val="24"/>
              </w:rPr>
            </w:pPr>
            <w:r w:rsidDel="00000000" w:rsidR="00000000" w:rsidRPr="00000000">
              <w:rPr>
                <w:sz w:val="24"/>
                <w:szCs w:val="24"/>
                <w:rtl w:val="0"/>
              </w:rPr>
              <w:t xml:space="preserve">Підготовка повітря</w:t>
            </w:r>
          </w:p>
        </w:tc>
      </w:tr>
    </w:tbl>
    <w:p w:rsidR="00000000" w:rsidDel="00000000" w:rsidP="00000000" w:rsidRDefault="00000000" w:rsidRPr="00000000" w14:paraId="000004B2">
      <w:pPr>
        <w:widowControl w:val="1"/>
        <w:spacing w:after="160" w:line="300" w:lineRule="auto"/>
        <w:rPr>
          <w:sz w:val="24"/>
          <w:szCs w:val="24"/>
        </w:rPr>
      </w:pPr>
      <w:r w:rsidDel="00000000" w:rsidR="00000000" w:rsidRPr="00000000">
        <w:rPr>
          <w:rtl w:val="0"/>
        </w:rPr>
      </w:r>
    </w:p>
    <w:tbl>
      <w:tblPr>
        <w:tblStyle w:val="Table24"/>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blHeader w:val="0"/>
        </w:trPr>
        <w:tc>
          <w:tcPr/>
          <w:p w:rsidR="00000000" w:rsidDel="00000000" w:rsidP="00000000" w:rsidRDefault="00000000" w:rsidRPr="00000000" w14:paraId="000004B3">
            <w:pPr>
              <w:widowControl w:val="1"/>
              <w:spacing w:after="160" w:line="300" w:lineRule="auto"/>
              <w:rPr>
                <w:sz w:val="24"/>
                <w:szCs w:val="24"/>
              </w:rPr>
            </w:pPr>
            <w:r w:rsidDel="00000000" w:rsidR="00000000" w:rsidRPr="00000000">
              <w:rPr>
                <w:sz w:val="24"/>
                <w:szCs w:val="24"/>
                <w:rtl w:val="0"/>
              </w:rPr>
              <w:t xml:space="preserve">ДР 2.1</w:t>
            </w:r>
          </w:p>
        </w:tc>
        <w:tc>
          <w:tcPr/>
          <w:p w:rsidR="00000000" w:rsidDel="00000000" w:rsidP="00000000" w:rsidRDefault="00000000" w:rsidRPr="00000000" w14:paraId="000004B4">
            <w:pPr>
              <w:widowControl w:val="1"/>
              <w:spacing w:after="160" w:line="300" w:lineRule="auto"/>
              <w:rPr>
                <w:sz w:val="24"/>
                <w:szCs w:val="24"/>
              </w:rPr>
            </w:pPr>
            <w:r w:rsidDel="00000000" w:rsidR="00000000" w:rsidRPr="00000000">
              <w:rPr>
                <w:sz w:val="24"/>
                <w:szCs w:val="24"/>
                <w:rtl w:val="0"/>
              </w:rPr>
              <w:t xml:space="preserve">Забір атмомферного повітря</w:t>
            </w:r>
          </w:p>
        </w:tc>
      </w:tr>
    </w:tbl>
    <w:p w:rsidR="00000000" w:rsidDel="00000000" w:rsidP="00000000" w:rsidRDefault="00000000" w:rsidRPr="00000000" w14:paraId="000004B5">
      <w:pPr>
        <w:widowControl w:val="1"/>
        <w:spacing w:after="160" w:line="300" w:lineRule="auto"/>
        <w:rPr>
          <w:sz w:val="24"/>
          <w:szCs w:val="24"/>
        </w:rPr>
      </w:pPr>
      <w:r w:rsidDel="00000000" w:rsidR="00000000" w:rsidRPr="00000000">
        <w:rPr>
          <w:rtl w:val="0"/>
        </w:rPr>
      </w:r>
    </w:p>
    <w:tbl>
      <w:tblPr>
        <w:tblStyle w:val="Table25"/>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blHeader w:val="0"/>
        </w:trPr>
        <w:tc>
          <w:tcPr/>
          <w:p w:rsidR="00000000" w:rsidDel="00000000" w:rsidP="00000000" w:rsidRDefault="00000000" w:rsidRPr="00000000" w14:paraId="000004B6">
            <w:pPr>
              <w:widowControl w:val="1"/>
              <w:spacing w:after="160" w:line="300" w:lineRule="auto"/>
              <w:rPr>
                <w:sz w:val="24"/>
                <w:szCs w:val="24"/>
              </w:rPr>
            </w:pPr>
            <w:r w:rsidDel="00000000" w:rsidR="00000000" w:rsidRPr="00000000">
              <w:rPr>
                <w:sz w:val="24"/>
                <w:szCs w:val="24"/>
                <w:rtl w:val="0"/>
              </w:rPr>
              <w:t xml:space="preserve">ДР 2.2</w:t>
            </w:r>
          </w:p>
        </w:tc>
        <w:tc>
          <w:tcPr/>
          <w:p w:rsidR="00000000" w:rsidDel="00000000" w:rsidP="00000000" w:rsidRDefault="00000000" w:rsidRPr="00000000" w14:paraId="000004B7">
            <w:pPr>
              <w:widowControl w:val="1"/>
              <w:spacing w:after="160" w:line="300" w:lineRule="auto"/>
              <w:rPr>
                <w:sz w:val="24"/>
                <w:szCs w:val="24"/>
              </w:rPr>
            </w:pPr>
            <w:r w:rsidDel="00000000" w:rsidR="00000000" w:rsidRPr="00000000">
              <w:rPr>
                <w:sz w:val="24"/>
                <w:szCs w:val="24"/>
                <w:rtl w:val="0"/>
              </w:rPr>
              <w:t xml:space="preserve">Підготовка вентиляційного повітря</w:t>
            </w:r>
          </w:p>
        </w:tc>
      </w:tr>
    </w:tbl>
    <w:p w:rsidR="00000000" w:rsidDel="00000000" w:rsidP="00000000" w:rsidRDefault="00000000" w:rsidRPr="00000000" w14:paraId="000004B8">
      <w:pPr>
        <w:widowControl w:val="1"/>
        <w:spacing w:after="160" w:line="300" w:lineRule="auto"/>
        <w:rPr>
          <w:sz w:val="24"/>
          <w:szCs w:val="24"/>
        </w:rPr>
      </w:pPr>
      <w:r w:rsidDel="00000000" w:rsidR="00000000" w:rsidRPr="00000000">
        <w:rPr>
          <w:rtl w:val="0"/>
        </w:rPr>
      </w:r>
    </w:p>
    <w:tbl>
      <w:tblPr>
        <w:tblStyle w:val="Table26"/>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blHeader w:val="0"/>
        </w:trPr>
        <w:tc>
          <w:tcPr/>
          <w:p w:rsidR="00000000" w:rsidDel="00000000" w:rsidP="00000000" w:rsidRDefault="00000000" w:rsidRPr="00000000" w14:paraId="000004B9">
            <w:pPr>
              <w:widowControl w:val="1"/>
              <w:spacing w:after="160" w:line="300" w:lineRule="auto"/>
              <w:rPr>
                <w:sz w:val="24"/>
                <w:szCs w:val="24"/>
              </w:rPr>
            </w:pPr>
            <w:r w:rsidDel="00000000" w:rsidR="00000000" w:rsidRPr="00000000">
              <w:rPr>
                <w:sz w:val="24"/>
                <w:szCs w:val="24"/>
                <w:rtl w:val="0"/>
              </w:rPr>
              <w:t xml:space="preserve">ДР 3</w:t>
            </w:r>
          </w:p>
        </w:tc>
        <w:tc>
          <w:tcPr/>
          <w:p w:rsidR="00000000" w:rsidDel="00000000" w:rsidP="00000000" w:rsidRDefault="00000000" w:rsidRPr="00000000" w14:paraId="000004BA">
            <w:pPr>
              <w:widowControl w:val="1"/>
              <w:spacing w:after="160" w:line="300" w:lineRule="auto"/>
              <w:rPr>
                <w:sz w:val="24"/>
                <w:szCs w:val="24"/>
              </w:rPr>
            </w:pPr>
            <w:r w:rsidDel="00000000" w:rsidR="00000000" w:rsidRPr="00000000">
              <w:rPr>
                <w:sz w:val="24"/>
                <w:szCs w:val="24"/>
                <w:rtl w:val="0"/>
              </w:rPr>
              <w:t xml:space="preserve">Підготовка матеріалу для виробництва</w:t>
            </w:r>
          </w:p>
        </w:tc>
      </w:tr>
    </w:tbl>
    <w:p w:rsidR="00000000" w:rsidDel="00000000" w:rsidP="00000000" w:rsidRDefault="00000000" w:rsidRPr="00000000" w14:paraId="000004BB">
      <w:pPr>
        <w:widowControl w:val="1"/>
        <w:spacing w:after="160" w:line="300" w:lineRule="auto"/>
        <w:rPr>
          <w:sz w:val="24"/>
          <w:szCs w:val="24"/>
        </w:rPr>
      </w:pPr>
      <w:r w:rsidDel="00000000" w:rsidR="00000000" w:rsidRPr="00000000">
        <w:rPr>
          <w:rtl w:val="0"/>
        </w:rPr>
      </w:r>
    </w:p>
    <w:tbl>
      <w:tblPr>
        <w:tblStyle w:val="Table27"/>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rHeight w:val="222" w:hRule="atLeast"/>
          <w:tblHeader w:val="0"/>
        </w:trPr>
        <w:tc>
          <w:tcPr/>
          <w:p w:rsidR="00000000" w:rsidDel="00000000" w:rsidP="00000000" w:rsidRDefault="00000000" w:rsidRPr="00000000" w14:paraId="000004BC">
            <w:pPr>
              <w:widowControl w:val="1"/>
              <w:spacing w:after="160" w:line="300" w:lineRule="auto"/>
              <w:rPr>
                <w:sz w:val="24"/>
                <w:szCs w:val="24"/>
              </w:rPr>
            </w:pPr>
            <w:r w:rsidDel="00000000" w:rsidR="00000000" w:rsidRPr="00000000">
              <w:rPr>
                <w:sz w:val="24"/>
                <w:szCs w:val="24"/>
                <w:rtl w:val="0"/>
              </w:rPr>
              <w:t xml:space="preserve">ДР 4</w:t>
            </w:r>
          </w:p>
        </w:tc>
        <w:tc>
          <w:tcPr/>
          <w:p w:rsidR="00000000" w:rsidDel="00000000" w:rsidP="00000000" w:rsidRDefault="00000000" w:rsidRPr="00000000" w14:paraId="000004BD">
            <w:pPr>
              <w:widowControl w:val="1"/>
              <w:spacing w:after="160" w:line="300" w:lineRule="auto"/>
              <w:rPr>
                <w:sz w:val="24"/>
                <w:szCs w:val="24"/>
              </w:rPr>
            </w:pPr>
            <w:r w:rsidDel="00000000" w:rsidR="00000000" w:rsidRPr="00000000">
              <w:rPr>
                <w:sz w:val="24"/>
                <w:szCs w:val="24"/>
                <w:rtl w:val="0"/>
              </w:rPr>
              <w:t xml:space="preserve">Підготовка води очищеної</w:t>
            </w:r>
          </w:p>
        </w:tc>
      </w:tr>
    </w:tbl>
    <w:p w:rsidR="00000000" w:rsidDel="00000000" w:rsidP="00000000" w:rsidRDefault="00000000" w:rsidRPr="00000000" w14:paraId="000004BE">
      <w:pPr>
        <w:widowControl w:val="1"/>
        <w:spacing w:after="160" w:line="300" w:lineRule="auto"/>
        <w:rPr>
          <w:sz w:val="24"/>
          <w:szCs w:val="24"/>
        </w:rPr>
      </w:pPr>
      <w:r w:rsidDel="00000000" w:rsidR="00000000" w:rsidRPr="00000000">
        <w:rPr>
          <w:rtl w:val="0"/>
        </w:rPr>
      </w:r>
    </w:p>
    <w:tbl>
      <w:tblPr>
        <w:tblStyle w:val="Table28"/>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blHeader w:val="0"/>
        </w:trPr>
        <w:tc>
          <w:tcPr/>
          <w:p w:rsidR="00000000" w:rsidDel="00000000" w:rsidP="00000000" w:rsidRDefault="00000000" w:rsidRPr="00000000" w14:paraId="000004BF">
            <w:pPr>
              <w:widowControl w:val="1"/>
              <w:spacing w:after="160" w:line="300" w:lineRule="auto"/>
              <w:rPr>
                <w:sz w:val="24"/>
                <w:szCs w:val="24"/>
              </w:rPr>
            </w:pPr>
            <w:r w:rsidDel="00000000" w:rsidR="00000000" w:rsidRPr="00000000">
              <w:rPr>
                <w:sz w:val="24"/>
                <w:szCs w:val="24"/>
                <w:rtl w:val="0"/>
              </w:rPr>
              <w:t xml:space="preserve">ТП 5</w:t>
            </w:r>
          </w:p>
        </w:tc>
        <w:tc>
          <w:tcPr/>
          <w:p w:rsidR="00000000" w:rsidDel="00000000" w:rsidP="00000000" w:rsidRDefault="00000000" w:rsidRPr="00000000" w14:paraId="000004C0">
            <w:pPr>
              <w:widowControl w:val="1"/>
              <w:spacing w:after="160" w:line="300" w:lineRule="auto"/>
              <w:rPr>
                <w:sz w:val="24"/>
                <w:szCs w:val="24"/>
              </w:rPr>
            </w:pPr>
            <w:r w:rsidDel="00000000" w:rsidR="00000000" w:rsidRPr="00000000">
              <w:rPr>
                <w:sz w:val="24"/>
                <w:szCs w:val="24"/>
                <w:rtl w:val="0"/>
              </w:rPr>
              <w:t xml:space="preserve">Виточування імплантів</w:t>
            </w:r>
          </w:p>
        </w:tc>
      </w:tr>
    </w:tbl>
    <w:p w:rsidR="00000000" w:rsidDel="00000000" w:rsidP="00000000" w:rsidRDefault="00000000" w:rsidRPr="00000000" w14:paraId="000004C1">
      <w:pPr>
        <w:widowControl w:val="1"/>
        <w:spacing w:after="160" w:line="300" w:lineRule="auto"/>
        <w:rPr>
          <w:sz w:val="24"/>
          <w:szCs w:val="24"/>
        </w:rPr>
      </w:pPr>
      <w:r w:rsidDel="00000000" w:rsidR="00000000" w:rsidRPr="00000000">
        <w:rPr>
          <w:rtl w:val="0"/>
        </w:rPr>
      </w:r>
    </w:p>
    <w:tbl>
      <w:tblPr>
        <w:tblStyle w:val="Table29"/>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blHeader w:val="0"/>
        </w:trPr>
        <w:tc>
          <w:tcPr/>
          <w:p w:rsidR="00000000" w:rsidDel="00000000" w:rsidP="00000000" w:rsidRDefault="00000000" w:rsidRPr="00000000" w14:paraId="000004C2">
            <w:pPr>
              <w:widowControl w:val="1"/>
              <w:spacing w:after="160" w:line="300" w:lineRule="auto"/>
              <w:rPr>
                <w:sz w:val="24"/>
                <w:szCs w:val="24"/>
              </w:rPr>
            </w:pPr>
            <w:r w:rsidDel="00000000" w:rsidR="00000000" w:rsidRPr="00000000">
              <w:rPr>
                <w:sz w:val="24"/>
                <w:szCs w:val="24"/>
                <w:rtl w:val="0"/>
              </w:rPr>
              <w:t xml:space="preserve">ТП 6</w:t>
            </w:r>
          </w:p>
        </w:tc>
        <w:tc>
          <w:tcPr/>
          <w:p w:rsidR="00000000" w:rsidDel="00000000" w:rsidP="00000000" w:rsidRDefault="00000000" w:rsidRPr="00000000" w14:paraId="000004C3">
            <w:pPr>
              <w:widowControl w:val="1"/>
              <w:spacing w:after="160" w:line="300" w:lineRule="auto"/>
              <w:rPr>
                <w:sz w:val="24"/>
                <w:szCs w:val="24"/>
              </w:rPr>
            </w:pPr>
            <w:r w:rsidDel="00000000" w:rsidR="00000000" w:rsidRPr="00000000">
              <w:rPr>
                <w:sz w:val="24"/>
                <w:szCs w:val="24"/>
                <w:rtl w:val="0"/>
              </w:rPr>
              <w:t xml:space="preserve">Контроль точності</w:t>
            </w:r>
          </w:p>
        </w:tc>
      </w:tr>
    </w:tbl>
    <w:p w:rsidR="00000000" w:rsidDel="00000000" w:rsidP="00000000" w:rsidRDefault="00000000" w:rsidRPr="00000000" w14:paraId="000004C4">
      <w:pPr>
        <w:widowControl w:val="1"/>
        <w:spacing w:after="160" w:line="300" w:lineRule="auto"/>
        <w:rPr>
          <w:sz w:val="24"/>
          <w:szCs w:val="24"/>
        </w:rPr>
      </w:pPr>
      <w:r w:rsidDel="00000000" w:rsidR="00000000" w:rsidRPr="00000000">
        <w:rPr>
          <w:rtl w:val="0"/>
        </w:rPr>
      </w:r>
    </w:p>
    <w:tbl>
      <w:tblPr>
        <w:tblStyle w:val="Table30"/>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blHeader w:val="0"/>
        </w:trPr>
        <w:tc>
          <w:tcPr/>
          <w:p w:rsidR="00000000" w:rsidDel="00000000" w:rsidP="00000000" w:rsidRDefault="00000000" w:rsidRPr="00000000" w14:paraId="000004C5">
            <w:pPr>
              <w:widowControl w:val="1"/>
              <w:spacing w:after="160" w:line="300" w:lineRule="auto"/>
              <w:rPr>
                <w:sz w:val="24"/>
                <w:szCs w:val="24"/>
              </w:rPr>
            </w:pPr>
            <w:r w:rsidDel="00000000" w:rsidR="00000000" w:rsidRPr="00000000">
              <w:rPr>
                <w:sz w:val="24"/>
                <w:szCs w:val="24"/>
                <w:rtl w:val="0"/>
              </w:rPr>
              <w:t xml:space="preserve">ТП 7</w:t>
            </w:r>
          </w:p>
        </w:tc>
        <w:tc>
          <w:tcPr/>
          <w:p w:rsidR="00000000" w:rsidDel="00000000" w:rsidP="00000000" w:rsidRDefault="00000000" w:rsidRPr="00000000" w14:paraId="000004C6">
            <w:pPr>
              <w:widowControl w:val="1"/>
              <w:spacing w:after="160" w:line="300" w:lineRule="auto"/>
              <w:rPr>
                <w:sz w:val="24"/>
                <w:szCs w:val="24"/>
              </w:rPr>
            </w:pPr>
            <w:r w:rsidDel="00000000" w:rsidR="00000000" w:rsidRPr="00000000">
              <w:rPr>
                <w:sz w:val="24"/>
                <w:szCs w:val="24"/>
                <w:rtl w:val="0"/>
              </w:rPr>
              <w:t xml:space="preserve">Обробка поверхні</w:t>
            </w:r>
          </w:p>
        </w:tc>
      </w:tr>
      <w:tr>
        <w:trPr>
          <w:cantSplit w:val="0"/>
          <w:tblHeader w:val="0"/>
        </w:trPr>
        <w:tc>
          <w:tcPr/>
          <w:p w:rsidR="00000000" w:rsidDel="00000000" w:rsidP="00000000" w:rsidRDefault="00000000" w:rsidRPr="00000000" w14:paraId="000004C7">
            <w:pPr>
              <w:widowControl w:val="1"/>
              <w:spacing w:after="160" w:line="300" w:lineRule="auto"/>
              <w:rPr>
                <w:sz w:val="24"/>
                <w:szCs w:val="24"/>
              </w:rPr>
            </w:pPr>
            <w:r w:rsidDel="00000000" w:rsidR="00000000" w:rsidRPr="00000000">
              <w:rPr>
                <w:sz w:val="24"/>
                <w:szCs w:val="24"/>
                <w:rtl w:val="0"/>
              </w:rPr>
              <w:t xml:space="preserve">ТП 8</w:t>
            </w:r>
          </w:p>
        </w:tc>
        <w:tc>
          <w:tcPr/>
          <w:p w:rsidR="00000000" w:rsidDel="00000000" w:rsidP="00000000" w:rsidRDefault="00000000" w:rsidRPr="00000000" w14:paraId="000004C8">
            <w:pPr>
              <w:widowControl w:val="1"/>
              <w:spacing w:after="160" w:line="300" w:lineRule="auto"/>
              <w:rPr>
                <w:sz w:val="24"/>
                <w:szCs w:val="24"/>
              </w:rPr>
            </w:pPr>
            <w:r w:rsidDel="00000000" w:rsidR="00000000" w:rsidRPr="00000000">
              <w:rPr>
                <w:sz w:val="24"/>
                <w:szCs w:val="24"/>
                <w:rtl w:val="0"/>
              </w:rPr>
              <w:t xml:space="preserve">Перевірка чистоти поверхні імпланту</w:t>
            </w:r>
          </w:p>
        </w:tc>
      </w:tr>
    </w:tbl>
    <w:p w:rsidR="00000000" w:rsidDel="00000000" w:rsidP="00000000" w:rsidRDefault="00000000" w:rsidRPr="00000000" w14:paraId="000004C9">
      <w:pPr>
        <w:widowControl w:val="1"/>
        <w:spacing w:after="160" w:line="300" w:lineRule="auto"/>
        <w:rPr>
          <w:sz w:val="24"/>
          <w:szCs w:val="24"/>
        </w:rPr>
      </w:pPr>
      <w:r w:rsidDel="00000000" w:rsidR="00000000" w:rsidRPr="00000000">
        <w:rPr>
          <w:rtl w:val="0"/>
        </w:rPr>
      </w:r>
    </w:p>
    <w:tbl>
      <w:tblPr>
        <w:tblStyle w:val="Table31"/>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blHeader w:val="0"/>
        </w:trPr>
        <w:tc>
          <w:tcPr/>
          <w:p w:rsidR="00000000" w:rsidDel="00000000" w:rsidP="00000000" w:rsidRDefault="00000000" w:rsidRPr="00000000" w14:paraId="000004CA">
            <w:pPr>
              <w:widowControl w:val="1"/>
              <w:spacing w:after="160" w:line="300" w:lineRule="auto"/>
              <w:rPr>
                <w:sz w:val="24"/>
                <w:szCs w:val="24"/>
              </w:rPr>
            </w:pPr>
            <w:r w:rsidDel="00000000" w:rsidR="00000000" w:rsidRPr="00000000">
              <w:rPr>
                <w:sz w:val="24"/>
                <w:szCs w:val="24"/>
                <w:rtl w:val="0"/>
              </w:rPr>
              <w:t xml:space="preserve">ТП 9</w:t>
            </w:r>
          </w:p>
        </w:tc>
        <w:tc>
          <w:tcPr/>
          <w:p w:rsidR="00000000" w:rsidDel="00000000" w:rsidP="00000000" w:rsidRDefault="00000000" w:rsidRPr="00000000" w14:paraId="000004CB">
            <w:pPr>
              <w:widowControl w:val="1"/>
              <w:spacing w:after="160" w:line="300" w:lineRule="auto"/>
              <w:rPr>
                <w:sz w:val="24"/>
                <w:szCs w:val="24"/>
              </w:rPr>
            </w:pPr>
            <w:r w:rsidDel="00000000" w:rsidR="00000000" w:rsidRPr="00000000">
              <w:rPr>
                <w:sz w:val="24"/>
                <w:szCs w:val="24"/>
                <w:rtl w:val="0"/>
              </w:rPr>
              <w:t xml:space="preserve">Контроль якості поверхні імпланту</w:t>
            </w:r>
          </w:p>
        </w:tc>
      </w:tr>
    </w:tbl>
    <w:p w:rsidR="00000000" w:rsidDel="00000000" w:rsidP="00000000" w:rsidRDefault="00000000" w:rsidRPr="00000000" w14:paraId="000004CC">
      <w:pPr>
        <w:widowControl w:val="1"/>
        <w:spacing w:after="160" w:line="300" w:lineRule="auto"/>
        <w:rPr>
          <w:sz w:val="24"/>
          <w:szCs w:val="24"/>
        </w:rPr>
      </w:pPr>
      <w:r w:rsidDel="00000000" w:rsidR="00000000" w:rsidRPr="00000000">
        <w:rPr>
          <w:rtl w:val="0"/>
        </w:rPr>
      </w:r>
    </w:p>
    <w:tbl>
      <w:tblPr>
        <w:tblStyle w:val="Table32"/>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blHeader w:val="0"/>
        </w:trPr>
        <w:tc>
          <w:tcPr/>
          <w:p w:rsidR="00000000" w:rsidDel="00000000" w:rsidP="00000000" w:rsidRDefault="00000000" w:rsidRPr="00000000" w14:paraId="000004CD">
            <w:pPr>
              <w:widowControl w:val="1"/>
              <w:spacing w:after="160" w:line="300" w:lineRule="auto"/>
              <w:rPr>
                <w:sz w:val="24"/>
                <w:szCs w:val="24"/>
              </w:rPr>
            </w:pPr>
            <w:r w:rsidDel="00000000" w:rsidR="00000000" w:rsidRPr="00000000">
              <w:rPr>
                <w:sz w:val="24"/>
                <w:szCs w:val="24"/>
                <w:rtl w:val="0"/>
              </w:rPr>
              <w:t xml:space="preserve">ТП 10</w:t>
            </w:r>
          </w:p>
        </w:tc>
        <w:tc>
          <w:tcPr/>
          <w:p w:rsidR="00000000" w:rsidDel="00000000" w:rsidP="00000000" w:rsidRDefault="00000000" w:rsidRPr="00000000" w14:paraId="000004CE">
            <w:pPr>
              <w:widowControl w:val="1"/>
              <w:spacing w:after="160" w:line="300" w:lineRule="auto"/>
              <w:rPr>
                <w:sz w:val="24"/>
                <w:szCs w:val="24"/>
              </w:rPr>
            </w:pPr>
            <w:r w:rsidDel="00000000" w:rsidR="00000000" w:rsidRPr="00000000">
              <w:rPr>
                <w:sz w:val="24"/>
                <w:szCs w:val="24"/>
                <w:rtl w:val="0"/>
              </w:rPr>
              <w:t xml:space="preserve">Стерилізація готового імпланту</w:t>
            </w:r>
          </w:p>
        </w:tc>
      </w:tr>
    </w:tbl>
    <w:p w:rsidR="00000000" w:rsidDel="00000000" w:rsidP="00000000" w:rsidRDefault="00000000" w:rsidRPr="00000000" w14:paraId="000004CF">
      <w:pPr>
        <w:widowControl w:val="1"/>
        <w:spacing w:after="160" w:line="300" w:lineRule="auto"/>
        <w:rPr>
          <w:sz w:val="24"/>
          <w:szCs w:val="24"/>
        </w:rPr>
      </w:pPr>
      <w:r w:rsidDel="00000000" w:rsidR="00000000" w:rsidRPr="00000000">
        <w:rPr>
          <w:rtl w:val="0"/>
        </w:rPr>
      </w:r>
    </w:p>
    <w:tbl>
      <w:tblPr>
        <w:tblStyle w:val="Table33"/>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blHeader w:val="0"/>
        </w:trPr>
        <w:tc>
          <w:tcPr/>
          <w:p w:rsidR="00000000" w:rsidDel="00000000" w:rsidP="00000000" w:rsidRDefault="00000000" w:rsidRPr="00000000" w14:paraId="000004D0">
            <w:pPr>
              <w:widowControl w:val="1"/>
              <w:spacing w:after="160" w:line="300" w:lineRule="auto"/>
              <w:rPr>
                <w:sz w:val="24"/>
                <w:szCs w:val="24"/>
              </w:rPr>
            </w:pPr>
            <w:r w:rsidDel="00000000" w:rsidR="00000000" w:rsidRPr="00000000">
              <w:rPr>
                <w:sz w:val="24"/>
                <w:szCs w:val="24"/>
                <w:rtl w:val="0"/>
              </w:rPr>
              <w:t xml:space="preserve">ТП 11</w:t>
            </w:r>
          </w:p>
        </w:tc>
        <w:tc>
          <w:tcPr/>
          <w:p w:rsidR="00000000" w:rsidDel="00000000" w:rsidP="00000000" w:rsidRDefault="00000000" w:rsidRPr="00000000" w14:paraId="000004D1">
            <w:pPr>
              <w:widowControl w:val="1"/>
              <w:spacing w:after="160" w:line="300" w:lineRule="auto"/>
              <w:rPr>
                <w:sz w:val="24"/>
                <w:szCs w:val="24"/>
              </w:rPr>
            </w:pPr>
            <w:r w:rsidDel="00000000" w:rsidR="00000000" w:rsidRPr="00000000">
              <w:rPr>
                <w:sz w:val="24"/>
                <w:szCs w:val="24"/>
                <w:rtl w:val="0"/>
              </w:rPr>
              <w:t xml:space="preserve">Маркування готового імпланту</w:t>
            </w:r>
          </w:p>
        </w:tc>
      </w:tr>
    </w:tbl>
    <w:p w:rsidR="00000000" w:rsidDel="00000000" w:rsidP="00000000" w:rsidRDefault="00000000" w:rsidRPr="00000000" w14:paraId="000004D2">
      <w:pPr>
        <w:widowControl w:val="1"/>
        <w:spacing w:after="160" w:line="300" w:lineRule="auto"/>
        <w:rPr>
          <w:sz w:val="24"/>
          <w:szCs w:val="24"/>
        </w:rPr>
      </w:pPr>
      <w:r w:rsidDel="00000000" w:rsidR="00000000" w:rsidRPr="00000000">
        <w:rPr>
          <w:rtl w:val="0"/>
        </w:rPr>
      </w:r>
    </w:p>
    <w:tbl>
      <w:tblPr>
        <w:tblStyle w:val="Table34"/>
        <w:tblW w:w="609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1"/>
        <w:gridCol w:w="4820"/>
        <w:tblGridChange w:id="0">
          <w:tblGrid>
            <w:gridCol w:w="1271"/>
            <w:gridCol w:w="4820"/>
          </w:tblGrid>
        </w:tblGridChange>
      </w:tblGrid>
      <w:tr>
        <w:trPr>
          <w:cantSplit w:val="0"/>
          <w:tblHeader w:val="0"/>
        </w:trPr>
        <w:tc>
          <w:tcPr/>
          <w:p w:rsidR="00000000" w:rsidDel="00000000" w:rsidP="00000000" w:rsidRDefault="00000000" w:rsidRPr="00000000" w14:paraId="000004D3">
            <w:pPr>
              <w:widowControl w:val="1"/>
              <w:spacing w:after="160" w:line="300" w:lineRule="auto"/>
              <w:rPr>
                <w:sz w:val="24"/>
                <w:szCs w:val="24"/>
              </w:rPr>
            </w:pPr>
            <w:r w:rsidDel="00000000" w:rsidR="00000000" w:rsidRPr="00000000">
              <w:rPr>
                <w:sz w:val="24"/>
                <w:szCs w:val="24"/>
                <w:rtl w:val="0"/>
              </w:rPr>
              <w:t xml:space="preserve">ПВ 12</w:t>
            </w:r>
          </w:p>
        </w:tc>
        <w:tc>
          <w:tcPr/>
          <w:p w:rsidR="00000000" w:rsidDel="00000000" w:rsidP="00000000" w:rsidRDefault="00000000" w:rsidRPr="00000000" w14:paraId="000004D4">
            <w:pPr>
              <w:widowControl w:val="1"/>
              <w:spacing w:after="160" w:line="300" w:lineRule="auto"/>
              <w:rPr>
                <w:sz w:val="24"/>
                <w:szCs w:val="24"/>
              </w:rPr>
            </w:pPr>
            <w:r w:rsidDel="00000000" w:rsidR="00000000" w:rsidRPr="00000000">
              <w:rPr>
                <w:sz w:val="24"/>
                <w:szCs w:val="24"/>
                <w:rtl w:val="0"/>
              </w:rPr>
              <w:t xml:space="preserve">Пакування</w:t>
            </w:r>
          </w:p>
        </w:tc>
      </w:tr>
      <w:tr>
        <w:trPr>
          <w:cantSplit w:val="0"/>
          <w:tblHeader w:val="0"/>
        </w:trPr>
        <w:tc>
          <w:tcPr/>
          <w:p w:rsidR="00000000" w:rsidDel="00000000" w:rsidP="00000000" w:rsidRDefault="00000000" w:rsidRPr="00000000" w14:paraId="000004D5">
            <w:pPr>
              <w:widowControl w:val="1"/>
              <w:spacing w:after="160" w:line="300" w:lineRule="auto"/>
              <w:rPr>
                <w:sz w:val="24"/>
                <w:szCs w:val="24"/>
              </w:rPr>
            </w:pPr>
            <w:r w:rsidDel="00000000" w:rsidR="00000000" w:rsidRPr="00000000">
              <w:rPr>
                <w:sz w:val="24"/>
                <w:szCs w:val="24"/>
                <w:rtl w:val="0"/>
              </w:rPr>
              <w:t xml:space="preserve">ЗВ 13</w:t>
            </w:r>
          </w:p>
        </w:tc>
        <w:tc>
          <w:tcPr/>
          <w:p w:rsidR="00000000" w:rsidDel="00000000" w:rsidP="00000000" w:rsidRDefault="00000000" w:rsidRPr="00000000" w14:paraId="000004D6">
            <w:pPr>
              <w:widowControl w:val="1"/>
              <w:spacing w:after="160" w:line="300" w:lineRule="auto"/>
              <w:rPr>
                <w:sz w:val="24"/>
                <w:szCs w:val="24"/>
              </w:rPr>
            </w:pPr>
            <w:r w:rsidDel="00000000" w:rsidR="00000000" w:rsidRPr="00000000">
              <w:rPr>
                <w:sz w:val="24"/>
                <w:szCs w:val="24"/>
                <w:rtl w:val="0"/>
              </w:rPr>
              <w:t xml:space="preserve">Знешкодження відходів та викидів</w:t>
            </w:r>
          </w:p>
        </w:tc>
      </w:tr>
    </w:tbl>
    <w:p w:rsidR="00000000" w:rsidDel="00000000" w:rsidP="00000000" w:rsidRDefault="00000000" w:rsidRPr="00000000" w14:paraId="000004D7">
      <w:pPr>
        <w:widowControl w:val="1"/>
        <w:spacing w:after="160" w:line="259" w:lineRule="auto"/>
        <w:jc w:val="center"/>
        <w:rPr>
          <w:sz w:val="28"/>
          <w:szCs w:val="28"/>
        </w:rPr>
      </w:pPr>
      <w:bookmarkStart w:colFirst="0" w:colLast="0" w:name="_heading=h.3cqmetx" w:id="61"/>
      <w:bookmarkEnd w:id="61"/>
      <w:r w:rsidDel="00000000" w:rsidR="00000000" w:rsidRPr="00000000">
        <w:rPr>
          <w:b w:val="1"/>
          <w:sz w:val="28"/>
          <w:szCs w:val="28"/>
          <w:rtl w:val="0"/>
        </w:rPr>
        <w:t xml:space="preserve">ДОДАТОК Д</w:t>
      </w:r>
      <w:r w:rsidDel="00000000" w:rsidR="00000000" w:rsidRPr="00000000">
        <w:rPr>
          <w:sz w:val="28"/>
          <w:szCs w:val="28"/>
          <w:rtl w:val="0"/>
        </w:rPr>
        <w:br w:type="textWrapping"/>
        <w:t xml:space="preserve">Дизайн зубного імпланту</w:t>
      </w:r>
    </w:p>
    <w:p w:rsidR="00000000" w:rsidDel="00000000" w:rsidP="00000000" w:rsidRDefault="00000000" w:rsidRPr="00000000" w14:paraId="000004D8">
      <w:pPr>
        <w:widowControl w:val="1"/>
        <w:spacing w:after="160" w:line="259" w:lineRule="auto"/>
        <w:rPr/>
      </w:pPr>
      <w:r w:rsidDel="00000000" w:rsidR="00000000" w:rsidRPr="00000000">
        <w:rPr>
          <w:rtl w:val="0"/>
        </w:rPr>
      </w:r>
    </w:p>
    <w:p w:rsidR="00000000" w:rsidDel="00000000" w:rsidP="00000000" w:rsidRDefault="00000000" w:rsidRPr="00000000" w14:paraId="000004D9">
      <w:pPr>
        <w:widowControl w:val="1"/>
        <w:spacing w:after="160" w:line="259" w:lineRule="auto"/>
        <w:rPr/>
      </w:pPr>
      <w:r w:rsidDel="00000000" w:rsidR="00000000" w:rsidRPr="00000000">
        <w:rPr>
          <w:rtl w:val="0"/>
        </w:rPr>
      </w:r>
    </w:p>
    <w:p w:rsidR="00000000" w:rsidDel="00000000" w:rsidP="00000000" w:rsidRDefault="00000000" w:rsidRPr="00000000" w14:paraId="000004DA">
      <w:pPr>
        <w:widowControl w:val="1"/>
        <w:spacing w:after="160" w:line="259" w:lineRule="auto"/>
        <w:jc w:val="center"/>
        <w:rPr/>
      </w:pPr>
      <w:r w:rsidDel="00000000" w:rsidR="00000000" w:rsidRPr="00000000">
        <w:rPr/>
        <w:drawing>
          <wp:inline distB="0" distT="0" distL="0" distR="0">
            <wp:extent cx="5644353" cy="5699689"/>
            <wp:effectExtent b="0" l="0" r="0" t="0"/>
            <wp:docPr descr="Diagram&#10;&#10;Description automatically generated" id="241" name="image16.png"/>
            <a:graphic>
              <a:graphicData uri="http://schemas.openxmlformats.org/drawingml/2006/picture">
                <pic:pic>
                  <pic:nvPicPr>
                    <pic:cNvPr descr="Diagram&#10;&#10;Description automatically generated" id="0" name="image16.png"/>
                    <pic:cNvPicPr preferRelativeResize="0"/>
                  </pic:nvPicPr>
                  <pic:blipFill>
                    <a:blip r:embed="rId43"/>
                    <a:srcRect b="0" l="0" r="0" t="0"/>
                    <a:stretch>
                      <a:fillRect/>
                    </a:stretch>
                  </pic:blipFill>
                  <pic:spPr>
                    <a:xfrm>
                      <a:off x="0" y="0"/>
                      <a:ext cx="5644353" cy="5699689"/>
                    </a:xfrm>
                    <a:prstGeom prst="rect"/>
                    <a:ln/>
                  </pic:spPr>
                </pic:pic>
              </a:graphicData>
            </a:graphic>
          </wp:inline>
        </w:drawing>
      </w:r>
      <w:r w:rsidDel="00000000" w:rsidR="00000000" w:rsidRPr="00000000">
        <w:rPr>
          <w:rtl w:val="0"/>
        </w:rPr>
      </w:r>
    </w:p>
    <w:p w:rsidR="00000000" w:rsidDel="00000000" w:rsidP="00000000" w:rsidRDefault="00000000" w:rsidRPr="00000000" w14:paraId="000004DB">
      <w:pPr>
        <w:widowControl w:val="1"/>
        <w:spacing w:after="160" w:line="259" w:lineRule="auto"/>
        <w:rPr/>
      </w:pPr>
      <w:r w:rsidDel="00000000" w:rsidR="00000000" w:rsidRPr="00000000">
        <w:rPr>
          <w:rtl w:val="0"/>
        </w:rPr>
      </w:r>
    </w:p>
    <w:p w:rsidR="00000000" w:rsidDel="00000000" w:rsidP="00000000" w:rsidRDefault="00000000" w:rsidRPr="00000000" w14:paraId="000004DC">
      <w:pPr>
        <w:widowControl w:val="1"/>
        <w:spacing w:after="160" w:line="259" w:lineRule="auto"/>
        <w:rPr/>
      </w:pPr>
      <w:r w:rsidDel="00000000" w:rsidR="00000000" w:rsidRPr="00000000">
        <w:rPr>
          <w:rtl w:val="0"/>
        </w:rPr>
      </w:r>
    </w:p>
    <w:sectPr>
      <w:type w:val="nextPage"/>
      <w:pgSz w:h="16840" w:w="11910" w:orient="portrait"/>
      <w:pgMar w:bottom="1440" w:top="1440" w:left="1440" w:right="1440"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font w:name="Gungsuh"/>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DF">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E0">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DD">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DE">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873" w:hanging="360"/>
      </w:pPr>
      <w:rPr/>
    </w:lvl>
    <w:lvl w:ilvl="1">
      <w:start w:val="1"/>
      <w:numFmt w:val="lowerLetter"/>
      <w:lvlText w:val="%2."/>
      <w:lvlJc w:val="left"/>
      <w:pPr>
        <w:ind w:left="1530" w:hanging="360"/>
      </w:pPr>
      <w:rPr/>
    </w:lvl>
    <w:lvl w:ilvl="2">
      <w:start w:val="1"/>
      <w:numFmt w:val="lowerRoman"/>
      <w:lvlText w:val="%3."/>
      <w:lvlJc w:val="right"/>
      <w:pPr>
        <w:ind w:left="2250" w:hanging="180"/>
      </w:pPr>
      <w:rPr/>
    </w:lvl>
    <w:lvl w:ilvl="3">
      <w:start w:val="1"/>
      <w:numFmt w:val="decimal"/>
      <w:lvlText w:val="%4."/>
      <w:lvlJc w:val="left"/>
      <w:pPr>
        <w:ind w:left="2970" w:hanging="360"/>
      </w:pPr>
      <w:rPr/>
    </w:lvl>
    <w:lvl w:ilvl="4">
      <w:start w:val="1"/>
      <w:numFmt w:val="lowerLetter"/>
      <w:lvlText w:val="%5."/>
      <w:lvlJc w:val="left"/>
      <w:pPr>
        <w:ind w:left="3690" w:hanging="360"/>
      </w:pPr>
      <w:rPr/>
    </w:lvl>
    <w:lvl w:ilvl="5">
      <w:start w:val="1"/>
      <w:numFmt w:val="lowerRoman"/>
      <w:lvlText w:val="%6."/>
      <w:lvlJc w:val="right"/>
      <w:pPr>
        <w:ind w:left="4410" w:hanging="180"/>
      </w:pPr>
      <w:rPr/>
    </w:lvl>
    <w:lvl w:ilvl="6">
      <w:start w:val="1"/>
      <w:numFmt w:val="decimal"/>
      <w:lvlText w:val="%7."/>
      <w:lvlJc w:val="left"/>
      <w:pPr>
        <w:ind w:left="5130" w:hanging="360"/>
      </w:pPr>
      <w:rPr/>
    </w:lvl>
    <w:lvl w:ilvl="7">
      <w:start w:val="1"/>
      <w:numFmt w:val="lowerLetter"/>
      <w:lvlText w:val="%8."/>
      <w:lvlJc w:val="left"/>
      <w:pPr>
        <w:ind w:left="5850" w:hanging="360"/>
      </w:pPr>
      <w:rPr/>
    </w:lvl>
    <w:lvl w:ilvl="8">
      <w:start w:val="1"/>
      <w:numFmt w:val="lowerRoman"/>
      <w:lvlText w:val="%9."/>
      <w:lvlJc w:val="right"/>
      <w:pPr>
        <w:ind w:left="6570" w:hanging="180"/>
      </w:pPr>
      <w:rPr/>
    </w:lvl>
  </w:abstractNum>
  <w:abstractNum w:abstractNumId="2">
    <w:lvl w:ilvl="0">
      <w:start w:val="440"/>
      <w:numFmt w:val="bullet"/>
      <w:lvlText w:val="-"/>
      <w:lvlJc w:val="left"/>
      <w:pPr>
        <w:ind w:left="720" w:hanging="360"/>
      </w:pPr>
      <w:rPr>
        <w:rFonts w:ascii="Arial" w:cs="Arial" w:eastAsia="Arial" w:hAnsi="Arial"/>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4">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5">
    <w:lvl w:ilvl="0">
      <w:start w:val="1"/>
      <w:numFmt w:val="bullet"/>
      <w:lvlText w:val="-"/>
      <w:lvlJc w:val="left"/>
      <w:pPr>
        <w:ind w:left="1069" w:hanging="360"/>
      </w:pPr>
      <w:rPr>
        <w:rFonts w:ascii="Calibri" w:cs="Calibri" w:eastAsia="Calibri" w:hAnsi="Calibri"/>
      </w:rPr>
    </w:lvl>
    <w:lvl w:ilvl="1">
      <w:start w:val="1"/>
      <w:numFmt w:val="bullet"/>
      <w:lvlText w:val="o"/>
      <w:lvlJc w:val="left"/>
      <w:pPr>
        <w:ind w:left="1789" w:hanging="360"/>
      </w:pPr>
      <w:rPr>
        <w:rFonts w:ascii="Courier New" w:cs="Courier New" w:eastAsia="Courier New" w:hAnsi="Courier New"/>
      </w:rPr>
    </w:lvl>
    <w:lvl w:ilvl="2">
      <w:start w:val="1"/>
      <w:numFmt w:val="bullet"/>
      <w:lvlText w:val="▪"/>
      <w:lvlJc w:val="left"/>
      <w:pPr>
        <w:ind w:left="2509" w:hanging="360"/>
      </w:pPr>
      <w:rPr>
        <w:rFonts w:ascii="Noto Sans Symbols" w:cs="Noto Sans Symbols" w:eastAsia="Noto Sans Symbols" w:hAnsi="Noto Sans Symbols"/>
      </w:rPr>
    </w:lvl>
    <w:lvl w:ilvl="3">
      <w:start w:val="1"/>
      <w:numFmt w:val="bullet"/>
      <w:lvlText w:val="●"/>
      <w:lvlJc w:val="left"/>
      <w:pPr>
        <w:ind w:left="3229" w:hanging="360"/>
      </w:pPr>
      <w:rPr>
        <w:rFonts w:ascii="Noto Sans Symbols" w:cs="Noto Sans Symbols" w:eastAsia="Noto Sans Symbols" w:hAnsi="Noto Sans Symbols"/>
      </w:rPr>
    </w:lvl>
    <w:lvl w:ilvl="4">
      <w:start w:val="1"/>
      <w:numFmt w:val="bullet"/>
      <w:lvlText w:val="o"/>
      <w:lvlJc w:val="left"/>
      <w:pPr>
        <w:ind w:left="3949" w:hanging="360"/>
      </w:pPr>
      <w:rPr>
        <w:rFonts w:ascii="Courier New" w:cs="Courier New" w:eastAsia="Courier New" w:hAnsi="Courier New"/>
      </w:rPr>
    </w:lvl>
    <w:lvl w:ilvl="5">
      <w:start w:val="1"/>
      <w:numFmt w:val="bullet"/>
      <w:lvlText w:val="▪"/>
      <w:lvlJc w:val="left"/>
      <w:pPr>
        <w:ind w:left="4669" w:hanging="360"/>
      </w:pPr>
      <w:rPr>
        <w:rFonts w:ascii="Noto Sans Symbols" w:cs="Noto Sans Symbols" w:eastAsia="Noto Sans Symbols" w:hAnsi="Noto Sans Symbols"/>
      </w:rPr>
    </w:lvl>
    <w:lvl w:ilvl="6">
      <w:start w:val="1"/>
      <w:numFmt w:val="bullet"/>
      <w:lvlText w:val="●"/>
      <w:lvlJc w:val="left"/>
      <w:pPr>
        <w:ind w:left="5389" w:hanging="360"/>
      </w:pPr>
      <w:rPr>
        <w:rFonts w:ascii="Noto Sans Symbols" w:cs="Noto Sans Symbols" w:eastAsia="Noto Sans Symbols" w:hAnsi="Noto Sans Symbols"/>
      </w:rPr>
    </w:lvl>
    <w:lvl w:ilvl="7">
      <w:start w:val="1"/>
      <w:numFmt w:val="bullet"/>
      <w:lvlText w:val="o"/>
      <w:lvlJc w:val="left"/>
      <w:pPr>
        <w:ind w:left="6109" w:hanging="360"/>
      </w:pPr>
      <w:rPr>
        <w:rFonts w:ascii="Courier New" w:cs="Courier New" w:eastAsia="Courier New" w:hAnsi="Courier New"/>
      </w:rPr>
    </w:lvl>
    <w:lvl w:ilvl="8">
      <w:start w:val="1"/>
      <w:numFmt w:val="bullet"/>
      <w:lvlText w:val="▪"/>
      <w:lvlJc w:val="left"/>
      <w:pPr>
        <w:ind w:left="6829" w:hanging="360"/>
      </w:pPr>
      <w:rPr>
        <w:rFonts w:ascii="Noto Sans Symbols" w:cs="Noto Sans Symbols" w:eastAsia="Noto Sans Symbols" w:hAnsi="Noto Sans Symbols"/>
      </w:rPr>
    </w:lvl>
  </w:abstractNum>
  <w:abstractNum w:abstractNumId="6">
    <w:lvl w:ilvl="0">
      <w:start w:val="3"/>
      <w:numFmt w:val="decimal"/>
      <w:lvlText w:val="%1"/>
      <w:lvlJc w:val="left"/>
      <w:pPr>
        <w:ind w:left="360" w:hanging="360"/>
      </w:pPr>
      <w:rPr/>
    </w:lvl>
    <w:lvl w:ilvl="1">
      <w:start w:val="1"/>
      <w:numFmt w:val="decimal"/>
      <w:lvlText w:val="%1.%2"/>
      <w:lvlJc w:val="left"/>
      <w:pPr>
        <w:ind w:left="1789" w:hanging="360"/>
      </w:pPr>
      <w:rPr/>
    </w:lvl>
    <w:lvl w:ilvl="2">
      <w:start w:val="1"/>
      <w:numFmt w:val="decimal"/>
      <w:lvlText w:val="%1.%2.%3"/>
      <w:lvlJc w:val="left"/>
      <w:pPr>
        <w:ind w:left="3578" w:hanging="720"/>
      </w:pPr>
      <w:rPr/>
    </w:lvl>
    <w:lvl w:ilvl="3">
      <w:start w:val="1"/>
      <w:numFmt w:val="decimal"/>
      <w:lvlText w:val="%1.%2.%3.%4"/>
      <w:lvlJc w:val="left"/>
      <w:pPr>
        <w:ind w:left="5367" w:hanging="1080"/>
      </w:pPr>
      <w:rPr/>
    </w:lvl>
    <w:lvl w:ilvl="4">
      <w:start w:val="1"/>
      <w:numFmt w:val="decimal"/>
      <w:lvlText w:val="%1.%2.%3.%4.%5"/>
      <w:lvlJc w:val="left"/>
      <w:pPr>
        <w:ind w:left="6796" w:hanging="1080"/>
      </w:pPr>
      <w:rPr/>
    </w:lvl>
    <w:lvl w:ilvl="5">
      <w:start w:val="1"/>
      <w:numFmt w:val="decimal"/>
      <w:lvlText w:val="%1.%2.%3.%4.%5.%6"/>
      <w:lvlJc w:val="left"/>
      <w:pPr>
        <w:ind w:left="8585" w:hanging="1440"/>
      </w:pPr>
      <w:rPr/>
    </w:lvl>
    <w:lvl w:ilvl="6">
      <w:start w:val="1"/>
      <w:numFmt w:val="decimal"/>
      <w:lvlText w:val="%1.%2.%3.%4.%5.%6.%7"/>
      <w:lvlJc w:val="left"/>
      <w:pPr>
        <w:ind w:left="10014" w:hanging="1440"/>
      </w:pPr>
      <w:rPr/>
    </w:lvl>
    <w:lvl w:ilvl="7">
      <w:start w:val="1"/>
      <w:numFmt w:val="decimal"/>
      <w:lvlText w:val="%1.%2.%3.%4.%5.%6.%7.%8"/>
      <w:lvlJc w:val="left"/>
      <w:pPr>
        <w:ind w:left="11803" w:hanging="1800"/>
      </w:pPr>
      <w:rPr/>
    </w:lvl>
    <w:lvl w:ilvl="8">
      <w:start w:val="1"/>
      <w:numFmt w:val="decimal"/>
      <w:lvlText w:val="%1.%2.%3.%4.%5.%6.%7.%8.%9"/>
      <w:lvlJc w:val="left"/>
      <w:pPr>
        <w:ind w:left="13592" w:hanging="2160"/>
      </w:pPr>
      <w:rPr/>
    </w:lvl>
  </w:abstractNum>
  <w:abstractNum w:abstractNumId="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5"/>
      <w:numFmt w:val="decimal"/>
      <w:lvlText w:val="%1"/>
      <w:lvlJc w:val="left"/>
      <w:pPr>
        <w:ind w:left="360" w:hanging="360"/>
      </w:pPr>
      <w:rPr/>
    </w:lvl>
    <w:lvl w:ilvl="1">
      <w:start w:val="1"/>
      <w:numFmt w:val="decimal"/>
      <w:lvlText w:val="%1.%2"/>
      <w:lvlJc w:val="left"/>
      <w:pPr>
        <w:ind w:left="432" w:hanging="360"/>
      </w:pPr>
      <w:rPr/>
    </w:lvl>
    <w:lvl w:ilvl="2">
      <w:start w:val="1"/>
      <w:numFmt w:val="decimal"/>
      <w:lvlText w:val="%1.%2.%3"/>
      <w:lvlJc w:val="left"/>
      <w:pPr>
        <w:ind w:left="864" w:hanging="720"/>
      </w:pPr>
      <w:rPr/>
    </w:lvl>
    <w:lvl w:ilvl="3">
      <w:start w:val="1"/>
      <w:numFmt w:val="decimal"/>
      <w:lvlText w:val="%1.%2.%3.%4"/>
      <w:lvlJc w:val="left"/>
      <w:pPr>
        <w:ind w:left="1296" w:hanging="1080"/>
      </w:pPr>
      <w:rPr/>
    </w:lvl>
    <w:lvl w:ilvl="4">
      <w:start w:val="1"/>
      <w:numFmt w:val="decimal"/>
      <w:lvlText w:val="%1.%2.%3.%4.%5"/>
      <w:lvlJc w:val="left"/>
      <w:pPr>
        <w:ind w:left="1368" w:hanging="1080"/>
      </w:pPr>
      <w:rPr/>
    </w:lvl>
    <w:lvl w:ilvl="5">
      <w:start w:val="1"/>
      <w:numFmt w:val="decimal"/>
      <w:lvlText w:val="%1.%2.%3.%4.%5.%6"/>
      <w:lvlJc w:val="left"/>
      <w:pPr>
        <w:ind w:left="1800" w:hanging="1440"/>
      </w:pPr>
      <w:rPr/>
    </w:lvl>
    <w:lvl w:ilvl="6">
      <w:start w:val="1"/>
      <w:numFmt w:val="decimal"/>
      <w:lvlText w:val="%1.%2.%3.%4.%5.%6.%7"/>
      <w:lvlJc w:val="left"/>
      <w:pPr>
        <w:ind w:left="1872" w:hanging="1440"/>
      </w:pPr>
      <w:rPr/>
    </w:lvl>
    <w:lvl w:ilvl="7">
      <w:start w:val="1"/>
      <w:numFmt w:val="decimal"/>
      <w:lvlText w:val="%1.%2.%3.%4.%5.%6.%7.%8"/>
      <w:lvlJc w:val="left"/>
      <w:pPr>
        <w:ind w:left="2304" w:hanging="1800"/>
      </w:pPr>
      <w:rPr/>
    </w:lvl>
    <w:lvl w:ilvl="8">
      <w:start w:val="1"/>
      <w:numFmt w:val="decimal"/>
      <w:lvlText w:val="%1.%2.%3.%4.%5.%6.%7.%8.%9"/>
      <w:lvlJc w:val="left"/>
      <w:pPr>
        <w:ind w:left="2736" w:hanging="2160"/>
      </w:pPr>
      <w:rPr/>
    </w:lvl>
  </w:abstractNum>
  <w:abstractNum w:abstractNumId="9">
    <w:lvl w:ilvl="0">
      <w:start w:val="1"/>
      <w:numFmt w:val="decimal"/>
      <w:lvlText w:val="%1."/>
      <w:lvlJc w:val="left"/>
      <w:pPr>
        <w:ind w:left="529" w:hanging="284"/>
      </w:pPr>
      <w:rPr>
        <w:rFonts w:ascii="Times New Roman" w:cs="Times New Roman" w:eastAsia="Times New Roman" w:hAnsi="Times New Roman"/>
        <w:sz w:val="28"/>
        <w:szCs w:val="28"/>
      </w:rPr>
    </w:lvl>
    <w:lvl w:ilvl="1">
      <w:start w:val="1"/>
      <w:numFmt w:val="decimal"/>
      <w:lvlText w:val="%2."/>
      <w:lvlJc w:val="left"/>
      <w:pPr>
        <w:ind w:left="313" w:hanging="423"/>
      </w:pPr>
      <w:rPr>
        <w:rFonts w:ascii="Times New Roman" w:cs="Times New Roman" w:eastAsia="Times New Roman" w:hAnsi="Times New Roman"/>
        <w:sz w:val="28"/>
        <w:szCs w:val="28"/>
      </w:rPr>
    </w:lvl>
    <w:lvl w:ilvl="2">
      <w:start w:val="0"/>
      <w:numFmt w:val="bullet"/>
      <w:lvlText w:val="•"/>
      <w:lvlJc w:val="left"/>
      <w:pPr>
        <w:ind w:left="1651" w:hanging="423"/>
      </w:pPr>
      <w:rPr/>
    </w:lvl>
    <w:lvl w:ilvl="3">
      <w:start w:val="0"/>
      <w:numFmt w:val="bullet"/>
      <w:lvlText w:val="•"/>
      <w:lvlJc w:val="left"/>
      <w:pPr>
        <w:ind w:left="2783" w:hanging="423"/>
      </w:pPr>
      <w:rPr/>
    </w:lvl>
    <w:lvl w:ilvl="4">
      <w:start w:val="0"/>
      <w:numFmt w:val="bullet"/>
      <w:lvlText w:val="•"/>
      <w:lvlJc w:val="left"/>
      <w:pPr>
        <w:ind w:left="3914" w:hanging="423.00000000000045"/>
      </w:pPr>
      <w:rPr/>
    </w:lvl>
    <w:lvl w:ilvl="5">
      <w:start w:val="0"/>
      <w:numFmt w:val="bullet"/>
      <w:lvlText w:val="•"/>
      <w:lvlJc w:val="left"/>
      <w:pPr>
        <w:ind w:left="5046" w:hanging="423"/>
      </w:pPr>
      <w:rPr/>
    </w:lvl>
    <w:lvl w:ilvl="6">
      <w:start w:val="0"/>
      <w:numFmt w:val="bullet"/>
      <w:lvlText w:val="•"/>
      <w:lvlJc w:val="left"/>
      <w:pPr>
        <w:ind w:left="6177" w:hanging="422.9999999999991"/>
      </w:pPr>
      <w:rPr/>
    </w:lvl>
    <w:lvl w:ilvl="7">
      <w:start w:val="0"/>
      <w:numFmt w:val="bullet"/>
      <w:lvlText w:val="•"/>
      <w:lvlJc w:val="left"/>
      <w:pPr>
        <w:ind w:left="7309" w:hanging="423"/>
      </w:pPr>
      <w:rPr/>
    </w:lvl>
    <w:lvl w:ilvl="8">
      <w:start w:val="0"/>
      <w:numFmt w:val="bullet"/>
      <w:lvlText w:val="•"/>
      <w:lvlJc w:val="left"/>
      <w:pPr>
        <w:ind w:left="8440" w:hanging="423"/>
      </w:pPr>
      <w:rPr/>
    </w:lvl>
  </w:abstractNum>
  <w:abstractNum w:abstractNumId="10">
    <w:lvl w:ilvl="0">
      <w:start w:val="0"/>
      <w:numFmt w:val="bullet"/>
      <w:lvlText w:val="–"/>
      <w:lvlJc w:val="left"/>
      <w:pPr>
        <w:ind w:left="927" w:hanging="360"/>
      </w:pPr>
      <w:rPr>
        <w:rFonts w:ascii="Times New Roman" w:cs="Times New Roman" w:eastAsia="Times New Roman" w:hAnsi="Times New Roman"/>
        <w:strike w:val="0"/>
        <w:sz w:val="28"/>
        <w:szCs w:val="28"/>
      </w:rPr>
    </w:lvl>
    <w:lvl w:ilvl="1">
      <w:start w:val="1"/>
      <w:numFmt w:val="bullet"/>
      <w:lvlText w:val="o"/>
      <w:lvlJc w:val="left"/>
      <w:pPr>
        <w:ind w:left="1647" w:hanging="360"/>
      </w:pPr>
      <w:rPr>
        <w:rFonts w:ascii="Courier New" w:cs="Courier New" w:eastAsia="Courier New" w:hAnsi="Courier New"/>
      </w:rPr>
    </w:lvl>
    <w:lvl w:ilvl="2">
      <w:start w:val="1"/>
      <w:numFmt w:val="bullet"/>
      <w:lvlText w:val="▪"/>
      <w:lvlJc w:val="left"/>
      <w:pPr>
        <w:ind w:left="2367" w:hanging="360"/>
      </w:pPr>
      <w:rPr>
        <w:rFonts w:ascii="Noto Sans Symbols" w:cs="Noto Sans Symbols" w:eastAsia="Noto Sans Symbols" w:hAnsi="Noto Sans Symbols"/>
      </w:rPr>
    </w:lvl>
    <w:lvl w:ilvl="3">
      <w:start w:val="1"/>
      <w:numFmt w:val="bullet"/>
      <w:lvlText w:val="●"/>
      <w:lvlJc w:val="left"/>
      <w:pPr>
        <w:ind w:left="3087" w:hanging="360"/>
      </w:pPr>
      <w:rPr>
        <w:rFonts w:ascii="Noto Sans Symbols" w:cs="Noto Sans Symbols" w:eastAsia="Noto Sans Symbols" w:hAnsi="Noto Sans Symbols"/>
      </w:rPr>
    </w:lvl>
    <w:lvl w:ilvl="4">
      <w:start w:val="1"/>
      <w:numFmt w:val="bullet"/>
      <w:lvlText w:val="o"/>
      <w:lvlJc w:val="left"/>
      <w:pPr>
        <w:ind w:left="3807" w:hanging="360"/>
      </w:pPr>
      <w:rPr>
        <w:rFonts w:ascii="Courier New" w:cs="Courier New" w:eastAsia="Courier New" w:hAnsi="Courier New"/>
      </w:rPr>
    </w:lvl>
    <w:lvl w:ilvl="5">
      <w:start w:val="1"/>
      <w:numFmt w:val="bullet"/>
      <w:lvlText w:val="▪"/>
      <w:lvlJc w:val="left"/>
      <w:pPr>
        <w:ind w:left="4527" w:hanging="360"/>
      </w:pPr>
      <w:rPr>
        <w:rFonts w:ascii="Noto Sans Symbols" w:cs="Noto Sans Symbols" w:eastAsia="Noto Sans Symbols" w:hAnsi="Noto Sans Symbols"/>
      </w:rPr>
    </w:lvl>
    <w:lvl w:ilvl="6">
      <w:start w:val="1"/>
      <w:numFmt w:val="bullet"/>
      <w:lvlText w:val="●"/>
      <w:lvlJc w:val="left"/>
      <w:pPr>
        <w:ind w:left="5247" w:hanging="360"/>
      </w:pPr>
      <w:rPr>
        <w:rFonts w:ascii="Noto Sans Symbols" w:cs="Noto Sans Symbols" w:eastAsia="Noto Sans Symbols" w:hAnsi="Noto Sans Symbols"/>
      </w:rPr>
    </w:lvl>
    <w:lvl w:ilvl="7">
      <w:start w:val="1"/>
      <w:numFmt w:val="bullet"/>
      <w:lvlText w:val="o"/>
      <w:lvlJc w:val="left"/>
      <w:pPr>
        <w:ind w:left="5967" w:hanging="360"/>
      </w:pPr>
      <w:rPr>
        <w:rFonts w:ascii="Courier New" w:cs="Courier New" w:eastAsia="Courier New" w:hAnsi="Courier New"/>
      </w:rPr>
    </w:lvl>
    <w:lvl w:ilvl="8">
      <w:start w:val="1"/>
      <w:numFmt w:val="bullet"/>
      <w:lvlText w:val="▪"/>
      <w:lvlJc w:val="left"/>
      <w:pPr>
        <w:ind w:left="6687" w:hanging="360"/>
      </w:pPr>
      <w:rPr>
        <w:rFonts w:ascii="Noto Sans Symbols" w:cs="Noto Sans Symbols" w:eastAsia="Noto Sans Symbols" w:hAnsi="Noto Sans Symbols"/>
      </w:rPr>
    </w:lvl>
  </w:abstractNum>
  <w:abstractNum w:abstractNumId="11">
    <w:lvl w:ilvl="0">
      <w:start w:val="0"/>
      <w:numFmt w:val="bullet"/>
      <w:lvlText w:val="-"/>
      <w:lvlJc w:val="left"/>
      <w:pPr>
        <w:ind w:left="1239" w:hanging="360"/>
      </w:pPr>
      <w:rPr>
        <w:rFonts w:ascii="Times New Roman" w:cs="Times New Roman" w:eastAsia="Times New Roman" w:hAnsi="Times New Roman"/>
      </w:rPr>
    </w:lvl>
    <w:lvl w:ilvl="1">
      <w:start w:val="1"/>
      <w:numFmt w:val="bullet"/>
      <w:lvlText w:val="o"/>
      <w:lvlJc w:val="left"/>
      <w:pPr>
        <w:ind w:left="1959" w:hanging="360"/>
      </w:pPr>
      <w:rPr>
        <w:rFonts w:ascii="Courier New" w:cs="Courier New" w:eastAsia="Courier New" w:hAnsi="Courier New"/>
      </w:rPr>
    </w:lvl>
    <w:lvl w:ilvl="2">
      <w:start w:val="1"/>
      <w:numFmt w:val="bullet"/>
      <w:lvlText w:val="▪"/>
      <w:lvlJc w:val="left"/>
      <w:pPr>
        <w:ind w:left="2679" w:hanging="360"/>
      </w:pPr>
      <w:rPr>
        <w:rFonts w:ascii="Noto Sans Symbols" w:cs="Noto Sans Symbols" w:eastAsia="Noto Sans Symbols" w:hAnsi="Noto Sans Symbols"/>
      </w:rPr>
    </w:lvl>
    <w:lvl w:ilvl="3">
      <w:start w:val="1"/>
      <w:numFmt w:val="bullet"/>
      <w:lvlText w:val="●"/>
      <w:lvlJc w:val="left"/>
      <w:pPr>
        <w:ind w:left="3399" w:hanging="360"/>
      </w:pPr>
      <w:rPr>
        <w:rFonts w:ascii="Noto Sans Symbols" w:cs="Noto Sans Symbols" w:eastAsia="Noto Sans Symbols" w:hAnsi="Noto Sans Symbols"/>
      </w:rPr>
    </w:lvl>
    <w:lvl w:ilvl="4">
      <w:start w:val="1"/>
      <w:numFmt w:val="bullet"/>
      <w:lvlText w:val="o"/>
      <w:lvlJc w:val="left"/>
      <w:pPr>
        <w:ind w:left="4119" w:hanging="360"/>
      </w:pPr>
      <w:rPr>
        <w:rFonts w:ascii="Courier New" w:cs="Courier New" w:eastAsia="Courier New" w:hAnsi="Courier New"/>
      </w:rPr>
    </w:lvl>
    <w:lvl w:ilvl="5">
      <w:start w:val="1"/>
      <w:numFmt w:val="bullet"/>
      <w:lvlText w:val="▪"/>
      <w:lvlJc w:val="left"/>
      <w:pPr>
        <w:ind w:left="4839" w:hanging="360"/>
      </w:pPr>
      <w:rPr>
        <w:rFonts w:ascii="Noto Sans Symbols" w:cs="Noto Sans Symbols" w:eastAsia="Noto Sans Symbols" w:hAnsi="Noto Sans Symbols"/>
      </w:rPr>
    </w:lvl>
    <w:lvl w:ilvl="6">
      <w:start w:val="1"/>
      <w:numFmt w:val="bullet"/>
      <w:lvlText w:val="●"/>
      <w:lvlJc w:val="left"/>
      <w:pPr>
        <w:ind w:left="5559" w:hanging="360"/>
      </w:pPr>
      <w:rPr>
        <w:rFonts w:ascii="Noto Sans Symbols" w:cs="Noto Sans Symbols" w:eastAsia="Noto Sans Symbols" w:hAnsi="Noto Sans Symbols"/>
      </w:rPr>
    </w:lvl>
    <w:lvl w:ilvl="7">
      <w:start w:val="1"/>
      <w:numFmt w:val="bullet"/>
      <w:lvlText w:val="o"/>
      <w:lvlJc w:val="left"/>
      <w:pPr>
        <w:ind w:left="6279" w:hanging="360"/>
      </w:pPr>
      <w:rPr>
        <w:rFonts w:ascii="Courier New" w:cs="Courier New" w:eastAsia="Courier New" w:hAnsi="Courier New"/>
      </w:rPr>
    </w:lvl>
    <w:lvl w:ilvl="8">
      <w:start w:val="1"/>
      <w:numFmt w:val="bullet"/>
      <w:lvlText w:val="▪"/>
      <w:lvlJc w:val="left"/>
      <w:pPr>
        <w:ind w:left="6999"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2"/>
        <w:szCs w:val="22"/>
        <w:lang w:val="uk-UA"/>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widowControl w:val="1"/>
      <w:spacing w:line="360" w:lineRule="auto"/>
      <w:jc w:val="center"/>
    </w:pPr>
    <w:rPr>
      <w:b w:val="1"/>
      <w:sz w:val="28"/>
      <w:szCs w:val="28"/>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uiPriority w:val="1"/>
    <w:qFormat w:val="1"/>
    <w:rsid w:val="00380694"/>
    <w:pPr>
      <w:widowControl w:val="0"/>
      <w:autoSpaceDE w:val="0"/>
      <w:autoSpaceDN w:val="0"/>
      <w:spacing w:after="0" w:line="240" w:lineRule="auto"/>
    </w:pPr>
    <w:rPr>
      <w:rFonts w:ascii="Times New Roman" w:cs="Times New Roman" w:eastAsia="Times New Roman" w:hAnsi="Times New Roman"/>
    </w:rPr>
  </w:style>
  <w:style w:type="paragraph" w:styleId="Heading1">
    <w:name w:val="heading 1"/>
    <w:basedOn w:val="Normal"/>
    <w:next w:val="Normal"/>
    <w:link w:val="Heading1Char"/>
    <w:uiPriority w:val="99"/>
    <w:qFormat w:val="1"/>
    <w:rsid w:val="00233BC8"/>
    <w:pPr>
      <w:keepNext w:val="1"/>
      <w:keepLines w:val="1"/>
      <w:widowControl w:val="1"/>
      <w:autoSpaceDE w:val="1"/>
      <w:autoSpaceDN w:val="1"/>
      <w:spacing w:line="360" w:lineRule="auto"/>
      <w:jc w:val="center"/>
      <w:outlineLvl w:val="0"/>
    </w:pPr>
    <w:rPr>
      <w:b w:val="1"/>
      <w:sz w:val="28"/>
      <w:szCs w:val="32"/>
    </w:rPr>
  </w:style>
  <w:style w:type="paragraph" w:styleId="Heading2">
    <w:name w:val="heading 2"/>
    <w:basedOn w:val="Normal"/>
    <w:next w:val="Normal"/>
    <w:link w:val="Heading2Char"/>
    <w:uiPriority w:val="9"/>
    <w:semiHidden w:val="1"/>
    <w:unhideWhenUsed w:val="1"/>
    <w:qFormat w:val="1"/>
    <w:rsid w:val="00C14F41"/>
    <w:pPr>
      <w:keepNext w:val="1"/>
      <w:keepLines w:val="1"/>
      <w:spacing w:before="40"/>
      <w:outlineLvl w:val="1"/>
    </w:pPr>
    <w:rPr>
      <w:rFonts w:asciiTheme="majorHAnsi" w:cstheme="majorBidi" w:eastAsiaTheme="majorEastAsia" w:hAnsiTheme="majorHAnsi"/>
      <w:color w:val="2f5496" w:themeColor="accent1" w:themeShade="0000BF"/>
      <w:sz w:val="26"/>
      <w:szCs w:val="2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380694"/>
    <w:pPr>
      <w:ind w:left="313" w:firstLine="710"/>
      <w:jc w:val="both"/>
    </w:pPr>
  </w:style>
  <w:style w:type="paragraph" w:styleId="Header">
    <w:name w:val="header"/>
    <w:basedOn w:val="Normal"/>
    <w:link w:val="HeaderChar"/>
    <w:uiPriority w:val="99"/>
    <w:unhideWhenUsed w:val="1"/>
    <w:rsid w:val="00380694"/>
    <w:pPr>
      <w:tabs>
        <w:tab w:val="center" w:pos="4819"/>
        <w:tab w:val="right" w:pos="9639"/>
      </w:tabs>
    </w:pPr>
  </w:style>
  <w:style w:type="character" w:styleId="HeaderChar" w:customStyle="1">
    <w:name w:val="Header Char"/>
    <w:basedOn w:val="DefaultParagraphFont"/>
    <w:link w:val="Header"/>
    <w:uiPriority w:val="99"/>
    <w:rsid w:val="00380694"/>
    <w:rPr>
      <w:rFonts w:ascii="Times New Roman" w:cs="Times New Roman" w:eastAsia="Times New Roman" w:hAnsi="Times New Roman"/>
    </w:rPr>
  </w:style>
  <w:style w:type="character" w:styleId="Strong">
    <w:name w:val="Strong"/>
    <w:basedOn w:val="DefaultParagraphFont"/>
    <w:uiPriority w:val="22"/>
    <w:qFormat w:val="1"/>
    <w:rsid w:val="00380694"/>
    <w:rPr>
      <w:b w:val="1"/>
      <w:bCs w:val="1"/>
    </w:rPr>
  </w:style>
  <w:style w:type="paragraph" w:styleId="rtejustify" w:customStyle="1">
    <w:name w:val="rtejustify"/>
    <w:basedOn w:val="Normal"/>
    <w:rsid w:val="00380694"/>
    <w:pPr>
      <w:widowControl w:val="1"/>
      <w:autoSpaceDE w:val="1"/>
      <w:autoSpaceDN w:val="1"/>
      <w:spacing w:after="100" w:afterAutospacing="1" w:before="100" w:beforeAutospacing="1"/>
    </w:pPr>
    <w:rPr>
      <w:sz w:val="24"/>
      <w:szCs w:val="24"/>
      <w:lang w:eastAsia="uk-UA"/>
    </w:rPr>
  </w:style>
  <w:style w:type="paragraph" w:styleId="NormalWeb">
    <w:name w:val="Normal (Web)"/>
    <w:aliases w:val="Обычный (Web)"/>
    <w:basedOn w:val="Normal"/>
    <w:uiPriority w:val="99"/>
    <w:unhideWhenUsed w:val="1"/>
    <w:qFormat w:val="1"/>
    <w:rsid w:val="00380694"/>
    <w:pPr>
      <w:widowControl w:val="1"/>
      <w:autoSpaceDE w:val="1"/>
      <w:autoSpaceDN w:val="1"/>
      <w:spacing w:after="100" w:afterAutospacing="1" w:before="100" w:beforeAutospacing="1"/>
    </w:pPr>
    <w:rPr>
      <w:sz w:val="24"/>
      <w:szCs w:val="24"/>
      <w:lang w:eastAsia="uk-UA"/>
    </w:rPr>
  </w:style>
  <w:style w:type="table" w:styleId="TableGrid">
    <w:name w:val="Table Grid"/>
    <w:basedOn w:val="TableNormal"/>
    <w:uiPriority w:val="39"/>
    <w:unhideWhenUsed w:val="1"/>
    <w:rsid w:val="00380694"/>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rvps2" w:customStyle="1">
    <w:name w:val="rvps2"/>
    <w:basedOn w:val="Normal"/>
    <w:rsid w:val="00380694"/>
    <w:pPr>
      <w:widowControl w:val="1"/>
      <w:autoSpaceDE w:val="1"/>
      <w:autoSpaceDN w:val="1"/>
      <w:spacing w:after="100" w:afterAutospacing="1" w:before="100" w:beforeAutospacing="1"/>
    </w:pPr>
    <w:rPr>
      <w:sz w:val="24"/>
      <w:szCs w:val="24"/>
      <w:lang w:eastAsia="uk-UA"/>
    </w:rPr>
  </w:style>
  <w:style w:type="character" w:styleId="Emphasis">
    <w:name w:val="Emphasis"/>
    <w:basedOn w:val="DefaultParagraphFont"/>
    <w:uiPriority w:val="20"/>
    <w:qFormat w:val="1"/>
    <w:rsid w:val="00380694"/>
    <w:rPr>
      <w:i w:val="1"/>
      <w:iCs w:val="1"/>
    </w:rPr>
  </w:style>
  <w:style w:type="paragraph" w:styleId="Default" w:customStyle="1">
    <w:name w:val="Default"/>
    <w:rsid w:val="00D75C65"/>
    <w:pPr>
      <w:autoSpaceDE w:val="0"/>
      <w:autoSpaceDN w:val="0"/>
      <w:adjustRightInd w:val="0"/>
      <w:spacing w:after="0" w:line="240" w:lineRule="auto"/>
    </w:pPr>
    <w:rPr>
      <w:rFonts w:ascii="Times New Roman" w:cs="Times New Roman" w:hAnsi="Times New Roman"/>
      <w:color w:val="000000"/>
      <w:sz w:val="24"/>
      <w:szCs w:val="24"/>
    </w:rPr>
  </w:style>
  <w:style w:type="character" w:styleId="Heading1Char" w:customStyle="1">
    <w:name w:val="Heading 1 Char"/>
    <w:basedOn w:val="DefaultParagraphFont"/>
    <w:link w:val="Heading1"/>
    <w:uiPriority w:val="99"/>
    <w:rsid w:val="00233BC8"/>
    <w:rPr>
      <w:rFonts w:ascii="Times New Roman" w:cs="Times New Roman" w:eastAsia="Times New Roman" w:hAnsi="Times New Roman"/>
      <w:b w:val="1"/>
      <w:sz w:val="28"/>
      <w:szCs w:val="32"/>
    </w:rPr>
  </w:style>
  <w:style w:type="paragraph" w:styleId="Footer">
    <w:name w:val="footer"/>
    <w:basedOn w:val="Normal"/>
    <w:link w:val="FooterChar"/>
    <w:uiPriority w:val="99"/>
    <w:unhideWhenUsed w:val="1"/>
    <w:rsid w:val="00BD4EBA"/>
    <w:pPr>
      <w:tabs>
        <w:tab w:val="center" w:pos="4513"/>
        <w:tab w:val="right" w:pos="9026"/>
      </w:tabs>
    </w:pPr>
  </w:style>
  <w:style w:type="character" w:styleId="FooterChar" w:customStyle="1">
    <w:name w:val="Footer Char"/>
    <w:basedOn w:val="DefaultParagraphFont"/>
    <w:link w:val="Footer"/>
    <w:uiPriority w:val="99"/>
    <w:rsid w:val="00BD4EBA"/>
    <w:rPr>
      <w:rFonts w:ascii="Times New Roman" w:cs="Times New Roman" w:eastAsia="Times New Roman" w:hAnsi="Times New Roman"/>
    </w:rPr>
  </w:style>
  <w:style w:type="table" w:styleId="TableNormal1" w:customStyle="1">
    <w:name w:val="Table Normal1"/>
    <w:uiPriority w:val="2"/>
    <w:semiHidden w:val="1"/>
    <w:qFormat w:val="1"/>
    <w:rsid w:val="00FE57FE"/>
    <w:pPr>
      <w:widowControl w:val="0"/>
      <w:autoSpaceDE w:val="0"/>
      <w:autoSpaceDN w:val="0"/>
      <w:spacing w:after="0" w:line="240" w:lineRule="auto"/>
    </w:pPr>
    <w:rPr>
      <w:lang w:val="en-US"/>
    </w:rPr>
    <w:tblPr>
      <w:tblCellMar>
        <w:top w:w="0.0" w:type="dxa"/>
        <w:left w:w="0.0" w:type="dxa"/>
        <w:bottom w:w="0.0" w:type="dxa"/>
        <w:right w:w="0.0" w:type="dxa"/>
      </w:tblCellMar>
    </w:tblPr>
  </w:style>
  <w:style w:type="character" w:styleId="Hyperlink">
    <w:name w:val="Hyperlink"/>
    <w:basedOn w:val="DefaultParagraphFont"/>
    <w:uiPriority w:val="99"/>
    <w:unhideWhenUsed w:val="1"/>
    <w:rsid w:val="00C14F41"/>
    <w:rPr>
      <w:color w:val="0563c1" w:themeColor="hyperlink"/>
      <w:u w:val="single"/>
    </w:rPr>
  </w:style>
  <w:style w:type="character" w:styleId="UnresolvedMention">
    <w:name w:val="Unresolved Mention"/>
    <w:basedOn w:val="DefaultParagraphFont"/>
    <w:uiPriority w:val="99"/>
    <w:semiHidden w:val="1"/>
    <w:unhideWhenUsed w:val="1"/>
    <w:rsid w:val="00C14F41"/>
    <w:rPr>
      <w:color w:val="605e5c"/>
      <w:shd w:color="auto" w:fill="e1dfdd" w:val="clear"/>
    </w:rPr>
  </w:style>
  <w:style w:type="character" w:styleId="Heading2Char" w:customStyle="1">
    <w:name w:val="Heading 2 Char"/>
    <w:basedOn w:val="DefaultParagraphFont"/>
    <w:link w:val="Heading2"/>
    <w:uiPriority w:val="9"/>
    <w:semiHidden w:val="1"/>
    <w:rsid w:val="00C14F41"/>
    <w:rPr>
      <w:rFonts w:asciiTheme="majorHAnsi" w:cstheme="majorBidi" w:eastAsiaTheme="majorEastAsia" w:hAnsiTheme="majorHAnsi"/>
      <w:color w:val="2f5496" w:themeColor="accent1" w:themeShade="0000BF"/>
      <w:sz w:val="26"/>
      <w:szCs w:val="26"/>
    </w:rPr>
  </w:style>
  <w:style w:type="character" w:styleId="element-citation" w:customStyle="1">
    <w:name w:val="element-citation"/>
    <w:basedOn w:val="DefaultParagraphFont"/>
    <w:rsid w:val="00C14F41"/>
  </w:style>
  <w:style w:type="character" w:styleId="ref-journal" w:customStyle="1">
    <w:name w:val="ref-journal"/>
    <w:basedOn w:val="DefaultParagraphFont"/>
    <w:rsid w:val="00C14F41"/>
  </w:style>
  <w:style w:type="character" w:styleId="ref-vol" w:customStyle="1">
    <w:name w:val="ref-vol"/>
    <w:basedOn w:val="DefaultParagraphFont"/>
    <w:rsid w:val="00C14F41"/>
  </w:style>
  <w:style w:type="character" w:styleId="nowrap" w:customStyle="1">
    <w:name w:val="nowrap"/>
    <w:basedOn w:val="DefaultParagraphFont"/>
    <w:rsid w:val="00C14F41"/>
  </w:style>
  <w:style w:type="paragraph" w:styleId="TOCHeading">
    <w:name w:val="TOC Heading"/>
    <w:basedOn w:val="Heading1"/>
    <w:next w:val="Normal"/>
    <w:uiPriority w:val="39"/>
    <w:unhideWhenUsed w:val="1"/>
    <w:qFormat w:val="1"/>
    <w:rsid w:val="009E425D"/>
    <w:pPr>
      <w:spacing w:before="240" w:line="259" w:lineRule="auto"/>
      <w:jc w:val="left"/>
      <w:outlineLvl w:val="9"/>
    </w:pPr>
    <w:rPr>
      <w:rFonts w:asciiTheme="majorHAnsi" w:cstheme="majorBidi" w:eastAsiaTheme="majorEastAsia" w:hAnsiTheme="majorHAnsi"/>
      <w:b w:val="0"/>
      <w:color w:val="2f5496" w:themeColor="accent1" w:themeShade="0000BF"/>
      <w:sz w:val="32"/>
      <w:lang w:val="en-US"/>
    </w:rPr>
  </w:style>
  <w:style w:type="paragraph" w:styleId="TOC1">
    <w:name w:val="toc 1"/>
    <w:basedOn w:val="Normal"/>
    <w:next w:val="Normal"/>
    <w:autoRedefine w:val="1"/>
    <w:uiPriority w:val="39"/>
    <w:unhideWhenUsed w:val="1"/>
    <w:rsid w:val="009E425D"/>
    <w:pPr>
      <w:spacing w:after="100"/>
    </w:pPr>
  </w:style>
  <w:style w:type="paragraph" w:styleId="TOC2">
    <w:name w:val="toc 2"/>
    <w:basedOn w:val="Normal"/>
    <w:next w:val="Normal"/>
    <w:autoRedefine w:val="1"/>
    <w:uiPriority w:val="39"/>
    <w:unhideWhenUsed w:val="1"/>
    <w:rsid w:val="009E425D"/>
    <w:pPr>
      <w:spacing w:after="100"/>
      <w:ind w:left="220"/>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3">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15.0" w:type="dxa"/>
        <w:bottom w:w="0.0" w:type="dxa"/>
        <w:right w:w="115.0" w:type="dxa"/>
      </w:tblCellMar>
    </w:tblPr>
  </w:style>
  <w:style w:type="table" w:styleId="Table1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4">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15.png"/><Relationship Id="rId20" Type="http://schemas.openxmlformats.org/officeDocument/2006/relationships/hyperlink" Target="https://www.straumann.com/us/en/dental-professionals/products-and-solutions/dental-implants/TLX.html" TargetMode="External"/><Relationship Id="rId42" Type="http://schemas.openxmlformats.org/officeDocument/2006/relationships/image" Target="media/image17.png"/><Relationship Id="rId41" Type="http://schemas.openxmlformats.org/officeDocument/2006/relationships/image" Target="media/image14.png"/><Relationship Id="rId22" Type="http://schemas.openxmlformats.org/officeDocument/2006/relationships/hyperlink" Target="https://lipinskii.com.ua/ru/nashi-uslugi/implantaciya/vidy-implantov/biohorizons-implanty/" TargetMode="External"/><Relationship Id="rId21" Type="http://schemas.openxmlformats.org/officeDocument/2006/relationships/hyperlink" Target="https://alpha-bio.net/ru/" TargetMode="External"/><Relationship Id="rId43" Type="http://schemas.openxmlformats.org/officeDocument/2006/relationships/image" Target="media/image16.png"/><Relationship Id="rId24" Type="http://schemas.openxmlformats.org/officeDocument/2006/relationships/hyperlink" Target="https://www.ismilespecialists.com/dental-implants-problems-fda" TargetMode="External"/><Relationship Id="rId23" Type="http://schemas.openxmlformats.org/officeDocument/2006/relationships/hyperlink" Target="https://dentline.com.ua/ru/services/implantation/ymplanty-astra-tech-astra-tek-shvetsyya/"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8.png"/><Relationship Id="rId26" Type="http://schemas.openxmlformats.org/officeDocument/2006/relationships/hyperlink" Target="https://emk24.ru/wiki/titan_i_ego_splavy/titan_grade_4_ti_grade_4_r50700_4338802/" TargetMode="External"/><Relationship Id="rId25" Type="http://schemas.openxmlformats.org/officeDocument/2006/relationships/hyperlink" Target="https://dentalalvarez.com/why-is-zirconia-a-perfect-material-for-dental-implants/" TargetMode="External"/><Relationship Id="rId28" Type="http://schemas.openxmlformats.org/officeDocument/2006/relationships/hyperlink" Target="https://doi.org/10.1111/jcpe.%2012503" TargetMode="External"/><Relationship Id="rId27" Type="http://schemas.openxmlformats.org/officeDocument/2006/relationships/hyperlink" Target="https://amelcadcamlab.com/content/3d-druk-v-stomatologiyi-17"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clinicaltrials.gov/ct2/bye/xQoPWwoRrXS9-i-wudNgpQDxudhWudNzlXNiZip9Ei7ym67VZg45Sg4tWRC95d-3Ws8Gpw-PSB7gW." TargetMode="External"/><Relationship Id="rId7" Type="http://schemas.openxmlformats.org/officeDocument/2006/relationships/footer" Target="footer1.xml"/><Relationship Id="rId8" Type="http://schemas.openxmlformats.org/officeDocument/2006/relationships/image" Target="media/image7.png"/><Relationship Id="rId31" Type="http://schemas.openxmlformats.org/officeDocument/2006/relationships/hyperlink" Target="https://clinicaltrials.gov/ct2/bye/rQoPWwoRrXS9-i-wudNgpQDxudhWudNzlXNiZip9Ei7ym67VZRCJxgCtEg0tA6h9Ei4L3BUgWwNG0it." TargetMode="External"/><Relationship Id="rId30" Type="http://schemas.openxmlformats.org/officeDocument/2006/relationships/hyperlink" Target="https://clinicaltrials.gov/ct2/bye/rQoPWwoRrXS9-i-wudNgpQDxudhWudNzlXNiZip9Ei7ym67VZRCV-RCVORFJA6h9Ei4L3BUgWwNG0it." TargetMode="External"/><Relationship Id="rId11" Type="http://schemas.openxmlformats.org/officeDocument/2006/relationships/header" Target="header1.xml"/><Relationship Id="rId33" Type="http://schemas.openxmlformats.org/officeDocument/2006/relationships/hyperlink" Target="https://clinicaltrials.gov/ct2/bye/xQoPWwoRrXS9-i-wudNgpQDxudhWudNzlXNiZip9Ei7ym67VZK4JSR4jSRC95d-3Ws8Gpw-PSB7gW." TargetMode="External"/><Relationship Id="rId10" Type="http://schemas.openxmlformats.org/officeDocument/2006/relationships/image" Target="media/image2.png"/><Relationship Id="rId32" Type="http://schemas.openxmlformats.org/officeDocument/2006/relationships/hyperlink" Target="https://clinicaltrials.gov/ct2/bye/rQoPWwoRrXS9-i-wudNgpQDxudhWudNzlXNiZip9Ei7ym67VZRCwFR0R-R0RA6h9Ei4L3BUgWwNG0it." TargetMode="External"/><Relationship Id="rId13" Type="http://schemas.openxmlformats.org/officeDocument/2006/relationships/image" Target="media/image10.png"/><Relationship Id="rId35" Type="http://schemas.openxmlformats.org/officeDocument/2006/relationships/hyperlink" Target="https://clinicaltrials.gov/ct2/bye/xQoPWwoRrXS9-i-wudNgpQDxudhWudNzlXNiZip9Ei7ym67VZKCtaKCVxRC95d-3Ws8Gpw-PSB7gW." TargetMode="External"/><Relationship Id="rId12" Type="http://schemas.openxmlformats.org/officeDocument/2006/relationships/image" Target="media/image3.png"/><Relationship Id="rId34" Type="http://schemas.openxmlformats.org/officeDocument/2006/relationships/hyperlink" Target="https://clinicaltrials.gov/ct2/bye/xQoPWwoRrXS9-i-wudNgpQDxudhWudNzlXNiZip9Ei7ym67VZK45cR05WR095d-3Ws8Gpw-PSB7gW." TargetMode="External"/><Relationship Id="rId15" Type="http://schemas.openxmlformats.org/officeDocument/2006/relationships/image" Target="media/image5.png"/><Relationship Id="rId37" Type="http://schemas.openxmlformats.org/officeDocument/2006/relationships/image" Target="media/image12.png"/><Relationship Id="rId14" Type="http://schemas.openxmlformats.org/officeDocument/2006/relationships/image" Target="media/image1.png"/><Relationship Id="rId36" Type="http://schemas.openxmlformats.org/officeDocument/2006/relationships/hyperlink" Target="https://clinicaltrials.gov/ct2/bye/rQoPWwoRrXS9-i-wudNgpQDxudhWudNzlXNiZip9Ei7ym67VZRCn-gC8-gFVA6h9Ei4L3BUgWwNG0it." TargetMode="External"/><Relationship Id="rId17" Type="http://schemas.openxmlformats.org/officeDocument/2006/relationships/image" Target="media/image6.png"/><Relationship Id="rId39" Type="http://schemas.openxmlformats.org/officeDocument/2006/relationships/image" Target="media/image9.png"/><Relationship Id="rId16" Type="http://schemas.openxmlformats.org/officeDocument/2006/relationships/image" Target="media/image4.png"/><Relationship Id="rId38" Type="http://schemas.openxmlformats.org/officeDocument/2006/relationships/header" Target="header2.xml"/><Relationship Id="rId19" Type="http://schemas.openxmlformats.org/officeDocument/2006/relationships/image" Target="media/image13.png"/><Relationship Id="rId18" Type="http://schemas.openxmlformats.org/officeDocument/2006/relationships/image" Target="media/image1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vT1p2L6f90DhfesYBQgN+IW9/VA==">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2022-12-22T13:29:00Z</dcterms:created>
  <dc:creator>Diana Kukhar</dc:creator>
</cp:coreProperties>
</file>