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447B7" w14:textId="77777777" w:rsidR="007E02C2" w:rsidRPr="002124DC" w:rsidRDefault="007E02C2" w:rsidP="007E02C2">
      <w:pPr>
        <w:spacing w:line="240" w:lineRule="auto"/>
        <w:ind w:firstLine="0"/>
        <w:jc w:val="center"/>
        <w:rPr>
          <w:rFonts w:eastAsia="Times New Roman" w:cs="Times New Roman"/>
          <w:b/>
          <w:bCs/>
          <w:szCs w:val="28"/>
          <w:lang w:eastAsia="ru-RU"/>
        </w:rPr>
      </w:pPr>
      <w:r w:rsidRPr="002124DC">
        <w:rPr>
          <w:rFonts w:eastAsia="Times New Roman" w:cs="Times New Roman"/>
          <w:b/>
          <w:bCs/>
          <w:szCs w:val="28"/>
          <w:lang w:eastAsia="ru-RU"/>
        </w:rPr>
        <w:t>НАЦІОНАЛЬНИЙ ТЕХНІЧНИЙ УНІВЕРСИТЕТ УКРАЇНИ</w:t>
      </w:r>
    </w:p>
    <w:p w14:paraId="5BD00495" w14:textId="77777777" w:rsidR="007E02C2" w:rsidRPr="002124DC" w:rsidRDefault="007E02C2" w:rsidP="007E02C2">
      <w:pPr>
        <w:spacing w:line="240" w:lineRule="auto"/>
        <w:ind w:firstLine="0"/>
        <w:jc w:val="center"/>
        <w:rPr>
          <w:rFonts w:eastAsia="Times New Roman" w:cs="Times New Roman"/>
          <w:b/>
          <w:bCs/>
          <w:szCs w:val="28"/>
          <w:lang w:eastAsia="ru-RU"/>
        </w:rPr>
      </w:pPr>
      <w:r w:rsidRPr="002124DC">
        <w:rPr>
          <w:rFonts w:eastAsia="Times New Roman" w:cs="Times New Roman"/>
          <w:b/>
          <w:bCs/>
          <w:szCs w:val="28"/>
          <w:lang w:eastAsia="ru-RU"/>
        </w:rPr>
        <w:t>«КИЇВСЬКИЙ ПОЛІТЕХНІЧНИЙ ІНСТИТУТ</w:t>
      </w:r>
    </w:p>
    <w:p w14:paraId="564C9E72" w14:textId="77777777" w:rsidR="007E02C2" w:rsidRPr="002124DC" w:rsidRDefault="007E02C2" w:rsidP="007E02C2">
      <w:pPr>
        <w:spacing w:line="240" w:lineRule="auto"/>
        <w:ind w:firstLine="0"/>
        <w:jc w:val="center"/>
        <w:rPr>
          <w:rFonts w:eastAsia="Times New Roman" w:cs="Times New Roman"/>
          <w:b/>
          <w:bCs/>
          <w:szCs w:val="28"/>
          <w:lang w:eastAsia="ru-RU"/>
        </w:rPr>
      </w:pPr>
      <w:r w:rsidRPr="002124DC">
        <w:rPr>
          <w:rFonts w:eastAsia="Times New Roman" w:cs="Times New Roman"/>
          <w:b/>
          <w:bCs/>
          <w:szCs w:val="28"/>
          <w:lang w:eastAsia="ru-RU"/>
        </w:rPr>
        <w:t>ІМЕНІ ІГОРЯ СІКОРСЬКОГО»</w:t>
      </w:r>
    </w:p>
    <w:p w14:paraId="54675ED8" w14:textId="77777777" w:rsidR="007E02C2" w:rsidRPr="002124DC" w:rsidRDefault="007E02C2" w:rsidP="007E02C2">
      <w:pPr>
        <w:tabs>
          <w:tab w:val="left" w:leader="underscore" w:pos="9356"/>
        </w:tabs>
        <w:spacing w:before="120" w:line="240" w:lineRule="auto"/>
        <w:ind w:firstLine="0"/>
        <w:jc w:val="center"/>
        <w:rPr>
          <w:rFonts w:eastAsia="Times New Roman" w:cs="Times New Roman"/>
          <w:b/>
          <w:color w:val="000000"/>
          <w:szCs w:val="28"/>
          <w:lang w:eastAsia="ru-RU"/>
        </w:rPr>
      </w:pPr>
      <w:r w:rsidRPr="002124DC">
        <w:rPr>
          <w:rFonts w:eastAsia="Times New Roman" w:cs="Times New Roman"/>
          <w:b/>
          <w:color w:val="000000"/>
          <w:szCs w:val="28"/>
          <w:lang w:eastAsia="ru-RU"/>
        </w:rPr>
        <w:t>НАВЧАЛЬНО- НАУКОВИЙ ІНСТИТУТ ЕНЕРГОЗБЕРЕЖЕННЯ ТА ЕНЕРГОМЕНЕДЖМЕНТУ</w:t>
      </w:r>
    </w:p>
    <w:p w14:paraId="1CAE5FBC" w14:textId="77777777" w:rsidR="007E02C2" w:rsidRPr="002124DC" w:rsidRDefault="007E02C2" w:rsidP="007E02C2">
      <w:pPr>
        <w:tabs>
          <w:tab w:val="left" w:leader="underscore" w:pos="9356"/>
        </w:tabs>
        <w:spacing w:before="120" w:line="240" w:lineRule="auto"/>
        <w:ind w:firstLine="0"/>
        <w:jc w:val="center"/>
        <w:rPr>
          <w:rFonts w:eastAsia="Times New Roman" w:cs="Times New Roman"/>
          <w:b/>
          <w:color w:val="000000"/>
          <w:szCs w:val="28"/>
          <w:lang w:eastAsia="ru-RU"/>
        </w:rPr>
      </w:pPr>
      <w:r w:rsidRPr="002124DC">
        <w:rPr>
          <w:rFonts w:eastAsia="Times New Roman" w:cs="Times New Roman"/>
          <w:b/>
          <w:color w:val="000000"/>
          <w:szCs w:val="28"/>
          <w:lang w:eastAsia="ru-RU"/>
        </w:rPr>
        <w:t>КАФЕДРА АВТОМАТИЗАЦІЇ ЕЛЕКТРОТЕХНІЧНИХ ТА МЕХАТРОННИХ КОМПЛЕКСІВ</w:t>
      </w:r>
    </w:p>
    <w:p w14:paraId="689B6BE9" w14:textId="77777777" w:rsidR="007E02C2" w:rsidRPr="002124DC" w:rsidRDefault="007E02C2" w:rsidP="007E02C2">
      <w:pPr>
        <w:tabs>
          <w:tab w:val="left" w:leader="underscore" w:pos="8903"/>
          <w:tab w:val="left" w:leader="underscore" w:pos="9631"/>
        </w:tabs>
        <w:spacing w:line="240" w:lineRule="auto"/>
        <w:ind w:firstLine="0"/>
        <w:jc w:val="center"/>
        <w:rPr>
          <w:rFonts w:eastAsia="Times New Roman" w:cs="Times New Roman"/>
          <w:sz w:val="16"/>
          <w:szCs w:val="16"/>
          <w:lang w:eastAsia="ru-RU"/>
        </w:rPr>
      </w:pPr>
    </w:p>
    <w:tbl>
      <w:tblPr>
        <w:tblW w:w="0" w:type="auto"/>
        <w:tblLook w:val="00A0" w:firstRow="1" w:lastRow="0" w:firstColumn="1" w:lastColumn="0" w:noHBand="0" w:noVBand="0"/>
      </w:tblPr>
      <w:tblGrid>
        <w:gridCol w:w="5353"/>
        <w:gridCol w:w="3763"/>
      </w:tblGrid>
      <w:tr w:rsidR="007E02C2" w:rsidRPr="002124DC" w14:paraId="425E5D74" w14:textId="77777777" w:rsidTr="00871797">
        <w:tc>
          <w:tcPr>
            <w:tcW w:w="5353" w:type="dxa"/>
          </w:tcPr>
          <w:p w14:paraId="2D87C7D3" w14:textId="77777777" w:rsidR="007E02C2" w:rsidRPr="002124DC" w:rsidRDefault="007E02C2" w:rsidP="00871797">
            <w:pPr>
              <w:tabs>
                <w:tab w:val="left" w:leader="underscore" w:pos="9631"/>
              </w:tabs>
              <w:spacing w:line="240" w:lineRule="auto"/>
              <w:ind w:firstLine="0"/>
              <w:jc w:val="left"/>
              <w:rPr>
                <w:rFonts w:eastAsia="Times New Roman" w:cs="Times New Roman"/>
                <w:bCs/>
                <w:szCs w:val="28"/>
                <w:lang w:eastAsia="ru-RU"/>
              </w:rPr>
            </w:pPr>
            <w:r w:rsidRPr="002124DC">
              <w:rPr>
                <w:rFonts w:eastAsia="Times New Roman" w:cs="Times New Roman"/>
                <w:bCs/>
                <w:szCs w:val="28"/>
                <w:lang w:eastAsia="ru-RU"/>
              </w:rPr>
              <w:t>«На правах рукопису»</w:t>
            </w:r>
          </w:p>
          <w:p w14:paraId="4D09BEFF" w14:textId="77777777" w:rsidR="007E02C2" w:rsidRPr="002124DC" w:rsidRDefault="007E02C2" w:rsidP="00871797">
            <w:pPr>
              <w:tabs>
                <w:tab w:val="left" w:leader="underscore" w:pos="9631"/>
              </w:tabs>
              <w:spacing w:line="240" w:lineRule="auto"/>
              <w:ind w:firstLine="0"/>
              <w:jc w:val="left"/>
              <w:rPr>
                <w:rFonts w:eastAsia="Times New Roman" w:cs="Times New Roman"/>
                <w:bCs/>
                <w:szCs w:val="28"/>
                <w:lang w:eastAsia="ru-RU"/>
              </w:rPr>
            </w:pPr>
            <w:r w:rsidRPr="002124DC">
              <w:rPr>
                <w:rFonts w:eastAsia="Times New Roman" w:cs="Times New Roman"/>
                <w:bCs/>
                <w:szCs w:val="28"/>
                <w:lang w:eastAsia="ru-RU"/>
              </w:rPr>
              <w:t>УДК 62-83:621.867.2</w:t>
            </w:r>
          </w:p>
        </w:tc>
        <w:tc>
          <w:tcPr>
            <w:tcW w:w="3763" w:type="dxa"/>
          </w:tcPr>
          <w:p w14:paraId="09F11235" w14:textId="77777777" w:rsidR="007E02C2" w:rsidRPr="002124DC" w:rsidRDefault="007E02C2" w:rsidP="00871797">
            <w:pPr>
              <w:spacing w:line="240" w:lineRule="auto"/>
              <w:ind w:firstLine="0"/>
              <w:jc w:val="left"/>
              <w:rPr>
                <w:rFonts w:eastAsia="Times New Roman" w:cs="Times New Roman"/>
                <w:szCs w:val="28"/>
                <w:lang w:eastAsia="ru-RU"/>
              </w:rPr>
            </w:pPr>
            <w:r w:rsidRPr="002124DC">
              <w:rPr>
                <w:rFonts w:eastAsia="Times New Roman" w:cs="Times New Roman"/>
                <w:szCs w:val="28"/>
                <w:lang w:eastAsia="ru-RU"/>
              </w:rPr>
              <w:t>«До захисту допущено»</w:t>
            </w:r>
          </w:p>
          <w:p w14:paraId="00543F5E" w14:textId="77777777" w:rsidR="007E02C2" w:rsidRPr="002124DC" w:rsidRDefault="007E02C2" w:rsidP="00871797">
            <w:pPr>
              <w:spacing w:line="240" w:lineRule="auto"/>
              <w:ind w:firstLine="0"/>
              <w:jc w:val="left"/>
              <w:rPr>
                <w:rFonts w:eastAsia="Times New Roman" w:cs="Times New Roman"/>
                <w:bCs/>
                <w:szCs w:val="28"/>
                <w:lang w:eastAsia="ru-RU"/>
              </w:rPr>
            </w:pPr>
            <w:r w:rsidRPr="002124DC">
              <w:rPr>
                <w:rFonts w:eastAsia="Times New Roman" w:cs="Times New Roman"/>
                <w:bCs/>
                <w:szCs w:val="28"/>
                <w:lang w:eastAsia="ru-RU"/>
              </w:rPr>
              <w:t>Завідувач кафедри</w:t>
            </w:r>
          </w:p>
          <w:p w14:paraId="3B0FB0E5" w14:textId="77777777" w:rsidR="007E02C2" w:rsidRPr="002124DC" w:rsidRDefault="007E02C2" w:rsidP="00871797">
            <w:pPr>
              <w:spacing w:line="240" w:lineRule="auto"/>
              <w:ind w:firstLine="0"/>
              <w:jc w:val="left"/>
              <w:rPr>
                <w:rFonts w:eastAsia="Times New Roman" w:cs="Times New Roman"/>
                <w:szCs w:val="28"/>
                <w:lang w:eastAsia="ru-RU"/>
              </w:rPr>
            </w:pPr>
            <w:r w:rsidRPr="002124DC">
              <w:rPr>
                <w:rFonts w:eastAsia="Times New Roman" w:cs="Times New Roman"/>
                <w:szCs w:val="28"/>
                <w:lang w:eastAsia="ru-RU"/>
              </w:rPr>
              <w:t xml:space="preserve">_______ </w:t>
            </w:r>
            <w:r w:rsidRPr="002124DC">
              <w:rPr>
                <w:rFonts w:eastAsia="Times New Roman" w:cs="Times New Roman"/>
                <w:color w:val="000000"/>
                <w:szCs w:val="28"/>
                <w:lang w:eastAsia="ru-RU"/>
              </w:rPr>
              <w:t>Сергій БОЙЧЕНКО</w:t>
            </w:r>
          </w:p>
          <w:p w14:paraId="6402206D" w14:textId="77777777" w:rsidR="007E02C2" w:rsidRPr="002124DC" w:rsidRDefault="007E02C2" w:rsidP="00871797">
            <w:pPr>
              <w:spacing w:line="240" w:lineRule="auto"/>
              <w:ind w:firstLine="0"/>
              <w:jc w:val="left"/>
              <w:rPr>
                <w:rFonts w:eastAsia="Times New Roman" w:cs="Times New Roman"/>
                <w:szCs w:val="28"/>
                <w:lang w:eastAsia="ru-RU"/>
              </w:rPr>
            </w:pPr>
            <w:r w:rsidRPr="002124DC">
              <w:rPr>
                <w:rFonts w:eastAsia="Times New Roman" w:cs="Times New Roman"/>
                <w:szCs w:val="28"/>
                <w:lang w:eastAsia="ru-RU"/>
              </w:rPr>
              <w:t>«</w:t>
            </w:r>
            <w:r w:rsidRPr="002124DC">
              <w:t>___</w:t>
            </w:r>
            <w:r w:rsidRPr="002124DC">
              <w:rPr>
                <w:rFonts w:eastAsia="Times New Roman" w:cs="Times New Roman"/>
                <w:szCs w:val="28"/>
                <w:lang w:eastAsia="ru-RU"/>
              </w:rPr>
              <w:t>»_</w:t>
            </w:r>
            <w:r w:rsidRPr="002124DC">
              <w:t>__________</w:t>
            </w:r>
            <w:r w:rsidRPr="002124DC">
              <w:rPr>
                <w:rFonts w:eastAsia="Times New Roman" w:cs="Times New Roman"/>
                <w:szCs w:val="28"/>
                <w:lang w:eastAsia="ru-RU"/>
              </w:rPr>
              <w:t>__20__ р.</w:t>
            </w:r>
          </w:p>
          <w:p w14:paraId="40A2D8A7" w14:textId="77777777" w:rsidR="007E02C2" w:rsidRPr="002124DC" w:rsidRDefault="007E02C2" w:rsidP="00871797">
            <w:pPr>
              <w:spacing w:line="240" w:lineRule="auto"/>
              <w:ind w:firstLine="0"/>
              <w:jc w:val="left"/>
              <w:rPr>
                <w:rFonts w:eastAsia="Times New Roman" w:cs="Times New Roman"/>
                <w:bCs/>
                <w:caps/>
                <w:sz w:val="20"/>
                <w:szCs w:val="20"/>
                <w:lang w:eastAsia="ru-RU"/>
              </w:rPr>
            </w:pPr>
          </w:p>
        </w:tc>
      </w:tr>
    </w:tbl>
    <w:p w14:paraId="3933FC5D" w14:textId="77777777" w:rsidR="007E02C2" w:rsidRPr="002124DC" w:rsidRDefault="007E02C2" w:rsidP="007E02C2">
      <w:pPr>
        <w:tabs>
          <w:tab w:val="right" w:leader="underscore" w:pos="8903"/>
        </w:tabs>
        <w:spacing w:line="240" w:lineRule="auto"/>
        <w:ind w:firstLine="0"/>
        <w:jc w:val="center"/>
        <w:rPr>
          <w:rFonts w:eastAsia="Times New Roman" w:cs="Times New Roman"/>
          <w:b/>
          <w:szCs w:val="28"/>
          <w:lang w:eastAsia="ru-RU"/>
        </w:rPr>
      </w:pPr>
      <w:r w:rsidRPr="002124DC">
        <w:rPr>
          <w:rFonts w:eastAsia="Times New Roman" w:cs="Times New Roman"/>
          <w:b/>
          <w:szCs w:val="28"/>
          <w:lang w:eastAsia="ru-RU"/>
        </w:rPr>
        <w:t>Магістерська дисертація</w:t>
      </w:r>
    </w:p>
    <w:p w14:paraId="1A6551BB" w14:textId="77777777" w:rsidR="007E02C2" w:rsidRPr="002124DC" w:rsidRDefault="007E02C2" w:rsidP="007E02C2">
      <w:pPr>
        <w:spacing w:before="120" w:line="240" w:lineRule="auto"/>
        <w:ind w:firstLine="0"/>
        <w:jc w:val="center"/>
        <w:rPr>
          <w:rFonts w:eastAsia="Times New Roman" w:cs="Times New Roman"/>
          <w:b/>
          <w:szCs w:val="28"/>
          <w:lang w:eastAsia="ru-RU"/>
        </w:rPr>
      </w:pPr>
      <w:r w:rsidRPr="002124DC">
        <w:rPr>
          <w:rFonts w:eastAsia="Times New Roman" w:cs="Times New Roman"/>
          <w:b/>
          <w:szCs w:val="28"/>
          <w:lang w:eastAsia="ru-RU"/>
        </w:rPr>
        <w:t>на здобуття ступеня магістра</w:t>
      </w:r>
    </w:p>
    <w:p w14:paraId="3BFD3386" w14:textId="77777777" w:rsidR="007E02C2" w:rsidRPr="002124DC" w:rsidRDefault="007E02C2" w:rsidP="007E02C2">
      <w:pPr>
        <w:tabs>
          <w:tab w:val="left" w:leader="underscore" w:pos="9356"/>
        </w:tabs>
        <w:spacing w:line="240" w:lineRule="auto"/>
        <w:ind w:firstLine="0"/>
        <w:jc w:val="center"/>
        <w:rPr>
          <w:rFonts w:eastAsia="Times New Roman" w:cs="Times New Roman"/>
          <w:szCs w:val="28"/>
          <w:lang w:eastAsia="ru-RU"/>
        </w:rPr>
      </w:pPr>
      <w:r w:rsidRPr="002124DC">
        <w:rPr>
          <w:rFonts w:eastAsia="Times New Roman" w:cs="Times New Roman"/>
          <w:b/>
          <w:szCs w:val="28"/>
          <w:lang w:eastAsia="ru-RU"/>
        </w:rPr>
        <w:t xml:space="preserve">зі спеціальності </w:t>
      </w:r>
      <w:r w:rsidRPr="002124DC">
        <w:rPr>
          <w:rFonts w:eastAsia="Times New Roman" w:cs="Times New Roman"/>
          <w:szCs w:val="28"/>
          <w:lang w:eastAsia="ru-RU"/>
        </w:rPr>
        <w:t>141 - «Електроенергетика, електротехніка та електромеханіка» («Інжиніринг інтелектуальних електротехнічних та</w:t>
      </w:r>
    </w:p>
    <w:p w14:paraId="7BAE652E" w14:textId="77777777" w:rsidR="007E02C2" w:rsidRPr="002124DC" w:rsidRDefault="007E02C2" w:rsidP="007E02C2">
      <w:pPr>
        <w:tabs>
          <w:tab w:val="left" w:leader="underscore" w:pos="9356"/>
        </w:tabs>
        <w:spacing w:line="240" w:lineRule="auto"/>
        <w:ind w:firstLine="0"/>
        <w:jc w:val="center"/>
        <w:rPr>
          <w:rFonts w:eastAsia="Times New Roman" w:cs="Times New Roman"/>
          <w:szCs w:val="28"/>
          <w:lang w:eastAsia="ru-RU"/>
        </w:rPr>
      </w:pPr>
      <w:proofErr w:type="spellStart"/>
      <w:r w:rsidRPr="002124DC">
        <w:rPr>
          <w:rFonts w:eastAsia="Times New Roman" w:cs="Times New Roman"/>
          <w:szCs w:val="28"/>
          <w:lang w:eastAsia="ru-RU"/>
        </w:rPr>
        <w:t>мехатронних</w:t>
      </w:r>
      <w:proofErr w:type="spellEnd"/>
      <w:r w:rsidRPr="002124DC">
        <w:rPr>
          <w:rFonts w:eastAsia="Times New Roman" w:cs="Times New Roman"/>
          <w:szCs w:val="28"/>
          <w:lang w:eastAsia="ru-RU"/>
        </w:rPr>
        <w:t xml:space="preserve"> комплексів»)</w:t>
      </w:r>
    </w:p>
    <w:p w14:paraId="6C6C9D2E" w14:textId="77777777" w:rsidR="007E02C2" w:rsidRPr="002124DC" w:rsidRDefault="007E02C2" w:rsidP="001008C6">
      <w:pPr>
        <w:tabs>
          <w:tab w:val="left" w:leader="underscore" w:pos="9356"/>
        </w:tabs>
        <w:spacing w:line="240" w:lineRule="auto"/>
        <w:ind w:firstLine="0"/>
        <w:jc w:val="center"/>
        <w:rPr>
          <w:rFonts w:eastAsia="Times New Roman" w:cs="Times New Roman"/>
          <w:szCs w:val="28"/>
          <w:lang w:eastAsia="ru-RU"/>
        </w:rPr>
      </w:pPr>
      <w:r w:rsidRPr="002124DC">
        <w:rPr>
          <w:rFonts w:eastAsia="Times New Roman" w:cs="Times New Roman"/>
          <w:b/>
          <w:szCs w:val="28"/>
          <w:lang w:eastAsia="ru-RU"/>
        </w:rPr>
        <w:t xml:space="preserve">на тему: </w:t>
      </w:r>
      <w:r w:rsidRPr="002124DC">
        <w:rPr>
          <w:rFonts w:eastAsia="Times New Roman" w:cs="Times New Roman"/>
          <w:szCs w:val="28"/>
          <w:lang w:eastAsia="ru-RU"/>
        </w:rPr>
        <w:t>«Адаптивне керування електромеханічною системою транспортування сипких вантажів»</w:t>
      </w:r>
    </w:p>
    <w:p w14:paraId="1DD6D723" w14:textId="77777777" w:rsidR="007E02C2" w:rsidRPr="002124DC" w:rsidRDefault="007E02C2" w:rsidP="007E02C2">
      <w:pPr>
        <w:spacing w:line="240" w:lineRule="auto"/>
        <w:ind w:firstLine="0"/>
        <w:jc w:val="left"/>
        <w:rPr>
          <w:rFonts w:eastAsia="Times New Roman" w:cs="Times New Roman"/>
          <w:bCs/>
          <w:szCs w:val="28"/>
          <w:lang w:eastAsia="ru-RU"/>
        </w:rPr>
      </w:pPr>
      <w:r w:rsidRPr="002124DC">
        <w:rPr>
          <w:rFonts w:eastAsia="Times New Roman" w:cs="Times New Roman"/>
          <w:bCs/>
          <w:szCs w:val="28"/>
          <w:lang w:eastAsia="ru-RU"/>
        </w:rPr>
        <w:t xml:space="preserve">Виконав: </w:t>
      </w:r>
    </w:p>
    <w:p w14:paraId="56082312" w14:textId="77777777" w:rsidR="007E02C2" w:rsidRPr="002124DC" w:rsidRDefault="007E02C2" w:rsidP="007E02C2">
      <w:pPr>
        <w:spacing w:line="240" w:lineRule="auto"/>
        <w:ind w:firstLine="0"/>
        <w:jc w:val="left"/>
        <w:rPr>
          <w:rFonts w:eastAsia="Times New Roman" w:cs="Times New Roman"/>
          <w:szCs w:val="28"/>
          <w:lang w:eastAsia="ru-RU"/>
        </w:rPr>
      </w:pPr>
      <w:r w:rsidRPr="002124DC">
        <w:rPr>
          <w:rFonts w:eastAsia="Times New Roman" w:cs="Times New Roman"/>
          <w:bCs/>
          <w:szCs w:val="28"/>
          <w:lang w:eastAsia="ru-RU"/>
        </w:rPr>
        <w:t xml:space="preserve">студент  </w:t>
      </w:r>
      <w:r w:rsidRPr="002124DC">
        <w:rPr>
          <w:rFonts w:eastAsia="Times New Roman" w:cs="Times New Roman"/>
          <w:bCs/>
          <w:color w:val="000000"/>
          <w:szCs w:val="28"/>
          <w:lang w:eastAsia="ru-RU"/>
        </w:rPr>
        <w:t xml:space="preserve">ІI </w:t>
      </w:r>
      <w:r w:rsidRPr="002124DC">
        <w:rPr>
          <w:rFonts w:eastAsia="Times New Roman" w:cs="Times New Roman"/>
          <w:bCs/>
          <w:szCs w:val="28"/>
          <w:lang w:eastAsia="ru-RU"/>
        </w:rPr>
        <w:t xml:space="preserve">курсу, групи </w:t>
      </w:r>
      <w:r w:rsidRPr="002124DC">
        <w:rPr>
          <w:rFonts w:eastAsia="Times New Roman" w:cs="Times New Roman"/>
          <w:bCs/>
          <w:color w:val="000000"/>
          <w:szCs w:val="28"/>
          <w:lang w:eastAsia="ru-RU"/>
        </w:rPr>
        <w:t>ОА-21мп</w:t>
      </w:r>
      <w:r w:rsidRPr="002124DC">
        <w:rPr>
          <w:rFonts w:eastAsia="Times New Roman" w:cs="Times New Roman"/>
          <w:szCs w:val="28"/>
          <w:lang w:eastAsia="ru-RU"/>
        </w:rPr>
        <w:t xml:space="preserve"> </w:t>
      </w:r>
    </w:p>
    <w:p w14:paraId="11363CB6" w14:textId="77777777" w:rsidR="007E02C2" w:rsidRPr="002124DC" w:rsidRDefault="007E02C2" w:rsidP="007E02C2">
      <w:pPr>
        <w:spacing w:line="240" w:lineRule="auto"/>
        <w:ind w:firstLine="0"/>
        <w:jc w:val="left"/>
        <w:rPr>
          <w:rFonts w:eastAsia="Times New Roman" w:cs="Times New Roman"/>
          <w:bCs/>
          <w:szCs w:val="28"/>
          <w:lang w:eastAsia="ru-RU"/>
        </w:rPr>
      </w:pPr>
      <w:r w:rsidRPr="002124DC">
        <w:rPr>
          <w:rFonts w:eastAsia="Times New Roman" w:cs="Times New Roman"/>
          <w:bCs/>
          <w:szCs w:val="28"/>
          <w:lang w:eastAsia="ru-RU"/>
        </w:rPr>
        <w:t xml:space="preserve">Зелінський Владислав </w:t>
      </w:r>
      <w:r w:rsidR="001008C6" w:rsidRPr="002124DC">
        <w:rPr>
          <w:rFonts w:eastAsia="Times New Roman" w:cs="Times New Roman"/>
          <w:bCs/>
          <w:szCs w:val="28"/>
          <w:lang w:eastAsia="ru-RU"/>
        </w:rPr>
        <w:t>Вадимович</w:t>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t>____________</w:t>
      </w:r>
    </w:p>
    <w:p w14:paraId="68C3DD6B" w14:textId="77777777" w:rsidR="007E02C2" w:rsidRPr="002124DC" w:rsidRDefault="007E02C2" w:rsidP="007E02C2">
      <w:pPr>
        <w:tabs>
          <w:tab w:val="left" w:leader="underscore" w:pos="7371"/>
          <w:tab w:val="left" w:pos="7513"/>
        </w:tabs>
        <w:spacing w:line="240" w:lineRule="auto"/>
        <w:ind w:firstLine="0"/>
        <w:jc w:val="left"/>
        <w:rPr>
          <w:rFonts w:eastAsia="Times New Roman" w:cs="Times New Roman"/>
          <w:szCs w:val="28"/>
          <w:lang w:eastAsia="ru-RU"/>
        </w:rPr>
      </w:pPr>
      <w:r w:rsidRPr="002124DC">
        <w:rPr>
          <w:rFonts w:eastAsia="Times New Roman" w:cs="Times New Roman"/>
          <w:bCs/>
          <w:szCs w:val="28"/>
          <w:lang w:eastAsia="ru-RU"/>
        </w:rPr>
        <w:t>Керівник:</w:t>
      </w:r>
      <w:r w:rsidRPr="002124DC">
        <w:rPr>
          <w:rFonts w:eastAsia="Times New Roman" w:cs="Times New Roman"/>
          <w:szCs w:val="28"/>
          <w:lang w:eastAsia="ru-RU"/>
        </w:rPr>
        <w:t xml:space="preserve"> </w:t>
      </w:r>
    </w:p>
    <w:p w14:paraId="3D1240C4" w14:textId="77777777" w:rsidR="007E02C2" w:rsidRPr="002124DC" w:rsidRDefault="007E02C2" w:rsidP="007E02C2">
      <w:pPr>
        <w:tabs>
          <w:tab w:val="left" w:pos="7513"/>
        </w:tabs>
        <w:spacing w:line="240" w:lineRule="auto"/>
        <w:ind w:firstLine="0"/>
        <w:jc w:val="left"/>
      </w:pPr>
      <w:r w:rsidRPr="002124DC">
        <w:t xml:space="preserve">Доц., </w:t>
      </w:r>
      <w:proofErr w:type="spellStart"/>
      <w:r w:rsidRPr="002124DC">
        <w:t>к.т.н</w:t>
      </w:r>
      <w:proofErr w:type="spellEnd"/>
      <w:r w:rsidRPr="002124DC">
        <w:t>.</w:t>
      </w:r>
    </w:p>
    <w:p w14:paraId="004B7274" w14:textId="77777777" w:rsidR="007E02C2" w:rsidRPr="002124DC" w:rsidRDefault="007E02C2" w:rsidP="007E02C2">
      <w:pPr>
        <w:spacing w:line="240" w:lineRule="auto"/>
        <w:ind w:firstLine="0"/>
        <w:jc w:val="left"/>
        <w:rPr>
          <w:rFonts w:eastAsia="Times New Roman" w:cs="Times New Roman"/>
          <w:bCs/>
          <w:szCs w:val="28"/>
          <w:lang w:eastAsia="ru-RU"/>
        </w:rPr>
      </w:pPr>
      <w:proofErr w:type="spellStart"/>
      <w:r w:rsidRPr="002124DC">
        <w:rPr>
          <w:rFonts w:eastAsia="Times New Roman" w:cs="Times New Roman"/>
          <w:bCs/>
          <w:color w:val="000000"/>
          <w:szCs w:val="28"/>
          <w:lang w:eastAsia="ru-RU"/>
        </w:rPr>
        <w:t>Торопов</w:t>
      </w:r>
      <w:proofErr w:type="spellEnd"/>
      <w:r w:rsidRPr="002124DC">
        <w:rPr>
          <w:rFonts w:eastAsia="Times New Roman" w:cs="Times New Roman"/>
          <w:bCs/>
          <w:color w:val="000000"/>
          <w:szCs w:val="28"/>
          <w:lang w:eastAsia="ru-RU"/>
        </w:rPr>
        <w:t xml:space="preserve"> Антон Валерійович</w:t>
      </w:r>
      <w:r w:rsidRPr="002124DC">
        <w:rPr>
          <w:rFonts w:eastAsia="Times New Roman" w:cs="Times New Roman"/>
          <w:bCs/>
          <w:color w:val="000000"/>
          <w:szCs w:val="28"/>
          <w:lang w:eastAsia="ru-RU"/>
        </w:rPr>
        <w:tab/>
      </w:r>
      <w:r w:rsidRPr="002124DC">
        <w:rPr>
          <w:rFonts w:eastAsia="Times New Roman" w:cs="Times New Roman"/>
          <w:bCs/>
          <w:color w:val="000000"/>
          <w:szCs w:val="28"/>
          <w:lang w:eastAsia="ru-RU"/>
        </w:rPr>
        <w:tab/>
      </w:r>
      <w:r w:rsidRPr="002124DC">
        <w:rPr>
          <w:rFonts w:eastAsia="Times New Roman" w:cs="Times New Roman"/>
          <w:bCs/>
          <w:color w:val="000000"/>
          <w:szCs w:val="28"/>
          <w:lang w:eastAsia="ru-RU"/>
        </w:rPr>
        <w:tab/>
      </w:r>
      <w:r w:rsidRPr="002124DC">
        <w:rPr>
          <w:rFonts w:eastAsia="Times New Roman" w:cs="Times New Roman"/>
          <w:bCs/>
          <w:color w:val="000000"/>
          <w:szCs w:val="28"/>
          <w:lang w:eastAsia="ru-RU"/>
        </w:rPr>
        <w:tab/>
      </w:r>
      <w:r w:rsidRPr="002124DC">
        <w:rPr>
          <w:rFonts w:eastAsia="Times New Roman" w:cs="Times New Roman"/>
          <w:bCs/>
          <w:color w:val="000000"/>
          <w:szCs w:val="28"/>
          <w:lang w:eastAsia="ru-RU"/>
        </w:rPr>
        <w:tab/>
      </w:r>
      <w:r w:rsidRPr="002124DC">
        <w:rPr>
          <w:rFonts w:eastAsia="Times New Roman" w:cs="Times New Roman"/>
          <w:bCs/>
          <w:color w:val="000000"/>
          <w:szCs w:val="28"/>
          <w:lang w:eastAsia="ru-RU"/>
        </w:rPr>
        <w:tab/>
      </w:r>
      <w:r w:rsidRPr="002124DC">
        <w:rPr>
          <w:rFonts w:eastAsia="Times New Roman" w:cs="Times New Roman"/>
          <w:bCs/>
          <w:color w:val="000000"/>
          <w:szCs w:val="28"/>
          <w:lang w:eastAsia="ru-RU"/>
        </w:rPr>
        <w:tab/>
      </w:r>
      <w:r w:rsidRPr="002124DC">
        <w:rPr>
          <w:rFonts w:eastAsia="Times New Roman" w:cs="Times New Roman"/>
          <w:bCs/>
          <w:szCs w:val="28"/>
          <w:lang w:eastAsia="ru-RU"/>
        </w:rPr>
        <w:t>____________</w:t>
      </w:r>
    </w:p>
    <w:p w14:paraId="6972780C" w14:textId="77777777" w:rsidR="007E02C2" w:rsidRPr="002124DC" w:rsidRDefault="007E02C2" w:rsidP="007E02C2">
      <w:pPr>
        <w:tabs>
          <w:tab w:val="left" w:leader="underscore" w:pos="7371"/>
          <w:tab w:val="left" w:pos="7513"/>
          <w:tab w:val="left" w:leader="underscore" w:pos="8903"/>
        </w:tabs>
        <w:spacing w:line="240" w:lineRule="auto"/>
        <w:ind w:firstLine="0"/>
        <w:rPr>
          <w:bCs/>
          <w:color w:val="000000"/>
          <w:szCs w:val="28"/>
        </w:rPr>
      </w:pPr>
      <w:r w:rsidRPr="002124DC">
        <w:rPr>
          <w:bCs/>
          <w:color w:val="000000"/>
          <w:szCs w:val="28"/>
        </w:rPr>
        <w:t>Консультант</w:t>
      </w:r>
    </w:p>
    <w:p w14:paraId="67744F22" w14:textId="77777777" w:rsidR="007E02C2" w:rsidRPr="002124DC" w:rsidRDefault="007E02C2" w:rsidP="007E02C2">
      <w:pPr>
        <w:tabs>
          <w:tab w:val="left" w:pos="7513"/>
        </w:tabs>
        <w:spacing w:line="240" w:lineRule="auto"/>
        <w:ind w:firstLine="0"/>
        <w:rPr>
          <w:bCs/>
          <w:color w:val="000000"/>
          <w:szCs w:val="28"/>
        </w:rPr>
      </w:pPr>
      <w:r w:rsidRPr="002124DC">
        <w:rPr>
          <w:bCs/>
          <w:color w:val="000000"/>
          <w:szCs w:val="28"/>
        </w:rPr>
        <w:t>з розділу «Стартап-проект»</w:t>
      </w:r>
    </w:p>
    <w:p w14:paraId="740CAD5B" w14:textId="77777777" w:rsidR="007E02C2" w:rsidRPr="002124DC" w:rsidRDefault="007E02C2" w:rsidP="007E02C2">
      <w:pPr>
        <w:spacing w:line="240" w:lineRule="auto"/>
        <w:ind w:firstLine="0"/>
        <w:jc w:val="left"/>
        <w:rPr>
          <w:rFonts w:eastAsia="Times New Roman" w:cs="Times New Roman"/>
          <w:bCs/>
          <w:szCs w:val="28"/>
          <w:lang w:eastAsia="ru-RU"/>
        </w:rPr>
      </w:pPr>
      <w:r w:rsidRPr="002124DC">
        <w:rPr>
          <w:bCs/>
          <w:color w:val="000000"/>
          <w:szCs w:val="28"/>
        </w:rPr>
        <w:t>Шевчук Наталія Анатоліївна</w:t>
      </w:r>
      <w:r w:rsidRPr="002124DC">
        <w:rPr>
          <w:bCs/>
          <w:szCs w:val="28"/>
        </w:rPr>
        <w:tab/>
      </w:r>
      <w:r w:rsidRPr="002124DC">
        <w:rPr>
          <w:bCs/>
          <w:szCs w:val="28"/>
        </w:rPr>
        <w:tab/>
      </w:r>
      <w:r w:rsidRPr="002124DC">
        <w:rPr>
          <w:bCs/>
          <w:szCs w:val="28"/>
        </w:rPr>
        <w:tab/>
      </w:r>
      <w:r w:rsidRPr="002124DC">
        <w:rPr>
          <w:bCs/>
          <w:szCs w:val="28"/>
        </w:rPr>
        <w:tab/>
      </w:r>
      <w:r w:rsidRPr="002124DC">
        <w:rPr>
          <w:bCs/>
          <w:szCs w:val="28"/>
        </w:rPr>
        <w:tab/>
      </w:r>
      <w:r w:rsidRPr="002124DC">
        <w:rPr>
          <w:bCs/>
          <w:szCs w:val="28"/>
        </w:rPr>
        <w:tab/>
      </w:r>
      <w:r w:rsidRPr="002124DC">
        <w:rPr>
          <w:bCs/>
          <w:szCs w:val="28"/>
        </w:rPr>
        <w:tab/>
        <w:t>________</w:t>
      </w:r>
      <w:r w:rsidRPr="002124DC">
        <w:rPr>
          <w:rFonts w:eastAsia="Times New Roman" w:cs="Times New Roman"/>
          <w:bCs/>
          <w:szCs w:val="28"/>
          <w:lang w:eastAsia="ru-RU"/>
        </w:rPr>
        <w:t>__</w:t>
      </w:r>
      <w:r w:rsidRPr="002124DC">
        <w:rPr>
          <w:bCs/>
          <w:szCs w:val="28"/>
        </w:rPr>
        <w:t>__</w:t>
      </w:r>
    </w:p>
    <w:p w14:paraId="25636C61" w14:textId="77777777" w:rsidR="007E02C2" w:rsidRPr="002124DC" w:rsidRDefault="007E02C2" w:rsidP="007E02C2">
      <w:pPr>
        <w:spacing w:line="240" w:lineRule="auto"/>
        <w:ind w:firstLine="0"/>
        <w:jc w:val="left"/>
        <w:rPr>
          <w:rFonts w:eastAsia="Times New Roman" w:cs="Times New Roman"/>
          <w:bCs/>
          <w:szCs w:val="28"/>
          <w:lang w:eastAsia="ru-RU"/>
        </w:rPr>
      </w:pPr>
      <w:r w:rsidRPr="002124DC">
        <w:rPr>
          <w:rFonts w:eastAsia="Times New Roman" w:cs="Times New Roman"/>
          <w:bCs/>
          <w:szCs w:val="28"/>
          <w:lang w:eastAsia="ru-RU"/>
        </w:rPr>
        <w:t>Рецензент:</w:t>
      </w:r>
    </w:p>
    <w:p w14:paraId="72418380" w14:textId="77777777" w:rsidR="007E02C2" w:rsidRPr="002124DC" w:rsidRDefault="007E02C2" w:rsidP="007E02C2">
      <w:pPr>
        <w:tabs>
          <w:tab w:val="left" w:pos="7513"/>
        </w:tabs>
        <w:spacing w:line="240" w:lineRule="auto"/>
        <w:ind w:firstLine="0"/>
        <w:jc w:val="left"/>
        <w:rPr>
          <w:rFonts w:eastAsia="Times New Roman" w:cs="Times New Roman"/>
          <w:bCs/>
          <w:szCs w:val="28"/>
          <w:lang w:eastAsia="ru-RU"/>
        </w:rPr>
      </w:pPr>
      <w:proofErr w:type="spellStart"/>
      <w:r w:rsidRPr="002124DC">
        <w:rPr>
          <w:rFonts w:eastAsia="Times New Roman" w:cs="Times New Roman"/>
          <w:bCs/>
          <w:szCs w:val="28"/>
          <w:lang w:eastAsia="ru-RU"/>
        </w:rPr>
        <w:t>К.т.н</w:t>
      </w:r>
      <w:proofErr w:type="spellEnd"/>
      <w:r w:rsidRPr="002124DC">
        <w:rPr>
          <w:rFonts w:eastAsia="Times New Roman" w:cs="Times New Roman"/>
          <w:bCs/>
          <w:szCs w:val="28"/>
          <w:lang w:eastAsia="ru-RU"/>
        </w:rPr>
        <w:t>. доцент кафедри електропостачання</w:t>
      </w:r>
    </w:p>
    <w:p w14:paraId="565EC387" w14:textId="77777777" w:rsidR="007E02C2" w:rsidRPr="002124DC" w:rsidRDefault="007E02C2" w:rsidP="007E02C2">
      <w:pPr>
        <w:spacing w:line="240" w:lineRule="auto"/>
        <w:ind w:firstLine="0"/>
        <w:jc w:val="left"/>
      </w:pPr>
      <w:r w:rsidRPr="002124DC">
        <w:rPr>
          <w:rFonts w:eastAsia="Times New Roman" w:cs="Times New Roman"/>
          <w:bCs/>
          <w:szCs w:val="28"/>
          <w:lang w:eastAsia="ru-RU"/>
        </w:rPr>
        <w:t>Чернявський Анатолій Володимирович</w:t>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t>____________</w:t>
      </w:r>
    </w:p>
    <w:p w14:paraId="0C7FFFF7" w14:textId="77777777" w:rsidR="007E02C2" w:rsidRPr="002124DC" w:rsidRDefault="007E02C2" w:rsidP="007E02C2">
      <w:pPr>
        <w:spacing w:line="240" w:lineRule="auto"/>
        <w:ind w:firstLine="0"/>
        <w:jc w:val="left"/>
        <w:rPr>
          <w:rFonts w:eastAsia="Times New Roman" w:cs="Times New Roman"/>
          <w:bCs/>
          <w:szCs w:val="28"/>
          <w:lang w:eastAsia="ru-RU"/>
        </w:rPr>
      </w:pPr>
      <w:proofErr w:type="spellStart"/>
      <w:r w:rsidRPr="002124DC">
        <w:rPr>
          <w:rFonts w:eastAsia="Times New Roman" w:cs="Times New Roman"/>
          <w:bCs/>
          <w:szCs w:val="28"/>
          <w:lang w:eastAsia="ru-RU"/>
        </w:rPr>
        <w:t>Нормоконтроль</w:t>
      </w:r>
      <w:proofErr w:type="spellEnd"/>
      <w:r w:rsidRPr="002124DC">
        <w:rPr>
          <w:rFonts w:eastAsia="Times New Roman" w:cs="Times New Roman"/>
          <w:bCs/>
          <w:szCs w:val="28"/>
          <w:lang w:eastAsia="ru-RU"/>
        </w:rPr>
        <w:t>:</w:t>
      </w:r>
    </w:p>
    <w:p w14:paraId="258B6C1E" w14:textId="77777777" w:rsidR="007E02C2" w:rsidRPr="002124DC" w:rsidRDefault="007E02C2" w:rsidP="007E02C2">
      <w:pPr>
        <w:tabs>
          <w:tab w:val="left" w:pos="7513"/>
        </w:tabs>
        <w:spacing w:line="240" w:lineRule="auto"/>
        <w:ind w:firstLine="0"/>
        <w:jc w:val="left"/>
        <w:rPr>
          <w:rFonts w:eastAsia="Times New Roman" w:cs="Times New Roman"/>
          <w:bCs/>
          <w:szCs w:val="28"/>
          <w:lang w:eastAsia="ru-RU"/>
        </w:rPr>
      </w:pPr>
      <w:proofErr w:type="spellStart"/>
      <w:r w:rsidRPr="002124DC">
        <w:rPr>
          <w:rFonts w:eastAsia="Times New Roman" w:cs="Times New Roman"/>
          <w:bCs/>
          <w:szCs w:val="28"/>
          <w:lang w:eastAsia="ru-RU"/>
        </w:rPr>
        <w:t>К.т.н</w:t>
      </w:r>
      <w:proofErr w:type="spellEnd"/>
      <w:r w:rsidRPr="002124DC">
        <w:rPr>
          <w:rFonts w:eastAsia="Times New Roman" w:cs="Times New Roman"/>
          <w:bCs/>
          <w:szCs w:val="28"/>
          <w:lang w:eastAsia="ru-RU"/>
        </w:rPr>
        <w:t xml:space="preserve">. доцент </w:t>
      </w:r>
    </w:p>
    <w:p w14:paraId="70BF7604" w14:textId="77777777" w:rsidR="007E02C2" w:rsidRPr="002124DC" w:rsidRDefault="007E02C2" w:rsidP="007E02C2">
      <w:pPr>
        <w:tabs>
          <w:tab w:val="left" w:pos="330"/>
        </w:tabs>
        <w:spacing w:line="240" w:lineRule="auto"/>
        <w:ind w:firstLine="0"/>
      </w:pPr>
      <w:proofErr w:type="spellStart"/>
      <w:r w:rsidRPr="002124DC">
        <w:rPr>
          <w:rFonts w:eastAsia="Times New Roman" w:cs="Times New Roman"/>
          <w:bCs/>
          <w:szCs w:val="28"/>
          <w:lang w:eastAsia="ru-RU"/>
        </w:rPr>
        <w:t>Кулаковський</w:t>
      </w:r>
      <w:proofErr w:type="spellEnd"/>
      <w:r w:rsidRPr="002124DC">
        <w:rPr>
          <w:rFonts w:eastAsia="Times New Roman" w:cs="Times New Roman"/>
          <w:bCs/>
          <w:szCs w:val="28"/>
          <w:lang w:eastAsia="ru-RU"/>
        </w:rPr>
        <w:t xml:space="preserve"> Леонід Ярославович</w:t>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r>
      <w:r w:rsidRPr="002124DC">
        <w:rPr>
          <w:rFonts w:eastAsia="Times New Roman" w:cs="Times New Roman"/>
          <w:bCs/>
          <w:szCs w:val="28"/>
          <w:lang w:eastAsia="ru-RU"/>
        </w:rPr>
        <w:tab/>
        <w:t>____________</w:t>
      </w:r>
    </w:p>
    <w:p w14:paraId="7C1F5D5A" w14:textId="77777777" w:rsidR="007E02C2" w:rsidRPr="002124DC" w:rsidRDefault="007E02C2" w:rsidP="007E02C2">
      <w:pPr>
        <w:tabs>
          <w:tab w:val="left" w:pos="330"/>
        </w:tabs>
        <w:spacing w:line="240" w:lineRule="auto"/>
        <w:ind w:firstLine="0"/>
        <w:jc w:val="right"/>
        <w:rPr>
          <w:rFonts w:eastAsia="Times New Roman" w:cs="Times New Roman"/>
          <w:sz w:val="20"/>
          <w:szCs w:val="20"/>
          <w:lang w:eastAsia="ru-RU"/>
        </w:rPr>
      </w:pPr>
    </w:p>
    <w:p w14:paraId="5A4D4718" w14:textId="77777777" w:rsidR="007E02C2" w:rsidRPr="002124DC" w:rsidRDefault="007E02C2" w:rsidP="007E02C2">
      <w:pPr>
        <w:tabs>
          <w:tab w:val="left" w:pos="330"/>
        </w:tabs>
        <w:spacing w:line="240" w:lineRule="auto"/>
        <w:ind w:firstLine="0"/>
        <w:jc w:val="right"/>
        <w:rPr>
          <w:rFonts w:eastAsia="Times New Roman" w:cs="Times New Roman"/>
          <w:szCs w:val="28"/>
          <w:lang w:eastAsia="ru-RU"/>
        </w:rPr>
      </w:pPr>
      <w:r w:rsidRPr="002124DC">
        <w:rPr>
          <w:rFonts w:eastAsia="Times New Roman" w:cs="Times New Roman"/>
          <w:szCs w:val="28"/>
          <w:lang w:eastAsia="ru-RU"/>
        </w:rPr>
        <w:t>Засвідчую, що у цій магістерській дисертації</w:t>
      </w:r>
    </w:p>
    <w:p w14:paraId="61AD583B" w14:textId="77777777" w:rsidR="007E02C2" w:rsidRPr="002124DC" w:rsidRDefault="007E02C2" w:rsidP="007E02C2">
      <w:pPr>
        <w:tabs>
          <w:tab w:val="left" w:pos="330"/>
        </w:tabs>
        <w:spacing w:line="240" w:lineRule="auto"/>
        <w:ind w:firstLine="0"/>
        <w:jc w:val="right"/>
        <w:rPr>
          <w:rFonts w:eastAsia="Times New Roman" w:cs="Times New Roman"/>
          <w:szCs w:val="28"/>
          <w:lang w:eastAsia="ru-RU"/>
        </w:rPr>
      </w:pPr>
      <w:r w:rsidRPr="002124DC">
        <w:rPr>
          <w:rFonts w:eastAsia="Times New Roman" w:cs="Times New Roman"/>
          <w:szCs w:val="28"/>
          <w:lang w:eastAsia="ru-RU"/>
        </w:rPr>
        <w:t>немає запозичень з праць</w:t>
      </w:r>
    </w:p>
    <w:p w14:paraId="521EBA95" w14:textId="77777777" w:rsidR="007E02C2" w:rsidRPr="002124DC" w:rsidRDefault="007E02C2" w:rsidP="007E02C2">
      <w:pPr>
        <w:tabs>
          <w:tab w:val="left" w:pos="330"/>
        </w:tabs>
        <w:spacing w:line="240" w:lineRule="auto"/>
        <w:ind w:firstLine="0"/>
        <w:jc w:val="right"/>
        <w:rPr>
          <w:rFonts w:eastAsia="Times New Roman" w:cs="Times New Roman"/>
          <w:szCs w:val="28"/>
          <w:lang w:eastAsia="ru-RU"/>
        </w:rPr>
      </w:pPr>
      <w:r w:rsidRPr="002124DC">
        <w:rPr>
          <w:rFonts w:eastAsia="Times New Roman" w:cs="Times New Roman"/>
          <w:szCs w:val="28"/>
          <w:lang w:eastAsia="ru-RU"/>
        </w:rPr>
        <w:t>інших авторів без відповідних посилань.</w:t>
      </w:r>
    </w:p>
    <w:p w14:paraId="7FE8B639" w14:textId="77777777" w:rsidR="007E02C2" w:rsidRPr="002124DC" w:rsidRDefault="007E02C2" w:rsidP="007E02C2">
      <w:pPr>
        <w:tabs>
          <w:tab w:val="left" w:pos="330"/>
        </w:tabs>
        <w:spacing w:line="240" w:lineRule="auto"/>
        <w:ind w:firstLine="0"/>
        <w:jc w:val="right"/>
        <w:rPr>
          <w:rFonts w:eastAsia="Times New Roman" w:cs="Times New Roman"/>
          <w:szCs w:val="28"/>
          <w:lang w:eastAsia="ru-RU"/>
        </w:rPr>
      </w:pPr>
      <w:r w:rsidRPr="002124DC">
        <w:rPr>
          <w:rFonts w:eastAsia="Times New Roman" w:cs="Times New Roman"/>
          <w:szCs w:val="28"/>
          <w:lang w:eastAsia="ru-RU"/>
        </w:rPr>
        <w:t>Студент _______________</w:t>
      </w:r>
    </w:p>
    <w:p w14:paraId="1DA3AF95" w14:textId="77777777" w:rsidR="007E02C2" w:rsidRPr="002124DC" w:rsidRDefault="007E02C2" w:rsidP="007E02C2">
      <w:pPr>
        <w:spacing w:line="240" w:lineRule="auto"/>
        <w:ind w:firstLine="0"/>
        <w:jc w:val="center"/>
        <w:rPr>
          <w:rFonts w:eastAsia="Times New Roman" w:cs="Times New Roman"/>
          <w:szCs w:val="28"/>
          <w:lang w:eastAsia="ru-RU"/>
        </w:rPr>
      </w:pPr>
    </w:p>
    <w:p w14:paraId="2B9398CF" w14:textId="77777777" w:rsidR="007E02C2" w:rsidRPr="002124DC" w:rsidRDefault="007E02C2" w:rsidP="007E02C2">
      <w:pPr>
        <w:widowControl w:val="0"/>
        <w:spacing w:line="276" w:lineRule="auto"/>
        <w:ind w:firstLine="0"/>
        <w:jc w:val="center"/>
        <w:rPr>
          <w:rFonts w:eastAsia="Times New Roman" w:cs="Times New Roman"/>
          <w:sz w:val="26"/>
          <w:szCs w:val="24"/>
          <w:lang w:eastAsia="ru-RU"/>
        </w:rPr>
      </w:pPr>
      <w:r w:rsidRPr="002124DC">
        <w:rPr>
          <w:rFonts w:eastAsia="Times New Roman" w:cs="Times New Roman"/>
          <w:szCs w:val="28"/>
          <w:lang w:eastAsia="ru-RU"/>
        </w:rPr>
        <w:t>Київ – 20</w:t>
      </w:r>
      <w:r w:rsidRPr="002124DC">
        <w:rPr>
          <w:rFonts w:eastAsia="Times New Roman" w:cs="Times New Roman"/>
          <w:color w:val="000000"/>
          <w:szCs w:val="28"/>
          <w:lang w:eastAsia="ru-RU"/>
        </w:rPr>
        <w:t>24</w:t>
      </w:r>
      <w:r w:rsidRPr="002124DC">
        <w:rPr>
          <w:rFonts w:eastAsia="Times New Roman" w:cs="Times New Roman"/>
          <w:szCs w:val="28"/>
          <w:lang w:eastAsia="ru-RU"/>
        </w:rPr>
        <w:t xml:space="preserve"> року</w:t>
      </w:r>
      <w:r w:rsidRPr="002124DC">
        <w:rPr>
          <w:rFonts w:eastAsia="Times New Roman" w:cs="Times New Roman"/>
          <w:sz w:val="26"/>
          <w:szCs w:val="24"/>
          <w:lang w:eastAsia="ru-RU"/>
        </w:rPr>
        <w:t xml:space="preserve"> </w:t>
      </w:r>
    </w:p>
    <w:p w14:paraId="585A0115" w14:textId="77777777" w:rsidR="007E02C2" w:rsidRPr="002124DC" w:rsidRDefault="007E02C2" w:rsidP="007E02C2">
      <w:pPr>
        <w:widowControl w:val="0"/>
        <w:spacing w:line="276" w:lineRule="auto"/>
        <w:jc w:val="center"/>
        <w:rPr>
          <w:rFonts w:eastAsia="Times New Roman" w:cs="Times New Roman"/>
          <w:b/>
          <w:bCs/>
          <w:szCs w:val="24"/>
          <w:lang w:eastAsia="ru-RU"/>
        </w:rPr>
      </w:pPr>
      <w:r w:rsidRPr="002124DC">
        <w:rPr>
          <w:rFonts w:eastAsia="Times New Roman" w:cs="Times New Roman"/>
          <w:b/>
          <w:bCs/>
          <w:szCs w:val="24"/>
          <w:lang w:eastAsia="ru-RU"/>
        </w:rPr>
        <w:lastRenderedPageBreak/>
        <w:t xml:space="preserve">Національний технічний університет України </w:t>
      </w:r>
    </w:p>
    <w:p w14:paraId="0FE87233" w14:textId="77777777" w:rsidR="007E02C2" w:rsidRPr="002124DC" w:rsidRDefault="007E02C2" w:rsidP="007E02C2">
      <w:pPr>
        <w:widowControl w:val="0"/>
        <w:spacing w:line="276" w:lineRule="auto"/>
        <w:jc w:val="center"/>
        <w:rPr>
          <w:rFonts w:eastAsia="Times New Roman" w:cs="Times New Roman"/>
          <w:b/>
          <w:bCs/>
          <w:szCs w:val="24"/>
          <w:lang w:eastAsia="ru-RU"/>
        </w:rPr>
      </w:pPr>
      <w:r w:rsidRPr="002124DC">
        <w:rPr>
          <w:rFonts w:eastAsia="Times New Roman" w:cs="Times New Roman"/>
          <w:b/>
          <w:bCs/>
          <w:szCs w:val="24"/>
          <w:lang w:eastAsia="ru-RU"/>
        </w:rPr>
        <w:t xml:space="preserve">«Київський політехнічний інститут імені Ігоря Сікорського» </w:t>
      </w:r>
    </w:p>
    <w:p w14:paraId="6371D3C2" w14:textId="77777777" w:rsidR="007E02C2" w:rsidRPr="002124DC" w:rsidRDefault="007E02C2" w:rsidP="007E02C2">
      <w:pPr>
        <w:widowControl w:val="0"/>
        <w:spacing w:line="276" w:lineRule="auto"/>
        <w:jc w:val="center"/>
        <w:rPr>
          <w:rFonts w:eastAsia="Times New Roman" w:cs="Times New Roman"/>
          <w:b/>
          <w:bCs/>
          <w:szCs w:val="24"/>
          <w:lang w:eastAsia="ru-RU"/>
        </w:rPr>
      </w:pPr>
      <w:r w:rsidRPr="002124DC">
        <w:rPr>
          <w:rFonts w:eastAsia="Times New Roman" w:cs="Times New Roman"/>
          <w:b/>
          <w:bCs/>
          <w:szCs w:val="24"/>
          <w:lang w:eastAsia="ru-RU"/>
        </w:rPr>
        <w:t xml:space="preserve">Навчально – науковий інститут енергозбереження та </w:t>
      </w:r>
      <w:proofErr w:type="spellStart"/>
      <w:r w:rsidRPr="002124DC">
        <w:rPr>
          <w:rFonts w:eastAsia="Times New Roman" w:cs="Times New Roman"/>
          <w:b/>
          <w:bCs/>
          <w:szCs w:val="24"/>
          <w:lang w:eastAsia="ru-RU"/>
        </w:rPr>
        <w:t>енергоменеджменту</w:t>
      </w:r>
      <w:proofErr w:type="spellEnd"/>
    </w:p>
    <w:p w14:paraId="20D5B363" w14:textId="77777777" w:rsidR="007E02C2" w:rsidRPr="002124DC" w:rsidRDefault="007E02C2" w:rsidP="007E02C2">
      <w:pPr>
        <w:widowControl w:val="0"/>
        <w:spacing w:line="276" w:lineRule="auto"/>
        <w:jc w:val="center"/>
        <w:rPr>
          <w:rFonts w:eastAsia="Times New Roman" w:cs="Times New Roman"/>
          <w:b/>
          <w:bCs/>
          <w:szCs w:val="24"/>
          <w:lang w:eastAsia="ru-RU"/>
        </w:rPr>
      </w:pPr>
      <w:r w:rsidRPr="002124DC">
        <w:rPr>
          <w:rFonts w:eastAsia="Times New Roman" w:cs="Times New Roman"/>
          <w:b/>
          <w:bCs/>
          <w:szCs w:val="24"/>
          <w:lang w:eastAsia="ru-RU"/>
        </w:rPr>
        <w:t xml:space="preserve">Кафедра автоматизації електротехнічних та </w:t>
      </w:r>
      <w:proofErr w:type="spellStart"/>
      <w:r w:rsidRPr="002124DC">
        <w:rPr>
          <w:rFonts w:eastAsia="Times New Roman" w:cs="Times New Roman"/>
          <w:b/>
          <w:bCs/>
          <w:szCs w:val="24"/>
          <w:lang w:eastAsia="ru-RU"/>
        </w:rPr>
        <w:t>мехатронних</w:t>
      </w:r>
      <w:proofErr w:type="spellEnd"/>
      <w:r w:rsidRPr="002124DC">
        <w:rPr>
          <w:rFonts w:eastAsia="Times New Roman" w:cs="Times New Roman"/>
          <w:b/>
          <w:bCs/>
          <w:szCs w:val="24"/>
          <w:lang w:eastAsia="ru-RU"/>
        </w:rPr>
        <w:t xml:space="preserve"> комплексів</w:t>
      </w:r>
    </w:p>
    <w:p w14:paraId="414FA4BF" w14:textId="77777777" w:rsidR="007E02C2" w:rsidRPr="002124DC" w:rsidRDefault="007E02C2" w:rsidP="007E02C2">
      <w:pPr>
        <w:widowControl w:val="0"/>
        <w:spacing w:line="276" w:lineRule="auto"/>
        <w:rPr>
          <w:rFonts w:eastAsia="Times New Roman" w:cs="Times New Roman"/>
          <w:sz w:val="26"/>
          <w:szCs w:val="26"/>
          <w:lang w:eastAsia="ru-RU"/>
        </w:rPr>
      </w:pPr>
      <w:r w:rsidRPr="002124DC">
        <w:rPr>
          <w:rFonts w:eastAsia="Times New Roman" w:cs="Times New Roman"/>
          <w:szCs w:val="28"/>
          <w:lang w:eastAsia="ru-RU"/>
        </w:rPr>
        <w:t xml:space="preserve">Рівень вищої освіти – </w:t>
      </w:r>
      <w:r w:rsidRPr="002124DC">
        <w:rPr>
          <w:rFonts w:eastAsia="Times New Roman" w:cs="Times New Roman"/>
          <w:sz w:val="26"/>
          <w:szCs w:val="26"/>
          <w:lang w:eastAsia="ru-RU"/>
        </w:rPr>
        <w:t xml:space="preserve">другий (магістерський) </w:t>
      </w:r>
    </w:p>
    <w:p w14:paraId="27700DAD" w14:textId="77777777" w:rsidR="007E02C2" w:rsidRPr="002124DC" w:rsidRDefault="007E02C2" w:rsidP="007E02C2">
      <w:pPr>
        <w:widowControl w:val="0"/>
        <w:spacing w:after="60" w:line="276" w:lineRule="auto"/>
        <w:rPr>
          <w:rFonts w:eastAsia="Times New Roman" w:cs="Times New Roman"/>
          <w:sz w:val="26"/>
          <w:szCs w:val="26"/>
          <w:u w:val="single"/>
          <w:lang w:eastAsia="ru-RU"/>
        </w:rPr>
      </w:pPr>
      <w:r w:rsidRPr="002124DC">
        <w:rPr>
          <w:rFonts w:eastAsia="Times New Roman" w:cs="Times New Roman"/>
          <w:szCs w:val="28"/>
          <w:lang w:eastAsia="ru-RU"/>
        </w:rPr>
        <w:t xml:space="preserve">Спеціальність – </w:t>
      </w:r>
      <w:r w:rsidRPr="002124DC">
        <w:rPr>
          <w:rFonts w:eastAsia="Times New Roman" w:cs="Times New Roman"/>
          <w:sz w:val="26"/>
          <w:szCs w:val="26"/>
          <w:u w:val="single"/>
          <w:lang w:eastAsia="ru-RU"/>
        </w:rPr>
        <w:t xml:space="preserve">141 Електроенергетика, електротехніка та електромеханіка </w:t>
      </w:r>
    </w:p>
    <w:p w14:paraId="10C97AF8" w14:textId="77777777" w:rsidR="007E02C2" w:rsidRPr="002124DC" w:rsidRDefault="007E02C2" w:rsidP="007E02C2">
      <w:pPr>
        <w:widowControl w:val="0"/>
        <w:spacing w:line="276" w:lineRule="auto"/>
        <w:rPr>
          <w:rFonts w:eastAsia="Times New Roman" w:cs="Times New Roman"/>
          <w:szCs w:val="28"/>
          <w:lang w:eastAsia="ru-RU"/>
        </w:rPr>
      </w:pPr>
      <w:r w:rsidRPr="002124DC">
        <w:rPr>
          <w:rFonts w:eastAsia="Times New Roman" w:cs="Times New Roman"/>
          <w:szCs w:val="28"/>
          <w:lang w:eastAsia="ru-RU"/>
        </w:rPr>
        <w:t xml:space="preserve">Освітньо-професійна програма «Інжиніринг інтелектуальних електротехнічних та </w:t>
      </w:r>
      <w:proofErr w:type="spellStart"/>
      <w:r w:rsidRPr="002124DC">
        <w:rPr>
          <w:rFonts w:eastAsia="Times New Roman" w:cs="Times New Roman"/>
          <w:szCs w:val="28"/>
          <w:lang w:eastAsia="ru-RU"/>
        </w:rPr>
        <w:t>мехатронних</w:t>
      </w:r>
      <w:proofErr w:type="spellEnd"/>
      <w:r w:rsidRPr="002124DC">
        <w:rPr>
          <w:rFonts w:eastAsia="Times New Roman" w:cs="Times New Roman"/>
          <w:szCs w:val="28"/>
          <w:lang w:eastAsia="ru-RU"/>
        </w:rPr>
        <w:t xml:space="preserve"> комплексів»</w:t>
      </w:r>
    </w:p>
    <w:p w14:paraId="1C7F3CC2" w14:textId="77777777" w:rsidR="007E02C2" w:rsidRPr="002124DC" w:rsidRDefault="007E02C2" w:rsidP="007E02C2">
      <w:pPr>
        <w:widowControl w:val="0"/>
        <w:spacing w:line="240" w:lineRule="auto"/>
        <w:ind w:left="5670" w:firstLine="1"/>
        <w:rPr>
          <w:rFonts w:eastAsia="Times New Roman" w:cs="Times New Roman"/>
          <w:bCs/>
          <w:szCs w:val="28"/>
          <w:lang w:eastAsia="ru-RU"/>
        </w:rPr>
      </w:pPr>
      <w:r w:rsidRPr="002124DC">
        <w:rPr>
          <w:rFonts w:eastAsia="Times New Roman" w:cs="Times New Roman"/>
          <w:bCs/>
          <w:szCs w:val="28"/>
          <w:lang w:eastAsia="ru-RU"/>
        </w:rPr>
        <w:t>ЗАТВЕРДЖУЮ</w:t>
      </w:r>
    </w:p>
    <w:p w14:paraId="584AAEF3" w14:textId="77777777" w:rsidR="007E02C2" w:rsidRPr="002124DC" w:rsidRDefault="007E02C2" w:rsidP="007E02C2">
      <w:pPr>
        <w:widowControl w:val="0"/>
        <w:spacing w:line="240" w:lineRule="auto"/>
        <w:ind w:left="5671" w:hanging="1"/>
        <w:rPr>
          <w:rFonts w:eastAsia="Times New Roman" w:cs="Times New Roman"/>
          <w:bCs/>
          <w:sz w:val="26"/>
          <w:szCs w:val="26"/>
          <w:lang w:eastAsia="ru-RU"/>
        </w:rPr>
      </w:pPr>
      <w:r w:rsidRPr="002124DC">
        <w:rPr>
          <w:rFonts w:eastAsia="Times New Roman" w:cs="Times New Roman"/>
          <w:bCs/>
          <w:sz w:val="26"/>
          <w:szCs w:val="26"/>
          <w:lang w:eastAsia="ru-RU"/>
        </w:rPr>
        <w:t>Завідувач кафедри АЕМК</w:t>
      </w:r>
    </w:p>
    <w:p w14:paraId="44267D43" w14:textId="77777777" w:rsidR="007E02C2" w:rsidRPr="002124DC" w:rsidRDefault="007E02C2" w:rsidP="007E02C2">
      <w:pPr>
        <w:widowControl w:val="0"/>
        <w:spacing w:line="240" w:lineRule="auto"/>
        <w:ind w:left="5671" w:hanging="1"/>
        <w:rPr>
          <w:rFonts w:eastAsia="Times New Roman" w:cs="Times New Roman"/>
          <w:bCs/>
          <w:sz w:val="26"/>
          <w:szCs w:val="26"/>
          <w:vertAlign w:val="superscript"/>
          <w:lang w:eastAsia="ru-RU"/>
        </w:rPr>
      </w:pPr>
      <w:r w:rsidRPr="002124DC">
        <w:rPr>
          <w:rFonts w:eastAsia="Times New Roman" w:cs="Times New Roman"/>
          <w:bCs/>
          <w:sz w:val="26"/>
          <w:szCs w:val="26"/>
          <w:lang w:eastAsia="ru-RU"/>
        </w:rPr>
        <w:t xml:space="preserve">________    </w:t>
      </w:r>
      <w:r w:rsidRPr="002124DC">
        <w:rPr>
          <w:rFonts w:eastAsia="Times New Roman" w:cs="Times New Roman"/>
          <w:bCs/>
          <w:sz w:val="26"/>
          <w:szCs w:val="26"/>
          <w:u w:val="single"/>
          <w:lang w:eastAsia="ru-RU"/>
        </w:rPr>
        <w:t>Сергій БОЙЧЕНКО</w:t>
      </w:r>
    </w:p>
    <w:p w14:paraId="13A05D24" w14:textId="77777777" w:rsidR="007E02C2" w:rsidRPr="002124DC" w:rsidRDefault="007E02C2" w:rsidP="007E02C2">
      <w:pPr>
        <w:widowControl w:val="0"/>
        <w:spacing w:line="240" w:lineRule="auto"/>
        <w:ind w:left="5671" w:hanging="1"/>
        <w:rPr>
          <w:rFonts w:eastAsia="Times New Roman" w:cs="Times New Roman"/>
          <w:bCs/>
          <w:sz w:val="26"/>
          <w:szCs w:val="26"/>
          <w:vertAlign w:val="superscript"/>
          <w:lang w:eastAsia="ru-RU"/>
        </w:rPr>
      </w:pPr>
      <w:r w:rsidRPr="002124DC">
        <w:rPr>
          <w:rFonts w:eastAsia="Times New Roman" w:cs="Times New Roman"/>
          <w:bCs/>
          <w:sz w:val="26"/>
          <w:szCs w:val="26"/>
          <w:vertAlign w:val="superscript"/>
          <w:lang w:eastAsia="ru-RU"/>
        </w:rPr>
        <w:t xml:space="preserve">      (підпис)              (ініціали, прізвище)</w:t>
      </w:r>
    </w:p>
    <w:p w14:paraId="0A21F3D7" w14:textId="77777777" w:rsidR="007E02C2" w:rsidRPr="002124DC" w:rsidRDefault="007E02C2" w:rsidP="007E02C2">
      <w:pPr>
        <w:widowControl w:val="0"/>
        <w:spacing w:after="240" w:line="240" w:lineRule="auto"/>
        <w:ind w:left="5670" w:hanging="1"/>
        <w:rPr>
          <w:rFonts w:eastAsia="Times New Roman" w:cs="Times New Roman"/>
          <w:bCs/>
          <w:sz w:val="26"/>
          <w:szCs w:val="26"/>
          <w:lang w:eastAsia="ru-RU"/>
        </w:rPr>
      </w:pPr>
      <w:r w:rsidRPr="002124DC">
        <w:rPr>
          <w:rFonts w:eastAsia="Times New Roman" w:cs="Times New Roman"/>
          <w:bCs/>
          <w:sz w:val="26"/>
          <w:szCs w:val="26"/>
          <w:lang w:eastAsia="ru-RU"/>
        </w:rPr>
        <w:t>“___”_____________2024 р.</w:t>
      </w:r>
    </w:p>
    <w:p w14:paraId="539436B4" w14:textId="77777777" w:rsidR="007E02C2" w:rsidRPr="002124DC" w:rsidRDefault="007E02C2" w:rsidP="007E02C2">
      <w:pPr>
        <w:widowControl w:val="0"/>
        <w:tabs>
          <w:tab w:val="left" w:pos="720"/>
          <w:tab w:val="left" w:pos="1440"/>
          <w:tab w:val="left" w:pos="1620"/>
        </w:tabs>
        <w:spacing w:before="200" w:line="240" w:lineRule="auto"/>
        <w:ind w:left="539" w:hanging="539"/>
        <w:jc w:val="center"/>
        <w:rPr>
          <w:rFonts w:eastAsia="Times New Roman" w:cs="Times New Roman"/>
          <w:b/>
          <w:bCs/>
          <w:sz w:val="30"/>
          <w:szCs w:val="30"/>
          <w:lang w:eastAsia="ru-RU"/>
        </w:rPr>
      </w:pPr>
      <w:r w:rsidRPr="002124DC">
        <w:rPr>
          <w:rFonts w:eastAsia="Times New Roman" w:cs="Times New Roman"/>
          <w:b/>
          <w:bCs/>
          <w:sz w:val="30"/>
          <w:szCs w:val="30"/>
          <w:lang w:eastAsia="ru-RU"/>
        </w:rPr>
        <w:t>ЗАВДАННЯ</w:t>
      </w:r>
    </w:p>
    <w:p w14:paraId="780368AF" w14:textId="77777777" w:rsidR="007E02C2" w:rsidRPr="002124DC" w:rsidRDefault="007E02C2" w:rsidP="007E02C2">
      <w:pPr>
        <w:widowControl w:val="0"/>
        <w:tabs>
          <w:tab w:val="left" w:pos="720"/>
          <w:tab w:val="left" w:pos="1440"/>
          <w:tab w:val="left" w:pos="1620"/>
        </w:tabs>
        <w:spacing w:line="240" w:lineRule="auto"/>
        <w:ind w:left="539" w:hanging="539"/>
        <w:jc w:val="center"/>
        <w:rPr>
          <w:rFonts w:eastAsia="Times New Roman" w:cs="Times New Roman"/>
          <w:b/>
          <w:bCs/>
          <w:szCs w:val="24"/>
          <w:lang w:eastAsia="ru-RU"/>
        </w:rPr>
      </w:pPr>
      <w:r w:rsidRPr="002124DC">
        <w:rPr>
          <w:rFonts w:eastAsia="Times New Roman" w:cs="Times New Roman"/>
          <w:b/>
          <w:bCs/>
          <w:szCs w:val="24"/>
          <w:lang w:eastAsia="ru-RU"/>
        </w:rPr>
        <w:t>на магістерську дисертацію студенту</w:t>
      </w:r>
    </w:p>
    <w:p w14:paraId="35D404D9" w14:textId="77777777" w:rsidR="007E02C2" w:rsidRPr="002124DC" w:rsidRDefault="007E02C2" w:rsidP="007E02C2">
      <w:pPr>
        <w:widowControl w:val="0"/>
        <w:tabs>
          <w:tab w:val="left" w:pos="720"/>
          <w:tab w:val="left" w:pos="1440"/>
          <w:tab w:val="left" w:pos="1620"/>
        </w:tabs>
        <w:spacing w:line="240" w:lineRule="auto"/>
        <w:ind w:left="539" w:hanging="539"/>
        <w:jc w:val="center"/>
        <w:rPr>
          <w:rFonts w:eastAsia="Times New Roman" w:cs="Times New Roman"/>
          <w:b/>
          <w:bCs/>
          <w:szCs w:val="24"/>
          <w:lang w:eastAsia="ru-RU"/>
        </w:rPr>
      </w:pPr>
      <w:r w:rsidRPr="002124DC">
        <w:rPr>
          <w:rFonts w:eastAsia="Times New Roman" w:cs="Times New Roman"/>
          <w:b/>
          <w:bCs/>
          <w:szCs w:val="24"/>
          <w:lang w:eastAsia="ru-RU"/>
        </w:rPr>
        <w:t xml:space="preserve">Зелінському Владиславу </w:t>
      </w:r>
      <w:r w:rsidR="001008C6" w:rsidRPr="002124DC">
        <w:rPr>
          <w:rFonts w:eastAsia="Times New Roman" w:cs="Times New Roman"/>
          <w:b/>
          <w:bCs/>
          <w:szCs w:val="24"/>
          <w:lang w:eastAsia="ru-RU"/>
        </w:rPr>
        <w:t>Вадимовичу</w:t>
      </w:r>
    </w:p>
    <w:p w14:paraId="21CADBAA" w14:textId="77777777" w:rsidR="007E02C2" w:rsidRPr="002124DC" w:rsidRDefault="007E02C2" w:rsidP="007E02C2">
      <w:pPr>
        <w:widowControl w:val="0"/>
        <w:tabs>
          <w:tab w:val="left" w:pos="720"/>
          <w:tab w:val="left" w:pos="1440"/>
          <w:tab w:val="left" w:pos="1620"/>
        </w:tabs>
        <w:spacing w:line="240" w:lineRule="auto"/>
        <w:ind w:left="539" w:hanging="539"/>
        <w:jc w:val="center"/>
        <w:rPr>
          <w:rFonts w:eastAsia="Times New Roman" w:cs="Times New Roman"/>
          <w:b/>
          <w:bCs/>
          <w:szCs w:val="24"/>
          <w:lang w:eastAsia="ru-RU"/>
        </w:rPr>
      </w:pPr>
    </w:p>
    <w:p w14:paraId="7E59D2A2" w14:textId="77777777" w:rsidR="007E02C2" w:rsidRPr="002124DC" w:rsidRDefault="007E02C2" w:rsidP="007E02C2">
      <w:pPr>
        <w:widowControl w:val="0"/>
        <w:numPr>
          <w:ilvl w:val="0"/>
          <w:numId w:val="1"/>
        </w:numPr>
        <w:spacing w:after="0" w:line="312" w:lineRule="auto"/>
        <w:ind w:left="0" w:firstLine="567"/>
        <w:contextualSpacing/>
        <w:rPr>
          <w:rFonts w:eastAsia="Times New Roman" w:cs="Times New Roman"/>
          <w:szCs w:val="28"/>
          <w:u w:val="single"/>
          <w:lang w:eastAsia="ru-RU"/>
        </w:rPr>
      </w:pPr>
      <w:r w:rsidRPr="002124DC">
        <w:rPr>
          <w:rFonts w:eastAsia="Times New Roman" w:cs="Times New Roman"/>
          <w:szCs w:val="28"/>
          <w:lang w:eastAsia="ru-RU"/>
        </w:rPr>
        <w:t xml:space="preserve">Тема дисертації </w:t>
      </w:r>
      <w:r w:rsidRPr="002124DC">
        <w:rPr>
          <w:rFonts w:eastAsia="Times New Roman" w:cs="Times New Roman"/>
          <w:sz w:val="26"/>
          <w:szCs w:val="26"/>
          <w:lang w:eastAsia="ru-RU"/>
        </w:rPr>
        <w:t>«</w:t>
      </w:r>
      <w:r w:rsidRPr="002124DC">
        <w:rPr>
          <w:rFonts w:eastAsia="Times New Roman" w:cs="Times New Roman"/>
          <w:sz w:val="26"/>
          <w:szCs w:val="24"/>
          <w:lang w:eastAsia="ru-RU"/>
        </w:rPr>
        <w:t>Адаптивне керування електромеханічною системою транспортування сипких вантажів</w:t>
      </w:r>
      <w:r w:rsidRPr="002124DC">
        <w:rPr>
          <w:rFonts w:eastAsia="Times New Roman" w:cs="Times New Roman"/>
          <w:sz w:val="26"/>
          <w:szCs w:val="26"/>
          <w:lang w:eastAsia="ru-RU"/>
        </w:rPr>
        <w:t xml:space="preserve">»,                                                                  </w:t>
      </w:r>
    </w:p>
    <w:p w14:paraId="56F294CD" w14:textId="77777777" w:rsidR="007E02C2" w:rsidRPr="002124DC" w:rsidRDefault="007E02C2" w:rsidP="007E02C2">
      <w:pPr>
        <w:widowControl w:val="0"/>
        <w:spacing w:line="240" w:lineRule="auto"/>
        <w:ind w:firstLine="567"/>
        <w:contextualSpacing/>
        <w:rPr>
          <w:rFonts w:eastAsia="Times New Roman" w:cs="Times New Roman"/>
          <w:sz w:val="26"/>
          <w:szCs w:val="26"/>
          <w:lang w:eastAsia="ru-RU"/>
        </w:rPr>
      </w:pPr>
      <w:r w:rsidRPr="002124DC">
        <w:rPr>
          <w:rFonts w:eastAsia="Times New Roman" w:cs="Times New Roman"/>
          <w:szCs w:val="28"/>
          <w:lang w:eastAsia="ru-RU"/>
        </w:rPr>
        <w:t xml:space="preserve">науковий керівник дисертації </w:t>
      </w:r>
      <w:r w:rsidRPr="002124DC">
        <w:rPr>
          <w:rFonts w:eastAsia="Times New Roman" w:cs="Times New Roman"/>
          <w:szCs w:val="28"/>
          <w:u w:val="single"/>
          <w:lang w:eastAsia="ru-RU"/>
        </w:rPr>
        <w:t xml:space="preserve">  </w:t>
      </w:r>
      <w:proofErr w:type="spellStart"/>
      <w:r w:rsidRPr="002124DC">
        <w:rPr>
          <w:rFonts w:eastAsia="Times New Roman" w:cs="Times New Roman"/>
          <w:szCs w:val="28"/>
          <w:u w:val="single"/>
          <w:lang w:eastAsia="ru-RU"/>
        </w:rPr>
        <w:t>Торопов</w:t>
      </w:r>
      <w:proofErr w:type="spellEnd"/>
      <w:r w:rsidRPr="002124DC">
        <w:rPr>
          <w:rFonts w:eastAsia="Times New Roman" w:cs="Times New Roman"/>
          <w:szCs w:val="28"/>
          <w:u w:val="single"/>
          <w:lang w:eastAsia="ru-RU"/>
        </w:rPr>
        <w:t xml:space="preserve"> Антон Валерійович, </w:t>
      </w:r>
      <w:proofErr w:type="spellStart"/>
      <w:r w:rsidRPr="002124DC">
        <w:rPr>
          <w:rFonts w:eastAsia="Times New Roman" w:cs="Times New Roman"/>
          <w:szCs w:val="28"/>
          <w:u w:val="single"/>
          <w:lang w:eastAsia="ru-RU"/>
        </w:rPr>
        <w:t>к.т.н</w:t>
      </w:r>
      <w:proofErr w:type="spellEnd"/>
      <w:r w:rsidRPr="002124DC">
        <w:rPr>
          <w:rFonts w:eastAsia="Times New Roman" w:cs="Times New Roman"/>
          <w:szCs w:val="28"/>
          <w:u w:val="single"/>
          <w:lang w:eastAsia="ru-RU"/>
        </w:rPr>
        <w:t>., доцент</w:t>
      </w:r>
      <w:r w:rsidRPr="002124DC">
        <w:rPr>
          <w:rFonts w:eastAsia="Times New Roman" w:cs="Times New Roman"/>
          <w:sz w:val="26"/>
          <w:szCs w:val="26"/>
          <w:lang w:eastAsia="ru-RU"/>
        </w:rPr>
        <w:t>,</w:t>
      </w:r>
    </w:p>
    <w:p w14:paraId="3343515E" w14:textId="77777777" w:rsidR="007E02C2" w:rsidRPr="002124DC" w:rsidRDefault="007E02C2" w:rsidP="007E02C2">
      <w:pPr>
        <w:widowControl w:val="0"/>
        <w:tabs>
          <w:tab w:val="left" w:leader="underscore" w:pos="9356"/>
        </w:tabs>
        <w:spacing w:line="240" w:lineRule="auto"/>
        <w:ind w:firstLine="567"/>
        <w:jc w:val="center"/>
        <w:rPr>
          <w:rFonts w:eastAsia="Times New Roman" w:cs="Times New Roman"/>
          <w:sz w:val="20"/>
          <w:szCs w:val="20"/>
          <w:lang w:eastAsia="ru-RU"/>
        </w:rPr>
      </w:pPr>
      <w:r w:rsidRPr="002124DC">
        <w:rPr>
          <w:rFonts w:eastAsia="Times New Roman" w:cs="Times New Roman"/>
          <w:sz w:val="20"/>
          <w:szCs w:val="20"/>
          <w:lang w:eastAsia="ru-RU"/>
        </w:rPr>
        <w:t xml:space="preserve">                                                           (прізвище, ім’я, по-батькові, науковий ступінь, вчене звання, посада)</w:t>
      </w:r>
    </w:p>
    <w:p w14:paraId="38955545" w14:textId="77777777" w:rsidR="007E02C2" w:rsidRPr="002124DC" w:rsidRDefault="007E02C2" w:rsidP="007E02C2">
      <w:pPr>
        <w:widowControl w:val="0"/>
        <w:tabs>
          <w:tab w:val="left" w:leader="underscore" w:pos="9356"/>
        </w:tabs>
        <w:spacing w:before="40" w:line="312" w:lineRule="auto"/>
        <w:ind w:firstLine="567"/>
        <w:rPr>
          <w:rFonts w:eastAsia="Times New Roman" w:cs="Times New Roman"/>
          <w:szCs w:val="28"/>
          <w:lang w:eastAsia="ru-RU"/>
        </w:rPr>
      </w:pPr>
      <w:r w:rsidRPr="002124DC">
        <w:rPr>
          <w:rFonts w:eastAsia="Times New Roman" w:cs="Times New Roman"/>
          <w:szCs w:val="28"/>
          <w:lang w:eastAsia="ru-RU"/>
        </w:rPr>
        <w:t>затверджені наказом по університету від «___ » __</w:t>
      </w:r>
      <w:r w:rsidRPr="002124DC">
        <w:rPr>
          <w:rFonts w:eastAsia="Times New Roman" w:cs="Times New Roman"/>
          <w:color w:val="FFFFFF"/>
          <w:szCs w:val="28"/>
          <w:u w:val="single"/>
          <w:vertAlign w:val="subscript"/>
          <w:lang w:eastAsia="ru-RU"/>
        </w:rPr>
        <w:t>.</w:t>
      </w:r>
      <w:r w:rsidRPr="002124DC">
        <w:rPr>
          <w:rFonts w:eastAsia="Times New Roman" w:cs="Times New Roman"/>
          <w:szCs w:val="28"/>
          <w:lang w:eastAsia="ru-RU"/>
        </w:rPr>
        <w:t xml:space="preserve"> 2023 р. № ________</w:t>
      </w:r>
    </w:p>
    <w:p w14:paraId="53F514E7" w14:textId="77777777" w:rsidR="007E02C2" w:rsidRPr="002124DC" w:rsidRDefault="007E02C2" w:rsidP="007E02C2">
      <w:pPr>
        <w:widowControl w:val="0"/>
        <w:numPr>
          <w:ilvl w:val="0"/>
          <w:numId w:val="1"/>
        </w:numPr>
        <w:spacing w:after="0" w:line="300" w:lineRule="auto"/>
        <w:ind w:left="0" w:firstLine="567"/>
        <w:contextualSpacing/>
        <w:rPr>
          <w:rFonts w:eastAsia="Times New Roman" w:cs="Times New Roman"/>
          <w:szCs w:val="28"/>
          <w:lang w:eastAsia="ru-RU"/>
        </w:rPr>
      </w:pPr>
      <w:r w:rsidRPr="002124DC">
        <w:rPr>
          <w:rFonts w:eastAsia="Times New Roman" w:cs="Times New Roman"/>
          <w:szCs w:val="28"/>
          <w:lang w:eastAsia="ru-RU"/>
        </w:rPr>
        <w:t>Термін подання студентом дисертації «</w:t>
      </w:r>
      <w:r w:rsidRPr="002124DC">
        <w:rPr>
          <w:rFonts w:eastAsia="Times New Roman" w:cs="Times New Roman"/>
          <w:szCs w:val="28"/>
          <w:u w:val="single"/>
          <w:lang w:eastAsia="ru-RU"/>
        </w:rPr>
        <w:t xml:space="preserve">      </w:t>
      </w:r>
      <w:r w:rsidRPr="002124DC">
        <w:rPr>
          <w:rFonts w:eastAsia="Times New Roman" w:cs="Times New Roman"/>
          <w:color w:val="FFFFFF"/>
          <w:szCs w:val="28"/>
          <w:u w:val="single"/>
          <w:lang w:eastAsia="ru-RU"/>
        </w:rPr>
        <w:t>.</w:t>
      </w:r>
      <w:r w:rsidRPr="002124DC">
        <w:rPr>
          <w:rFonts w:eastAsia="Times New Roman" w:cs="Times New Roman"/>
          <w:szCs w:val="28"/>
          <w:lang w:eastAsia="ru-RU"/>
        </w:rPr>
        <w:t xml:space="preserve">» </w:t>
      </w:r>
      <w:r w:rsidRPr="002124DC">
        <w:rPr>
          <w:rFonts w:eastAsia="Times New Roman" w:cs="Times New Roman"/>
          <w:szCs w:val="28"/>
          <w:u w:val="single"/>
          <w:lang w:eastAsia="ru-RU"/>
        </w:rPr>
        <w:t xml:space="preserve">                  </w:t>
      </w:r>
      <w:r w:rsidRPr="002124DC">
        <w:rPr>
          <w:rFonts w:eastAsia="Times New Roman" w:cs="Times New Roman"/>
          <w:color w:val="FFFFFF"/>
          <w:szCs w:val="28"/>
          <w:u w:val="single"/>
          <w:lang w:eastAsia="ru-RU"/>
        </w:rPr>
        <w:t>.</w:t>
      </w:r>
      <w:r w:rsidRPr="002124DC">
        <w:rPr>
          <w:rFonts w:eastAsia="Times New Roman" w:cs="Times New Roman"/>
          <w:szCs w:val="28"/>
          <w:lang w:eastAsia="ru-RU"/>
        </w:rPr>
        <w:t>2023  р.</w:t>
      </w:r>
    </w:p>
    <w:p w14:paraId="7C2FBDC7" w14:textId="77777777" w:rsidR="007E02C2" w:rsidRPr="002124DC" w:rsidRDefault="007E02C2" w:rsidP="007E02C2">
      <w:pPr>
        <w:widowControl w:val="0"/>
        <w:numPr>
          <w:ilvl w:val="0"/>
          <w:numId w:val="1"/>
        </w:numPr>
        <w:spacing w:after="0" w:line="300" w:lineRule="auto"/>
        <w:ind w:left="0" w:firstLine="567"/>
        <w:contextualSpacing/>
        <w:rPr>
          <w:rFonts w:eastAsia="Times New Roman" w:cs="Times New Roman"/>
          <w:szCs w:val="28"/>
          <w:lang w:eastAsia="ru-RU"/>
        </w:rPr>
      </w:pPr>
      <w:r w:rsidRPr="002124DC">
        <w:rPr>
          <w:rFonts w:eastAsia="Times New Roman" w:cs="Times New Roman"/>
          <w:bCs/>
          <w:szCs w:val="28"/>
          <w:lang w:eastAsia="ru-RU"/>
        </w:rPr>
        <w:t>Об’єкт дослідження –</w:t>
      </w:r>
      <w:r w:rsidRPr="002124DC">
        <w:rPr>
          <w:rFonts w:eastAsia="Calibri" w:cs="Times New Roman"/>
          <w:szCs w:val="28"/>
        </w:rPr>
        <w:t xml:space="preserve"> </w:t>
      </w:r>
      <w:r w:rsidR="00D80050" w:rsidRPr="002124DC">
        <w:rPr>
          <w:rFonts w:eastAsia="Calibri" w:cs="Times New Roman"/>
          <w:szCs w:val="28"/>
        </w:rPr>
        <w:t>електромеханічна система безперервного транспортування сипких вантажів із регулюванням швидкості з використанням напівпровідникового перетворювача частоти</w:t>
      </w:r>
      <w:r w:rsidRPr="002124DC">
        <w:rPr>
          <w:rFonts w:eastAsia="Calibri" w:cs="Times New Roman"/>
          <w:szCs w:val="28"/>
        </w:rPr>
        <w:t>.</w:t>
      </w:r>
    </w:p>
    <w:p w14:paraId="4E906FA8" w14:textId="77777777" w:rsidR="007E02C2" w:rsidRPr="002124DC" w:rsidRDefault="007E02C2" w:rsidP="007E02C2">
      <w:pPr>
        <w:widowControl w:val="0"/>
        <w:numPr>
          <w:ilvl w:val="0"/>
          <w:numId w:val="1"/>
        </w:numPr>
        <w:spacing w:after="0" w:line="300" w:lineRule="auto"/>
        <w:ind w:left="0" w:firstLine="567"/>
        <w:contextualSpacing/>
        <w:rPr>
          <w:rFonts w:eastAsia="Times New Roman" w:cs="Times New Roman"/>
          <w:szCs w:val="28"/>
          <w:lang w:eastAsia="ru-RU"/>
        </w:rPr>
      </w:pPr>
      <w:r w:rsidRPr="002124DC">
        <w:rPr>
          <w:rFonts w:eastAsia="Times New Roman" w:cs="Times New Roman"/>
          <w:szCs w:val="28"/>
          <w:lang w:eastAsia="ru-RU"/>
        </w:rPr>
        <w:t>Предмет дослідження –</w:t>
      </w:r>
      <w:r w:rsidR="00D80050" w:rsidRPr="002124DC">
        <w:rPr>
          <w:rFonts w:eastAsia="Times New Roman" w:cs="Times New Roman"/>
          <w:szCs w:val="28"/>
          <w:lang w:eastAsia="ru-RU"/>
        </w:rPr>
        <w:t xml:space="preserve"> адаптивна </w:t>
      </w:r>
      <w:r w:rsidRPr="002124DC">
        <w:rPr>
          <w:rFonts w:eastAsia="Calibri" w:cs="Times New Roman"/>
          <w:szCs w:val="28"/>
        </w:rPr>
        <w:t xml:space="preserve">система </w:t>
      </w:r>
      <w:r w:rsidR="00D80050" w:rsidRPr="002124DC">
        <w:rPr>
          <w:rFonts w:eastAsia="Calibri" w:cs="Times New Roman"/>
          <w:szCs w:val="28"/>
        </w:rPr>
        <w:t>керування навантаженням конвеєра з корекцією швидкості приводного двигуна по кількості породи, що надходить на конвеєр.</w:t>
      </w:r>
    </w:p>
    <w:p w14:paraId="16185D52" w14:textId="77777777" w:rsidR="00D80050" w:rsidRPr="002124DC" w:rsidRDefault="007E02C2" w:rsidP="00D80050">
      <w:pPr>
        <w:widowControl w:val="0"/>
        <w:spacing w:after="0" w:line="276" w:lineRule="auto"/>
        <w:ind w:firstLine="0"/>
        <w:rPr>
          <w:rFonts w:eastAsia="Times New Roman" w:cs="Times New Roman"/>
          <w:szCs w:val="24"/>
          <w:lang w:eastAsia="ru-RU"/>
        </w:rPr>
      </w:pPr>
      <w:r w:rsidRPr="002124DC">
        <w:rPr>
          <w:rFonts w:eastAsia="Times New Roman" w:cs="Times New Roman"/>
          <w:szCs w:val="28"/>
          <w:lang w:eastAsia="ru-RU"/>
        </w:rPr>
        <w:t xml:space="preserve">Перелік завдань, які потрібно розробити: а) Аналіз та огляд джерел інформації щодо </w:t>
      </w:r>
      <w:r w:rsidR="00D80050" w:rsidRPr="002124DC">
        <w:rPr>
          <w:rFonts w:eastAsia="Times New Roman" w:cs="Times New Roman"/>
          <w:szCs w:val="28"/>
          <w:lang w:eastAsia="ru-RU"/>
        </w:rPr>
        <w:t>електромеханічних систем безперервного транспортування сипких вантажів</w:t>
      </w:r>
      <w:r w:rsidRPr="002124DC">
        <w:rPr>
          <w:rFonts w:eastAsia="Times New Roman" w:cs="Times New Roman"/>
          <w:szCs w:val="28"/>
          <w:lang w:eastAsia="ru-RU"/>
        </w:rPr>
        <w:t xml:space="preserve">; </w:t>
      </w:r>
      <w:r w:rsidR="00D80050" w:rsidRPr="002124DC">
        <w:rPr>
          <w:rFonts w:eastAsia="Times New Roman" w:cs="Times New Roman"/>
          <w:szCs w:val="28"/>
          <w:lang w:eastAsia="ru-RU"/>
        </w:rPr>
        <w:t xml:space="preserve">б) </w:t>
      </w:r>
      <w:r w:rsidR="00D80050" w:rsidRPr="002124DC">
        <w:rPr>
          <w:rFonts w:eastAsia="Times New Roman" w:cs="Times New Roman"/>
          <w:szCs w:val="24"/>
          <w:lang w:eastAsia="ru-RU"/>
        </w:rPr>
        <w:t xml:space="preserve">Розрахунок технічних параметрів системи транспортування, вибір стрічкового конвеєру, стрічки, електроприводу та перетворювача частоти; </w:t>
      </w:r>
      <w:r w:rsidR="00D80050" w:rsidRPr="002124DC">
        <w:rPr>
          <w:rFonts w:eastAsia="Times New Roman" w:cs="Times New Roman"/>
          <w:szCs w:val="28"/>
          <w:lang w:eastAsia="ru-RU"/>
        </w:rPr>
        <w:t xml:space="preserve">б) Побудова механічних характеристик приводу, навантажувальної діаграми стрічки. Синтез </w:t>
      </w:r>
      <w:proofErr w:type="spellStart"/>
      <w:r w:rsidR="00D80050" w:rsidRPr="002124DC">
        <w:rPr>
          <w:rFonts w:eastAsia="Times New Roman" w:cs="Times New Roman"/>
          <w:szCs w:val="28"/>
          <w:lang w:eastAsia="ru-RU"/>
        </w:rPr>
        <w:t>лінеризованої</w:t>
      </w:r>
      <w:proofErr w:type="spellEnd"/>
      <w:r w:rsidR="00D80050" w:rsidRPr="002124DC">
        <w:rPr>
          <w:rFonts w:eastAsia="Times New Roman" w:cs="Times New Roman"/>
          <w:szCs w:val="28"/>
          <w:lang w:eastAsia="ru-RU"/>
        </w:rPr>
        <w:t xml:space="preserve"> системи автоматичного керування конвеєром та розрахунок її параметрів; г) Імітаційне моделювання асинхронного </w:t>
      </w:r>
      <w:proofErr w:type="spellStart"/>
      <w:r w:rsidR="00D80050" w:rsidRPr="002124DC">
        <w:rPr>
          <w:rFonts w:eastAsia="Times New Roman" w:cs="Times New Roman"/>
          <w:szCs w:val="28"/>
          <w:lang w:eastAsia="ru-RU"/>
        </w:rPr>
        <w:t>частотно</w:t>
      </w:r>
      <w:proofErr w:type="spellEnd"/>
      <w:r w:rsidR="00D80050" w:rsidRPr="002124DC">
        <w:rPr>
          <w:rFonts w:eastAsia="Times New Roman" w:cs="Times New Roman"/>
          <w:szCs w:val="28"/>
          <w:lang w:eastAsia="ru-RU"/>
        </w:rPr>
        <w:t xml:space="preserve">-регульованого приводу стрічкового конвеєру з адаптивною корекцією швидкості </w:t>
      </w:r>
      <w:r w:rsidR="00D80050" w:rsidRPr="002124DC">
        <w:rPr>
          <w:rFonts w:eastAsia="Times New Roman" w:cs="Times New Roman"/>
          <w:szCs w:val="28"/>
          <w:lang w:eastAsia="ru-RU"/>
        </w:rPr>
        <w:lastRenderedPageBreak/>
        <w:t xml:space="preserve">для стабілізації навантаження. </w:t>
      </w:r>
    </w:p>
    <w:p w14:paraId="3FC0CBBC" w14:textId="77777777" w:rsidR="007E02C2" w:rsidRPr="002124DC" w:rsidRDefault="007E02C2" w:rsidP="007E02C2">
      <w:pPr>
        <w:widowControl w:val="0"/>
        <w:tabs>
          <w:tab w:val="left" w:leader="underscore" w:pos="9356"/>
        </w:tabs>
        <w:spacing w:line="276" w:lineRule="auto"/>
        <w:ind w:firstLine="567"/>
        <w:contextualSpacing/>
        <w:rPr>
          <w:rFonts w:eastAsia="Times New Roman" w:cs="Times New Roman"/>
          <w:szCs w:val="28"/>
          <w:lang w:eastAsia="ru-RU"/>
        </w:rPr>
      </w:pPr>
      <w:r w:rsidRPr="002124DC">
        <w:rPr>
          <w:rFonts w:eastAsia="Times New Roman" w:cs="Times New Roman"/>
          <w:szCs w:val="28"/>
          <w:lang w:eastAsia="ru-RU"/>
        </w:rPr>
        <w:t xml:space="preserve"> 6. Орієнтовний перелік графічного матеріалу: презентація 15-20 слайдів  – наочні матеріали за результатами дослідження</w:t>
      </w:r>
    </w:p>
    <w:p w14:paraId="6254C6EF" w14:textId="77777777" w:rsidR="007E02C2" w:rsidRPr="002124DC" w:rsidRDefault="007E02C2" w:rsidP="007E02C2">
      <w:pPr>
        <w:widowControl w:val="0"/>
        <w:tabs>
          <w:tab w:val="left" w:leader="underscore" w:pos="9356"/>
        </w:tabs>
        <w:spacing w:line="276" w:lineRule="auto"/>
        <w:ind w:firstLine="567"/>
        <w:contextualSpacing/>
        <w:rPr>
          <w:rFonts w:eastAsia="Times New Roman" w:cs="Times New Roman"/>
          <w:szCs w:val="28"/>
          <w:lang w:eastAsia="ru-RU"/>
        </w:rPr>
      </w:pPr>
      <w:r w:rsidRPr="002124DC">
        <w:rPr>
          <w:rFonts w:eastAsia="Times New Roman" w:cs="Times New Roman"/>
          <w:szCs w:val="28"/>
          <w:lang w:eastAsia="ru-RU"/>
        </w:rPr>
        <w:t xml:space="preserve"> 7. Орієнтовний перелік публікацій: </w:t>
      </w:r>
      <w:r w:rsidRPr="002124DC">
        <w:rPr>
          <w:rFonts w:eastAsia="Calibri" w:cs="Times New Roman"/>
          <w:szCs w:val="28"/>
        </w:rPr>
        <w:t>Виступ в конференції із публікуванням результатів дисертаційної роботи</w:t>
      </w:r>
      <w:r w:rsidR="00D80050" w:rsidRPr="002124DC">
        <w:rPr>
          <w:rFonts w:eastAsia="Calibri" w:cs="Times New Roman"/>
          <w:szCs w:val="28"/>
        </w:rPr>
        <w:t>.</w:t>
      </w:r>
    </w:p>
    <w:p w14:paraId="69609E48" w14:textId="77777777" w:rsidR="007E02C2" w:rsidRPr="002124DC" w:rsidRDefault="007E02C2" w:rsidP="00D80050">
      <w:pPr>
        <w:widowControl w:val="0"/>
        <w:tabs>
          <w:tab w:val="left" w:pos="1440"/>
          <w:tab w:val="left" w:pos="1620"/>
          <w:tab w:val="left" w:pos="9356"/>
        </w:tabs>
        <w:spacing w:line="240" w:lineRule="auto"/>
        <w:ind w:right="-31" w:firstLine="567"/>
        <w:rPr>
          <w:szCs w:val="28"/>
        </w:rPr>
      </w:pPr>
      <w:r w:rsidRPr="002124DC">
        <w:rPr>
          <w:szCs w:val="28"/>
        </w:rPr>
        <w:t xml:space="preserve">8. Консультант розділів дисертації </w:t>
      </w:r>
    </w:p>
    <w:tbl>
      <w:tblPr>
        <w:tblStyle w:val="a3"/>
        <w:tblW w:w="0" w:type="auto"/>
        <w:tblLook w:val="04A0" w:firstRow="1" w:lastRow="0" w:firstColumn="1" w:lastColumn="0" w:noHBand="0" w:noVBand="1"/>
      </w:tblPr>
      <w:tblGrid>
        <w:gridCol w:w="2392"/>
        <w:gridCol w:w="2393"/>
        <w:gridCol w:w="2393"/>
        <w:gridCol w:w="2393"/>
      </w:tblGrid>
      <w:tr w:rsidR="007E02C2" w:rsidRPr="002124DC" w14:paraId="50FC703C" w14:textId="77777777" w:rsidTr="00871797">
        <w:tc>
          <w:tcPr>
            <w:tcW w:w="2392" w:type="dxa"/>
          </w:tcPr>
          <w:p w14:paraId="3AA519BB" w14:textId="77777777" w:rsidR="007E02C2" w:rsidRPr="002124DC" w:rsidRDefault="007E02C2" w:rsidP="00871797">
            <w:pPr>
              <w:widowControl w:val="0"/>
              <w:tabs>
                <w:tab w:val="left" w:pos="1440"/>
                <w:tab w:val="left" w:pos="1620"/>
                <w:tab w:val="left" w:pos="9356"/>
              </w:tabs>
              <w:ind w:right="-31" w:firstLine="0"/>
              <w:rPr>
                <w:szCs w:val="28"/>
                <w:lang w:val="uk-UA"/>
              </w:rPr>
            </w:pPr>
            <w:r w:rsidRPr="002124DC">
              <w:rPr>
                <w:szCs w:val="28"/>
                <w:lang w:val="uk-UA"/>
              </w:rPr>
              <w:t>Розділ</w:t>
            </w:r>
          </w:p>
        </w:tc>
        <w:tc>
          <w:tcPr>
            <w:tcW w:w="2393" w:type="dxa"/>
          </w:tcPr>
          <w:p w14:paraId="6AD8F226" w14:textId="77777777" w:rsidR="007E02C2" w:rsidRPr="002124DC" w:rsidRDefault="007E02C2" w:rsidP="00871797">
            <w:pPr>
              <w:widowControl w:val="0"/>
              <w:tabs>
                <w:tab w:val="left" w:pos="1440"/>
                <w:tab w:val="left" w:pos="1620"/>
                <w:tab w:val="left" w:pos="9356"/>
              </w:tabs>
              <w:ind w:right="-31" w:firstLine="0"/>
              <w:rPr>
                <w:szCs w:val="28"/>
                <w:lang w:val="uk-UA"/>
              </w:rPr>
            </w:pPr>
            <w:r w:rsidRPr="002124DC">
              <w:rPr>
                <w:szCs w:val="28"/>
                <w:lang w:val="uk-UA"/>
              </w:rPr>
              <w:t>ПІБ викладача</w:t>
            </w:r>
          </w:p>
        </w:tc>
        <w:tc>
          <w:tcPr>
            <w:tcW w:w="4786" w:type="dxa"/>
            <w:gridSpan w:val="2"/>
          </w:tcPr>
          <w:p w14:paraId="1FCE8621" w14:textId="77777777" w:rsidR="007E02C2" w:rsidRPr="002124DC" w:rsidRDefault="007E02C2" w:rsidP="00871797">
            <w:pPr>
              <w:widowControl w:val="0"/>
              <w:tabs>
                <w:tab w:val="left" w:pos="1440"/>
                <w:tab w:val="left" w:pos="1620"/>
                <w:tab w:val="left" w:pos="9356"/>
              </w:tabs>
              <w:ind w:right="-31" w:firstLine="0"/>
              <w:jc w:val="center"/>
              <w:rPr>
                <w:szCs w:val="28"/>
                <w:lang w:val="uk-UA"/>
              </w:rPr>
            </w:pPr>
            <w:proofErr w:type="spellStart"/>
            <w:r w:rsidRPr="002124DC">
              <w:rPr>
                <w:szCs w:val="28"/>
                <w:lang w:val="uk-UA"/>
              </w:rPr>
              <w:t>ПІдпис</w:t>
            </w:r>
            <w:proofErr w:type="spellEnd"/>
          </w:p>
        </w:tc>
      </w:tr>
      <w:tr w:rsidR="007E02C2" w:rsidRPr="002124DC" w14:paraId="1DCD6424" w14:textId="77777777" w:rsidTr="00871797">
        <w:tc>
          <w:tcPr>
            <w:tcW w:w="2392" w:type="dxa"/>
            <w:vMerge w:val="restart"/>
          </w:tcPr>
          <w:p w14:paraId="7F6A9C3D" w14:textId="77777777" w:rsidR="007E02C2" w:rsidRPr="002124DC" w:rsidRDefault="007E02C2" w:rsidP="00871797">
            <w:pPr>
              <w:widowControl w:val="0"/>
              <w:tabs>
                <w:tab w:val="left" w:pos="1440"/>
                <w:tab w:val="left" w:pos="1620"/>
                <w:tab w:val="left" w:pos="9356"/>
              </w:tabs>
              <w:ind w:right="-31" w:firstLine="0"/>
              <w:rPr>
                <w:szCs w:val="28"/>
                <w:lang w:val="uk-UA"/>
              </w:rPr>
            </w:pPr>
            <w:r w:rsidRPr="002124DC">
              <w:rPr>
                <w:szCs w:val="28"/>
                <w:lang w:val="uk-UA"/>
              </w:rPr>
              <w:t>«Стартап проект»</w:t>
            </w:r>
          </w:p>
        </w:tc>
        <w:tc>
          <w:tcPr>
            <w:tcW w:w="2393" w:type="dxa"/>
            <w:vMerge w:val="restart"/>
          </w:tcPr>
          <w:p w14:paraId="37F8C653" w14:textId="77777777" w:rsidR="007E02C2" w:rsidRPr="002124DC" w:rsidRDefault="007E02C2" w:rsidP="00871797">
            <w:pPr>
              <w:widowControl w:val="0"/>
              <w:tabs>
                <w:tab w:val="left" w:pos="1440"/>
                <w:tab w:val="left" w:pos="1620"/>
                <w:tab w:val="left" w:pos="9356"/>
              </w:tabs>
              <w:ind w:right="-31" w:firstLine="0"/>
              <w:rPr>
                <w:szCs w:val="28"/>
                <w:lang w:val="uk-UA"/>
              </w:rPr>
            </w:pPr>
            <w:r w:rsidRPr="002124DC">
              <w:rPr>
                <w:szCs w:val="28"/>
                <w:lang w:val="uk-UA"/>
              </w:rPr>
              <w:t>Шевчук Н.А.</w:t>
            </w:r>
          </w:p>
        </w:tc>
        <w:tc>
          <w:tcPr>
            <w:tcW w:w="2393" w:type="dxa"/>
          </w:tcPr>
          <w:p w14:paraId="5DDD22DC" w14:textId="77777777" w:rsidR="007E02C2" w:rsidRPr="002124DC" w:rsidRDefault="007E02C2" w:rsidP="00871797">
            <w:pPr>
              <w:widowControl w:val="0"/>
              <w:tabs>
                <w:tab w:val="left" w:pos="1440"/>
                <w:tab w:val="left" w:pos="1620"/>
                <w:tab w:val="left" w:pos="9356"/>
              </w:tabs>
              <w:ind w:right="-31" w:firstLine="0"/>
              <w:rPr>
                <w:szCs w:val="28"/>
                <w:lang w:val="uk-UA"/>
              </w:rPr>
            </w:pPr>
            <w:r w:rsidRPr="002124DC">
              <w:rPr>
                <w:szCs w:val="28"/>
                <w:lang w:val="uk-UA"/>
              </w:rPr>
              <w:t>Завдання видав</w:t>
            </w:r>
          </w:p>
        </w:tc>
        <w:tc>
          <w:tcPr>
            <w:tcW w:w="2393" w:type="dxa"/>
          </w:tcPr>
          <w:p w14:paraId="078F416B" w14:textId="77777777" w:rsidR="007E02C2" w:rsidRPr="002124DC" w:rsidRDefault="007E02C2" w:rsidP="00871797">
            <w:pPr>
              <w:widowControl w:val="0"/>
              <w:tabs>
                <w:tab w:val="left" w:pos="1440"/>
                <w:tab w:val="left" w:pos="1620"/>
                <w:tab w:val="left" w:pos="9356"/>
              </w:tabs>
              <w:ind w:right="-31" w:firstLine="0"/>
              <w:rPr>
                <w:szCs w:val="28"/>
                <w:lang w:val="uk-UA"/>
              </w:rPr>
            </w:pPr>
            <w:r w:rsidRPr="002124DC">
              <w:rPr>
                <w:szCs w:val="28"/>
                <w:lang w:val="uk-UA"/>
              </w:rPr>
              <w:t>Завдання прийняв</w:t>
            </w:r>
          </w:p>
        </w:tc>
      </w:tr>
      <w:tr w:rsidR="007E02C2" w:rsidRPr="002124DC" w14:paraId="3D5F14D1" w14:textId="77777777" w:rsidTr="00871797">
        <w:tc>
          <w:tcPr>
            <w:tcW w:w="2392" w:type="dxa"/>
            <w:vMerge/>
          </w:tcPr>
          <w:p w14:paraId="6B876A61" w14:textId="77777777" w:rsidR="007E02C2" w:rsidRPr="002124DC" w:rsidRDefault="007E02C2" w:rsidP="00871797">
            <w:pPr>
              <w:widowControl w:val="0"/>
              <w:tabs>
                <w:tab w:val="left" w:pos="1440"/>
                <w:tab w:val="left" w:pos="1620"/>
                <w:tab w:val="left" w:pos="9356"/>
              </w:tabs>
              <w:ind w:right="-31"/>
              <w:rPr>
                <w:szCs w:val="28"/>
                <w:lang w:val="uk-UA"/>
              </w:rPr>
            </w:pPr>
          </w:p>
        </w:tc>
        <w:tc>
          <w:tcPr>
            <w:tcW w:w="2393" w:type="dxa"/>
            <w:vMerge/>
          </w:tcPr>
          <w:p w14:paraId="4508F902" w14:textId="77777777" w:rsidR="007E02C2" w:rsidRPr="002124DC" w:rsidRDefault="007E02C2" w:rsidP="00871797">
            <w:pPr>
              <w:widowControl w:val="0"/>
              <w:tabs>
                <w:tab w:val="left" w:pos="1440"/>
                <w:tab w:val="left" w:pos="1620"/>
                <w:tab w:val="left" w:pos="9356"/>
              </w:tabs>
              <w:ind w:right="-31"/>
              <w:rPr>
                <w:szCs w:val="28"/>
                <w:lang w:val="uk-UA"/>
              </w:rPr>
            </w:pPr>
          </w:p>
        </w:tc>
        <w:tc>
          <w:tcPr>
            <w:tcW w:w="2393" w:type="dxa"/>
          </w:tcPr>
          <w:p w14:paraId="04459F9E" w14:textId="77777777" w:rsidR="007E02C2" w:rsidRPr="002124DC" w:rsidRDefault="007E02C2" w:rsidP="00871797">
            <w:pPr>
              <w:widowControl w:val="0"/>
              <w:tabs>
                <w:tab w:val="left" w:pos="1440"/>
                <w:tab w:val="left" w:pos="1620"/>
                <w:tab w:val="left" w:pos="9356"/>
              </w:tabs>
              <w:ind w:right="-31"/>
              <w:rPr>
                <w:szCs w:val="28"/>
                <w:lang w:val="uk-UA"/>
              </w:rPr>
            </w:pPr>
          </w:p>
        </w:tc>
        <w:tc>
          <w:tcPr>
            <w:tcW w:w="2393" w:type="dxa"/>
          </w:tcPr>
          <w:p w14:paraId="7E09145C" w14:textId="77777777" w:rsidR="007E02C2" w:rsidRPr="002124DC" w:rsidRDefault="007E02C2" w:rsidP="00871797">
            <w:pPr>
              <w:widowControl w:val="0"/>
              <w:tabs>
                <w:tab w:val="left" w:pos="1440"/>
                <w:tab w:val="left" w:pos="1620"/>
                <w:tab w:val="left" w:pos="9356"/>
              </w:tabs>
              <w:ind w:right="-31"/>
              <w:rPr>
                <w:szCs w:val="28"/>
                <w:lang w:val="uk-UA"/>
              </w:rPr>
            </w:pPr>
          </w:p>
        </w:tc>
      </w:tr>
    </w:tbl>
    <w:p w14:paraId="03AE7876" w14:textId="77777777" w:rsidR="007E02C2" w:rsidRPr="002124DC" w:rsidRDefault="007E02C2" w:rsidP="007E02C2">
      <w:pPr>
        <w:pStyle w:val="a5"/>
        <w:widowControl w:val="0"/>
        <w:numPr>
          <w:ilvl w:val="0"/>
          <w:numId w:val="20"/>
        </w:numPr>
        <w:spacing w:before="240" w:after="0" w:line="240" w:lineRule="auto"/>
        <w:ind w:right="-28"/>
        <w:rPr>
          <w:rFonts w:eastAsia="Times New Roman" w:cs="Times New Roman"/>
          <w:szCs w:val="28"/>
          <w:lang w:eastAsia="ru-RU"/>
        </w:rPr>
      </w:pPr>
      <w:r w:rsidRPr="002124DC">
        <w:rPr>
          <w:rFonts w:eastAsia="Times New Roman" w:cs="Times New Roman"/>
          <w:bCs/>
          <w:szCs w:val="28"/>
          <w:lang w:eastAsia="ru-RU"/>
        </w:rPr>
        <w:t xml:space="preserve">Дата видачі завдання: </w:t>
      </w:r>
      <w:r w:rsidRPr="002124DC">
        <w:rPr>
          <w:rFonts w:eastAsia="Times New Roman" w:cs="Times New Roman"/>
          <w:szCs w:val="28"/>
          <w:lang w:eastAsia="ru-RU"/>
        </w:rPr>
        <w:t>«</w:t>
      </w:r>
      <w:r w:rsidRPr="002124DC">
        <w:rPr>
          <w:rFonts w:eastAsia="Times New Roman" w:cs="Times New Roman"/>
          <w:szCs w:val="28"/>
          <w:u w:val="single"/>
          <w:lang w:eastAsia="ru-RU"/>
        </w:rPr>
        <w:t xml:space="preserve">    </w:t>
      </w:r>
      <w:r w:rsidRPr="002124DC">
        <w:rPr>
          <w:rFonts w:eastAsia="Times New Roman" w:cs="Times New Roman"/>
          <w:color w:val="FFFFFF"/>
          <w:szCs w:val="28"/>
          <w:u w:val="single"/>
          <w:lang w:eastAsia="ru-RU"/>
        </w:rPr>
        <w:t>.</w:t>
      </w:r>
      <w:r w:rsidRPr="002124DC">
        <w:rPr>
          <w:rFonts w:eastAsia="Times New Roman" w:cs="Times New Roman"/>
          <w:szCs w:val="28"/>
          <w:lang w:eastAsia="ru-RU"/>
        </w:rPr>
        <w:t xml:space="preserve">» </w:t>
      </w:r>
      <w:r w:rsidRPr="002124DC">
        <w:rPr>
          <w:rFonts w:eastAsia="Times New Roman" w:cs="Times New Roman"/>
          <w:szCs w:val="28"/>
          <w:u w:val="single"/>
          <w:lang w:eastAsia="ru-RU"/>
        </w:rPr>
        <w:t xml:space="preserve">              </w:t>
      </w:r>
      <w:r w:rsidRPr="002124DC">
        <w:rPr>
          <w:rFonts w:eastAsia="Times New Roman" w:cs="Times New Roman"/>
          <w:color w:val="FFFFFF"/>
          <w:szCs w:val="28"/>
          <w:u w:val="single"/>
          <w:lang w:eastAsia="ru-RU"/>
        </w:rPr>
        <w:t>.</w:t>
      </w:r>
      <w:r w:rsidRPr="002124DC">
        <w:rPr>
          <w:rFonts w:eastAsia="Times New Roman" w:cs="Times New Roman"/>
          <w:szCs w:val="28"/>
          <w:lang w:eastAsia="ru-RU"/>
        </w:rPr>
        <w:t>2023 р.</w:t>
      </w:r>
    </w:p>
    <w:p w14:paraId="574FF4DF" w14:textId="77777777" w:rsidR="007E02C2" w:rsidRPr="002124DC" w:rsidRDefault="007E02C2" w:rsidP="007E02C2">
      <w:pPr>
        <w:widowControl w:val="0"/>
        <w:spacing w:before="120" w:line="276" w:lineRule="auto"/>
        <w:jc w:val="center"/>
        <w:rPr>
          <w:rFonts w:eastAsia="Times New Roman" w:cs="Times New Roman"/>
          <w:sz w:val="26"/>
          <w:szCs w:val="26"/>
          <w:lang w:eastAsia="ru-RU"/>
        </w:rPr>
      </w:pPr>
      <w:r w:rsidRPr="002124DC">
        <w:rPr>
          <w:rFonts w:eastAsia="Times New Roman" w:cs="Times New Roman"/>
          <w:bCs/>
          <w:sz w:val="26"/>
          <w:szCs w:val="26"/>
          <w:lang w:eastAsia="ru-RU"/>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1"/>
        <w:gridCol w:w="5701"/>
        <w:gridCol w:w="2420"/>
        <w:gridCol w:w="1266"/>
      </w:tblGrid>
      <w:tr w:rsidR="007E02C2" w:rsidRPr="002124DC" w14:paraId="48E9242C" w14:textId="77777777" w:rsidTr="00B84CDD">
        <w:trPr>
          <w:jc w:val="center"/>
        </w:trPr>
        <w:tc>
          <w:tcPr>
            <w:tcW w:w="531" w:type="dxa"/>
            <w:vAlign w:val="center"/>
          </w:tcPr>
          <w:p w14:paraId="3171FD15" w14:textId="77777777" w:rsidR="007E02C2" w:rsidRPr="002124DC" w:rsidRDefault="007E02C2" w:rsidP="00871797">
            <w:pPr>
              <w:widowControl w:val="0"/>
              <w:spacing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 з/п</w:t>
            </w:r>
          </w:p>
        </w:tc>
        <w:tc>
          <w:tcPr>
            <w:tcW w:w="5701" w:type="dxa"/>
            <w:vAlign w:val="center"/>
          </w:tcPr>
          <w:p w14:paraId="7D06E1F2" w14:textId="77777777" w:rsidR="007E02C2" w:rsidRPr="002124DC" w:rsidRDefault="007E02C2" w:rsidP="00871797">
            <w:pPr>
              <w:widowControl w:val="0"/>
              <w:spacing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 xml:space="preserve">Назва етапів виконання </w:t>
            </w:r>
            <w:r w:rsidRPr="002124DC">
              <w:rPr>
                <w:rFonts w:eastAsia="Times New Roman" w:cs="Times New Roman"/>
                <w:sz w:val="24"/>
                <w:szCs w:val="24"/>
                <w:lang w:eastAsia="ru-RU"/>
              </w:rPr>
              <w:br/>
              <w:t>магістерської дисертації</w:t>
            </w:r>
          </w:p>
        </w:tc>
        <w:tc>
          <w:tcPr>
            <w:tcW w:w="2420" w:type="dxa"/>
            <w:vAlign w:val="center"/>
          </w:tcPr>
          <w:p w14:paraId="0C170085" w14:textId="77777777" w:rsidR="007E02C2" w:rsidRPr="002124DC" w:rsidRDefault="007E02C2" w:rsidP="00871797">
            <w:pPr>
              <w:widowControl w:val="0"/>
              <w:spacing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Термін виконання етапів магістерської дисертації</w:t>
            </w:r>
          </w:p>
        </w:tc>
        <w:tc>
          <w:tcPr>
            <w:tcW w:w="1266" w:type="dxa"/>
            <w:vAlign w:val="center"/>
          </w:tcPr>
          <w:p w14:paraId="697BAEAD" w14:textId="77777777" w:rsidR="007E02C2" w:rsidRPr="002124DC" w:rsidRDefault="007E02C2" w:rsidP="00871797">
            <w:pPr>
              <w:widowControl w:val="0"/>
              <w:spacing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Примітка</w:t>
            </w:r>
          </w:p>
        </w:tc>
      </w:tr>
      <w:tr w:rsidR="00D80050" w:rsidRPr="002124DC" w14:paraId="70C2DFA2" w14:textId="77777777" w:rsidTr="00B84CDD">
        <w:trPr>
          <w:trHeight w:val="20"/>
          <w:jc w:val="center"/>
        </w:trPr>
        <w:tc>
          <w:tcPr>
            <w:tcW w:w="531" w:type="dxa"/>
            <w:vAlign w:val="center"/>
          </w:tcPr>
          <w:p w14:paraId="331D9975"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1.</w:t>
            </w:r>
          </w:p>
        </w:tc>
        <w:tc>
          <w:tcPr>
            <w:tcW w:w="5701" w:type="dxa"/>
            <w:vAlign w:val="center"/>
          </w:tcPr>
          <w:p w14:paraId="1194DF72" w14:textId="77777777" w:rsidR="00D80050" w:rsidRPr="002124DC" w:rsidRDefault="00D80050" w:rsidP="00D80050">
            <w:pPr>
              <w:widowControl w:val="0"/>
              <w:spacing w:line="240" w:lineRule="auto"/>
              <w:ind w:firstLine="0"/>
              <w:rPr>
                <w:rFonts w:eastAsia="Times New Roman" w:cs="Times New Roman"/>
                <w:sz w:val="24"/>
                <w:szCs w:val="24"/>
                <w:lang w:eastAsia="ru-RU"/>
              </w:rPr>
            </w:pPr>
            <w:r w:rsidRPr="002124DC">
              <w:rPr>
                <w:rFonts w:eastAsia="Times New Roman" w:cs="Times New Roman"/>
                <w:sz w:val="24"/>
                <w:szCs w:val="24"/>
                <w:lang w:eastAsia="ru-RU"/>
              </w:rPr>
              <w:t>Вибір і затвердження теми досліджень.</w:t>
            </w:r>
          </w:p>
        </w:tc>
        <w:tc>
          <w:tcPr>
            <w:tcW w:w="2420" w:type="dxa"/>
            <w:vAlign w:val="center"/>
          </w:tcPr>
          <w:p w14:paraId="174CC5E6"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p>
        </w:tc>
        <w:tc>
          <w:tcPr>
            <w:tcW w:w="1266" w:type="dxa"/>
            <w:vAlign w:val="center"/>
          </w:tcPr>
          <w:p w14:paraId="7750C5D8"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r>
      <w:tr w:rsidR="00D80050" w:rsidRPr="002124DC" w14:paraId="6F75CAB8" w14:textId="77777777" w:rsidTr="00B84CDD">
        <w:trPr>
          <w:trHeight w:val="20"/>
          <w:jc w:val="center"/>
        </w:trPr>
        <w:tc>
          <w:tcPr>
            <w:tcW w:w="531" w:type="dxa"/>
            <w:vAlign w:val="center"/>
          </w:tcPr>
          <w:p w14:paraId="7F0A46E7"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2.</w:t>
            </w:r>
          </w:p>
        </w:tc>
        <w:tc>
          <w:tcPr>
            <w:tcW w:w="5701" w:type="dxa"/>
            <w:vAlign w:val="center"/>
          </w:tcPr>
          <w:p w14:paraId="484F1244" w14:textId="77777777" w:rsidR="00D80050" w:rsidRPr="002124DC" w:rsidRDefault="00D80050" w:rsidP="00D80050">
            <w:pPr>
              <w:widowControl w:val="0"/>
              <w:spacing w:line="240" w:lineRule="auto"/>
              <w:ind w:firstLine="0"/>
              <w:rPr>
                <w:rFonts w:eastAsia="Times New Roman" w:cs="Times New Roman"/>
                <w:sz w:val="24"/>
                <w:szCs w:val="24"/>
                <w:lang w:eastAsia="ru-RU"/>
              </w:rPr>
            </w:pPr>
            <w:r w:rsidRPr="002124DC">
              <w:rPr>
                <w:rFonts w:eastAsia="Times New Roman" w:cs="Times New Roman"/>
                <w:sz w:val="24"/>
                <w:szCs w:val="24"/>
                <w:lang w:eastAsia="ru-RU"/>
              </w:rPr>
              <w:t>Огляд джерел інформації щодо систем транспортування насипних вантажів і автоматизації конвеєрних установок</w:t>
            </w:r>
          </w:p>
        </w:tc>
        <w:tc>
          <w:tcPr>
            <w:tcW w:w="2420" w:type="dxa"/>
            <w:vAlign w:val="center"/>
          </w:tcPr>
          <w:p w14:paraId="1C7C8868"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p>
        </w:tc>
        <w:tc>
          <w:tcPr>
            <w:tcW w:w="1266" w:type="dxa"/>
            <w:vAlign w:val="center"/>
          </w:tcPr>
          <w:p w14:paraId="7089BF1E"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r>
      <w:tr w:rsidR="00D80050" w:rsidRPr="002124DC" w14:paraId="3480FBD7" w14:textId="77777777" w:rsidTr="00B84CDD">
        <w:trPr>
          <w:trHeight w:val="20"/>
          <w:jc w:val="center"/>
        </w:trPr>
        <w:tc>
          <w:tcPr>
            <w:tcW w:w="531" w:type="dxa"/>
            <w:vAlign w:val="center"/>
          </w:tcPr>
          <w:p w14:paraId="14EEF98B"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3.</w:t>
            </w:r>
          </w:p>
        </w:tc>
        <w:tc>
          <w:tcPr>
            <w:tcW w:w="5701" w:type="dxa"/>
            <w:vAlign w:val="center"/>
          </w:tcPr>
          <w:p w14:paraId="2EE81759" w14:textId="77777777" w:rsidR="00D80050" w:rsidRPr="002124DC" w:rsidRDefault="00D80050" w:rsidP="00D80050">
            <w:pPr>
              <w:widowControl w:val="0"/>
              <w:spacing w:line="240" w:lineRule="auto"/>
              <w:ind w:firstLine="0"/>
              <w:rPr>
                <w:rFonts w:eastAsia="Times New Roman" w:cs="Times New Roman"/>
                <w:sz w:val="24"/>
                <w:szCs w:val="24"/>
                <w:lang w:eastAsia="ru-RU"/>
              </w:rPr>
            </w:pPr>
            <w:r w:rsidRPr="002124DC">
              <w:rPr>
                <w:rFonts w:eastAsia="Times New Roman" w:cs="Times New Roman"/>
                <w:sz w:val="24"/>
                <w:szCs w:val="24"/>
                <w:lang w:eastAsia="ru-RU"/>
              </w:rPr>
              <w:t>Розрахунок технічних параметрів системи транспортування.</w:t>
            </w:r>
          </w:p>
        </w:tc>
        <w:tc>
          <w:tcPr>
            <w:tcW w:w="2420" w:type="dxa"/>
            <w:vAlign w:val="center"/>
          </w:tcPr>
          <w:p w14:paraId="18D4809C"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p>
        </w:tc>
        <w:tc>
          <w:tcPr>
            <w:tcW w:w="1266" w:type="dxa"/>
            <w:vAlign w:val="center"/>
          </w:tcPr>
          <w:p w14:paraId="2B569AE5"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r>
      <w:tr w:rsidR="00D80050" w:rsidRPr="002124DC" w14:paraId="44AFEDDC" w14:textId="77777777" w:rsidTr="00B84CDD">
        <w:trPr>
          <w:trHeight w:val="503"/>
          <w:jc w:val="center"/>
        </w:trPr>
        <w:tc>
          <w:tcPr>
            <w:tcW w:w="531" w:type="dxa"/>
            <w:vAlign w:val="center"/>
          </w:tcPr>
          <w:p w14:paraId="534A26DE"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4.</w:t>
            </w:r>
          </w:p>
        </w:tc>
        <w:tc>
          <w:tcPr>
            <w:tcW w:w="5701" w:type="dxa"/>
            <w:vAlign w:val="center"/>
          </w:tcPr>
          <w:p w14:paraId="5EC20297" w14:textId="77777777" w:rsidR="00D80050" w:rsidRPr="002124DC" w:rsidRDefault="00D80050" w:rsidP="00D80050">
            <w:pPr>
              <w:widowControl w:val="0"/>
              <w:spacing w:line="240" w:lineRule="auto"/>
              <w:ind w:firstLine="0"/>
              <w:rPr>
                <w:rFonts w:eastAsia="Times New Roman" w:cs="Times New Roman"/>
                <w:sz w:val="24"/>
                <w:szCs w:val="24"/>
                <w:lang w:eastAsia="ru-RU"/>
              </w:rPr>
            </w:pPr>
            <w:r w:rsidRPr="002124DC">
              <w:rPr>
                <w:rFonts w:eastAsia="Times New Roman" w:cs="Times New Roman"/>
                <w:sz w:val="24"/>
                <w:szCs w:val="24"/>
                <w:lang w:eastAsia="ru-RU"/>
              </w:rPr>
              <w:t>Вибір електромеханічного та електротехнічного обладнання системи транспортування: стрічкового конвеєру, стрічки, електроприводу та перетворювача частоти.</w:t>
            </w:r>
          </w:p>
        </w:tc>
        <w:tc>
          <w:tcPr>
            <w:tcW w:w="2420" w:type="dxa"/>
            <w:vAlign w:val="center"/>
          </w:tcPr>
          <w:p w14:paraId="53EA42EE"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p>
        </w:tc>
        <w:tc>
          <w:tcPr>
            <w:tcW w:w="1266" w:type="dxa"/>
            <w:vAlign w:val="center"/>
          </w:tcPr>
          <w:p w14:paraId="5D1689C3"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r>
      <w:tr w:rsidR="00D80050" w:rsidRPr="002124DC" w14:paraId="130BC566" w14:textId="77777777" w:rsidTr="00B84CDD">
        <w:trPr>
          <w:trHeight w:val="20"/>
          <w:jc w:val="center"/>
        </w:trPr>
        <w:tc>
          <w:tcPr>
            <w:tcW w:w="531" w:type="dxa"/>
            <w:vAlign w:val="center"/>
          </w:tcPr>
          <w:p w14:paraId="2C44D99B"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5.</w:t>
            </w:r>
          </w:p>
        </w:tc>
        <w:tc>
          <w:tcPr>
            <w:tcW w:w="5701" w:type="dxa"/>
            <w:vAlign w:val="center"/>
          </w:tcPr>
          <w:p w14:paraId="685CCA20" w14:textId="77777777" w:rsidR="00D80050" w:rsidRPr="002124DC" w:rsidRDefault="00D80050" w:rsidP="00D80050">
            <w:pPr>
              <w:widowControl w:val="0"/>
              <w:autoSpaceDE w:val="0"/>
              <w:autoSpaceDN w:val="0"/>
              <w:adjustRightInd w:val="0"/>
              <w:spacing w:line="240" w:lineRule="auto"/>
              <w:ind w:firstLine="0"/>
              <w:rPr>
                <w:rFonts w:eastAsia="Times New Roman" w:cs="Times New Roman"/>
                <w:sz w:val="24"/>
                <w:szCs w:val="24"/>
                <w:lang w:eastAsia="ru-RU"/>
              </w:rPr>
            </w:pPr>
            <w:r w:rsidRPr="002124DC">
              <w:rPr>
                <w:rFonts w:eastAsia="Times New Roman" w:cs="Times New Roman"/>
                <w:sz w:val="24"/>
                <w:szCs w:val="24"/>
                <w:lang w:eastAsia="ru-RU"/>
              </w:rPr>
              <w:t xml:space="preserve">Синтез </w:t>
            </w:r>
            <w:proofErr w:type="spellStart"/>
            <w:r w:rsidRPr="002124DC">
              <w:rPr>
                <w:rFonts w:eastAsia="Times New Roman" w:cs="Times New Roman"/>
                <w:sz w:val="24"/>
                <w:szCs w:val="24"/>
                <w:lang w:eastAsia="ru-RU"/>
              </w:rPr>
              <w:t>лінеризованої</w:t>
            </w:r>
            <w:proofErr w:type="spellEnd"/>
            <w:r w:rsidRPr="002124DC">
              <w:rPr>
                <w:rFonts w:eastAsia="Times New Roman" w:cs="Times New Roman"/>
                <w:sz w:val="24"/>
                <w:szCs w:val="24"/>
                <w:lang w:eastAsia="ru-RU"/>
              </w:rPr>
              <w:t xml:space="preserve"> системи автоматичного керування конвеєром та розрахунок її параметрів</w:t>
            </w:r>
          </w:p>
        </w:tc>
        <w:tc>
          <w:tcPr>
            <w:tcW w:w="2420" w:type="dxa"/>
            <w:vAlign w:val="center"/>
          </w:tcPr>
          <w:p w14:paraId="4AC31E04"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p>
        </w:tc>
        <w:tc>
          <w:tcPr>
            <w:tcW w:w="1266" w:type="dxa"/>
            <w:vAlign w:val="center"/>
          </w:tcPr>
          <w:p w14:paraId="3A636AFA"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r>
      <w:tr w:rsidR="00D80050" w:rsidRPr="002124DC" w14:paraId="372BD506" w14:textId="77777777" w:rsidTr="00B84CDD">
        <w:trPr>
          <w:trHeight w:val="20"/>
          <w:jc w:val="center"/>
        </w:trPr>
        <w:tc>
          <w:tcPr>
            <w:tcW w:w="531" w:type="dxa"/>
            <w:vAlign w:val="center"/>
          </w:tcPr>
          <w:p w14:paraId="45A0A5F5"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6.</w:t>
            </w:r>
          </w:p>
        </w:tc>
        <w:tc>
          <w:tcPr>
            <w:tcW w:w="5701" w:type="dxa"/>
            <w:vAlign w:val="center"/>
          </w:tcPr>
          <w:p w14:paraId="3F0B81EB" w14:textId="77777777" w:rsidR="00D80050" w:rsidRPr="002124DC" w:rsidRDefault="00D80050" w:rsidP="00D80050">
            <w:pPr>
              <w:widowControl w:val="0"/>
              <w:autoSpaceDE w:val="0"/>
              <w:autoSpaceDN w:val="0"/>
              <w:adjustRightInd w:val="0"/>
              <w:spacing w:line="240" w:lineRule="auto"/>
              <w:ind w:firstLine="0"/>
              <w:rPr>
                <w:rFonts w:eastAsia="Calibri" w:cs="Times New Roman"/>
                <w:color w:val="000000"/>
                <w:sz w:val="24"/>
                <w:szCs w:val="24"/>
              </w:rPr>
            </w:pPr>
            <w:r w:rsidRPr="002124DC">
              <w:rPr>
                <w:rFonts w:eastAsia="Calibri" w:cs="Times New Roman"/>
                <w:color w:val="000000"/>
                <w:sz w:val="24"/>
                <w:szCs w:val="24"/>
              </w:rPr>
              <w:t xml:space="preserve">Імітаційне моделювання асинхронного </w:t>
            </w:r>
            <w:proofErr w:type="spellStart"/>
            <w:r w:rsidRPr="002124DC">
              <w:rPr>
                <w:rFonts w:eastAsia="Calibri" w:cs="Times New Roman"/>
                <w:color w:val="000000"/>
                <w:sz w:val="24"/>
                <w:szCs w:val="24"/>
              </w:rPr>
              <w:t>частотно</w:t>
            </w:r>
            <w:proofErr w:type="spellEnd"/>
            <w:r w:rsidRPr="002124DC">
              <w:rPr>
                <w:rFonts w:eastAsia="Calibri" w:cs="Times New Roman"/>
                <w:color w:val="000000"/>
                <w:sz w:val="24"/>
                <w:szCs w:val="24"/>
              </w:rPr>
              <w:t xml:space="preserve">-регульованого приводу стрічкового конвеєру з </w:t>
            </w:r>
            <w:proofErr w:type="spellStart"/>
            <w:r w:rsidRPr="002124DC">
              <w:rPr>
                <w:rFonts w:eastAsia="Calibri" w:cs="Times New Roman"/>
                <w:color w:val="000000"/>
                <w:sz w:val="24"/>
                <w:szCs w:val="24"/>
              </w:rPr>
              <w:t>квазіоптимальними</w:t>
            </w:r>
            <w:proofErr w:type="spellEnd"/>
            <w:r w:rsidRPr="002124DC">
              <w:rPr>
                <w:rFonts w:eastAsia="Calibri" w:cs="Times New Roman"/>
                <w:color w:val="000000"/>
                <w:sz w:val="24"/>
                <w:szCs w:val="24"/>
              </w:rPr>
              <w:t xml:space="preserve"> режимами роботи </w:t>
            </w:r>
          </w:p>
        </w:tc>
        <w:tc>
          <w:tcPr>
            <w:tcW w:w="2420" w:type="dxa"/>
            <w:vAlign w:val="center"/>
          </w:tcPr>
          <w:p w14:paraId="3783ED03"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p>
        </w:tc>
        <w:tc>
          <w:tcPr>
            <w:tcW w:w="1266" w:type="dxa"/>
            <w:vAlign w:val="center"/>
          </w:tcPr>
          <w:p w14:paraId="5B28615B"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r>
      <w:tr w:rsidR="00D80050" w:rsidRPr="002124DC" w14:paraId="2E4A9311" w14:textId="77777777" w:rsidTr="00B84CDD">
        <w:trPr>
          <w:trHeight w:val="20"/>
          <w:jc w:val="center"/>
        </w:trPr>
        <w:tc>
          <w:tcPr>
            <w:tcW w:w="531" w:type="dxa"/>
            <w:vAlign w:val="center"/>
          </w:tcPr>
          <w:p w14:paraId="27980F6A"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7.</w:t>
            </w:r>
          </w:p>
        </w:tc>
        <w:tc>
          <w:tcPr>
            <w:tcW w:w="5701" w:type="dxa"/>
            <w:vAlign w:val="center"/>
          </w:tcPr>
          <w:p w14:paraId="0F940CE2" w14:textId="77777777" w:rsidR="00D80050" w:rsidRPr="002124DC" w:rsidRDefault="00D80050" w:rsidP="00D80050">
            <w:pPr>
              <w:widowControl w:val="0"/>
              <w:spacing w:line="240" w:lineRule="auto"/>
              <w:ind w:firstLine="0"/>
              <w:rPr>
                <w:rFonts w:eastAsia="Times New Roman" w:cs="Times New Roman"/>
                <w:sz w:val="24"/>
                <w:szCs w:val="24"/>
                <w:lang w:eastAsia="ru-RU"/>
              </w:rPr>
            </w:pPr>
            <w:r w:rsidRPr="002124DC">
              <w:rPr>
                <w:rFonts w:eastAsia="Times New Roman" w:cs="Times New Roman"/>
                <w:sz w:val="24"/>
                <w:szCs w:val="24"/>
                <w:lang w:eastAsia="ru-RU"/>
              </w:rPr>
              <w:t xml:space="preserve">Розробка стартап </w:t>
            </w:r>
            <w:proofErr w:type="spellStart"/>
            <w:r w:rsidRPr="002124DC">
              <w:rPr>
                <w:rFonts w:eastAsia="Times New Roman" w:cs="Times New Roman"/>
                <w:sz w:val="24"/>
                <w:szCs w:val="24"/>
                <w:lang w:eastAsia="ru-RU"/>
              </w:rPr>
              <w:t>проєкту</w:t>
            </w:r>
            <w:proofErr w:type="spellEnd"/>
          </w:p>
        </w:tc>
        <w:tc>
          <w:tcPr>
            <w:tcW w:w="2420" w:type="dxa"/>
            <w:vAlign w:val="center"/>
          </w:tcPr>
          <w:p w14:paraId="3DBEF67F"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p>
        </w:tc>
        <w:tc>
          <w:tcPr>
            <w:tcW w:w="1266" w:type="dxa"/>
            <w:vAlign w:val="center"/>
          </w:tcPr>
          <w:p w14:paraId="6203290C"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r>
      <w:tr w:rsidR="00D80050" w:rsidRPr="002124DC" w14:paraId="14C08C54" w14:textId="77777777" w:rsidTr="00B84CDD">
        <w:trPr>
          <w:trHeight w:val="20"/>
          <w:jc w:val="center"/>
        </w:trPr>
        <w:tc>
          <w:tcPr>
            <w:tcW w:w="531" w:type="dxa"/>
            <w:vAlign w:val="center"/>
          </w:tcPr>
          <w:p w14:paraId="7DF8C79E"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8.</w:t>
            </w:r>
          </w:p>
        </w:tc>
        <w:tc>
          <w:tcPr>
            <w:tcW w:w="5701" w:type="dxa"/>
            <w:vAlign w:val="center"/>
          </w:tcPr>
          <w:p w14:paraId="4C0EED70" w14:textId="77777777" w:rsidR="00D80050" w:rsidRPr="002124DC" w:rsidRDefault="00D80050" w:rsidP="00D80050">
            <w:pPr>
              <w:widowControl w:val="0"/>
              <w:spacing w:line="240" w:lineRule="auto"/>
              <w:ind w:firstLine="0"/>
              <w:rPr>
                <w:rFonts w:eastAsia="Times New Roman" w:cs="Times New Roman"/>
                <w:sz w:val="24"/>
                <w:szCs w:val="24"/>
                <w:lang w:eastAsia="ru-RU"/>
              </w:rPr>
            </w:pPr>
            <w:r w:rsidRPr="002124DC">
              <w:rPr>
                <w:rFonts w:eastAsia="Times New Roman" w:cs="Times New Roman"/>
                <w:sz w:val="24"/>
                <w:szCs w:val="24"/>
                <w:lang w:eastAsia="ru-RU"/>
              </w:rPr>
              <w:t>Оформлення реферату та презентації, рецензування</w:t>
            </w:r>
          </w:p>
        </w:tc>
        <w:tc>
          <w:tcPr>
            <w:tcW w:w="2420" w:type="dxa"/>
            <w:vAlign w:val="center"/>
          </w:tcPr>
          <w:p w14:paraId="73B7B109"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p>
        </w:tc>
        <w:tc>
          <w:tcPr>
            <w:tcW w:w="1266" w:type="dxa"/>
            <w:vAlign w:val="center"/>
          </w:tcPr>
          <w:p w14:paraId="690F8DD1"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r>
      <w:tr w:rsidR="00D80050" w:rsidRPr="002124DC" w14:paraId="719B2D0E" w14:textId="77777777" w:rsidTr="00B84CDD">
        <w:trPr>
          <w:trHeight w:val="20"/>
          <w:jc w:val="center"/>
        </w:trPr>
        <w:tc>
          <w:tcPr>
            <w:tcW w:w="531" w:type="dxa"/>
            <w:vAlign w:val="center"/>
          </w:tcPr>
          <w:p w14:paraId="39D44097" w14:textId="77777777" w:rsidR="00D80050" w:rsidRPr="002124DC" w:rsidRDefault="00D80050" w:rsidP="00D80050">
            <w:pPr>
              <w:widowControl w:val="0"/>
              <w:spacing w:before="160" w:line="240" w:lineRule="auto"/>
              <w:ind w:firstLine="0"/>
              <w:jc w:val="center"/>
              <w:rPr>
                <w:rFonts w:eastAsia="Times New Roman" w:cs="Times New Roman"/>
                <w:sz w:val="24"/>
                <w:szCs w:val="24"/>
                <w:lang w:eastAsia="ru-RU"/>
              </w:rPr>
            </w:pPr>
            <w:r w:rsidRPr="002124DC">
              <w:rPr>
                <w:rFonts w:eastAsia="Times New Roman" w:cs="Times New Roman"/>
                <w:sz w:val="24"/>
                <w:szCs w:val="24"/>
                <w:lang w:eastAsia="ru-RU"/>
              </w:rPr>
              <w:t>9.</w:t>
            </w:r>
          </w:p>
        </w:tc>
        <w:tc>
          <w:tcPr>
            <w:tcW w:w="5701" w:type="dxa"/>
            <w:vAlign w:val="center"/>
          </w:tcPr>
          <w:p w14:paraId="1EBEC509" w14:textId="77777777" w:rsidR="00D80050" w:rsidRPr="002124DC" w:rsidRDefault="00D80050" w:rsidP="00D80050">
            <w:pPr>
              <w:widowControl w:val="0"/>
              <w:spacing w:line="240" w:lineRule="auto"/>
              <w:ind w:firstLine="0"/>
              <w:rPr>
                <w:rFonts w:eastAsia="Times New Roman" w:cs="Times New Roman"/>
                <w:sz w:val="24"/>
                <w:szCs w:val="24"/>
                <w:lang w:eastAsia="ru-RU"/>
              </w:rPr>
            </w:pPr>
            <w:r w:rsidRPr="002124DC">
              <w:rPr>
                <w:rFonts w:eastAsia="Times New Roman" w:cs="Times New Roman"/>
                <w:sz w:val="24"/>
                <w:szCs w:val="24"/>
                <w:lang w:eastAsia="ru-RU"/>
              </w:rPr>
              <w:t>Подання магістерської дисертації до екзаменаційної комісії. Захист</w:t>
            </w:r>
          </w:p>
        </w:tc>
        <w:tc>
          <w:tcPr>
            <w:tcW w:w="2420" w:type="dxa"/>
            <w:vAlign w:val="center"/>
          </w:tcPr>
          <w:p w14:paraId="1799BE7E"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c>
          <w:tcPr>
            <w:tcW w:w="1266" w:type="dxa"/>
            <w:vAlign w:val="center"/>
          </w:tcPr>
          <w:p w14:paraId="002DA18C" w14:textId="77777777" w:rsidR="00D80050" w:rsidRPr="002124DC" w:rsidRDefault="00D80050" w:rsidP="00D80050">
            <w:pPr>
              <w:widowControl w:val="0"/>
              <w:spacing w:line="240" w:lineRule="auto"/>
              <w:ind w:firstLine="0"/>
              <w:jc w:val="center"/>
              <w:rPr>
                <w:rFonts w:eastAsia="Times New Roman" w:cs="Times New Roman"/>
                <w:sz w:val="24"/>
                <w:szCs w:val="24"/>
                <w:lang w:eastAsia="ru-RU"/>
              </w:rPr>
            </w:pPr>
          </w:p>
        </w:tc>
      </w:tr>
    </w:tbl>
    <w:p w14:paraId="691C70F0" w14:textId="77777777" w:rsidR="007E02C2" w:rsidRPr="002124DC" w:rsidRDefault="007E02C2" w:rsidP="007E02C2">
      <w:pPr>
        <w:widowControl w:val="0"/>
        <w:tabs>
          <w:tab w:val="left" w:pos="3544"/>
          <w:tab w:val="left" w:pos="6096"/>
          <w:tab w:val="right" w:pos="8931"/>
        </w:tabs>
        <w:spacing w:line="240" w:lineRule="auto"/>
        <w:ind w:left="1077" w:hanging="1077"/>
        <w:rPr>
          <w:rFonts w:eastAsia="Times New Roman" w:cs="Times New Roman"/>
          <w:szCs w:val="24"/>
          <w:u w:val="single"/>
          <w:lang w:eastAsia="ru-RU"/>
        </w:rPr>
      </w:pPr>
      <w:r w:rsidRPr="002124DC">
        <w:rPr>
          <w:rFonts w:eastAsia="Times New Roman" w:cs="Times New Roman"/>
          <w:bCs/>
          <w:szCs w:val="24"/>
          <w:lang w:eastAsia="ru-RU"/>
        </w:rPr>
        <w:t xml:space="preserve">Студент </w:t>
      </w:r>
      <w:r w:rsidRPr="002124DC">
        <w:rPr>
          <w:rFonts w:eastAsia="Times New Roman" w:cs="Times New Roman"/>
          <w:bCs/>
          <w:szCs w:val="24"/>
          <w:lang w:eastAsia="ru-RU"/>
        </w:rPr>
        <w:tab/>
      </w:r>
      <w:r w:rsidRPr="002124DC">
        <w:rPr>
          <w:rFonts w:eastAsia="Times New Roman" w:cs="Times New Roman"/>
          <w:bCs/>
          <w:szCs w:val="24"/>
          <w:lang w:eastAsia="ru-RU"/>
        </w:rPr>
        <w:tab/>
        <w:t xml:space="preserve">           ____________</w:t>
      </w:r>
      <w:r w:rsidRPr="002124DC">
        <w:rPr>
          <w:rFonts w:eastAsia="Times New Roman" w:cs="Times New Roman"/>
          <w:szCs w:val="24"/>
          <w:lang w:eastAsia="ru-RU"/>
        </w:rPr>
        <w:tab/>
      </w:r>
      <w:r w:rsidRPr="002124DC">
        <w:rPr>
          <w:rFonts w:eastAsia="Times New Roman" w:cs="Times New Roman"/>
          <w:i/>
          <w:szCs w:val="24"/>
          <w:lang w:eastAsia="ru-RU"/>
        </w:rPr>
        <w:t xml:space="preserve">  </w:t>
      </w:r>
      <w:r w:rsidRPr="002124DC">
        <w:rPr>
          <w:rFonts w:eastAsia="Times New Roman" w:cs="Times New Roman"/>
          <w:i/>
          <w:szCs w:val="24"/>
          <w:u w:val="single"/>
          <w:lang w:eastAsia="ru-RU"/>
        </w:rPr>
        <w:t xml:space="preserve">    </w:t>
      </w:r>
      <w:r w:rsidR="00D80050" w:rsidRPr="002124DC">
        <w:rPr>
          <w:rFonts w:eastAsia="Times New Roman" w:cs="Times New Roman"/>
          <w:i/>
          <w:szCs w:val="24"/>
          <w:u w:val="single"/>
          <w:lang w:eastAsia="ru-RU"/>
        </w:rPr>
        <w:t>Владислав ЗЕЛІНСЬКИЙ</w:t>
      </w:r>
    </w:p>
    <w:p w14:paraId="0325A359" w14:textId="77777777" w:rsidR="007E02C2" w:rsidRPr="002124DC" w:rsidRDefault="007E02C2" w:rsidP="007E02C2">
      <w:pPr>
        <w:widowControl w:val="0"/>
        <w:tabs>
          <w:tab w:val="left" w:pos="3544"/>
          <w:tab w:val="left" w:pos="6096"/>
          <w:tab w:val="right" w:pos="8931"/>
        </w:tabs>
        <w:spacing w:after="360" w:line="240" w:lineRule="auto"/>
        <w:ind w:left="1077" w:firstLine="3175"/>
        <w:rPr>
          <w:rFonts w:eastAsia="Times New Roman" w:cs="Times New Roman"/>
          <w:bCs/>
          <w:sz w:val="20"/>
          <w:szCs w:val="20"/>
          <w:lang w:eastAsia="ru-RU"/>
        </w:rPr>
      </w:pPr>
      <w:r w:rsidRPr="002124DC">
        <w:rPr>
          <w:rFonts w:eastAsia="Times New Roman" w:cs="Times New Roman"/>
          <w:bCs/>
          <w:sz w:val="20"/>
          <w:szCs w:val="20"/>
          <w:lang w:eastAsia="ru-RU"/>
        </w:rPr>
        <w:t xml:space="preserve">             (підпис)                                  (ім’я, прізвище)</w:t>
      </w:r>
    </w:p>
    <w:p w14:paraId="55F83FFC" w14:textId="77777777" w:rsidR="007E02C2" w:rsidRPr="002124DC" w:rsidRDefault="007E02C2" w:rsidP="007E02C2">
      <w:pPr>
        <w:widowControl w:val="0"/>
        <w:tabs>
          <w:tab w:val="left" w:pos="3544"/>
          <w:tab w:val="left" w:pos="6096"/>
          <w:tab w:val="right" w:pos="8931"/>
        </w:tabs>
        <w:spacing w:line="240" w:lineRule="auto"/>
        <w:ind w:left="1080" w:hanging="1080"/>
        <w:rPr>
          <w:rFonts w:eastAsia="Times New Roman" w:cs="Times New Roman"/>
          <w:szCs w:val="24"/>
          <w:u w:val="single"/>
          <w:lang w:eastAsia="ru-RU"/>
        </w:rPr>
      </w:pPr>
      <w:r w:rsidRPr="002124DC">
        <w:rPr>
          <w:rFonts w:eastAsia="Times New Roman" w:cs="Times New Roman"/>
          <w:bCs/>
          <w:szCs w:val="24"/>
          <w:lang w:eastAsia="ru-RU"/>
        </w:rPr>
        <w:t>Науковий керівник дисертації            ____________</w:t>
      </w:r>
      <w:r w:rsidRPr="002124DC">
        <w:rPr>
          <w:rFonts w:eastAsia="Times New Roman" w:cs="Times New Roman"/>
          <w:szCs w:val="24"/>
          <w:lang w:eastAsia="ru-RU"/>
        </w:rPr>
        <w:tab/>
      </w:r>
      <w:r w:rsidRPr="002124DC">
        <w:rPr>
          <w:rFonts w:eastAsia="Times New Roman" w:cs="Times New Roman"/>
          <w:i/>
          <w:szCs w:val="24"/>
          <w:lang w:eastAsia="ru-RU"/>
        </w:rPr>
        <w:t xml:space="preserve">      </w:t>
      </w:r>
      <w:r w:rsidRPr="002124DC">
        <w:rPr>
          <w:rFonts w:eastAsia="Times New Roman" w:cs="Times New Roman"/>
          <w:i/>
          <w:szCs w:val="24"/>
          <w:u w:val="single"/>
          <w:lang w:eastAsia="ru-RU"/>
        </w:rPr>
        <w:t xml:space="preserve">    Антон ТОРОПОВ  </w:t>
      </w:r>
      <w:r w:rsidRPr="002124DC">
        <w:rPr>
          <w:rFonts w:eastAsia="Times New Roman" w:cs="Times New Roman"/>
          <w:i/>
          <w:szCs w:val="24"/>
          <w:lang w:eastAsia="ru-RU"/>
        </w:rPr>
        <w:t xml:space="preserve">__ </w:t>
      </w:r>
      <w:r w:rsidRPr="002124DC">
        <w:rPr>
          <w:rFonts w:eastAsia="Times New Roman" w:cs="Times New Roman"/>
          <w:szCs w:val="24"/>
          <w:lang w:eastAsia="ru-RU"/>
        </w:rPr>
        <w:t xml:space="preserve"> </w:t>
      </w:r>
      <w:r w:rsidRPr="002124DC">
        <w:rPr>
          <w:rFonts w:eastAsia="Times New Roman" w:cs="Times New Roman"/>
          <w:szCs w:val="24"/>
          <w:u w:val="single"/>
          <w:lang w:eastAsia="ru-RU"/>
        </w:rPr>
        <w:t xml:space="preserve">       </w:t>
      </w:r>
    </w:p>
    <w:p w14:paraId="2FBB784C" w14:textId="77777777" w:rsidR="007E02C2" w:rsidRPr="002124DC" w:rsidRDefault="00B84CDD" w:rsidP="00B84CDD">
      <w:pPr>
        <w:widowControl w:val="0"/>
        <w:spacing w:after="0"/>
        <w:ind w:firstLine="0"/>
        <w:jc w:val="center"/>
        <w:rPr>
          <w:rFonts w:eastAsia="Times New Roman" w:cs="Times New Roman"/>
          <w:bCs/>
          <w:sz w:val="20"/>
          <w:szCs w:val="20"/>
          <w:lang w:eastAsia="ru-RU"/>
        </w:rPr>
      </w:pPr>
      <w:r w:rsidRPr="002124DC">
        <w:rPr>
          <w:rFonts w:eastAsia="Times New Roman" w:cs="Times New Roman"/>
          <w:bCs/>
          <w:sz w:val="20"/>
          <w:szCs w:val="20"/>
          <w:lang w:eastAsia="ru-RU"/>
        </w:rPr>
        <w:t xml:space="preserve">                                                                               </w:t>
      </w:r>
      <w:r w:rsidR="007E02C2" w:rsidRPr="002124DC">
        <w:rPr>
          <w:rFonts w:eastAsia="Times New Roman" w:cs="Times New Roman"/>
          <w:bCs/>
          <w:sz w:val="20"/>
          <w:szCs w:val="20"/>
          <w:lang w:eastAsia="ru-RU"/>
        </w:rPr>
        <w:t>(підпис)                                  (ім’я, прізвище)</w:t>
      </w:r>
    </w:p>
    <w:p w14:paraId="4602CC9B" w14:textId="77777777" w:rsidR="000B513A" w:rsidRPr="002124DC" w:rsidRDefault="000B513A" w:rsidP="002D4C0A">
      <w:pPr>
        <w:widowControl w:val="0"/>
        <w:spacing w:after="0" w:line="264" w:lineRule="auto"/>
        <w:ind w:firstLine="0"/>
        <w:jc w:val="center"/>
        <w:rPr>
          <w:rFonts w:eastAsia="Times New Roman" w:cs="Times New Roman"/>
          <w:sz w:val="26"/>
          <w:szCs w:val="24"/>
          <w:lang w:eastAsia="ru-RU"/>
        </w:rPr>
      </w:pPr>
    </w:p>
    <w:p w14:paraId="74703DB5" w14:textId="77777777" w:rsidR="00B37BBE" w:rsidRPr="002124DC" w:rsidRDefault="00B37BBE" w:rsidP="006937EF">
      <w:pPr>
        <w:widowControl w:val="0"/>
        <w:spacing w:after="0" w:line="264" w:lineRule="auto"/>
        <w:jc w:val="center"/>
        <w:rPr>
          <w:rFonts w:eastAsia="Times New Roman" w:cs="Times New Roman"/>
          <w:sz w:val="26"/>
          <w:szCs w:val="24"/>
          <w:lang w:eastAsia="ru-RU"/>
        </w:rPr>
      </w:pPr>
    </w:p>
    <w:p w14:paraId="10FC3C12" w14:textId="77777777" w:rsidR="001008C6" w:rsidRPr="002124DC" w:rsidRDefault="001008C6" w:rsidP="006937EF">
      <w:pPr>
        <w:widowControl w:val="0"/>
        <w:spacing w:line="264" w:lineRule="auto"/>
        <w:jc w:val="center"/>
        <w:rPr>
          <w:rFonts w:eastAsia="Times New Roman" w:cs="Times New Roman"/>
          <w:b/>
          <w:szCs w:val="24"/>
          <w:lang w:eastAsia="ru-RU"/>
        </w:rPr>
      </w:pPr>
    </w:p>
    <w:p w14:paraId="379946FF" w14:textId="77777777" w:rsidR="00B37BBE" w:rsidRPr="002124DC" w:rsidRDefault="00C21087" w:rsidP="006937EF">
      <w:pPr>
        <w:widowControl w:val="0"/>
        <w:spacing w:line="264" w:lineRule="auto"/>
        <w:jc w:val="center"/>
        <w:rPr>
          <w:rFonts w:eastAsia="Times New Roman" w:cs="Times New Roman"/>
          <w:b/>
          <w:szCs w:val="24"/>
          <w:lang w:eastAsia="ru-RU"/>
        </w:rPr>
      </w:pPr>
      <w:r w:rsidRPr="002124DC">
        <w:rPr>
          <w:rFonts w:eastAsia="Times New Roman" w:cs="Times New Roman"/>
          <w:b/>
          <w:szCs w:val="24"/>
          <w:lang w:eastAsia="ru-RU"/>
        </w:rPr>
        <w:lastRenderedPageBreak/>
        <w:t>РЕФЕРАТ</w:t>
      </w:r>
    </w:p>
    <w:p w14:paraId="0E4570EB" w14:textId="77777777" w:rsidR="000C1CF9" w:rsidRPr="002124DC" w:rsidRDefault="000C1CF9" w:rsidP="006937EF">
      <w:pPr>
        <w:widowControl w:val="0"/>
        <w:spacing w:after="0"/>
        <w:rPr>
          <w:rFonts w:cs="Times New Roman"/>
        </w:rPr>
      </w:pPr>
      <w:r w:rsidRPr="002124DC">
        <w:rPr>
          <w:rFonts w:cs="Times New Roman"/>
        </w:rPr>
        <w:t>Магістерська дисертація на тему «</w:t>
      </w:r>
      <w:r w:rsidR="00964E0D" w:rsidRPr="002124DC">
        <w:rPr>
          <w:rFonts w:cs="Times New Roman"/>
        </w:rPr>
        <w:t>Адаптивне керування електромеханічною системою транспортування сипких вантажів</w:t>
      </w:r>
      <w:r w:rsidRPr="002124DC">
        <w:rPr>
          <w:rFonts w:cs="Times New Roman"/>
        </w:rPr>
        <w:t xml:space="preserve">»: </w:t>
      </w:r>
      <w:r w:rsidR="00783C9A" w:rsidRPr="002124DC">
        <w:rPr>
          <w:rFonts w:cs="Times New Roman"/>
        </w:rPr>
        <w:t>99</w:t>
      </w:r>
      <w:r w:rsidR="00E0792A" w:rsidRPr="002124DC">
        <w:rPr>
          <w:rFonts w:cs="Times New Roman"/>
        </w:rPr>
        <w:t xml:space="preserve"> сторінок</w:t>
      </w:r>
      <w:r w:rsidR="009D712A" w:rsidRPr="002124DC">
        <w:rPr>
          <w:rFonts w:cs="Times New Roman"/>
        </w:rPr>
        <w:t xml:space="preserve">, </w:t>
      </w:r>
      <w:r w:rsidR="00783C9A" w:rsidRPr="002124DC">
        <w:rPr>
          <w:rFonts w:cs="Times New Roman"/>
        </w:rPr>
        <w:t>4</w:t>
      </w:r>
      <w:r w:rsidR="00E0792A" w:rsidRPr="002124DC">
        <w:rPr>
          <w:rFonts w:cs="Times New Roman"/>
        </w:rPr>
        <w:t xml:space="preserve"> розділів</w:t>
      </w:r>
      <w:r w:rsidR="009D712A" w:rsidRPr="002124DC">
        <w:rPr>
          <w:rFonts w:cs="Times New Roman"/>
        </w:rPr>
        <w:t xml:space="preserve">, </w:t>
      </w:r>
      <w:r w:rsidR="00783C9A" w:rsidRPr="002124DC">
        <w:rPr>
          <w:rFonts w:cs="Times New Roman"/>
        </w:rPr>
        <w:t xml:space="preserve">31 </w:t>
      </w:r>
      <w:r w:rsidR="00E0792A" w:rsidRPr="002124DC">
        <w:rPr>
          <w:rFonts w:cs="Times New Roman"/>
        </w:rPr>
        <w:t>таблиць</w:t>
      </w:r>
      <w:r w:rsidR="000B7C7F" w:rsidRPr="002124DC">
        <w:rPr>
          <w:rFonts w:cs="Times New Roman"/>
        </w:rPr>
        <w:t xml:space="preserve">, </w:t>
      </w:r>
      <w:r w:rsidRPr="002124DC">
        <w:rPr>
          <w:rFonts w:cs="Times New Roman"/>
        </w:rPr>
        <w:t xml:space="preserve"> </w:t>
      </w:r>
      <w:r w:rsidR="00783C9A" w:rsidRPr="002124DC">
        <w:rPr>
          <w:rFonts w:cs="Times New Roman"/>
        </w:rPr>
        <w:t>38</w:t>
      </w:r>
      <w:r w:rsidR="000B7C7F" w:rsidRPr="002124DC">
        <w:rPr>
          <w:rFonts w:cs="Times New Roman"/>
        </w:rPr>
        <w:t xml:space="preserve"> </w:t>
      </w:r>
      <w:r w:rsidR="00E0792A" w:rsidRPr="002124DC">
        <w:rPr>
          <w:rFonts w:cs="Times New Roman"/>
        </w:rPr>
        <w:t>рисунків</w:t>
      </w:r>
      <w:r w:rsidR="00783C9A" w:rsidRPr="002124DC">
        <w:rPr>
          <w:rFonts w:cs="Times New Roman"/>
        </w:rPr>
        <w:t>, 23</w:t>
      </w:r>
      <w:r w:rsidR="000B7C7F" w:rsidRPr="002124DC">
        <w:rPr>
          <w:rFonts w:cs="Times New Roman"/>
        </w:rPr>
        <w:t xml:space="preserve"> </w:t>
      </w:r>
      <w:r w:rsidRPr="002124DC">
        <w:rPr>
          <w:rFonts w:cs="Times New Roman"/>
        </w:rPr>
        <w:t xml:space="preserve">джерел. </w:t>
      </w:r>
    </w:p>
    <w:p w14:paraId="19099767" w14:textId="77777777" w:rsidR="005D4C77" w:rsidRPr="002124DC" w:rsidRDefault="00991FFD" w:rsidP="00991FFD">
      <w:pPr>
        <w:widowControl w:val="0"/>
        <w:spacing w:after="0"/>
        <w:rPr>
          <w:rFonts w:cs="Times New Roman"/>
        </w:rPr>
      </w:pPr>
      <w:r w:rsidRPr="002124DC">
        <w:rPr>
          <w:rFonts w:cs="Times New Roman"/>
        </w:rPr>
        <w:t>Дисертація присвячена</w:t>
      </w:r>
      <w:r w:rsidR="001A6D01" w:rsidRPr="002124DC">
        <w:rPr>
          <w:rFonts w:cs="Times New Roman"/>
        </w:rPr>
        <w:t xml:space="preserve"> р</w:t>
      </w:r>
      <w:r w:rsidR="00604A29" w:rsidRPr="002124DC">
        <w:rPr>
          <w:rFonts w:cs="Times New Roman"/>
        </w:rPr>
        <w:t>озробці і дослідженні</w:t>
      </w:r>
      <w:r w:rsidR="001A6D01" w:rsidRPr="002124DC">
        <w:rPr>
          <w:rFonts w:cs="Times New Roman"/>
        </w:rPr>
        <w:t xml:space="preserve"> адаптивного керування </w:t>
      </w:r>
      <w:r w:rsidR="000E7CA0" w:rsidRPr="002124DC">
        <w:rPr>
          <w:rFonts w:cs="Times New Roman"/>
        </w:rPr>
        <w:t>системою транспортування сипких вантажів</w:t>
      </w:r>
      <w:r w:rsidR="00604A29" w:rsidRPr="002124DC">
        <w:rPr>
          <w:rFonts w:cs="Times New Roman"/>
        </w:rPr>
        <w:t xml:space="preserve">, підвищенню надійності електромеханічної системи. </w:t>
      </w:r>
      <w:proofErr w:type="spellStart"/>
      <w:r w:rsidR="00235211" w:rsidRPr="002124DC">
        <w:rPr>
          <w:rFonts w:cs="Times New Roman"/>
        </w:rPr>
        <w:t>Неідеальність</w:t>
      </w:r>
      <w:proofErr w:type="spellEnd"/>
      <w:r w:rsidR="00235211" w:rsidRPr="002124DC">
        <w:rPr>
          <w:rFonts w:cs="Times New Roman"/>
        </w:rPr>
        <w:t xml:space="preserve"> </w:t>
      </w:r>
      <w:r w:rsidR="00A074D9" w:rsidRPr="002124DC">
        <w:rPr>
          <w:rFonts w:cs="Times New Roman"/>
        </w:rPr>
        <w:t>характеристик</w:t>
      </w:r>
      <w:r w:rsidR="005B1C1B" w:rsidRPr="002124DC">
        <w:rPr>
          <w:rFonts w:cs="Times New Roman"/>
        </w:rPr>
        <w:t xml:space="preserve"> </w:t>
      </w:r>
      <w:r w:rsidR="00A074D9" w:rsidRPr="002124DC">
        <w:rPr>
          <w:rFonts w:cs="Times New Roman"/>
        </w:rPr>
        <w:t>реальних</w:t>
      </w:r>
      <w:r w:rsidR="005B1C1B" w:rsidRPr="002124DC">
        <w:rPr>
          <w:rFonts w:cs="Times New Roman"/>
        </w:rPr>
        <w:t xml:space="preserve"> елементів системи та спрощення законів керування вносить</w:t>
      </w:r>
      <w:r w:rsidR="00A41689" w:rsidRPr="002124DC">
        <w:rPr>
          <w:rFonts w:cs="Times New Roman"/>
        </w:rPr>
        <w:t xml:space="preserve"> </w:t>
      </w:r>
      <w:r w:rsidR="001722BC" w:rsidRPr="002124DC">
        <w:rPr>
          <w:rFonts w:cs="Times New Roman"/>
        </w:rPr>
        <w:t>нечіткості</w:t>
      </w:r>
      <w:r w:rsidR="00A41689" w:rsidRPr="002124DC">
        <w:rPr>
          <w:rFonts w:cs="Times New Roman"/>
        </w:rPr>
        <w:t xml:space="preserve"> при моделюванні об’єкту</w:t>
      </w:r>
      <w:r w:rsidR="00123063" w:rsidRPr="002124DC">
        <w:rPr>
          <w:rFonts w:cs="Times New Roman"/>
        </w:rPr>
        <w:t xml:space="preserve">, тому в сучасних умовах </w:t>
      </w:r>
      <w:r w:rsidR="00A074D9" w:rsidRPr="002124DC">
        <w:rPr>
          <w:rFonts w:cs="Times New Roman"/>
        </w:rPr>
        <w:t>енергосистеми</w:t>
      </w:r>
      <w:r w:rsidR="00123063" w:rsidRPr="002124DC">
        <w:rPr>
          <w:rFonts w:cs="Times New Roman"/>
        </w:rPr>
        <w:t xml:space="preserve"> України необхідно синтезувати систему автоматичного керування яка </w:t>
      </w:r>
      <w:r w:rsidR="00B84CDD" w:rsidRPr="002124DC">
        <w:rPr>
          <w:rFonts w:cs="Times New Roman"/>
        </w:rPr>
        <w:t xml:space="preserve">забезпечить належну якість </w:t>
      </w:r>
      <w:r w:rsidR="00EA14D1" w:rsidRPr="002124DC">
        <w:rPr>
          <w:rFonts w:cs="Times New Roman"/>
        </w:rPr>
        <w:t xml:space="preserve">як по </w:t>
      </w:r>
      <w:r w:rsidR="00A074D9" w:rsidRPr="002124DC">
        <w:rPr>
          <w:rFonts w:cs="Times New Roman"/>
        </w:rPr>
        <w:t>продуктивності</w:t>
      </w:r>
      <w:r w:rsidR="00EA14D1" w:rsidRPr="002124DC">
        <w:rPr>
          <w:rFonts w:cs="Times New Roman"/>
        </w:rPr>
        <w:t xml:space="preserve"> установки так і по рівню живлення споживаною потужністю, струмом.</w:t>
      </w:r>
    </w:p>
    <w:p w14:paraId="20020E75" w14:textId="77777777" w:rsidR="00650EB0" w:rsidRPr="002124DC" w:rsidRDefault="00597D41" w:rsidP="006937EF">
      <w:pPr>
        <w:widowControl w:val="0"/>
        <w:spacing w:after="0"/>
        <w:rPr>
          <w:rFonts w:cs="Times New Roman"/>
        </w:rPr>
      </w:pPr>
      <w:r w:rsidRPr="002124DC">
        <w:rPr>
          <w:rFonts w:cs="Times New Roman"/>
        </w:rPr>
        <w:t>Було розглянуто</w:t>
      </w:r>
      <w:r w:rsidR="00297B0D" w:rsidRPr="002124DC">
        <w:rPr>
          <w:rFonts w:cs="Times New Roman"/>
        </w:rPr>
        <w:t xml:space="preserve"> принцип роботи та розраховано параметри стрічкового конвеєру і його елементів: механічної частини, </w:t>
      </w:r>
      <w:r w:rsidR="00A074D9" w:rsidRPr="002124DC">
        <w:rPr>
          <w:rFonts w:cs="Times New Roman"/>
        </w:rPr>
        <w:t>асинхронного</w:t>
      </w:r>
      <w:r w:rsidR="00297B0D" w:rsidRPr="002124DC">
        <w:rPr>
          <w:rFonts w:cs="Times New Roman"/>
        </w:rPr>
        <w:t xml:space="preserve"> двигуна, перетворювача частоти, датчиків і регуляторів</w:t>
      </w:r>
      <w:r w:rsidR="00086E87" w:rsidRPr="002124DC">
        <w:rPr>
          <w:rFonts w:cs="Times New Roman"/>
        </w:rPr>
        <w:t>.</w:t>
      </w:r>
      <w:r w:rsidR="00FC2808" w:rsidRPr="002124DC">
        <w:rPr>
          <w:rFonts w:cs="Times New Roman"/>
        </w:rPr>
        <w:t xml:space="preserve"> П</w:t>
      </w:r>
      <w:r w:rsidR="00801053" w:rsidRPr="002124DC">
        <w:rPr>
          <w:rFonts w:cs="Times New Roman"/>
        </w:rPr>
        <w:t>роаналізовано фактори впливу на формування</w:t>
      </w:r>
      <w:r w:rsidR="00FD0052" w:rsidRPr="002124DC">
        <w:rPr>
          <w:rFonts w:cs="Times New Roman"/>
        </w:rPr>
        <w:t xml:space="preserve"> діаграми </w:t>
      </w:r>
      <w:r w:rsidR="00A074D9" w:rsidRPr="002124DC">
        <w:rPr>
          <w:rFonts w:cs="Times New Roman"/>
        </w:rPr>
        <w:t>навантаження</w:t>
      </w:r>
      <w:r w:rsidR="00FD0052" w:rsidRPr="002124DC">
        <w:rPr>
          <w:rFonts w:cs="Times New Roman"/>
        </w:rPr>
        <w:t xml:space="preserve"> установки</w:t>
      </w:r>
      <w:r w:rsidR="00650EB0" w:rsidRPr="002124DC">
        <w:rPr>
          <w:rFonts w:cs="Times New Roman"/>
        </w:rPr>
        <w:t xml:space="preserve"> та запропоновані рішення щодо підвищення продуктивності на надійності устаткування в </w:t>
      </w:r>
      <w:r w:rsidR="00B2593A" w:rsidRPr="002124DC">
        <w:rPr>
          <w:rFonts w:cs="Times New Roman"/>
        </w:rPr>
        <w:t>цілому</w:t>
      </w:r>
      <w:r w:rsidR="00650EB0" w:rsidRPr="002124DC">
        <w:rPr>
          <w:rFonts w:cs="Times New Roman"/>
        </w:rPr>
        <w:t>.</w:t>
      </w:r>
    </w:p>
    <w:p w14:paraId="09F14F49" w14:textId="77777777" w:rsidR="00650EB0" w:rsidRPr="002124DC" w:rsidRDefault="00650EB0" w:rsidP="006937EF">
      <w:pPr>
        <w:widowControl w:val="0"/>
        <w:spacing w:after="0"/>
        <w:rPr>
          <w:rFonts w:cs="Times New Roman"/>
        </w:rPr>
      </w:pPr>
      <w:r w:rsidRPr="002124DC">
        <w:rPr>
          <w:rFonts w:cs="Times New Roman"/>
        </w:rPr>
        <w:t xml:space="preserve">Також в роботі здійснено вибір силових компонентів електроустаткування, перетворювача частоти, програмованого логічного контролера. Здійснено вибір способу керування асинхронним двигуном та запропоновано закон Костенка із пропорційною зміною напруги і частоти. Отримані механічні та </w:t>
      </w:r>
      <w:r w:rsidR="00B2593A" w:rsidRPr="002124DC">
        <w:rPr>
          <w:rFonts w:cs="Times New Roman"/>
        </w:rPr>
        <w:t>електромеханічні</w:t>
      </w:r>
      <w:r w:rsidRPr="002124DC">
        <w:rPr>
          <w:rFonts w:cs="Times New Roman"/>
        </w:rPr>
        <w:t xml:space="preserve"> характеристики асинхронного електроприводу.</w:t>
      </w:r>
    </w:p>
    <w:p w14:paraId="097B6084" w14:textId="77777777" w:rsidR="00E0792A" w:rsidRPr="002124DC" w:rsidRDefault="00650EB0" w:rsidP="009C6A99">
      <w:pPr>
        <w:widowControl w:val="0"/>
        <w:spacing w:after="0"/>
        <w:rPr>
          <w:rFonts w:cs="Times New Roman"/>
        </w:rPr>
      </w:pPr>
      <w:r w:rsidRPr="002124DC">
        <w:rPr>
          <w:rFonts w:cs="Times New Roman"/>
        </w:rPr>
        <w:t>Крім того, в роботі запропонований алгоритм адаптивного к</w:t>
      </w:r>
      <w:r w:rsidR="009C6A99" w:rsidRPr="002124DC">
        <w:rPr>
          <w:rFonts w:cs="Times New Roman"/>
        </w:rPr>
        <w:t xml:space="preserve">ерування завантаженням конвеєра, отримані параметри системи керування </w:t>
      </w:r>
      <w:r w:rsidR="00B2593A" w:rsidRPr="002124DC">
        <w:rPr>
          <w:rFonts w:cs="Times New Roman"/>
        </w:rPr>
        <w:t>технологічним</w:t>
      </w:r>
      <w:r w:rsidR="009C6A99" w:rsidRPr="002124DC">
        <w:rPr>
          <w:rFonts w:cs="Times New Roman"/>
        </w:rPr>
        <w:t xml:space="preserve"> процесом. Проведене дослідження </w:t>
      </w:r>
      <w:r w:rsidR="0078599C" w:rsidRPr="002124DC">
        <w:rPr>
          <w:rFonts w:cs="Times New Roman"/>
        </w:rPr>
        <w:t>режими робот</w:t>
      </w:r>
      <w:r w:rsidR="009C6A99" w:rsidRPr="002124DC">
        <w:rPr>
          <w:rFonts w:cs="Times New Roman"/>
        </w:rPr>
        <w:t>ів</w:t>
      </w:r>
      <w:r w:rsidR="0078599C" w:rsidRPr="002124DC">
        <w:rPr>
          <w:rFonts w:cs="Times New Roman"/>
        </w:rPr>
        <w:t xml:space="preserve"> стрічкових конвеєрів </w:t>
      </w:r>
      <w:r w:rsidR="00907480" w:rsidRPr="002124DC">
        <w:rPr>
          <w:rFonts w:cs="Times New Roman"/>
        </w:rPr>
        <w:t xml:space="preserve">з </w:t>
      </w:r>
      <w:r w:rsidR="009C6A99" w:rsidRPr="002124DC">
        <w:rPr>
          <w:rFonts w:cs="Times New Roman"/>
        </w:rPr>
        <w:t xml:space="preserve">адаптивним регулятором </w:t>
      </w:r>
      <w:r w:rsidR="00907480" w:rsidRPr="002124DC">
        <w:rPr>
          <w:rFonts w:cs="Times New Roman"/>
        </w:rPr>
        <w:t xml:space="preserve"> з стабілізацією </w:t>
      </w:r>
      <w:r w:rsidR="009C6A99" w:rsidRPr="002124DC">
        <w:rPr>
          <w:rFonts w:cs="Times New Roman"/>
        </w:rPr>
        <w:t>погонного навантаження при різних значеннях</w:t>
      </w:r>
      <w:r w:rsidR="00907480" w:rsidRPr="002124DC">
        <w:rPr>
          <w:rFonts w:cs="Times New Roman"/>
        </w:rPr>
        <w:t xml:space="preserve"> продуктивності на виході</w:t>
      </w:r>
      <w:r w:rsidR="009C6A99" w:rsidRPr="002124DC">
        <w:rPr>
          <w:rFonts w:cs="Times New Roman"/>
        </w:rPr>
        <w:t>.</w:t>
      </w:r>
    </w:p>
    <w:p w14:paraId="5D3255E2" w14:textId="77777777" w:rsidR="004E75D8" w:rsidRPr="002124DC" w:rsidRDefault="004B0503" w:rsidP="006937EF">
      <w:pPr>
        <w:widowControl w:val="0"/>
        <w:spacing w:after="0"/>
        <w:rPr>
          <w:rFonts w:cs="Times New Roman"/>
        </w:rPr>
      </w:pPr>
      <w:r w:rsidRPr="002124DC">
        <w:rPr>
          <w:rFonts w:cs="Times New Roman"/>
        </w:rPr>
        <w:t>Ключові слова:</w:t>
      </w:r>
      <w:r w:rsidR="00E369D3" w:rsidRPr="002124DC">
        <w:rPr>
          <w:rFonts w:cs="Times New Roman"/>
        </w:rPr>
        <w:t xml:space="preserve"> </w:t>
      </w:r>
      <w:r w:rsidR="0046516E" w:rsidRPr="002124DC">
        <w:rPr>
          <w:rFonts w:cs="Times New Roman"/>
        </w:rPr>
        <w:t>стрічковий конвеєр</w:t>
      </w:r>
      <w:r w:rsidR="009C6A99" w:rsidRPr="002124DC">
        <w:rPr>
          <w:rFonts w:cs="Times New Roman"/>
        </w:rPr>
        <w:t>;</w:t>
      </w:r>
      <w:r w:rsidR="0046516E" w:rsidRPr="002124DC">
        <w:rPr>
          <w:rFonts w:cs="Times New Roman"/>
        </w:rPr>
        <w:t xml:space="preserve"> регульований електропривід</w:t>
      </w:r>
      <w:r w:rsidR="009C6A99" w:rsidRPr="002124DC">
        <w:rPr>
          <w:rFonts w:cs="Times New Roman"/>
        </w:rPr>
        <w:t xml:space="preserve">; </w:t>
      </w:r>
      <w:r w:rsidR="0046516E" w:rsidRPr="002124DC">
        <w:rPr>
          <w:rFonts w:cs="Times New Roman"/>
        </w:rPr>
        <w:t xml:space="preserve">транспортування сипучих вантажів, </w:t>
      </w:r>
      <w:r w:rsidR="009C6A99" w:rsidRPr="002124DC">
        <w:rPr>
          <w:rFonts w:cs="Times New Roman"/>
        </w:rPr>
        <w:t>стабілізація завантаження; адаптивний регулятор</w:t>
      </w:r>
      <w:r w:rsidR="00F717A1" w:rsidRPr="002124DC">
        <w:rPr>
          <w:rFonts w:cs="Times New Roman"/>
        </w:rPr>
        <w:t>.</w:t>
      </w:r>
      <w:r w:rsidR="004E75D8" w:rsidRPr="002124DC">
        <w:rPr>
          <w:rFonts w:cs="Times New Roman"/>
          <w:highlight w:val="yellow"/>
        </w:rPr>
        <w:br w:type="page"/>
      </w:r>
    </w:p>
    <w:p w14:paraId="6F15A633" w14:textId="77777777" w:rsidR="00D311FA" w:rsidRPr="002124DC" w:rsidRDefault="00D311FA" w:rsidP="00D311FA">
      <w:pPr>
        <w:widowControl w:val="0"/>
        <w:jc w:val="center"/>
        <w:rPr>
          <w:rFonts w:cs="Times New Roman"/>
          <w:b/>
        </w:rPr>
      </w:pPr>
      <w:r w:rsidRPr="002124DC">
        <w:rPr>
          <w:rFonts w:cs="Times New Roman"/>
          <w:b/>
        </w:rPr>
        <w:lastRenderedPageBreak/>
        <w:t>ABSTRACT</w:t>
      </w:r>
    </w:p>
    <w:p w14:paraId="2C95F055" w14:textId="77777777" w:rsidR="00D311FA" w:rsidRPr="002124DC" w:rsidRDefault="00D311FA" w:rsidP="00D311FA">
      <w:pPr>
        <w:widowControl w:val="0"/>
        <w:spacing w:after="0"/>
        <w:rPr>
          <w:rFonts w:cs="Times New Roman"/>
        </w:rPr>
      </w:pPr>
      <w:proofErr w:type="spellStart"/>
      <w:r w:rsidRPr="002124DC">
        <w:rPr>
          <w:rFonts w:cs="Times New Roman"/>
        </w:rPr>
        <w:t>Master's</w:t>
      </w:r>
      <w:proofErr w:type="spellEnd"/>
      <w:r w:rsidRPr="002124DC">
        <w:rPr>
          <w:rFonts w:cs="Times New Roman"/>
        </w:rPr>
        <w:t xml:space="preserve"> </w:t>
      </w:r>
      <w:proofErr w:type="spellStart"/>
      <w:r w:rsidRPr="002124DC">
        <w:rPr>
          <w:rFonts w:cs="Times New Roman"/>
        </w:rPr>
        <w:t>thesis</w:t>
      </w:r>
      <w:proofErr w:type="spellEnd"/>
      <w:r w:rsidRPr="002124DC">
        <w:rPr>
          <w:rFonts w:cs="Times New Roman"/>
        </w:rPr>
        <w:t xml:space="preserve"> </w:t>
      </w:r>
      <w:proofErr w:type="spellStart"/>
      <w:r w:rsidRPr="002124DC">
        <w:rPr>
          <w:rFonts w:cs="Times New Roman"/>
        </w:rPr>
        <w:t>on</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topic</w:t>
      </w:r>
      <w:proofErr w:type="spellEnd"/>
      <w:r w:rsidRPr="002124DC">
        <w:rPr>
          <w:rFonts w:cs="Times New Roman"/>
        </w:rPr>
        <w:t xml:space="preserve"> "</w:t>
      </w:r>
      <w:r w:rsidR="00693E22" w:rsidRPr="002124DC">
        <w:t xml:space="preserve"> </w:t>
      </w:r>
      <w:proofErr w:type="spellStart"/>
      <w:r w:rsidR="004B4A2A" w:rsidRPr="002124DC">
        <w:rPr>
          <w:rFonts w:cs="Times New Roman"/>
        </w:rPr>
        <w:t>Adaptive</w:t>
      </w:r>
      <w:proofErr w:type="spellEnd"/>
      <w:r w:rsidR="004B4A2A" w:rsidRPr="002124DC">
        <w:rPr>
          <w:rFonts w:cs="Times New Roman"/>
        </w:rPr>
        <w:t xml:space="preserve"> </w:t>
      </w:r>
      <w:proofErr w:type="spellStart"/>
      <w:r w:rsidR="004B4A2A" w:rsidRPr="002124DC">
        <w:rPr>
          <w:rFonts w:cs="Times New Roman"/>
        </w:rPr>
        <w:t>control</w:t>
      </w:r>
      <w:proofErr w:type="spellEnd"/>
      <w:r w:rsidR="004B4A2A" w:rsidRPr="002124DC">
        <w:rPr>
          <w:rFonts w:cs="Times New Roman"/>
        </w:rPr>
        <w:t xml:space="preserve"> </w:t>
      </w:r>
      <w:proofErr w:type="spellStart"/>
      <w:r w:rsidR="004B4A2A" w:rsidRPr="002124DC">
        <w:rPr>
          <w:rFonts w:cs="Times New Roman"/>
        </w:rPr>
        <w:t>of</w:t>
      </w:r>
      <w:proofErr w:type="spellEnd"/>
      <w:r w:rsidR="004B4A2A" w:rsidRPr="002124DC">
        <w:rPr>
          <w:rFonts w:cs="Times New Roman"/>
        </w:rPr>
        <w:t xml:space="preserve"> </w:t>
      </w:r>
      <w:proofErr w:type="spellStart"/>
      <w:r w:rsidR="004B4A2A" w:rsidRPr="002124DC">
        <w:rPr>
          <w:rFonts w:cs="Times New Roman"/>
        </w:rPr>
        <w:t>the</w:t>
      </w:r>
      <w:proofErr w:type="spellEnd"/>
      <w:r w:rsidR="004B4A2A" w:rsidRPr="002124DC">
        <w:rPr>
          <w:rFonts w:cs="Times New Roman"/>
        </w:rPr>
        <w:t xml:space="preserve"> </w:t>
      </w:r>
      <w:proofErr w:type="spellStart"/>
      <w:r w:rsidR="004B4A2A" w:rsidRPr="002124DC">
        <w:rPr>
          <w:rFonts w:cs="Times New Roman"/>
        </w:rPr>
        <w:t>electromechanical</w:t>
      </w:r>
      <w:proofErr w:type="spellEnd"/>
      <w:r w:rsidR="004B4A2A" w:rsidRPr="002124DC">
        <w:rPr>
          <w:rFonts w:cs="Times New Roman"/>
        </w:rPr>
        <w:t xml:space="preserve"> </w:t>
      </w:r>
      <w:proofErr w:type="spellStart"/>
      <w:r w:rsidR="004B4A2A" w:rsidRPr="002124DC">
        <w:rPr>
          <w:rFonts w:cs="Times New Roman"/>
        </w:rPr>
        <w:t>system</w:t>
      </w:r>
      <w:proofErr w:type="spellEnd"/>
      <w:r w:rsidR="00C2538A" w:rsidRPr="002124DC">
        <w:rPr>
          <w:rFonts w:cs="Times New Roman"/>
        </w:rPr>
        <w:t xml:space="preserve"> </w:t>
      </w:r>
      <w:proofErr w:type="spellStart"/>
      <w:r w:rsidR="00C2538A" w:rsidRPr="002124DC">
        <w:rPr>
          <w:rFonts w:cs="Times New Roman"/>
        </w:rPr>
        <w:t>of</w:t>
      </w:r>
      <w:proofErr w:type="spellEnd"/>
      <w:r w:rsidR="00C2538A" w:rsidRPr="002124DC">
        <w:rPr>
          <w:rFonts w:cs="Times New Roman"/>
        </w:rPr>
        <w:t xml:space="preserve"> </w:t>
      </w:r>
      <w:proofErr w:type="spellStart"/>
      <w:r w:rsidR="00C2538A" w:rsidRPr="002124DC">
        <w:rPr>
          <w:rFonts w:cs="Times New Roman"/>
        </w:rPr>
        <w:t>transportation</w:t>
      </w:r>
      <w:proofErr w:type="spellEnd"/>
      <w:r w:rsidR="00C2538A" w:rsidRPr="002124DC">
        <w:rPr>
          <w:rFonts w:cs="Times New Roman"/>
        </w:rPr>
        <w:t xml:space="preserve"> </w:t>
      </w:r>
      <w:proofErr w:type="spellStart"/>
      <w:r w:rsidR="00C2538A" w:rsidRPr="002124DC">
        <w:rPr>
          <w:rFonts w:cs="Times New Roman"/>
        </w:rPr>
        <w:t>of</w:t>
      </w:r>
      <w:proofErr w:type="spellEnd"/>
      <w:r w:rsidR="00C2538A" w:rsidRPr="002124DC">
        <w:rPr>
          <w:rFonts w:cs="Times New Roman"/>
        </w:rPr>
        <w:t xml:space="preserve"> </w:t>
      </w:r>
      <w:proofErr w:type="spellStart"/>
      <w:r w:rsidR="00C2538A" w:rsidRPr="002124DC">
        <w:rPr>
          <w:rFonts w:cs="Times New Roman"/>
        </w:rPr>
        <w:t>bulk</w:t>
      </w:r>
      <w:proofErr w:type="spellEnd"/>
      <w:r w:rsidR="00C2538A" w:rsidRPr="002124DC">
        <w:rPr>
          <w:rFonts w:cs="Times New Roman"/>
        </w:rPr>
        <w:t xml:space="preserve"> </w:t>
      </w:r>
      <w:proofErr w:type="spellStart"/>
      <w:r w:rsidR="00C2538A" w:rsidRPr="002124DC">
        <w:rPr>
          <w:rFonts w:cs="Times New Roman"/>
        </w:rPr>
        <w:t>cargo</w:t>
      </w:r>
      <w:proofErr w:type="spellEnd"/>
      <w:r w:rsidR="00783C9A" w:rsidRPr="002124DC">
        <w:rPr>
          <w:rFonts w:cs="Times New Roman"/>
        </w:rPr>
        <w:t xml:space="preserve">": 99 </w:t>
      </w:r>
      <w:proofErr w:type="spellStart"/>
      <w:r w:rsidR="00783C9A" w:rsidRPr="002124DC">
        <w:rPr>
          <w:rFonts w:cs="Times New Roman"/>
        </w:rPr>
        <w:t>pages</w:t>
      </w:r>
      <w:proofErr w:type="spellEnd"/>
      <w:r w:rsidR="00783C9A" w:rsidRPr="002124DC">
        <w:rPr>
          <w:rFonts w:cs="Times New Roman"/>
        </w:rPr>
        <w:t xml:space="preserve">, 4 </w:t>
      </w:r>
      <w:proofErr w:type="spellStart"/>
      <w:r w:rsidR="00783C9A" w:rsidRPr="002124DC">
        <w:rPr>
          <w:rFonts w:cs="Times New Roman"/>
        </w:rPr>
        <w:t>sections</w:t>
      </w:r>
      <w:proofErr w:type="spellEnd"/>
      <w:r w:rsidR="00783C9A" w:rsidRPr="002124DC">
        <w:rPr>
          <w:rFonts w:cs="Times New Roman"/>
        </w:rPr>
        <w:t xml:space="preserve">, 31 </w:t>
      </w:r>
      <w:proofErr w:type="spellStart"/>
      <w:r w:rsidR="00783C9A" w:rsidRPr="002124DC">
        <w:rPr>
          <w:rFonts w:cs="Times New Roman"/>
        </w:rPr>
        <w:t>tables</w:t>
      </w:r>
      <w:proofErr w:type="spellEnd"/>
      <w:r w:rsidR="00783C9A" w:rsidRPr="002124DC">
        <w:rPr>
          <w:rFonts w:cs="Times New Roman"/>
        </w:rPr>
        <w:t xml:space="preserve">, 38 </w:t>
      </w:r>
      <w:proofErr w:type="spellStart"/>
      <w:r w:rsidR="00783C9A" w:rsidRPr="002124DC">
        <w:rPr>
          <w:rFonts w:cs="Times New Roman"/>
        </w:rPr>
        <w:t>figures</w:t>
      </w:r>
      <w:proofErr w:type="spellEnd"/>
      <w:r w:rsidR="00783C9A" w:rsidRPr="002124DC">
        <w:rPr>
          <w:rFonts w:cs="Times New Roman"/>
        </w:rPr>
        <w:t>, 23</w:t>
      </w:r>
      <w:r w:rsidRPr="002124DC">
        <w:rPr>
          <w:rFonts w:cs="Times New Roman"/>
        </w:rPr>
        <w:t xml:space="preserve"> </w:t>
      </w:r>
      <w:proofErr w:type="spellStart"/>
      <w:r w:rsidRPr="002124DC">
        <w:rPr>
          <w:rFonts w:cs="Times New Roman"/>
        </w:rPr>
        <w:t>sources</w:t>
      </w:r>
      <w:proofErr w:type="spellEnd"/>
      <w:r w:rsidRPr="002124DC">
        <w:rPr>
          <w:rFonts w:cs="Times New Roman"/>
        </w:rPr>
        <w:t>.</w:t>
      </w:r>
    </w:p>
    <w:p w14:paraId="0F31C5D2" w14:textId="77777777" w:rsidR="009A73A6" w:rsidRPr="002124DC" w:rsidRDefault="009A73A6" w:rsidP="009A73A6">
      <w:pPr>
        <w:widowControl w:val="0"/>
        <w:spacing w:after="0"/>
        <w:rPr>
          <w:rFonts w:cs="Times New Roman"/>
        </w:rPr>
      </w:pP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dissertation</w:t>
      </w:r>
      <w:proofErr w:type="spellEnd"/>
      <w:r w:rsidRPr="002124DC">
        <w:rPr>
          <w:rFonts w:cs="Times New Roman"/>
        </w:rPr>
        <w:t xml:space="preserve"> </w:t>
      </w:r>
      <w:proofErr w:type="spellStart"/>
      <w:r w:rsidRPr="002124DC">
        <w:rPr>
          <w:rFonts w:cs="Times New Roman"/>
        </w:rPr>
        <w:t>is</w:t>
      </w:r>
      <w:proofErr w:type="spellEnd"/>
      <w:r w:rsidRPr="002124DC">
        <w:rPr>
          <w:rFonts w:cs="Times New Roman"/>
        </w:rPr>
        <w:t xml:space="preserve"> </w:t>
      </w:r>
      <w:proofErr w:type="spellStart"/>
      <w:r w:rsidRPr="002124DC">
        <w:rPr>
          <w:rFonts w:cs="Times New Roman"/>
        </w:rPr>
        <w:t>dedicated</w:t>
      </w:r>
      <w:proofErr w:type="spellEnd"/>
      <w:r w:rsidRPr="002124DC">
        <w:rPr>
          <w:rFonts w:cs="Times New Roman"/>
        </w:rPr>
        <w:t xml:space="preserve"> </w:t>
      </w:r>
      <w:proofErr w:type="spellStart"/>
      <w:r w:rsidRPr="002124DC">
        <w:rPr>
          <w:rFonts w:cs="Times New Roman"/>
        </w:rPr>
        <w:t>to</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development</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research</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adaptive</w:t>
      </w:r>
      <w:proofErr w:type="spellEnd"/>
      <w:r w:rsidRPr="002124DC">
        <w:rPr>
          <w:rFonts w:cs="Times New Roman"/>
        </w:rPr>
        <w:t xml:space="preserve"> </w:t>
      </w:r>
      <w:proofErr w:type="spellStart"/>
      <w:r w:rsidRPr="002124DC">
        <w:rPr>
          <w:rFonts w:cs="Times New Roman"/>
        </w:rPr>
        <w:t>control</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bulk</w:t>
      </w:r>
      <w:proofErr w:type="spellEnd"/>
      <w:r w:rsidRPr="002124DC">
        <w:rPr>
          <w:rFonts w:cs="Times New Roman"/>
        </w:rPr>
        <w:t xml:space="preserve"> </w:t>
      </w:r>
      <w:proofErr w:type="spellStart"/>
      <w:r w:rsidRPr="002124DC">
        <w:rPr>
          <w:rFonts w:cs="Times New Roman"/>
        </w:rPr>
        <w:t>cargo</w:t>
      </w:r>
      <w:proofErr w:type="spellEnd"/>
      <w:r w:rsidRPr="002124DC">
        <w:rPr>
          <w:rFonts w:cs="Times New Roman"/>
        </w:rPr>
        <w:t xml:space="preserve"> </w:t>
      </w:r>
      <w:proofErr w:type="spellStart"/>
      <w:r w:rsidRPr="002124DC">
        <w:rPr>
          <w:rFonts w:cs="Times New Roman"/>
        </w:rPr>
        <w:t>transportation</w:t>
      </w:r>
      <w:proofErr w:type="spellEnd"/>
      <w:r w:rsidRPr="002124DC">
        <w:rPr>
          <w:rFonts w:cs="Times New Roman"/>
        </w:rPr>
        <w:t xml:space="preserve"> </w:t>
      </w:r>
      <w:proofErr w:type="spellStart"/>
      <w:r w:rsidRPr="002124DC">
        <w:rPr>
          <w:rFonts w:cs="Times New Roman"/>
        </w:rPr>
        <w:t>system</w:t>
      </w:r>
      <w:proofErr w:type="spellEnd"/>
      <w:r w:rsidRPr="002124DC">
        <w:rPr>
          <w:rFonts w:cs="Times New Roman"/>
        </w:rPr>
        <w:t xml:space="preserve">, </w:t>
      </w:r>
      <w:proofErr w:type="spellStart"/>
      <w:r w:rsidRPr="002124DC">
        <w:rPr>
          <w:rFonts w:cs="Times New Roman"/>
        </w:rPr>
        <w:t>to</w:t>
      </w:r>
      <w:proofErr w:type="spellEnd"/>
      <w:r w:rsidRPr="002124DC">
        <w:rPr>
          <w:rFonts w:cs="Times New Roman"/>
        </w:rPr>
        <w:t xml:space="preserve"> </w:t>
      </w:r>
      <w:proofErr w:type="spellStart"/>
      <w:r w:rsidRPr="002124DC">
        <w:rPr>
          <w:rFonts w:cs="Times New Roman"/>
        </w:rPr>
        <w:t>increasing</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reliability</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electromechanical</w:t>
      </w:r>
      <w:proofErr w:type="spellEnd"/>
      <w:r w:rsidRPr="002124DC">
        <w:rPr>
          <w:rFonts w:cs="Times New Roman"/>
        </w:rPr>
        <w:t xml:space="preserve"> </w:t>
      </w:r>
      <w:proofErr w:type="spellStart"/>
      <w:r w:rsidRPr="002124DC">
        <w:rPr>
          <w:rFonts w:cs="Times New Roman"/>
        </w:rPr>
        <w:t>system</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non-ideality</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characteristic</w:t>
      </w:r>
      <w:proofErr w:type="spellEnd"/>
      <w:r w:rsidRPr="002124DC">
        <w:rPr>
          <w:rFonts w:cs="Times New Roman"/>
        </w:rPr>
        <w:t xml:space="preserve"> </w:t>
      </w:r>
      <w:proofErr w:type="spellStart"/>
      <w:r w:rsidRPr="002124DC">
        <w:rPr>
          <w:rFonts w:cs="Times New Roman"/>
        </w:rPr>
        <w:t>elements</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system</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simplification</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control</w:t>
      </w:r>
      <w:proofErr w:type="spellEnd"/>
      <w:r w:rsidRPr="002124DC">
        <w:rPr>
          <w:rFonts w:cs="Times New Roman"/>
        </w:rPr>
        <w:t xml:space="preserve"> </w:t>
      </w:r>
      <w:proofErr w:type="spellStart"/>
      <w:r w:rsidRPr="002124DC">
        <w:rPr>
          <w:rFonts w:cs="Times New Roman"/>
        </w:rPr>
        <w:t>laws</w:t>
      </w:r>
      <w:proofErr w:type="spellEnd"/>
      <w:r w:rsidRPr="002124DC">
        <w:rPr>
          <w:rFonts w:cs="Times New Roman"/>
        </w:rPr>
        <w:t xml:space="preserve"> </w:t>
      </w:r>
      <w:proofErr w:type="spellStart"/>
      <w:r w:rsidRPr="002124DC">
        <w:rPr>
          <w:rFonts w:cs="Times New Roman"/>
        </w:rPr>
        <w:t>introduce</w:t>
      </w:r>
      <w:proofErr w:type="spellEnd"/>
      <w:r w:rsidRPr="002124DC">
        <w:rPr>
          <w:rFonts w:cs="Times New Roman"/>
        </w:rPr>
        <w:t xml:space="preserve"> </w:t>
      </w:r>
      <w:proofErr w:type="spellStart"/>
      <w:r w:rsidRPr="002124DC">
        <w:rPr>
          <w:rFonts w:cs="Times New Roman"/>
        </w:rPr>
        <w:t>ambiguities</w:t>
      </w:r>
      <w:proofErr w:type="spellEnd"/>
      <w:r w:rsidRPr="002124DC">
        <w:rPr>
          <w:rFonts w:cs="Times New Roman"/>
        </w:rPr>
        <w:t xml:space="preserve"> </w:t>
      </w:r>
      <w:proofErr w:type="spellStart"/>
      <w:r w:rsidRPr="002124DC">
        <w:rPr>
          <w:rFonts w:cs="Times New Roman"/>
        </w:rPr>
        <w:t>in</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modeling</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object</w:t>
      </w:r>
      <w:proofErr w:type="spellEnd"/>
      <w:r w:rsidRPr="002124DC">
        <w:rPr>
          <w:rFonts w:cs="Times New Roman"/>
        </w:rPr>
        <w:t xml:space="preserve">, </w:t>
      </w:r>
      <w:proofErr w:type="spellStart"/>
      <w:r w:rsidRPr="002124DC">
        <w:rPr>
          <w:rFonts w:cs="Times New Roman"/>
        </w:rPr>
        <w:t>therefore</w:t>
      </w:r>
      <w:proofErr w:type="spellEnd"/>
      <w:r w:rsidRPr="002124DC">
        <w:rPr>
          <w:rFonts w:cs="Times New Roman"/>
        </w:rPr>
        <w:t xml:space="preserve">, </w:t>
      </w:r>
      <w:proofErr w:type="spellStart"/>
      <w:r w:rsidRPr="002124DC">
        <w:rPr>
          <w:rFonts w:cs="Times New Roman"/>
        </w:rPr>
        <w:t>in</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modern</w:t>
      </w:r>
      <w:proofErr w:type="spellEnd"/>
      <w:r w:rsidRPr="002124DC">
        <w:rPr>
          <w:rFonts w:cs="Times New Roman"/>
        </w:rPr>
        <w:t xml:space="preserve"> </w:t>
      </w:r>
      <w:proofErr w:type="spellStart"/>
      <w:r w:rsidRPr="002124DC">
        <w:rPr>
          <w:rFonts w:cs="Times New Roman"/>
        </w:rPr>
        <w:t>conditions</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power</w:t>
      </w:r>
      <w:proofErr w:type="spellEnd"/>
      <w:r w:rsidRPr="002124DC">
        <w:rPr>
          <w:rFonts w:cs="Times New Roman"/>
        </w:rPr>
        <w:t xml:space="preserve"> </w:t>
      </w:r>
      <w:proofErr w:type="spellStart"/>
      <w:r w:rsidRPr="002124DC">
        <w:rPr>
          <w:rFonts w:cs="Times New Roman"/>
        </w:rPr>
        <w:t>system</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Ukraine</w:t>
      </w:r>
      <w:proofErr w:type="spellEnd"/>
      <w:r w:rsidRPr="002124DC">
        <w:rPr>
          <w:rFonts w:cs="Times New Roman"/>
        </w:rPr>
        <w:t xml:space="preserve">, </w:t>
      </w:r>
      <w:proofErr w:type="spellStart"/>
      <w:r w:rsidRPr="002124DC">
        <w:rPr>
          <w:rFonts w:cs="Times New Roman"/>
        </w:rPr>
        <w:t>it</w:t>
      </w:r>
      <w:proofErr w:type="spellEnd"/>
      <w:r w:rsidRPr="002124DC">
        <w:rPr>
          <w:rFonts w:cs="Times New Roman"/>
        </w:rPr>
        <w:t xml:space="preserve"> </w:t>
      </w:r>
      <w:proofErr w:type="spellStart"/>
      <w:r w:rsidRPr="002124DC">
        <w:rPr>
          <w:rFonts w:cs="Times New Roman"/>
        </w:rPr>
        <w:t>is</w:t>
      </w:r>
      <w:proofErr w:type="spellEnd"/>
      <w:r w:rsidRPr="002124DC">
        <w:rPr>
          <w:rFonts w:cs="Times New Roman"/>
        </w:rPr>
        <w:t xml:space="preserve"> </w:t>
      </w:r>
      <w:proofErr w:type="spellStart"/>
      <w:r w:rsidRPr="002124DC">
        <w:rPr>
          <w:rFonts w:cs="Times New Roman"/>
        </w:rPr>
        <w:t>necessary</w:t>
      </w:r>
      <w:proofErr w:type="spellEnd"/>
      <w:r w:rsidRPr="002124DC">
        <w:rPr>
          <w:rFonts w:cs="Times New Roman"/>
        </w:rPr>
        <w:t xml:space="preserve"> </w:t>
      </w:r>
      <w:proofErr w:type="spellStart"/>
      <w:r w:rsidRPr="002124DC">
        <w:rPr>
          <w:rFonts w:cs="Times New Roman"/>
        </w:rPr>
        <w:t>to</w:t>
      </w:r>
      <w:proofErr w:type="spellEnd"/>
      <w:r w:rsidRPr="002124DC">
        <w:rPr>
          <w:rFonts w:cs="Times New Roman"/>
        </w:rPr>
        <w:t xml:space="preserve"> </w:t>
      </w:r>
      <w:proofErr w:type="spellStart"/>
      <w:r w:rsidRPr="002124DC">
        <w:rPr>
          <w:rFonts w:cs="Times New Roman"/>
        </w:rPr>
        <w:t>synthesize</w:t>
      </w:r>
      <w:proofErr w:type="spellEnd"/>
      <w:r w:rsidRPr="002124DC">
        <w:rPr>
          <w:rFonts w:cs="Times New Roman"/>
        </w:rPr>
        <w:t xml:space="preserve"> </w:t>
      </w:r>
      <w:proofErr w:type="spellStart"/>
      <w:r w:rsidRPr="002124DC">
        <w:rPr>
          <w:rFonts w:cs="Times New Roman"/>
        </w:rPr>
        <w:t>an</w:t>
      </w:r>
      <w:proofErr w:type="spellEnd"/>
      <w:r w:rsidRPr="002124DC">
        <w:rPr>
          <w:rFonts w:cs="Times New Roman"/>
        </w:rPr>
        <w:t xml:space="preserve"> </w:t>
      </w:r>
      <w:proofErr w:type="spellStart"/>
      <w:r w:rsidRPr="002124DC">
        <w:rPr>
          <w:rFonts w:cs="Times New Roman"/>
        </w:rPr>
        <w:t>automatic</w:t>
      </w:r>
      <w:proofErr w:type="spellEnd"/>
      <w:r w:rsidRPr="002124DC">
        <w:rPr>
          <w:rFonts w:cs="Times New Roman"/>
        </w:rPr>
        <w:t xml:space="preserve"> </w:t>
      </w:r>
      <w:proofErr w:type="spellStart"/>
      <w:r w:rsidRPr="002124DC">
        <w:rPr>
          <w:rFonts w:cs="Times New Roman"/>
        </w:rPr>
        <w:t>control</w:t>
      </w:r>
      <w:proofErr w:type="spellEnd"/>
      <w:r w:rsidRPr="002124DC">
        <w:rPr>
          <w:rFonts w:cs="Times New Roman"/>
        </w:rPr>
        <w:t xml:space="preserve"> </w:t>
      </w:r>
      <w:proofErr w:type="spellStart"/>
      <w:r w:rsidRPr="002124DC">
        <w:rPr>
          <w:rFonts w:cs="Times New Roman"/>
        </w:rPr>
        <w:t>system</w:t>
      </w:r>
      <w:proofErr w:type="spellEnd"/>
      <w:r w:rsidRPr="002124DC">
        <w:rPr>
          <w:rFonts w:cs="Times New Roman"/>
        </w:rPr>
        <w:t xml:space="preserve"> </w:t>
      </w:r>
      <w:proofErr w:type="spellStart"/>
      <w:r w:rsidRPr="002124DC">
        <w:rPr>
          <w:rFonts w:cs="Times New Roman"/>
        </w:rPr>
        <w:t>that</w:t>
      </w:r>
      <w:proofErr w:type="spellEnd"/>
      <w:r w:rsidRPr="002124DC">
        <w:rPr>
          <w:rFonts w:cs="Times New Roman"/>
        </w:rPr>
        <w:t xml:space="preserve"> </w:t>
      </w:r>
      <w:proofErr w:type="spellStart"/>
      <w:r w:rsidRPr="002124DC">
        <w:rPr>
          <w:rFonts w:cs="Times New Roman"/>
        </w:rPr>
        <w:t>will</w:t>
      </w:r>
      <w:proofErr w:type="spellEnd"/>
      <w:r w:rsidRPr="002124DC">
        <w:rPr>
          <w:rFonts w:cs="Times New Roman"/>
        </w:rPr>
        <w:t xml:space="preserve"> </w:t>
      </w:r>
      <w:proofErr w:type="spellStart"/>
      <w:r w:rsidRPr="002124DC">
        <w:rPr>
          <w:rFonts w:cs="Times New Roman"/>
        </w:rPr>
        <w:t>be</w:t>
      </w:r>
      <w:proofErr w:type="spellEnd"/>
      <w:r w:rsidR="00B84CDD" w:rsidRPr="002124DC">
        <w:rPr>
          <w:rFonts w:cs="Times New Roman"/>
        </w:rPr>
        <w:t xml:space="preserve"> </w:t>
      </w:r>
      <w:proofErr w:type="spellStart"/>
      <w:r w:rsidR="00B84CDD" w:rsidRPr="002124DC">
        <w:rPr>
          <w:rFonts w:cs="Times New Roman"/>
        </w:rPr>
        <w:t>good</w:t>
      </w:r>
      <w:proofErr w:type="spellEnd"/>
      <w:r w:rsidR="00B84CDD" w:rsidRPr="002124DC">
        <w:rPr>
          <w:rFonts w:cs="Times New Roman"/>
        </w:rPr>
        <w:t xml:space="preserve"> </w:t>
      </w:r>
      <w:proofErr w:type="spellStart"/>
      <w:r w:rsidRPr="002124DC">
        <w:rPr>
          <w:rFonts w:cs="Times New Roman"/>
        </w:rPr>
        <w:t>in</w:t>
      </w:r>
      <w:proofErr w:type="spellEnd"/>
      <w:r w:rsidRPr="002124DC">
        <w:rPr>
          <w:rFonts w:cs="Times New Roman"/>
        </w:rPr>
        <w:t xml:space="preserve"> </w:t>
      </w:r>
      <w:proofErr w:type="spellStart"/>
      <w:r w:rsidRPr="002124DC">
        <w:rPr>
          <w:rFonts w:cs="Times New Roman"/>
        </w:rPr>
        <w:t>terms</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plant's</w:t>
      </w:r>
      <w:proofErr w:type="spellEnd"/>
      <w:r w:rsidRPr="002124DC">
        <w:rPr>
          <w:rFonts w:cs="Times New Roman"/>
        </w:rPr>
        <w:t xml:space="preserve"> </w:t>
      </w:r>
      <w:proofErr w:type="spellStart"/>
      <w:r w:rsidRPr="002124DC">
        <w:rPr>
          <w:rFonts w:cs="Times New Roman"/>
        </w:rPr>
        <w:t>productivity</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level</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power</w:t>
      </w:r>
      <w:proofErr w:type="spellEnd"/>
      <w:r w:rsidRPr="002124DC">
        <w:rPr>
          <w:rFonts w:cs="Times New Roman"/>
        </w:rPr>
        <w:t xml:space="preserve"> </w:t>
      </w:r>
      <w:proofErr w:type="spellStart"/>
      <w:r w:rsidRPr="002124DC">
        <w:rPr>
          <w:rFonts w:cs="Times New Roman"/>
        </w:rPr>
        <w:t>consumption</w:t>
      </w:r>
      <w:proofErr w:type="spellEnd"/>
      <w:r w:rsidRPr="002124DC">
        <w:rPr>
          <w:rFonts w:cs="Times New Roman"/>
        </w:rPr>
        <w:t xml:space="preserve">, </w:t>
      </w:r>
      <w:proofErr w:type="spellStart"/>
      <w:r w:rsidRPr="002124DC">
        <w:rPr>
          <w:rFonts w:cs="Times New Roman"/>
        </w:rPr>
        <w:t>power</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current</w:t>
      </w:r>
      <w:proofErr w:type="spellEnd"/>
      <w:r w:rsidRPr="002124DC">
        <w:rPr>
          <w:rFonts w:cs="Times New Roman"/>
        </w:rPr>
        <w:t>.</w:t>
      </w:r>
    </w:p>
    <w:p w14:paraId="037ED412" w14:textId="77777777" w:rsidR="009C6A99" w:rsidRPr="002124DC" w:rsidRDefault="009C6A99" w:rsidP="009C6A99">
      <w:pPr>
        <w:widowControl w:val="0"/>
        <w:spacing w:after="0"/>
        <w:rPr>
          <w:rFonts w:cs="Times New Roman"/>
        </w:rPr>
      </w:pP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working</w:t>
      </w:r>
      <w:proofErr w:type="spellEnd"/>
      <w:r w:rsidRPr="002124DC">
        <w:rPr>
          <w:rFonts w:cs="Times New Roman"/>
        </w:rPr>
        <w:t xml:space="preserve"> </w:t>
      </w:r>
      <w:proofErr w:type="spellStart"/>
      <w:r w:rsidRPr="002124DC">
        <w:rPr>
          <w:rFonts w:cs="Times New Roman"/>
        </w:rPr>
        <w:t>principle</w:t>
      </w:r>
      <w:proofErr w:type="spellEnd"/>
      <w:r w:rsidRPr="002124DC">
        <w:rPr>
          <w:rFonts w:cs="Times New Roman"/>
        </w:rPr>
        <w:t xml:space="preserve"> </w:t>
      </w:r>
      <w:proofErr w:type="spellStart"/>
      <w:r w:rsidRPr="002124DC">
        <w:rPr>
          <w:rFonts w:cs="Times New Roman"/>
        </w:rPr>
        <w:t>was</w:t>
      </w:r>
      <w:proofErr w:type="spellEnd"/>
      <w:r w:rsidRPr="002124DC">
        <w:rPr>
          <w:rFonts w:cs="Times New Roman"/>
        </w:rPr>
        <w:t xml:space="preserve"> </w:t>
      </w:r>
      <w:proofErr w:type="spellStart"/>
      <w:r w:rsidRPr="002124DC">
        <w:rPr>
          <w:rFonts w:cs="Times New Roman"/>
        </w:rPr>
        <w:t>considered</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parameters</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belt</w:t>
      </w:r>
      <w:proofErr w:type="spellEnd"/>
      <w:r w:rsidRPr="002124DC">
        <w:rPr>
          <w:rFonts w:cs="Times New Roman"/>
        </w:rPr>
        <w:t xml:space="preserve"> </w:t>
      </w:r>
      <w:proofErr w:type="spellStart"/>
      <w:r w:rsidRPr="002124DC">
        <w:rPr>
          <w:rFonts w:cs="Times New Roman"/>
        </w:rPr>
        <w:t>conveyor</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its</w:t>
      </w:r>
      <w:proofErr w:type="spellEnd"/>
      <w:r w:rsidRPr="002124DC">
        <w:rPr>
          <w:rFonts w:cs="Times New Roman"/>
        </w:rPr>
        <w:t xml:space="preserve"> </w:t>
      </w:r>
      <w:proofErr w:type="spellStart"/>
      <w:r w:rsidRPr="002124DC">
        <w:rPr>
          <w:rFonts w:cs="Times New Roman"/>
        </w:rPr>
        <w:t>elements</w:t>
      </w:r>
      <w:proofErr w:type="spellEnd"/>
      <w:r w:rsidRPr="002124DC">
        <w:rPr>
          <w:rFonts w:cs="Times New Roman"/>
        </w:rPr>
        <w:t xml:space="preserve"> </w:t>
      </w:r>
      <w:proofErr w:type="spellStart"/>
      <w:r w:rsidRPr="002124DC">
        <w:rPr>
          <w:rFonts w:cs="Times New Roman"/>
        </w:rPr>
        <w:t>were</w:t>
      </w:r>
      <w:proofErr w:type="spellEnd"/>
      <w:r w:rsidRPr="002124DC">
        <w:rPr>
          <w:rFonts w:cs="Times New Roman"/>
        </w:rPr>
        <w:t xml:space="preserve"> </w:t>
      </w:r>
      <w:proofErr w:type="spellStart"/>
      <w:r w:rsidRPr="002124DC">
        <w:rPr>
          <w:rFonts w:cs="Times New Roman"/>
        </w:rPr>
        <w:t>calculated</w:t>
      </w:r>
      <w:proofErr w:type="spellEnd"/>
      <w:r w:rsidRPr="002124DC">
        <w:rPr>
          <w:rFonts w:cs="Times New Roman"/>
        </w:rPr>
        <w:t xml:space="preserve">: </w:t>
      </w:r>
      <w:proofErr w:type="spellStart"/>
      <w:r w:rsidRPr="002124DC">
        <w:rPr>
          <w:rFonts w:cs="Times New Roman"/>
        </w:rPr>
        <w:t>mechanical</w:t>
      </w:r>
      <w:proofErr w:type="spellEnd"/>
      <w:r w:rsidRPr="002124DC">
        <w:rPr>
          <w:rFonts w:cs="Times New Roman"/>
        </w:rPr>
        <w:t xml:space="preserve"> </w:t>
      </w:r>
      <w:proofErr w:type="spellStart"/>
      <w:r w:rsidRPr="002124DC">
        <w:rPr>
          <w:rFonts w:cs="Times New Roman"/>
        </w:rPr>
        <w:t>part</w:t>
      </w:r>
      <w:proofErr w:type="spellEnd"/>
      <w:r w:rsidRPr="002124DC">
        <w:rPr>
          <w:rFonts w:cs="Times New Roman"/>
        </w:rPr>
        <w:t xml:space="preserve">, </w:t>
      </w:r>
      <w:proofErr w:type="spellStart"/>
      <w:r w:rsidRPr="002124DC">
        <w:rPr>
          <w:rFonts w:cs="Times New Roman"/>
        </w:rPr>
        <w:t>asynchronous</w:t>
      </w:r>
      <w:proofErr w:type="spellEnd"/>
      <w:r w:rsidRPr="002124DC">
        <w:rPr>
          <w:rFonts w:cs="Times New Roman"/>
        </w:rPr>
        <w:t xml:space="preserve"> </w:t>
      </w:r>
      <w:proofErr w:type="spellStart"/>
      <w:r w:rsidRPr="002124DC">
        <w:rPr>
          <w:rFonts w:cs="Times New Roman"/>
        </w:rPr>
        <w:t>motor</w:t>
      </w:r>
      <w:proofErr w:type="spellEnd"/>
      <w:r w:rsidRPr="002124DC">
        <w:rPr>
          <w:rFonts w:cs="Times New Roman"/>
        </w:rPr>
        <w:t xml:space="preserve">, </w:t>
      </w:r>
      <w:proofErr w:type="spellStart"/>
      <w:r w:rsidRPr="002124DC">
        <w:rPr>
          <w:rFonts w:cs="Times New Roman"/>
        </w:rPr>
        <w:t>frequency</w:t>
      </w:r>
      <w:proofErr w:type="spellEnd"/>
      <w:r w:rsidRPr="002124DC">
        <w:rPr>
          <w:rFonts w:cs="Times New Roman"/>
        </w:rPr>
        <w:t xml:space="preserve"> </w:t>
      </w:r>
      <w:proofErr w:type="spellStart"/>
      <w:r w:rsidRPr="002124DC">
        <w:rPr>
          <w:rFonts w:cs="Times New Roman"/>
        </w:rPr>
        <w:t>converter</w:t>
      </w:r>
      <w:proofErr w:type="spellEnd"/>
      <w:r w:rsidRPr="002124DC">
        <w:rPr>
          <w:rFonts w:cs="Times New Roman"/>
        </w:rPr>
        <w:t xml:space="preserve">, </w:t>
      </w:r>
      <w:proofErr w:type="spellStart"/>
      <w:r w:rsidRPr="002124DC">
        <w:rPr>
          <w:rFonts w:cs="Times New Roman"/>
        </w:rPr>
        <w:t>sensors</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regulators</w:t>
      </w:r>
      <w:proofErr w:type="spellEnd"/>
      <w:r w:rsidRPr="002124DC">
        <w:rPr>
          <w:rFonts w:cs="Times New Roman"/>
        </w:rPr>
        <w:t xml:space="preserve">. </w:t>
      </w:r>
      <w:proofErr w:type="spellStart"/>
      <w:r w:rsidRPr="002124DC">
        <w:rPr>
          <w:rFonts w:cs="Times New Roman"/>
        </w:rPr>
        <w:t>Factors</w:t>
      </w:r>
      <w:proofErr w:type="spellEnd"/>
      <w:r w:rsidRPr="002124DC">
        <w:rPr>
          <w:rFonts w:cs="Times New Roman"/>
        </w:rPr>
        <w:t xml:space="preserve"> </w:t>
      </w:r>
      <w:proofErr w:type="spellStart"/>
      <w:r w:rsidRPr="002124DC">
        <w:rPr>
          <w:rFonts w:cs="Times New Roman"/>
        </w:rPr>
        <w:t>affecting</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formation</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load</w:t>
      </w:r>
      <w:proofErr w:type="spellEnd"/>
      <w:r w:rsidRPr="002124DC">
        <w:rPr>
          <w:rFonts w:cs="Times New Roman"/>
        </w:rPr>
        <w:t xml:space="preserve"> </w:t>
      </w:r>
      <w:proofErr w:type="spellStart"/>
      <w:r w:rsidRPr="002124DC">
        <w:rPr>
          <w:rFonts w:cs="Times New Roman"/>
        </w:rPr>
        <w:t>diagram</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installation</w:t>
      </w:r>
      <w:proofErr w:type="spellEnd"/>
      <w:r w:rsidRPr="002124DC">
        <w:rPr>
          <w:rFonts w:cs="Times New Roman"/>
        </w:rPr>
        <w:t xml:space="preserve"> </w:t>
      </w:r>
      <w:proofErr w:type="spellStart"/>
      <w:r w:rsidRPr="002124DC">
        <w:rPr>
          <w:rFonts w:cs="Times New Roman"/>
        </w:rPr>
        <w:t>were</w:t>
      </w:r>
      <w:proofErr w:type="spellEnd"/>
      <w:r w:rsidRPr="002124DC">
        <w:rPr>
          <w:rFonts w:cs="Times New Roman"/>
        </w:rPr>
        <w:t xml:space="preserve"> </w:t>
      </w:r>
      <w:proofErr w:type="spellStart"/>
      <w:r w:rsidRPr="002124DC">
        <w:rPr>
          <w:rFonts w:cs="Times New Roman"/>
        </w:rPr>
        <w:t>analyzed</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solutions</w:t>
      </w:r>
      <w:proofErr w:type="spellEnd"/>
      <w:r w:rsidRPr="002124DC">
        <w:rPr>
          <w:rFonts w:cs="Times New Roman"/>
        </w:rPr>
        <w:t xml:space="preserve"> </w:t>
      </w:r>
      <w:proofErr w:type="spellStart"/>
      <w:r w:rsidRPr="002124DC">
        <w:rPr>
          <w:rFonts w:cs="Times New Roman"/>
        </w:rPr>
        <w:t>were</w:t>
      </w:r>
      <w:proofErr w:type="spellEnd"/>
      <w:r w:rsidRPr="002124DC">
        <w:rPr>
          <w:rFonts w:cs="Times New Roman"/>
        </w:rPr>
        <w:t xml:space="preserve"> </w:t>
      </w:r>
      <w:proofErr w:type="spellStart"/>
      <w:r w:rsidRPr="002124DC">
        <w:rPr>
          <w:rFonts w:cs="Times New Roman"/>
        </w:rPr>
        <w:t>proposed</w:t>
      </w:r>
      <w:proofErr w:type="spellEnd"/>
      <w:r w:rsidRPr="002124DC">
        <w:rPr>
          <w:rFonts w:cs="Times New Roman"/>
        </w:rPr>
        <w:t xml:space="preserve"> </w:t>
      </w:r>
      <w:proofErr w:type="spellStart"/>
      <w:r w:rsidRPr="002124DC">
        <w:rPr>
          <w:rFonts w:cs="Times New Roman"/>
        </w:rPr>
        <w:t>to</w:t>
      </w:r>
      <w:proofErr w:type="spellEnd"/>
      <w:r w:rsidRPr="002124DC">
        <w:rPr>
          <w:rFonts w:cs="Times New Roman"/>
        </w:rPr>
        <w:t xml:space="preserve"> </w:t>
      </w:r>
      <w:proofErr w:type="spellStart"/>
      <w:r w:rsidRPr="002124DC">
        <w:rPr>
          <w:rFonts w:cs="Times New Roman"/>
        </w:rPr>
        <w:t>improve</w:t>
      </w:r>
      <w:proofErr w:type="spellEnd"/>
      <w:r w:rsidRPr="002124DC">
        <w:rPr>
          <w:rFonts w:cs="Times New Roman"/>
        </w:rPr>
        <w:t xml:space="preserve"> </w:t>
      </w:r>
      <w:proofErr w:type="spellStart"/>
      <w:r w:rsidRPr="002124DC">
        <w:rPr>
          <w:rFonts w:cs="Times New Roman"/>
        </w:rPr>
        <w:t>productivity</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reliability</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equipment</w:t>
      </w:r>
      <w:proofErr w:type="spellEnd"/>
      <w:r w:rsidRPr="002124DC">
        <w:rPr>
          <w:rFonts w:cs="Times New Roman"/>
        </w:rPr>
        <w:t xml:space="preserve"> </w:t>
      </w:r>
      <w:proofErr w:type="spellStart"/>
      <w:r w:rsidRPr="002124DC">
        <w:rPr>
          <w:rFonts w:cs="Times New Roman"/>
        </w:rPr>
        <w:t>as</w:t>
      </w:r>
      <w:proofErr w:type="spellEnd"/>
      <w:r w:rsidRPr="002124DC">
        <w:rPr>
          <w:rFonts w:cs="Times New Roman"/>
        </w:rPr>
        <w:t xml:space="preserve"> a </w:t>
      </w:r>
      <w:proofErr w:type="spellStart"/>
      <w:r w:rsidRPr="002124DC">
        <w:rPr>
          <w:rFonts w:cs="Times New Roman"/>
        </w:rPr>
        <w:t>whole</w:t>
      </w:r>
      <w:proofErr w:type="spellEnd"/>
      <w:r w:rsidRPr="002124DC">
        <w:rPr>
          <w:rFonts w:cs="Times New Roman"/>
        </w:rPr>
        <w:t>.</w:t>
      </w:r>
    </w:p>
    <w:p w14:paraId="339A74A8" w14:textId="77777777" w:rsidR="009C6A99" w:rsidRPr="002124DC" w:rsidRDefault="009C6A99" w:rsidP="009C6A99">
      <w:pPr>
        <w:widowControl w:val="0"/>
        <w:spacing w:after="0"/>
        <w:rPr>
          <w:rFonts w:cs="Times New Roman"/>
        </w:rPr>
      </w:pP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selection</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power</w:t>
      </w:r>
      <w:proofErr w:type="spellEnd"/>
      <w:r w:rsidRPr="002124DC">
        <w:rPr>
          <w:rFonts w:cs="Times New Roman"/>
        </w:rPr>
        <w:t xml:space="preserve"> </w:t>
      </w:r>
      <w:proofErr w:type="spellStart"/>
      <w:r w:rsidRPr="002124DC">
        <w:rPr>
          <w:rFonts w:cs="Times New Roman"/>
        </w:rPr>
        <w:t>components</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electrical</w:t>
      </w:r>
      <w:proofErr w:type="spellEnd"/>
      <w:r w:rsidRPr="002124DC">
        <w:rPr>
          <w:rFonts w:cs="Times New Roman"/>
        </w:rPr>
        <w:t xml:space="preserve"> </w:t>
      </w:r>
      <w:proofErr w:type="spellStart"/>
      <w:r w:rsidRPr="002124DC">
        <w:rPr>
          <w:rFonts w:cs="Times New Roman"/>
        </w:rPr>
        <w:t>equipment</w:t>
      </w:r>
      <w:proofErr w:type="spellEnd"/>
      <w:r w:rsidRPr="002124DC">
        <w:rPr>
          <w:rFonts w:cs="Times New Roman"/>
        </w:rPr>
        <w:t xml:space="preserve">, </w:t>
      </w:r>
      <w:proofErr w:type="spellStart"/>
      <w:r w:rsidRPr="002124DC">
        <w:rPr>
          <w:rFonts w:cs="Times New Roman"/>
        </w:rPr>
        <w:t>frequency</w:t>
      </w:r>
      <w:proofErr w:type="spellEnd"/>
      <w:r w:rsidRPr="002124DC">
        <w:rPr>
          <w:rFonts w:cs="Times New Roman"/>
        </w:rPr>
        <w:t xml:space="preserve"> </w:t>
      </w:r>
      <w:proofErr w:type="spellStart"/>
      <w:r w:rsidRPr="002124DC">
        <w:rPr>
          <w:rFonts w:cs="Times New Roman"/>
        </w:rPr>
        <w:t>inverter</w:t>
      </w:r>
      <w:proofErr w:type="spellEnd"/>
      <w:r w:rsidRPr="002124DC">
        <w:rPr>
          <w:rFonts w:cs="Times New Roman"/>
        </w:rPr>
        <w:t xml:space="preserve">, </w:t>
      </w:r>
      <w:proofErr w:type="spellStart"/>
      <w:r w:rsidRPr="002124DC">
        <w:rPr>
          <w:rFonts w:cs="Times New Roman"/>
        </w:rPr>
        <w:t>programmable</w:t>
      </w:r>
      <w:proofErr w:type="spellEnd"/>
      <w:r w:rsidRPr="002124DC">
        <w:rPr>
          <w:rFonts w:cs="Times New Roman"/>
        </w:rPr>
        <w:t xml:space="preserve"> </w:t>
      </w:r>
      <w:proofErr w:type="spellStart"/>
      <w:r w:rsidRPr="002124DC">
        <w:rPr>
          <w:rFonts w:cs="Times New Roman"/>
        </w:rPr>
        <w:t>logic</w:t>
      </w:r>
      <w:proofErr w:type="spellEnd"/>
      <w:r w:rsidRPr="002124DC">
        <w:rPr>
          <w:rFonts w:cs="Times New Roman"/>
        </w:rPr>
        <w:t xml:space="preserve"> </w:t>
      </w:r>
      <w:proofErr w:type="spellStart"/>
      <w:r w:rsidRPr="002124DC">
        <w:rPr>
          <w:rFonts w:cs="Times New Roman"/>
        </w:rPr>
        <w:t>controller</w:t>
      </w:r>
      <w:proofErr w:type="spellEnd"/>
      <w:r w:rsidRPr="002124DC">
        <w:rPr>
          <w:rFonts w:cs="Times New Roman"/>
        </w:rPr>
        <w:t xml:space="preserve"> </w:t>
      </w:r>
      <w:proofErr w:type="spellStart"/>
      <w:r w:rsidRPr="002124DC">
        <w:rPr>
          <w:rFonts w:cs="Times New Roman"/>
        </w:rPr>
        <w:t>was</w:t>
      </w:r>
      <w:proofErr w:type="spellEnd"/>
      <w:r w:rsidRPr="002124DC">
        <w:rPr>
          <w:rFonts w:cs="Times New Roman"/>
        </w:rPr>
        <w:t xml:space="preserve"> </w:t>
      </w:r>
      <w:proofErr w:type="spellStart"/>
      <w:r w:rsidRPr="002124DC">
        <w:rPr>
          <w:rFonts w:cs="Times New Roman"/>
        </w:rPr>
        <w:t>also</w:t>
      </w:r>
      <w:proofErr w:type="spellEnd"/>
      <w:r w:rsidRPr="002124DC">
        <w:rPr>
          <w:rFonts w:cs="Times New Roman"/>
        </w:rPr>
        <w:t xml:space="preserve"> </w:t>
      </w:r>
      <w:proofErr w:type="spellStart"/>
      <w:r w:rsidRPr="002124DC">
        <w:rPr>
          <w:rFonts w:cs="Times New Roman"/>
        </w:rPr>
        <w:t>carried</w:t>
      </w:r>
      <w:proofErr w:type="spellEnd"/>
      <w:r w:rsidRPr="002124DC">
        <w:rPr>
          <w:rFonts w:cs="Times New Roman"/>
        </w:rPr>
        <w:t xml:space="preserve"> </w:t>
      </w:r>
      <w:proofErr w:type="spellStart"/>
      <w:r w:rsidRPr="002124DC">
        <w:rPr>
          <w:rFonts w:cs="Times New Roman"/>
        </w:rPr>
        <w:t>out</w:t>
      </w:r>
      <w:proofErr w:type="spellEnd"/>
      <w:r w:rsidRPr="002124DC">
        <w:rPr>
          <w:rFonts w:cs="Times New Roman"/>
        </w:rPr>
        <w:t xml:space="preserve"> </w:t>
      </w:r>
      <w:proofErr w:type="spellStart"/>
      <w:r w:rsidRPr="002124DC">
        <w:rPr>
          <w:rFonts w:cs="Times New Roman"/>
        </w:rPr>
        <w:t>in</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work</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selection</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method</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controlling</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asynchronous</w:t>
      </w:r>
      <w:proofErr w:type="spellEnd"/>
      <w:r w:rsidRPr="002124DC">
        <w:rPr>
          <w:rFonts w:cs="Times New Roman"/>
        </w:rPr>
        <w:t xml:space="preserve"> </w:t>
      </w:r>
      <w:proofErr w:type="spellStart"/>
      <w:r w:rsidRPr="002124DC">
        <w:rPr>
          <w:rFonts w:cs="Times New Roman"/>
        </w:rPr>
        <w:t>motor</w:t>
      </w:r>
      <w:proofErr w:type="spellEnd"/>
      <w:r w:rsidRPr="002124DC">
        <w:rPr>
          <w:rFonts w:cs="Times New Roman"/>
        </w:rPr>
        <w:t xml:space="preserve"> </w:t>
      </w:r>
      <w:proofErr w:type="spellStart"/>
      <w:r w:rsidRPr="002124DC">
        <w:rPr>
          <w:rFonts w:cs="Times New Roman"/>
        </w:rPr>
        <w:t>was</w:t>
      </w:r>
      <w:proofErr w:type="spellEnd"/>
      <w:r w:rsidRPr="002124DC">
        <w:rPr>
          <w:rFonts w:cs="Times New Roman"/>
        </w:rPr>
        <w:t xml:space="preserve"> </w:t>
      </w:r>
      <w:proofErr w:type="spellStart"/>
      <w:r w:rsidRPr="002124DC">
        <w:rPr>
          <w:rFonts w:cs="Times New Roman"/>
        </w:rPr>
        <w:t>made</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Kostenko's</w:t>
      </w:r>
      <w:proofErr w:type="spellEnd"/>
      <w:r w:rsidRPr="002124DC">
        <w:rPr>
          <w:rFonts w:cs="Times New Roman"/>
        </w:rPr>
        <w:t xml:space="preserve"> </w:t>
      </w:r>
      <w:proofErr w:type="spellStart"/>
      <w:r w:rsidRPr="002124DC">
        <w:rPr>
          <w:rFonts w:cs="Times New Roman"/>
        </w:rPr>
        <w:t>law</w:t>
      </w:r>
      <w:proofErr w:type="spellEnd"/>
      <w:r w:rsidRPr="002124DC">
        <w:rPr>
          <w:rFonts w:cs="Times New Roman"/>
        </w:rPr>
        <w:t xml:space="preserve"> </w:t>
      </w:r>
      <w:proofErr w:type="spellStart"/>
      <w:r w:rsidRPr="002124DC">
        <w:rPr>
          <w:rFonts w:cs="Times New Roman"/>
        </w:rPr>
        <w:t>with</w:t>
      </w:r>
      <w:proofErr w:type="spellEnd"/>
      <w:r w:rsidRPr="002124DC">
        <w:rPr>
          <w:rFonts w:cs="Times New Roman"/>
        </w:rPr>
        <w:t xml:space="preserve"> a </w:t>
      </w:r>
      <w:proofErr w:type="spellStart"/>
      <w:r w:rsidRPr="002124DC">
        <w:rPr>
          <w:rFonts w:cs="Times New Roman"/>
        </w:rPr>
        <w:t>proportional</w:t>
      </w:r>
      <w:proofErr w:type="spellEnd"/>
      <w:r w:rsidRPr="002124DC">
        <w:rPr>
          <w:rFonts w:cs="Times New Roman"/>
        </w:rPr>
        <w:t xml:space="preserve"> </w:t>
      </w:r>
      <w:proofErr w:type="spellStart"/>
      <w:r w:rsidRPr="002124DC">
        <w:rPr>
          <w:rFonts w:cs="Times New Roman"/>
        </w:rPr>
        <w:t>change</w:t>
      </w:r>
      <w:proofErr w:type="spellEnd"/>
      <w:r w:rsidRPr="002124DC">
        <w:rPr>
          <w:rFonts w:cs="Times New Roman"/>
        </w:rPr>
        <w:t xml:space="preserve"> </w:t>
      </w:r>
      <w:proofErr w:type="spellStart"/>
      <w:r w:rsidRPr="002124DC">
        <w:rPr>
          <w:rFonts w:cs="Times New Roman"/>
        </w:rPr>
        <w:t>in</w:t>
      </w:r>
      <w:proofErr w:type="spellEnd"/>
      <w:r w:rsidRPr="002124DC">
        <w:rPr>
          <w:rFonts w:cs="Times New Roman"/>
        </w:rPr>
        <w:t xml:space="preserve"> </w:t>
      </w:r>
      <w:proofErr w:type="spellStart"/>
      <w:r w:rsidRPr="002124DC">
        <w:rPr>
          <w:rFonts w:cs="Times New Roman"/>
        </w:rPr>
        <w:t>voltage</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frequency</w:t>
      </w:r>
      <w:proofErr w:type="spellEnd"/>
      <w:r w:rsidRPr="002124DC">
        <w:rPr>
          <w:rFonts w:cs="Times New Roman"/>
        </w:rPr>
        <w:t xml:space="preserve"> </w:t>
      </w:r>
      <w:proofErr w:type="spellStart"/>
      <w:r w:rsidRPr="002124DC">
        <w:rPr>
          <w:rFonts w:cs="Times New Roman"/>
        </w:rPr>
        <w:t>was</w:t>
      </w:r>
      <w:proofErr w:type="spellEnd"/>
      <w:r w:rsidRPr="002124DC">
        <w:rPr>
          <w:rFonts w:cs="Times New Roman"/>
        </w:rPr>
        <w:t xml:space="preserve"> </w:t>
      </w:r>
      <w:proofErr w:type="spellStart"/>
      <w:r w:rsidRPr="002124DC">
        <w:rPr>
          <w:rFonts w:cs="Times New Roman"/>
        </w:rPr>
        <w:t>proposed</w:t>
      </w:r>
      <w:proofErr w:type="spellEnd"/>
      <w:r w:rsidRPr="002124DC">
        <w:rPr>
          <w:rFonts w:cs="Times New Roman"/>
        </w:rPr>
        <w:t xml:space="preserve">. </w:t>
      </w:r>
      <w:proofErr w:type="spellStart"/>
      <w:r w:rsidRPr="002124DC">
        <w:rPr>
          <w:rFonts w:cs="Times New Roman"/>
        </w:rPr>
        <w:t>Obtained</w:t>
      </w:r>
      <w:proofErr w:type="spellEnd"/>
      <w:r w:rsidRPr="002124DC">
        <w:rPr>
          <w:rFonts w:cs="Times New Roman"/>
        </w:rPr>
        <w:t xml:space="preserve"> </w:t>
      </w:r>
      <w:proofErr w:type="spellStart"/>
      <w:r w:rsidRPr="002124DC">
        <w:rPr>
          <w:rFonts w:cs="Times New Roman"/>
        </w:rPr>
        <w:t>mechanical</w:t>
      </w:r>
      <w:proofErr w:type="spellEnd"/>
      <w:r w:rsidRPr="002124DC">
        <w:rPr>
          <w:rFonts w:cs="Times New Roman"/>
        </w:rPr>
        <w:t xml:space="preserve"> </w:t>
      </w:r>
      <w:proofErr w:type="spellStart"/>
      <w:r w:rsidRPr="002124DC">
        <w:rPr>
          <w:rFonts w:cs="Times New Roman"/>
        </w:rPr>
        <w:t>and</w:t>
      </w:r>
      <w:proofErr w:type="spellEnd"/>
      <w:r w:rsidRPr="002124DC">
        <w:rPr>
          <w:rFonts w:cs="Times New Roman"/>
        </w:rPr>
        <w:t xml:space="preserve"> </w:t>
      </w:r>
      <w:proofErr w:type="spellStart"/>
      <w:r w:rsidRPr="002124DC">
        <w:rPr>
          <w:rFonts w:cs="Times New Roman"/>
        </w:rPr>
        <w:t>electromechanical</w:t>
      </w:r>
      <w:proofErr w:type="spellEnd"/>
      <w:r w:rsidRPr="002124DC">
        <w:rPr>
          <w:rFonts w:cs="Times New Roman"/>
        </w:rPr>
        <w:t xml:space="preserve"> </w:t>
      </w:r>
      <w:proofErr w:type="spellStart"/>
      <w:r w:rsidRPr="002124DC">
        <w:rPr>
          <w:rFonts w:cs="Times New Roman"/>
        </w:rPr>
        <w:t>characteristics</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an</w:t>
      </w:r>
      <w:proofErr w:type="spellEnd"/>
      <w:r w:rsidRPr="002124DC">
        <w:rPr>
          <w:rFonts w:cs="Times New Roman"/>
        </w:rPr>
        <w:t xml:space="preserve"> </w:t>
      </w:r>
      <w:proofErr w:type="spellStart"/>
      <w:r w:rsidRPr="002124DC">
        <w:rPr>
          <w:rFonts w:cs="Times New Roman"/>
        </w:rPr>
        <w:t>asynchronous</w:t>
      </w:r>
      <w:proofErr w:type="spellEnd"/>
      <w:r w:rsidRPr="002124DC">
        <w:rPr>
          <w:rFonts w:cs="Times New Roman"/>
        </w:rPr>
        <w:t xml:space="preserve"> </w:t>
      </w:r>
      <w:proofErr w:type="spellStart"/>
      <w:r w:rsidRPr="002124DC">
        <w:rPr>
          <w:rFonts w:cs="Times New Roman"/>
        </w:rPr>
        <w:t>electric</w:t>
      </w:r>
      <w:proofErr w:type="spellEnd"/>
      <w:r w:rsidRPr="002124DC">
        <w:rPr>
          <w:rFonts w:cs="Times New Roman"/>
        </w:rPr>
        <w:t xml:space="preserve"> </w:t>
      </w:r>
      <w:proofErr w:type="spellStart"/>
      <w:r w:rsidRPr="002124DC">
        <w:rPr>
          <w:rFonts w:cs="Times New Roman"/>
        </w:rPr>
        <w:t>drive</w:t>
      </w:r>
      <w:proofErr w:type="spellEnd"/>
      <w:r w:rsidRPr="002124DC">
        <w:rPr>
          <w:rFonts w:cs="Times New Roman"/>
        </w:rPr>
        <w:t>.</w:t>
      </w:r>
    </w:p>
    <w:p w14:paraId="477A1AC3" w14:textId="77777777" w:rsidR="009C6A99" w:rsidRPr="002124DC" w:rsidRDefault="009C6A99" w:rsidP="009C6A99">
      <w:pPr>
        <w:widowControl w:val="0"/>
        <w:spacing w:after="0"/>
        <w:rPr>
          <w:rFonts w:cs="Times New Roman"/>
        </w:rPr>
      </w:pPr>
      <w:proofErr w:type="spellStart"/>
      <w:r w:rsidRPr="002124DC">
        <w:rPr>
          <w:rFonts w:cs="Times New Roman"/>
        </w:rPr>
        <w:t>In</w:t>
      </w:r>
      <w:proofErr w:type="spellEnd"/>
      <w:r w:rsidRPr="002124DC">
        <w:rPr>
          <w:rFonts w:cs="Times New Roman"/>
        </w:rPr>
        <w:t xml:space="preserve"> </w:t>
      </w:r>
      <w:proofErr w:type="spellStart"/>
      <w:r w:rsidRPr="002124DC">
        <w:rPr>
          <w:rFonts w:cs="Times New Roman"/>
        </w:rPr>
        <w:t>addition</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algorithm</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adaptive</w:t>
      </w:r>
      <w:proofErr w:type="spellEnd"/>
      <w:r w:rsidRPr="002124DC">
        <w:rPr>
          <w:rFonts w:cs="Times New Roman"/>
        </w:rPr>
        <w:t xml:space="preserve"> </w:t>
      </w:r>
      <w:proofErr w:type="spellStart"/>
      <w:r w:rsidRPr="002124DC">
        <w:rPr>
          <w:rFonts w:cs="Times New Roman"/>
        </w:rPr>
        <w:t>control</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conveyor</w:t>
      </w:r>
      <w:proofErr w:type="spellEnd"/>
      <w:r w:rsidRPr="002124DC">
        <w:rPr>
          <w:rFonts w:cs="Times New Roman"/>
        </w:rPr>
        <w:t xml:space="preserve"> </w:t>
      </w:r>
      <w:proofErr w:type="spellStart"/>
      <w:r w:rsidRPr="002124DC">
        <w:rPr>
          <w:rFonts w:cs="Times New Roman"/>
        </w:rPr>
        <w:t>loading</w:t>
      </w:r>
      <w:proofErr w:type="spellEnd"/>
      <w:r w:rsidRPr="002124DC">
        <w:rPr>
          <w:rFonts w:cs="Times New Roman"/>
        </w:rPr>
        <w:t xml:space="preserve"> </w:t>
      </w:r>
      <w:proofErr w:type="spellStart"/>
      <w:r w:rsidRPr="002124DC">
        <w:rPr>
          <w:rFonts w:cs="Times New Roman"/>
        </w:rPr>
        <w:t>is</w:t>
      </w:r>
      <w:proofErr w:type="spellEnd"/>
      <w:r w:rsidRPr="002124DC">
        <w:rPr>
          <w:rFonts w:cs="Times New Roman"/>
        </w:rPr>
        <w:t xml:space="preserve"> </w:t>
      </w:r>
      <w:proofErr w:type="spellStart"/>
      <w:r w:rsidRPr="002124DC">
        <w:rPr>
          <w:rFonts w:cs="Times New Roman"/>
        </w:rPr>
        <w:t>proposed</w:t>
      </w:r>
      <w:proofErr w:type="spellEnd"/>
      <w:r w:rsidRPr="002124DC">
        <w:rPr>
          <w:rFonts w:cs="Times New Roman"/>
        </w:rPr>
        <w:t xml:space="preserve"> </w:t>
      </w:r>
      <w:proofErr w:type="spellStart"/>
      <w:r w:rsidRPr="002124DC">
        <w:rPr>
          <w:rFonts w:cs="Times New Roman"/>
        </w:rPr>
        <w:t>in</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paper</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parameters</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technological</w:t>
      </w:r>
      <w:proofErr w:type="spellEnd"/>
      <w:r w:rsidRPr="002124DC">
        <w:rPr>
          <w:rFonts w:cs="Times New Roman"/>
        </w:rPr>
        <w:t xml:space="preserve"> </w:t>
      </w:r>
      <w:proofErr w:type="spellStart"/>
      <w:r w:rsidRPr="002124DC">
        <w:rPr>
          <w:rFonts w:cs="Times New Roman"/>
        </w:rPr>
        <w:t>process</w:t>
      </w:r>
      <w:proofErr w:type="spellEnd"/>
      <w:r w:rsidRPr="002124DC">
        <w:rPr>
          <w:rFonts w:cs="Times New Roman"/>
        </w:rPr>
        <w:t xml:space="preserve"> </w:t>
      </w:r>
      <w:proofErr w:type="spellStart"/>
      <w:r w:rsidRPr="002124DC">
        <w:rPr>
          <w:rFonts w:cs="Times New Roman"/>
        </w:rPr>
        <w:t>control</w:t>
      </w:r>
      <w:proofErr w:type="spellEnd"/>
      <w:r w:rsidRPr="002124DC">
        <w:rPr>
          <w:rFonts w:cs="Times New Roman"/>
        </w:rPr>
        <w:t xml:space="preserve"> </w:t>
      </w:r>
      <w:proofErr w:type="spellStart"/>
      <w:r w:rsidRPr="002124DC">
        <w:rPr>
          <w:rFonts w:cs="Times New Roman"/>
        </w:rPr>
        <w:t>system</w:t>
      </w:r>
      <w:proofErr w:type="spellEnd"/>
      <w:r w:rsidRPr="002124DC">
        <w:rPr>
          <w:rFonts w:cs="Times New Roman"/>
        </w:rPr>
        <w:t xml:space="preserve"> </w:t>
      </w:r>
      <w:proofErr w:type="spellStart"/>
      <w:r w:rsidRPr="002124DC">
        <w:rPr>
          <w:rFonts w:cs="Times New Roman"/>
        </w:rPr>
        <w:t>are</w:t>
      </w:r>
      <w:proofErr w:type="spellEnd"/>
      <w:r w:rsidRPr="002124DC">
        <w:rPr>
          <w:rFonts w:cs="Times New Roman"/>
        </w:rPr>
        <w:t xml:space="preserve"> </w:t>
      </w:r>
      <w:proofErr w:type="spellStart"/>
      <w:r w:rsidRPr="002124DC">
        <w:rPr>
          <w:rFonts w:cs="Times New Roman"/>
        </w:rPr>
        <w:t>obtained</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study</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robot</w:t>
      </w:r>
      <w:proofErr w:type="spellEnd"/>
      <w:r w:rsidRPr="002124DC">
        <w:rPr>
          <w:rFonts w:cs="Times New Roman"/>
        </w:rPr>
        <w:t xml:space="preserve"> </w:t>
      </w:r>
      <w:proofErr w:type="spellStart"/>
      <w:r w:rsidRPr="002124DC">
        <w:rPr>
          <w:rFonts w:cs="Times New Roman"/>
        </w:rPr>
        <w:t>mode</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belt</w:t>
      </w:r>
      <w:proofErr w:type="spellEnd"/>
      <w:r w:rsidRPr="002124DC">
        <w:rPr>
          <w:rFonts w:cs="Times New Roman"/>
        </w:rPr>
        <w:t xml:space="preserve"> </w:t>
      </w:r>
      <w:proofErr w:type="spellStart"/>
      <w:r w:rsidRPr="002124DC">
        <w:rPr>
          <w:rFonts w:cs="Times New Roman"/>
        </w:rPr>
        <w:t>conveyors</w:t>
      </w:r>
      <w:proofErr w:type="spellEnd"/>
      <w:r w:rsidRPr="002124DC">
        <w:rPr>
          <w:rFonts w:cs="Times New Roman"/>
        </w:rPr>
        <w:t xml:space="preserve"> </w:t>
      </w:r>
      <w:proofErr w:type="spellStart"/>
      <w:r w:rsidRPr="002124DC">
        <w:rPr>
          <w:rFonts w:cs="Times New Roman"/>
        </w:rPr>
        <w:t>with</w:t>
      </w:r>
      <w:proofErr w:type="spellEnd"/>
      <w:r w:rsidRPr="002124DC">
        <w:rPr>
          <w:rFonts w:cs="Times New Roman"/>
        </w:rPr>
        <w:t xml:space="preserve"> </w:t>
      </w:r>
      <w:proofErr w:type="spellStart"/>
      <w:r w:rsidRPr="002124DC">
        <w:rPr>
          <w:rFonts w:cs="Times New Roman"/>
        </w:rPr>
        <w:t>an</w:t>
      </w:r>
      <w:proofErr w:type="spellEnd"/>
      <w:r w:rsidRPr="002124DC">
        <w:rPr>
          <w:rFonts w:cs="Times New Roman"/>
        </w:rPr>
        <w:t xml:space="preserve"> </w:t>
      </w:r>
      <w:proofErr w:type="spellStart"/>
      <w:r w:rsidRPr="002124DC">
        <w:rPr>
          <w:rFonts w:cs="Times New Roman"/>
        </w:rPr>
        <w:t>adaptive</w:t>
      </w:r>
      <w:proofErr w:type="spellEnd"/>
      <w:r w:rsidRPr="002124DC">
        <w:rPr>
          <w:rFonts w:cs="Times New Roman"/>
        </w:rPr>
        <w:t xml:space="preserve"> </w:t>
      </w:r>
      <w:proofErr w:type="spellStart"/>
      <w:r w:rsidRPr="002124DC">
        <w:rPr>
          <w:rFonts w:cs="Times New Roman"/>
        </w:rPr>
        <w:t>controller</w:t>
      </w:r>
      <w:proofErr w:type="spellEnd"/>
      <w:r w:rsidRPr="002124DC">
        <w:rPr>
          <w:rFonts w:cs="Times New Roman"/>
        </w:rPr>
        <w:t xml:space="preserve"> </w:t>
      </w:r>
      <w:proofErr w:type="spellStart"/>
      <w:r w:rsidRPr="002124DC">
        <w:rPr>
          <w:rFonts w:cs="Times New Roman"/>
        </w:rPr>
        <w:t>with</w:t>
      </w:r>
      <w:proofErr w:type="spellEnd"/>
      <w:r w:rsidRPr="002124DC">
        <w:rPr>
          <w:rFonts w:cs="Times New Roman"/>
        </w:rPr>
        <w:t xml:space="preserve"> </w:t>
      </w:r>
      <w:proofErr w:type="spellStart"/>
      <w:r w:rsidRPr="002124DC">
        <w:rPr>
          <w:rFonts w:cs="Times New Roman"/>
        </w:rPr>
        <w:t>stabilization</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linear</w:t>
      </w:r>
      <w:proofErr w:type="spellEnd"/>
      <w:r w:rsidRPr="002124DC">
        <w:rPr>
          <w:rFonts w:cs="Times New Roman"/>
        </w:rPr>
        <w:t xml:space="preserve"> </w:t>
      </w:r>
      <w:proofErr w:type="spellStart"/>
      <w:r w:rsidRPr="002124DC">
        <w:rPr>
          <w:rFonts w:cs="Times New Roman"/>
        </w:rPr>
        <w:t>load</w:t>
      </w:r>
      <w:proofErr w:type="spellEnd"/>
      <w:r w:rsidRPr="002124DC">
        <w:rPr>
          <w:rFonts w:cs="Times New Roman"/>
        </w:rPr>
        <w:t xml:space="preserve"> </w:t>
      </w:r>
      <w:proofErr w:type="spellStart"/>
      <w:r w:rsidRPr="002124DC">
        <w:rPr>
          <w:rFonts w:cs="Times New Roman"/>
        </w:rPr>
        <w:t>at</w:t>
      </w:r>
      <w:proofErr w:type="spellEnd"/>
      <w:r w:rsidRPr="002124DC">
        <w:rPr>
          <w:rFonts w:cs="Times New Roman"/>
        </w:rPr>
        <w:t xml:space="preserve"> </w:t>
      </w:r>
      <w:proofErr w:type="spellStart"/>
      <w:r w:rsidRPr="002124DC">
        <w:rPr>
          <w:rFonts w:cs="Times New Roman"/>
        </w:rPr>
        <w:t>different</w:t>
      </w:r>
      <w:proofErr w:type="spellEnd"/>
      <w:r w:rsidRPr="002124DC">
        <w:rPr>
          <w:rFonts w:cs="Times New Roman"/>
        </w:rPr>
        <w:t xml:space="preserve"> </w:t>
      </w:r>
      <w:proofErr w:type="spellStart"/>
      <w:r w:rsidRPr="002124DC">
        <w:rPr>
          <w:rFonts w:cs="Times New Roman"/>
        </w:rPr>
        <w:t>values</w:t>
      </w:r>
      <w:proofErr w:type="spellEnd"/>
      <w:r w:rsidRPr="002124DC">
        <w:rPr>
          <w:rFonts w:cs="Times New Roman"/>
        </w:rPr>
        <w:t xml:space="preserve"> </w:t>
      </w:r>
      <w:proofErr w:type="spellStart"/>
      <w:r w:rsidRPr="002124DC">
        <w:rPr>
          <w:rFonts w:cs="Times New Roman"/>
        </w:rPr>
        <w:t>of</w:t>
      </w:r>
      <w:proofErr w:type="spellEnd"/>
      <w:r w:rsidRPr="002124DC">
        <w:rPr>
          <w:rFonts w:cs="Times New Roman"/>
        </w:rPr>
        <w:t xml:space="preserve"> </w:t>
      </w:r>
      <w:proofErr w:type="spellStart"/>
      <w:r w:rsidRPr="002124DC">
        <w:rPr>
          <w:rFonts w:cs="Times New Roman"/>
        </w:rPr>
        <w:t>productivity</w:t>
      </w:r>
      <w:proofErr w:type="spellEnd"/>
      <w:r w:rsidRPr="002124DC">
        <w:rPr>
          <w:rFonts w:cs="Times New Roman"/>
        </w:rPr>
        <w:t xml:space="preserve"> </w:t>
      </w:r>
      <w:proofErr w:type="spellStart"/>
      <w:r w:rsidRPr="002124DC">
        <w:rPr>
          <w:rFonts w:cs="Times New Roman"/>
        </w:rPr>
        <w:t>at</w:t>
      </w:r>
      <w:proofErr w:type="spellEnd"/>
      <w:r w:rsidRPr="002124DC">
        <w:rPr>
          <w:rFonts w:cs="Times New Roman"/>
        </w:rPr>
        <w:t xml:space="preserve"> </w:t>
      </w:r>
      <w:proofErr w:type="spellStart"/>
      <w:r w:rsidRPr="002124DC">
        <w:rPr>
          <w:rFonts w:cs="Times New Roman"/>
        </w:rPr>
        <w:t>the</w:t>
      </w:r>
      <w:proofErr w:type="spellEnd"/>
      <w:r w:rsidRPr="002124DC">
        <w:rPr>
          <w:rFonts w:cs="Times New Roman"/>
        </w:rPr>
        <w:t xml:space="preserve"> </w:t>
      </w:r>
      <w:proofErr w:type="spellStart"/>
      <w:r w:rsidRPr="002124DC">
        <w:rPr>
          <w:rFonts w:cs="Times New Roman"/>
        </w:rPr>
        <w:t>output</w:t>
      </w:r>
      <w:proofErr w:type="spellEnd"/>
      <w:r w:rsidRPr="002124DC">
        <w:rPr>
          <w:rFonts w:cs="Times New Roman"/>
        </w:rPr>
        <w:t xml:space="preserve"> </w:t>
      </w:r>
      <w:proofErr w:type="spellStart"/>
      <w:r w:rsidRPr="002124DC">
        <w:rPr>
          <w:rFonts w:cs="Times New Roman"/>
        </w:rPr>
        <w:t>was</w:t>
      </w:r>
      <w:proofErr w:type="spellEnd"/>
      <w:r w:rsidRPr="002124DC">
        <w:rPr>
          <w:rFonts w:cs="Times New Roman"/>
        </w:rPr>
        <w:t xml:space="preserve"> </w:t>
      </w:r>
      <w:proofErr w:type="spellStart"/>
      <w:r w:rsidRPr="002124DC">
        <w:rPr>
          <w:rFonts w:cs="Times New Roman"/>
        </w:rPr>
        <w:t>carried</w:t>
      </w:r>
      <w:proofErr w:type="spellEnd"/>
      <w:r w:rsidRPr="002124DC">
        <w:rPr>
          <w:rFonts w:cs="Times New Roman"/>
        </w:rPr>
        <w:t xml:space="preserve"> </w:t>
      </w:r>
      <w:proofErr w:type="spellStart"/>
      <w:r w:rsidRPr="002124DC">
        <w:rPr>
          <w:rFonts w:cs="Times New Roman"/>
        </w:rPr>
        <w:t>out</w:t>
      </w:r>
      <w:proofErr w:type="spellEnd"/>
      <w:r w:rsidRPr="002124DC">
        <w:rPr>
          <w:rFonts w:cs="Times New Roman"/>
        </w:rPr>
        <w:t>.</w:t>
      </w:r>
    </w:p>
    <w:p w14:paraId="32617A7D" w14:textId="77777777" w:rsidR="00A95C7A" w:rsidRPr="002124DC" w:rsidRDefault="009C6A99" w:rsidP="009C6A99">
      <w:pPr>
        <w:widowControl w:val="0"/>
        <w:spacing w:after="0"/>
        <w:rPr>
          <w:rFonts w:cs="Times New Roman"/>
        </w:rPr>
      </w:pPr>
      <w:proofErr w:type="spellStart"/>
      <w:r w:rsidRPr="002124DC">
        <w:rPr>
          <w:rFonts w:cs="Times New Roman"/>
        </w:rPr>
        <w:t>Keywords</w:t>
      </w:r>
      <w:proofErr w:type="spellEnd"/>
      <w:r w:rsidRPr="002124DC">
        <w:rPr>
          <w:rFonts w:cs="Times New Roman"/>
        </w:rPr>
        <w:t xml:space="preserve">: </w:t>
      </w:r>
      <w:proofErr w:type="spellStart"/>
      <w:r w:rsidRPr="002124DC">
        <w:rPr>
          <w:rFonts w:cs="Times New Roman"/>
        </w:rPr>
        <w:t>belt</w:t>
      </w:r>
      <w:proofErr w:type="spellEnd"/>
      <w:r w:rsidRPr="002124DC">
        <w:rPr>
          <w:rFonts w:cs="Times New Roman"/>
        </w:rPr>
        <w:t xml:space="preserve"> </w:t>
      </w:r>
      <w:proofErr w:type="spellStart"/>
      <w:r w:rsidRPr="002124DC">
        <w:rPr>
          <w:rFonts w:cs="Times New Roman"/>
        </w:rPr>
        <w:t>conveyor</w:t>
      </w:r>
      <w:proofErr w:type="spellEnd"/>
      <w:r w:rsidRPr="002124DC">
        <w:rPr>
          <w:rFonts w:cs="Times New Roman"/>
        </w:rPr>
        <w:t xml:space="preserve">; </w:t>
      </w:r>
      <w:proofErr w:type="spellStart"/>
      <w:r w:rsidRPr="002124DC">
        <w:rPr>
          <w:rFonts w:cs="Times New Roman"/>
        </w:rPr>
        <w:t>adjustable</w:t>
      </w:r>
      <w:proofErr w:type="spellEnd"/>
      <w:r w:rsidRPr="002124DC">
        <w:rPr>
          <w:rFonts w:cs="Times New Roman"/>
        </w:rPr>
        <w:t xml:space="preserve"> </w:t>
      </w:r>
      <w:proofErr w:type="spellStart"/>
      <w:r w:rsidRPr="002124DC">
        <w:rPr>
          <w:rFonts w:cs="Times New Roman"/>
        </w:rPr>
        <w:t>electric</w:t>
      </w:r>
      <w:proofErr w:type="spellEnd"/>
      <w:r w:rsidRPr="002124DC">
        <w:rPr>
          <w:rFonts w:cs="Times New Roman"/>
        </w:rPr>
        <w:t xml:space="preserve"> </w:t>
      </w:r>
      <w:proofErr w:type="spellStart"/>
      <w:r w:rsidRPr="002124DC">
        <w:rPr>
          <w:rFonts w:cs="Times New Roman"/>
        </w:rPr>
        <w:t>drive</w:t>
      </w:r>
      <w:proofErr w:type="spellEnd"/>
      <w:r w:rsidRPr="002124DC">
        <w:rPr>
          <w:rFonts w:cs="Times New Roman"/>
        </w:rPr>
        <w:t xml:space="preserve">; </w:t>
      </w:r>
      <w:proofErr w:type="spellStart"/>
      <w:r w:rsidRPr="002124DC">
        <w:rPr>
          <w:rFonts w:cs="Times New Roman"/>
        </w:rPr>
        <w:t>bulk</w:t>
      </w:r>
      <w:proofErr w:type="spellEnd"/>
      <w:r w:rsidRPr="002124DC">
        <w:rPr>
          <w:rFonts w:cs="Times New Roman"/>
        </w:rPr>
        <w:t xml:space="preserve"> </w:t>
      </w:r>
      <w:proofErr w:type="spellStart"/>
      <w:r w:rsidRPr="002124DC">
        <w:rPr>
          <w:rFonts w:cs="Times New Roman"/>
        </w:rPr>
        <w:t>cargo</w:t>
      </w:r>
      <w:proofErr w:type="spellEnd"/>
      <w:r w:rsidRPr="002124DC">
        <w:rPr>
          <w:rFonts w:cs="Times New Roman"/>
        </w:rPr>
        <w:t xml:space="preserve"> </w:t>
      </w:r>
      <w:proofErr w:type="spellStart"/>
      <w:r w:rsidRPr="002124DC">
        <w:rPr>
          <w:rFonts w:cs="Times New Roman"/>
        </w:rPr>
        <w:t>transportation</w:t>
      </w:r>
      <w:proofErr w:type="spellEnd"/>
      <w:r w:rsidRPr="002124DC">
        <w:rPr>
          <w:rFonts w:cs="Times New Roman"/>
        </w:rPr>
        <w:t xml:space="preserve">, </w:t>
      </w:r>
      <w:proofErr w:type="spellStart"/>
      <w:r w:rsidRPr="002124DC">
        <w:rPr>
          <w:rFonts w:cs="Times New Roman"/>
        </w:rPr>
        <w:t>load</w:t>
      </w:r>
      <w:proofErr w:type="spellEnd"/>
      <w:r w:rsidRPr="002124DC">
        <w:rPr>
          <w:rFonts w:cs="Times New Roman"/>
        </w:rPr>
        <w:t xml:space="preserve"> </w:t>
      </w:r>
      <w:proofErr w:type="spellStart"/>
      <w:r w:rsidRPr="002124DC">
        <w:rPr>
          <w:rFonts w:cs="Times New Roman"/>
        </w:rPr>
        <w:t>stabilization</w:t>
      </w:r>
      <w:proofErr w:type="spellEnd"/>
      <w:r w:rsidRPr="002124DC">
        <w:rPr>
          <w:rFonts w:cs="Times New Roman"/>
        </w:rPr>
        <w:t xml:space="preserve">; </w:t>
      </w:r>
      <w:proofErr w:type="spellStart"/>
      <w:r w:rsidRPr="002124DC">
        <w:rPr>
          <w:rFonts w:cs="Times New Roman"/>
        </w:rPr>
        <w:t>adaptive</w:t>
      </w:r>
      <w:proofErr w:type="spellEnd"/>
      <w:r w:rsidRPr="002124DC">
        <w:rPr>
          <w:rFonts w:cs="Times New Roman"/>
        </w:rPr>
        <w:t xml:space="preserve"> </w:t>
      </w:r>
      <w:proofErr w:type="spellStart"/>
      <w:r w:rsidRPr="002124DC">
        <w:rPr>
          <w:rFonts w:cs="Times New Roman"/>
        </w:rPr>
        <w:t>regulator</w:t>
      </w:r>
      <w:proofErr w:type="spellEnd"/>
      <w:r w:rsidRPr="002124DC">
        <w:rPr>
          <w:rFonts w:cs="Times New Roman"/>
        </w:rPr>
        <w:t>.</w:t>
      </w:r>
      <w:r w:rsidR="00A95C7A" w:rsidRPr="002124DC">
        <w:rPr>
          <w:rFonts w:cs="Times New Roman"/>
        </w:rPr>
        <w:br w:type="page"/>
      </w:r>
    </w:p>
    <w:p w14:paraId="60A4EA78" w14:textId="77777777" w:rsidR="00A95C7A" w:rsidRPr="002124DC" w:rsidRDefault="00A95C7A" w:rsidP="00A95C7A">
      <w:pPr>
        <w:widowControl w:val="0"/>
        <w:spacing w:after="240"/>
        <w:jc w:val="center"/>
        <w:rPr>
          <w:rFonts w:cs="Times New Roman"/>
          <w:b/>
        </w:rPr>
      </w:pPr>
      <w:r w:rsidRPr="002124DC">
        <w:rPr>
          <w:rFonts w:cs="Times New Roman"/>
          <w:b/>
        </w:rPr>
        <w:lastRenderedPageBreak/>
        <w:t>ПЕРЕЛІК СКОРОЧЕНЬ І ТЕРМІНІВ</w:t>
      </w:r>
    </w:p>
    <w:p w14:paraId="31C3EE5D" w14:textId="77777777" w:rsidR="00A95C7A" w:rsidRPr="002124DC" w:rsidRDefault="00A95C7A" w:rsidP="00A95C7A">
      <w:pPr>
        <w:widowControl w:val="0"/>
        <w:rPr>
          <w:rFonts w:cs="Times New Roman"/>
        </w:rPr>
      </w:pPr>
      <w:r w:rsidRPr="002124DC">
        <w:rPr>
          <w:rFonts w:cs="Times New Roman"/>
        </w:rPr>
        <w:t>АД – асинхронний двигун;</w:t>
      </w:r>
    </w:p>
    <w:p w14:paraId="449C276C" w14:textId="77777777" w:rsidR="00A95C7A" w:rsidRPr="002124DC" w:rsidRDefault="00A95C7A" w:rsidP="00A95C7A">
      <w:pPr>
        <w:widowControl w:val="0"/>
        <w:rPr>
          <w:rFonts w:cs="Times New Roman"/>
        </w:rPr>
      </w:pPr>
      <w:r w:rsidRPr="002124DC">
        <w:rPr>
          <w:rFonts w:cs="Times New Roman"/>
        </w:rPr>
        <w:t>АІН – автономний інвертор напруги;</w:t>
      </w:r>
    </w:p>
    <w:p w14:paraId="35A13892" w14:textId="77777777" w:rsidR="00A95C7A" w:rsidRPr="002124DC" w:rsidRDefault="00A95C7A" w:rsidP="00A95C7A">
      <w:pPr>
        <w:widowControl w:val="0"/>
        <w:rPr>
          <w:rFonts w:cs="Times New Roman"/>
        </w:rPr>
      </w:pPr>
      <w:r w:rsidRPr="002124DC">
        <w:rPr>
          <w:rFonts w:cs="Times New Roman"/>
        </w:rPr>
        <w:t xml:space="preserve">ЗІ – </w:t>
      </w:r>
      <w:proofErr w:type="spellStart"/>
      <w:r w:rsidRPr="002124DC">
        <w:rPr>
          <w:rFonts w:cs="Times New Roman"/>
        </w:rPr>
        <w:t>задатчик</w:t>
      </w:r>
      <w:proofErr w:type="spellEnd"/>
      <w:r w:rsidRPr="002124DC">
        <w:rPr>
          <w:rFonts w:cs="Times New Roman"/>
        </w:rPr>
        <w:t xml:space="preserve"> інтенсивності;</w:t>
      </w:r>
    </w:p>
    <w:p w14:paraId="050406D2" w14:textId="77777777" w:rsidR="00A95C7A" w:rsidRPr="002124DC" w:rsidRDefault="00A95C7A" w:rsidP="00A95C7A">
      <w:pPr>
        <w:widowControl w:val="0"/>
        <w:rPr>
          <w:rFonts w:cs="Times New Roman"/>
        </w:rPr>
      </w:pPr>
      <w:r w:rsidRPr="002124DC">
        <w:rPr>
          <w:rFonts w:cs="Times New Roman"/>
        </w:rPr>
        <w:t xml:space="preserve">ПІД – </w:t>
      </w:r>
      <w:proofErr w:type="spellStart"/>
      <w:r w:rsidRPr="002124DC">
        <w:rPr>
          <w:rFonts w:cs="Times New Roman"/>
        </w:rPr>
        <w:t>пропорційно</w:t>
      </w:r>
      <w:proofErr w:type="spellEnd"/>
      <w:r w:rsidRPr="002124DC">
        <w:rPr>
          <w:rFonts w:cs="Times New Roman"/>
        </w:rPr>
        <w:t xml:space="preserve"> -інтегрально - диференціальний;</w:t>
      </w:r>
    </w:p>
    <w:p w14:paraId="0686483C" w14:textId="77777777" w:rsidR="00A95C7A" w:rsidRPr="002124DC" w:rsidRDefault="00A95C7A" w:rsidP="00A95C7A">
      <w:pPr>
        <w:widowControl w:val="0"/>
        <w:rPr>
          <w:rFonts w:cs="Times New Roman"/>
        </w:rPr>
      </w:pPr>
      <w:r w:rsidRPr="002124DC">
        <w:rPr>
          <w:rFonts w:cs="Times New Roman"/>
        </w:rPr>
        <w:t>ПЛК – програмований логічний контролер;</w:t>
      </w:r>
    </w:p>
    <w:p w14:paraId="688DE423" w14:textId="77777777" w:rsidR="00A95C7A" w:rsidRPr="002124DC" w:rsidRDefault="00A95C7A" w:rsidP="00A95C7A">
      <w:pPr>
        <w:widowControl w:val="0"/>
        <w:rPr>
          <w:rFonts w:cs="Times New Roman"/>
        </w:rPr>
      </w:pPr>
      <w:r w:rsidRPr="002124DC">
        <w:rPr>
          <w:rFonts w:cs="Times New Roman"/>
        </w:rPr>
        <w:t>АСУ ТП – автоматизована система управління технологічним процесом;</w:t>
      </w:r>
    </w:p>
    <w:p w14:paraId="2675F15A" w14:textId="77777777" w:rsidR="00CF7FAC" w:rsidRPr="002124DC" w:rsidRDefault="00A95C7A" w:rsidP="00CF7FAC">
      <w:pPr>
        <w:widowControl w:val="0"/>
        <w:rPr>
          <w:rFonts w:cs="Times New Roman"/>
        </w:rPr>
      </w:pPr>
      <w:r w:rsidRPr="002124DC">
        <w:rPr>
          <w:rFonts w:cs="Times New Roman"/>
        </w:rPr>
        <w:t>ПЧ – перетворювач частоти</w:t>
      </w:r>
      <w:r w:rsidR="00CF7FAC" w:rsidRPr="002124DC">
        <w:rPr>
          <w:rFonts w:cs="Times New Roman"/>
        </w:rPr>
        <w:t>;</w:t>
      </w:r>
    </w:p>
    <w:p w14:paraId="15B8CCFC" w14:textId="77777777" w:rsidR="00CF7FAC" w:rsidRPr="002124DC" w:rsidRDefault="00CF7FAC" w:rsidP="00CF7FAC">
      <w:pPr>
        <w:widowControl w:val="0"/>
        <w:rPr>
          <w:rFonts w:cs="Times New Roman"/>
        </w:rPr>
      </w:pPr>
      <w:r w:rsidRPr="002124DC">
        <w:rPr>
          <w:rFonts w:cs="Times New Roman"/>
        </w:rPr>
        <w:t>УЗД – ультразвуковий датчик.</w:t>
      </w:r>
    </w:p>
    <w:p w14:paraId="6D9C975E" w14:textId="77777777" w:rsidR="007A2FB4" w:rsidRPr="002124DC" w:rsidRDefault="007A2FB4" w:rsidP="00CF7FAC">
      <w:pPr>
        <w:widowControl w:val="0"/>
        <w:rPr>
          <w:rFonts w:cs="Times New Roman"/>
        </w:rPr>
        <w:sectPr w:rsidR="007A2FB4" w:rsidRPr="002124DC">
          <w:footerReference w:type="default" r:id="rId8"/>
          <w:pgSz w:w="11906" w:h="16838"/>
          <w:pgMar w:top="850" w:right="850" w:bottom="850" w:left="1417" w:header="708" w:footer="708" w:gutter="0"/>
          <w:cols w:space="708"/>
          <w:docGrid w:linePitch="360"/>
        </w:sectPr>
      </w:pPr>
    </w:p>
    <w:bookmarkStart w:id="0" w:name="_Toc155402825" w:displacedByCustomXml="next"/>
    <w:sdt>
      <w:sdtPr>
        <w:rPr>
          <w:rFonts w:ascii="Times New Roman" w:eastAsiaTheme="minorHAnsi" w:hAnsi="Times New Roman" w:cstheme="minorBidi"/>
          <w:color w:val="auto"/>
          <w:sz w:val="28"/>
          <w:szCs w:val="22"/>
          <w:lang w:eastAsia="en-US"/>
        </w:rPr>
        <w:id w:val="1974943047"/>
        <w:docPartObj>
          <w:docPartGallery w:val="Table of Contents"/>
          <w:docPartUnique/>
        </w:docPartObj>
      </w:sdtPr>
      <w:sdtEndPr>
        <w:rPr>
          <w:b/>
          <w:bCs/>
        </w:rPr>
      </w:sdtEndPr>
      <w:sdtContent>
        <w:p w14:paraId="2B67D75A" w14:textId="77777777" w:rsidR="007A2FB4" w:rsidRPr="002124DC" w:rsidRDefault="007A2FB4" w:rsidP="007A2FB4">
          <w:pPr>
            <w:pStyle w:val="af5"/>
            <w:widowControl w:val="0"/>
            <w:spacing w:after="240"/>
            <w:jc w:val="center"/>
            <w:rPr>
              <w:rFonts w:ascii="Times New Roman" w:hAnsi="Times New Roman" w:cs="Times New Roman"/>
              <w:b/>
              <w:color w:val="000000" w:themeColor="text1"/>
              <w:sz w:val="28"/>
              <w:szCs w:val="28"/>
            </w:rPr>
          </w:pPr>
          <w:r w:rsidRPr="002124DC">
            <w:rPr>
              <w:rFonts w:ascii="Times New Roman" w:hAnsi="Times New Roman" w:cs="Times New Roman"/>
              <w:b/>
              <w:color w:val="000000" w:themeColor="text1"/>
              <w:sz w:val="28"/>
              <w:szCs w:val="28"/>
            </w:rPr>
            <w:t>ЗМІСТ</w:t>
          </w:r>
        </w:p>
        <w:p w14:paraId="49BD683E" w14:textId="77777777" w:rsidR="00A07760" w:rsidRPr="002124DC" w:rsidRDefault="00DD73F6">
          <w:pPr>
            <w:pStyle w:val="13"/>
            <w:tabs>
              <w:tab w:val="right" w:leader="dot" w:pos="9629"/>
            </w:tabs>
            <w:rPr>
              <w:rFonts w:asciiTheme="minorHAnsi" w:eastAsiaTheme="minorEastAsia" w:hAnsiTheme="minorHAnsi"/>
              <w:noProof/>
              <w:sz w:val="22"/>
              <w:lang w:eastAsia="uk-UA"/>
            </w:rPr>
          </w:pPr>
          <w:r w:rsidRPr="002124DC">
            <w:fldChar w:fldCharType="begin"/>
          </w:r>
          <w:r w:rsidR="007A2FB4" w:rsidRPr="002124DC">
            <w:instrText xml:space="preserve"> TOC \o "1-3" \h \z \u </w:instrText>
          </w:r>
          <w:r w:rsidRPr="002124DC">
            <w:fldChar w:fldCharType="separate"/>
          </w:r>
          <w:hyperlink w:anchor="_Toc155806415" w:history="1">
            <w:r w:rsidR="00A07760" w:rsidRPr="002124DC">
              <w:rPr>
                <w:rStyle w:val="ad"/>
                <w:noProof/>
              </w:rPr>
              <w:t>ВСТУП</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_Toc155806415 \h </w:instrText>
            </w:r>
            <w:r w:rsidR="00A07760" w:rsidRPr="002124DC">
              <w:rPr>
                <w:noProof/>
                <w:webHidden/>
              </w:rPr>
            </w:r>
            <w:r w:rsidR="00A07760" w:rsidRPr="002124DC">
              <w:rPr>
                <w:noProof/>
                <w:webHidden/>
              </w:rPr>
              <w:fldChar w:fldCharType="separate"/>
            </w:r>
            <w:r w:rsidR="00A07760" w:rsidRPr="002124DC">
              <w:rPr>
                <w:noProof/>
                <w:webHidden/>
              </w:rPr>
              <w:t>9</w:t>
            </w:r>
            <w:r w:rsidR="00A07760" w:rsidRPr="002124DC">
              <w:rPr>
                <w:noProof/>
                <w:webHidden/>
              </w:rPr>
              <w:fldChar w:fldCharType="end"/>
            </w:r>
          </w:hyperlink>
        </w:p>
        <w:p w14:paraId="0254F67B" w14:textId="77777777" w:rsidR="00A07760" w:rsidRPr="002124DC" w:rsidRDefault="0096041F">
          <w:pPr>
            <w:pStyle w:val="13"/>
            <w:tabs>
              <w:tab w:val="right" w:leader="dot" w:pos="9629"/>
            </w:tabs>
            <w:rPr>
              <w:rFonts w:asciiTheme="minorHAnsi" w:eastAsiaTheme="minorEastAsia" w:hAnsiTheme="minorHAnsi"/>
              <w:noProof/>
              <w:sz w:val="22"/>
              <w:lang w:eastAsia="uk-UA"/>
            </w:rPr>
          </w:pPr>
          <w:hyperlink w:anchor="_Toc155806416" w:history="1">
            <w:r w:rsidR="00A07760" w:rsidRPr="002124DC">
              <w:rPr>
                <w:rStyle w:val="ad"/>
                <w:rFonts w:eastAsia="Times New Roman"/>
                <w:noProof/>
                <w:lang w:eastAsia="ru-RU"/>
              </w:rPr>
              <w:t>1 ОГЛЯД ДЖЕРЕЛ ІНФОРМАЦІЇ ЩОДО АВТОМАТИЗАЦІЇ СИСТЕМ ТРАНСПОРТУВАННЯ НАСИПНИХ ВАНТАЖІВ</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_Toc155806416 \h </w:instrText>
            </w:r>
            <w:r w:rsidR="00A07760" w:rsidRPr="002124DC">
              <w:rPr>
                <w:noProof/>
                <w:webHidden/>
              </w:rPr>
            </w:r>
            <w:r w:rsidR="00A07760" w:rsidRPr="002124DC">
              <w:rPr>
                <w:noProof/>
                <w:webHidden/>
              </w:rPr>
              <w:fldChar w:fldCharType="separate"/>
            </w:r>
            <w:r w:rsidR="00A07760" w:rsidRPr="002124DC">
              <w:rPr>
                <w:noProof/>
                <w:webHidden/>
              </w:rPr>
              <w:t>12</w:t>
            </w:r>
            <w:r w:rsidR="00A07760" w:rsidRPr="002124DC">
              <w:rPr>
                <w:noProof/>
                <w:webHidden/>
              </w:rPr>
              <w:fldChar w:fldCharType="end"/>
            </w:r>
          </w:hyperlink>
        </w:p>
        <w:p w14:paraId="10808C00" w14:textId="77777777"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17" w:history="1">
            <w:r w:rsidR="00A07760" w:rsidRPr="002124DC">
              <w:rPr>
                <w:rStyle w:val="ad"/>
                <w:noProof/>
              </w:rPr>
              <w:t>1.1 Опис комплексів автоматизації стрічкових конвеєрів</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_Toc155806417 \h </w:instrText>
            </w:r>
            <w:r w:rsidR="00A07760" w:rsidRPr="002124DC">
              <w:rPr>
                <w:noProof/>
                <w:webHidden/>
              </w:rPr>
            </w:r>
            <w:r w:rsidR="00A07760" w:rsidRPr="002124DC">
              <w:rPr>
                <w:noProof/>
                <w:webHidden/>
              </w:rPr>
              <w:fldChar w:fldCharType="separate"/>
            </w:r>
            <w:r w:rsidR="00A07760" w:rsidRPr="002124DC">
              <w:rPr>
                <w:noProof/>
                <w:webHidden/>
              </w:rPr>
              <w:t>12</w:t>
            </w:r>
            <w:r w:rsidR="00A07760" w:rsidRPr="002124DC">
              <w:rPr>
                <w:noProof/>
                <w:webHidden/>
              </w:rPr>
              <w:fldChar w:fldCharType="end"/>
            </w:r>
          </w:hyperlink>
        </w:p>
        <w:p w14:paraId="2E87A223" w14:textId="77777777"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18" w:history="1">
            <w:r w:rsidR="00A07760" w:rsidRPr="002124DC">
              <w:rPr>
                <w:rStyle w:val="ad"/>
                <w:rFonts w:cs="Times New Roman"/>
                <w:noProof/>
              </w:rPr>
              <w:t>1.1.1 Принцип дії та оснонві елементи стрічкових конвеєрів</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_Toc155806418 \h </w:instrText>
            </w:r>
            <w:r w:rsidR="00A07760" w:rsidRPr="002124DC">
              <w:rPr>
                <w:noProof/>
                <w:webHidden/>
              </w:rPr>
            </w:r>
            <w:r w:rsidR="00A07760" w:rsidRPr="002124DC">
              <w:rPr>
                <w:noProof/>
                <w:webHidden/>
              </w:rPr>
              <w:fldChar w:fldCharType="separate"/>
            </w:r>
            <w:r w:rsidR="00A07760" w:rsidRPr="002124DC">
              <w:rPr>
                <w:noProof/>
                <w:webHidden/>
              </w:rPr>
              <w:t>12</w:t>
            </w:r>
            <w:r w:rsidR="00A07760" w:rsidRPr="002124DC">
              <w:rPr>
                <w:noProof/>
                <w:webHidden/>
              </w:rPr>
              <w:fldChar w:fldCharType="end"/>
            </w:r>
          </w:hyperlink>
        </w:p>
        <w:p w14:paraId="2463E3CC" w14:textId="77777777"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19" w:history="1">
            <w:r w:rsidR="00A07760" w:rsidRPr="002124DC">
              <w:rPr>
                <w:rStyle w:val="ad"/>
                <w:rFonts w:cs="Times New Roman"/>
                <w:noProof/>
              </w:rPr>
              <w:t>1.1.2 АСУТП конвеєерних установок</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_Toc155806419 \h </w:instrText>
            </w:r>
            <w:r w:rsidR="00A07760" w:rsidRPr="002124DC">
              <w:rPr>
                <w:noProof/>
                <w:webHidden/>
              </w:rPr>
            </w:r>
            <w:r w:rsidR="00A07760" w:rsidRPr="002124DC">
              <w:rPr>
                <w:noProof/>
                <w:webHidden/>
              </w:rPr>
              <w:fldChar w:fldCharType="separate"/>
            </w:r>
            <w:r w:rsidR="00A07760" w:rsidRPr="002124DC">
              <w:rPr>
                <w:noProof/>
                <w:webHidden/>
              </w:rPr>
              <w:t>19</w:t>
            </w:r>
            <w:r w:rsidR="00A07760" w:rsidRPr="002124DC">
              <w:rPr>
                <w:noProof/>
                <w:webHidden/>
              </w:rPr>
              <w:fldChar w:fldCharType="end"/>
            </w:r>
          </w:hyperlink>
        </w:p>
        <w:p w14:paraId="2726BCBD" w14:textId="77777777"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20" w:history="1">
            <w:r w:rsidR="00A07760" w:rsidRPr="002124DC">
              <w:rPr>
                <w:rStyle w:val="ad"/>
                <w:rFonts w:cs="Times New Roman"/>
                <w:noProof/>
              </w:rPr>
              <w:t>1.1.2 Основні задачі автоматизації конвеєрів</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_Toc155806420 \h </w:instrText>
            </w:r>
            <w:r w:rsidR="00A07760" w:rsidRPr="002124DC">
              <w:rPr>
                <w:noProof/>
                <w:webHidden/>
              </w:rPr>
            </w:r>
            <w:r w:rsidR="00A07760" w:rsidRPr="002124DC">
              <w:rPr>
                <w:noProof/>
                <w:webHidden/>
              </w:rPr>
              <w:fldChar w:fldCharType="separate"/>
            </w:r>
            <w:r w:rsidR="00A07760" w:rsidRPr="002124DC">
              <w:rPr>
                <w:noProof/>
                <w:webHidden/>
              </w:rPr>
              <w:t>22</w:t>
            </w:r>
            <w:r w:rsidR="00A07760" w:rsidRPr="002124DC">
              <w:rPr>
                <w:noProof/>
                <w:webHidden/>
              </w:rPr>
              <w:fldChar w:fldCharType="end"/>
            </w:r>
          </w:hyperlink>
        </w:p>
        <w:p w14:paraId="142357E9" w14:textId="77777777"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21" w:history="1">
            <w:r w:rsidR="00A07760" w:rsidRPr="002124DC">
              <w:rPr>
                <w:rStyle w:val="ad"/>
                <w:noProof/>
              </w:rPr>
              <w:t>1.2 Обґрунтування застосування частотно-регульованого електроприводу конвеєрів</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_Toc155806421 \h </w:instrText>
            </w:r>
            <w:r w:rsidR="00A07760" w:rsidRPr="002124DC">
              <w:rPr>
                <w:noProof/>
                <w:webHidden/>
              </w:rPr>
            </w:r>
            <w:r w:rsidR="00A07760" w:rsidRPr="002124DC">
              <w:rPr>
                <w:noProof/>
                <w:webHidden/>
              </w:rPr>
              <w:fldChar w:fldCharType="separate"/>
            </w:r>
            <w:r w:rsidR="00A07760" w:rsidRPr="002124DC">
              <w:rPr>
                <w:noProof/>
                <w:webHidden/>
              </w:rPr>
              <w:t>25</w:t>
            </w:r>
            <w:r w:rsidR="00A07760" w:rsidRPr="002124DC">
              <w:rPr>
                <w:noProof/>
                <w:webHidden/>
              </w:rPr>
              <w:fldChar w:fldCharType="end"/>
            </w:r>
          </w:hyperlink>
        </w:p>
        <w:p w14:paraId="2AF0306E" w14:textId="77777777"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22" w:history="1">
            <w:r w:rsidR="00A07760" w:rsidRPr="002124DC">
              <w:rPr>
                <w:rStyle w:val="ad"/>
                <w:rFonts w:cs="Times New Roman"/>
                <w:noProof/>
              </w:rPr>
              <w:t>1.2.1 Особливості вибору частотно-регульованого приводу стрічкового конвеєра</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_Toc155806422 \h </w:instrText>
            </w:r>
            <w:r w:rsidR="00A07760" w:rsidRPr="002124DC">
              <w:rPr>
                <w:noProof/>
                <w:webHidden/>
              </w:rPr>
            </w:r>
            <w:r w:rsidR="00A07760" w:rsidRPr="002124DC">
              <w:rPr>
                <w:noProof/>
                <w:webHidden/>
              </w:rPr>
              <w:fldChar w:fldCharType="separate"/>
            </w:r>
            <w:r w:rsidR="00A07760" w:rsidRPr="002124DC">
              <w:rPr>
                <w:noProof/>
                <w:webHidden/>
              </w:rPr>
              <w:t>29</w:t>
            </w:r>
            <w:r w:rsidR="00A07760" w:rsidRPr="002124DC">
              <w:rPr>
                <w:noProof/>
                <w:webHidden/>
              </w:rPr>
              <w:fldChar w:fldCharType="end"/>
            </w:r>
          </w:hyperlink>
        </w:p>
        <w:p w14:paraId="5B7EBAEF" w14:textId="77777777"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23" w:history="1">
            <w:r w:rsidR="00A07760" w:rsidRPr="002124DC">
              <w:rPr>
                <w:rStyle w:val="ad"/>
                <w:noProof/>
              </w:rPr>
              <w:t>1.3 Аналіз існуючих систем регулювання параметрів конвеєрів</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_Toc155806423 \h </w:instrText>
            </w:r>
            <w:r w:rsidR="00A07760" w:rsidRPr="002124DC">
              <w:rPr>
                <w:noProof/>
                <w:webHidden/>
              </w:rPr>
            </w:r>
            <w:r w:rsidR="00A07760" w:rsidRPr="002124DC">
              <w:rPr>
                <w:noProof/>
                <w:webHidden/>
              </w:rPr>
              <w:fldChar w:fldCharType="separate"/>
            </w:r>
            <w:r w:rsidR="00A07760" w:rsidRPr="002124DC">
              <w:rPr>
                <w:noProof/>
                <w:webHidden/>
              </w:rPr>
              <w:t>31</w:t>
            </w:r>
            <w:r w:rsidR="00A07760" w:rsidRPr="002124DC">
              <w:rPr>
                <w:noProof/>
                <w:webHidden/>
              </w:rPr>
              <w:fldChar w:fldCharType="end"/>
            </w:r>
          </w:hyperlink>
        </w:p>
        <w:p w14:paraId="27D64DE6" w14:textId="77777777"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24" w:history="1">
            <w:r w:rsidR="00A07760" w:rsidRPr="002124DC">
              <w:rPr>
                <w:rStyle w:val="ad"/>
                <w:noProof/>
              </w:rPr>
              <w:t>1.4 Контроль об’ємних витрат вантажопотоку на конвеєрній стрічці</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_Toc155806424 \h </w:instrText>
            </w:r>
            <w:r w:rsidR="00A07760" w:rsidRPr="002124DC">
              <w:rPr>
                <w:noProof/>
                <w:webHidden/>
              </w:rPr>
            </w:r>
            <w:r w:rsidR="00A07760" w:rsidRPr="002124DC">
              <w:rPr>
                <w:noProof/>
                <w:webHidden/>
              </w:rPr>
              <w:fldChar w:fldCharType="separate"/>
            </w:r>
            <w:r w:rsidR="00A07760" w:rsidRPr="002124DC">
              <w:rPr>
                <w:noProof/>
                <w:webHidden/>
              </w:rPr>
              <w:t>36</w:t>
            </w:r>
            <w:r w:rsidR="00A07760" w:rsidRPr="002124DC">
              <w:rPr>
                <w:noProof/>
                <w:webHidden/>
              </w:rPr>
              <w:fldChar w:fldCharType="end"/>
            </w:r>
          </w:hyperlink>
        </w:p>
        <w:p w14:paraId="637739AF" w14:textId="77777777" w:rsidR="00A07760" w:rsidRPr="002124DC" w:rsidRDefault="0096041F">
          <w:pPr>
            <w:pStyle w:val="13"/>
            <w:tabs>
              <w:tab w:val="right" w:leader="dot" w:pos="9629"/>
            </w:tabs>
            <w:rPr>
              <w:rFonts w:asciiTheme="minorHAnsi" w:eastAsiaTheme="minorEastAsia" w:hAnsiTheme="minorHAnsi"/>
              <w:noProof/>
              <w:sz w:val="22"/>
              <w:lang w:eastAsia="uk-UA"/>
            </w:rPr>
          </w:pPr>
          <w:hyperlink w:anchor="_Toc155806425" w:history="1">
            <w:r w:rsidR="00A07760" w:rsidRPr="002124DC">
              <w:rPr>
                <w:rStyle w:val="ad"/>
                <w:rFonts w:eastAsia="Times New Roman"/>
                <w:noProof/>
                <w:lang w:eastAsia="ru-RU"/>
              </w:rPr>
              <w:t>2 РОЗРАХУНОК ТЕХНОЛОГІЧНОЇ СХЕМИ ТА ВИБІР ОБЛАДНАННЯ</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_Toc155806425 \h </w:instrText>
            </w:r>
            <w:r w:rsidR="00A07760" w:rsidRPr="002124DC">
              <w:rPr>
                <w:noProof/>
                <w:webHidden/>
              </w:rPr>
            </w:r>
            <w:r w:rsidR="00A07760" w:rsidRPr="002124DC">
              <w:rPr>
                <w:noProof/>
                <w:webHidden/>
              </w:rPr>
              <w:fldChar w:fldCharType="separate"/>
            </w:r>
            <w:r w:rsidR="00A07760" w:rsidRPr="002124DC">
              <w:rPr>
                <w:noProof/>
                <w:webHidden/>
              </w:rPr>
              <w:t>43</w:t>
            </w:r>
            <w:r w:rsidR="00A07760" w:rsidRPr="002124DC">
              <w:rPr>
                <w:noProof/>
                <w:webHidden/>
              </w:rPr>
              <w:fldChar w:fldCharType="end"/>
            </w:r>
          </w:hyperlink>
        </w:p>
        <w:p w14:paraId="6FECD333" w14:textId="77777777"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26" w:history="1">
            <w:r w:rsidR="00A07760" w:rsidRPr="002124DC">
              <w:rPr>
                <w:rStyle w:val="ad"/>
                <w:noProof/>
              </w:rPr>
              <w:t>2.1 Розрахунок кінематичної схеми стрічкового конвеєру та вибір приводу</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_Toc155806426 \h </w:instrText>
            </w:r>
            <w:r w:rsidR="00A07760" w:rsidRPr="002124DC">
              <w:rPr>
                <w:noProof/>
                <w:webHidden/>
              </w:rPr>
            </w:r>
            <w:r w:rsidR="00A07760" w:rsidRPr="002124DC">
              <w:rPr>
                <w:noProof/>
                <w:webHidden/>
              </w:rPr>
              <w:fldChar w:fldCharType="separate"/>
            </w:r>
            <w:r w:rsidR="00A07760" w:rsidRPr="002124DC">
              <w:rPr>
                <w:noProof/>
                <w:webHidden/>
              </w:rPr>
              <w:t>43</w:t>
            </w:r>
            <w:r w:rsidR="00A07760" w:rsidRPr="002124DC">
              <w:rPr>
                <w:noProof/>
                <w:webHidden/>
              </w:rPr>
              <w:fldChar w:fldCharType="end"/>
            </w:r>
          </w:hyperlink>
        </w:p>
        <w:p w14:paraId="6B6F498E" w14:textId="77777777"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27" w:history="1">
            <w:r w:rsidR="00A07760" w:rsidRPr="002124DC">
              <w:rPr>
                <w:rStyle w:val="ad"/>
                <w:rFonts w:cs="Times New Roman"/>
                <w:noProof/>
              </w:rPr>
              <w:t>2.1.1 Визначення параметрів схеми заміщення асинхронного двигуна за каталожними даними</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_Toc155806427 \h </w:instrText>
            </w:r>
            <w:r w:rsidR="00A07760" w:rsidRPr="002124DC">
              <w:rPr>
                <w:noProof/>
                <w:webHidden/>
              </w:rPr>
            </w:r>
            <w:r w:rsidR="00A07760" w:rsidRPr="002124DC">
              <w:rPr>
                <w:noProof/>
                <w:webHidden/>
              </w:rPr>
              <w:fldChar w:fldCharType="separate"/>
            </w:r>
            <w:r w:rsidR="00A07760" w:rsidRPr="002124DC">
              <w:rPr>
                <w:noProof/>
                <w:webHidden/>
              </w:rPr>
              <w:t>46</w:t>
            </w:r>
            <w:r w:rsidR="00A07760" w:rsidRPr="002124DC">
              <w:rPr>
                <w:noProof/>
                <w:webHidden/>
              </w:rPr>
              <w:fldChar w:fldCharType="end"/>
            </w:r>
          </w:hyperlink>
        </w:p>
        <w:p w14:paraId="2765BA82" w14:textId="77777777"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28" w:history="1">
            <w:r w:rsidR="00A07760" w:rsidRPr="002124DC">
              <w:rPr>
                <w:rStyle w:val="ad"/>
                <w:rFonts w:cs="Times New Roman"/>
                <w:noProof/>
              </w:rPr>
              <w:t>2.1.2 Розрахунок та побудова природної механічної та електромеханічних характеристик електродвигуна</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_Toc155806428 \h </w:instrText>
            </w:r>
            <w:r w:rsidR="00A07760" w:rsidRPr="002124DC">
              <w:rPr>
                <w:noProof/>
                <w:webHidden/>
              </w:rPr>
            </w:r>
            <w:r w:rsidR="00A07760" w:rsidRPr="002124DC">
              <w:rPr>
                <w:noProof/>
                <w:webHidden/>
              </w:rPr>
              <w:fldChar w:fldCharType="separate"/>
            </w:r>
            <w:r w:rsidR="00A07760" w:rsidRPr="002124DC">
              <w:rPr>
                <w:noProof/>
                <w:webHidden/>
              </w:rPr>
              <w:t>48</w:t>
            </w:r>
            <w:r w:rsidR="00A07760" w:rsidRPr="002124DC">
              <w:rPr>
                <w:noProof/>
                <w:webHidden/>
              </w:rPr>
              <w:fldChar w:fldCharType="end"/>
            </w:r>
          </w:hyperlink>
        </w:p>
        <w:p w14:paraId="04B0D2B0" w14:textId="77777777"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29" w:history="1">
            <w:r w:rsidR="00A07760" w:rsidRPr="002124DC">
              <w:rPr>
                <w:rStyle w:val="ad"/>
                <w:rFonts w:cs="Times New Roman"/>
                <w:noProof/>
              </w:rPr>
              <w:t>2.1.3 Розрахунок та побудова природної механічної та електромеханічних характеристик електродвигуна</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_Toc155806429 \h </w:instrText>
            </w:r>
            <w:r w:rsidR="00A07760" w:rsidRPr="002124DC">
              <w:rPr>
                <w:noProof/>
                <w:webHidden/>
              </w:rPr>
            </w:r>
            <w:r w:rsidR="00A07760" w:rsidRPr="002124DC">
              <w:rPr>
                <w:noProof/>
                <w:webHidden/>
              </w:rPr>
              <w:fldChar w:fldCharType="separate"/>
            </w:r>
            <w:r w:rsidR="00A07760" w:rsidRPr="002124DC">
              <w:rPr>
                <w:noProof/>
                <w:webHidden/>
              </w:rPr>
              <w:t>51</w:t>
            </w:r>
            <w:r w:rsidR="00A07760" w:rsidRPr="002124DC">
              <w:rPr>
                <w:noProof/>
                <w:webHidden/>
              </w:rPr>
              <w:fldChar w:fldCharType="end"/>
            </w:r>
          </w:hyperlink>
        </w:p>
        <w:p w14:paraId="0E8F6C07" w14:textId="77777777"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30" w:history="1">
            <w:r w:rsidR="00A07760" w:rsidRPr="002124DC">
              <w:rPr>
                <w:rStyle w:val="ad"/>
                <w:noProof/>
              </w:rPr>
              <w:t>2.2 Вибір перетворювача частоти та способу керування</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_Toc155806430 \h </w:instrText>
            </w:r>
            <w:r w:rsidR="00A07760" w:rsidRPr="002124DC">
              <w:rPr>
                <w:noProof/>
                <w:webHidden/>
              </w:rPr>
            </w:r>
            <w:r w:rsidR="00A07760" w:rsidRPr="002124DC">
              <w:rPr>
                <w:noProof/>
                <w:webHidden/>
              </w:rPr>
              <w:fldChar w:fldCharType="separate"/>
            </w:r>
            <w:r w:rsidR="00A07760" w:rsidRPr="002124DC">
              <w:rPr>
                <w:noProof/>
                <w:webHidden/>
              </w:rPr>
              <w:t>51</w:t>
            </w:r>
            <w:r w:rsidR="00A07760" w:rsidRPr="002124DC">
              <w:rPr>
                <w:noProof/>
                <w:webHidden/>
              </w:rPr>
              <w:fldChar w:fldCharType="end"/>
            </w:r>
          </w:hyperlink>
        </w:p>
        <w:p w14:paraId="2F3003F6" w14:textId="77777777"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31" w:history="1">
            <w:r w:rsidR="00A07760" w:rsidRPr="002124DC">
              <w:rPr>
                <w:rStyle w:val="ad"/>
                <w:rFonts w:cs="Times New Roman"/>
                <w:noProof/>
              </w:rPr>
              <w:t>2.2.1 Вибір перетворювача частоти</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_Toc155806431 \h </w:instrText>
            </w:r>
            <w:r w:rsidR="00A07760" w:rsidRPr="002124DC">
              <w:rPr>
                <w:noProof/>
                <w:webHidden/>
              </w:rPr>
            </w:r>
            <w:r w:rsidR="00A07760" w:rsidRPr="002124DC">
              <w:rPr>
                <w:noProof/>
                <w:webHidden/>
              </w:rPr>
              <w:fldChar w:fldCharType="separate"/>
            </w:r>
            <w:r w:rsidR="00A07760" w:rsidRPr="002124DC">
              <w:rPr>
                <w:noProof/>
                <w:webHidden/>
              </w:rPr>
              <w:t>51</w:t>
            </w:r>
            <w:r w:rsidR="00A07760" w:rsidRPr="002124DC">
              <w:rPr>
                <w:noProof/>
                <w:webHidden/>
              </w:rPr>
              <w:fldChar w:fldCharType="end"/>
            </w:r>
          </w:hyperlink>
        </w:p>
        <w:p w14:paraId="6014CFC7" w14:textId="2693D4F0"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32" w:history="1">
            <w:r w:rsidR="00A07760" w:rsidRPr="002124DC">
              <w:rPr>
                <w:rStyle w:val="ad"/>
                <w:rFonts w:cs="Times New Roman"/>
                <w:noProof/>
              </w:rPr>
              <w:t>2.2.</w:t>
            </w:r>
            <w:r w:rsidR="002124DC">
              <w:rPr>
                <w:rStyle w:val="ad"/>
                <w:rFonts w:cs="Times New Roman"/>
                <w:noProof/>
              </w:rPr>
              <w:t>2</w:t>
            </w:r>
            <w:r w:rsidR="00A07760" w:rsidRPr="002124DC">
              <w:rPr>
                <w:rStyle w:val="ad"/>
                <w:rFonts w:cs="Times New Roman"/>
                <w:noProof/>
              </w:rPr>
              <w:t xml:space="preserve"> Розрахунок механічних та електромеханічних характеристик системи перетворювач частоти – асинхронний електродвигун</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_Toc155806432 \h </w:instrText>
            </w:r>
            <w:r w:rsidR="00A07760" w:rsidRPr="002124DC">
              <w:rPr>
                <w:noProof/>
                <w:webHidden/>
              </w:rPr>
            </w:r>
            <w:r w:rsidR="00A07760" w:rsidRPr="002124DC">
              <w:rPr>
                <w:noProof/>
                <w:webHidden/>
              </w:rPr>
              <w:fldChar w:fldCharType="separate"/>
            </w:r>
            <w:r w:rsidR="00A07760" w:rsidRPr="002124DC">
              <w:rPr>
                <w:noProof/>
                <w:webHidden/>
              </w:rPr>
              <w:t>53</w:t>
            </w:r>
            <w:r w:rsidR="00A07760" w:rsidRPr="002124DC">
              <w:rPr>
                <w:noProof/>
                <w:webHidden/>
              </w:rPr>
              <w:fldChar w:fldCharType="end"/>
            </w:r>
          </w:hyperlink>
        </w:p>
        <w:p w14:paraId="10B94532" w14:textId="1061A392"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34" w:history="1">
            <w:r w:rsidR="00A07760" w:rsidRPr="002124DC">
              <w:rPr>
                <w:rStyle w:val="ad"/>
                <w:noProof/>
              </w:rPr>
              <w:t>2.3 Вибір ПЛК для реалізації системи керування технологічним процесом</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_Toc155806434 \h </w:instrText>
            </w:r>
            <w:r w:rsidR="00A07760" w:rsidRPr="002124DC">
              <w:rPr>
                <w:noProof/>
                <w:webHidden/>
              </w:rPr>
            </w:r>
            <w:r w:rsidR="00A07760" w:rsidRPr="002124DC">
              <w:rPr>
                <w:noProof/>
                <w:webHidden/>
              </w:rPr>
              <w:fldChar w:fldCharType="separate"/>
            </w:r>
            <w:r w:rsidR="00A07760" w:rsidRPr="002124DC">
              <w:rPr>
                <w:noProof/>
                <w:webHidden/>
              </w:rPr>
              <w:t>5</w:t>
            </w:r>
            <w:r w:rsidR="002124DC">
              <w:rPr>
                <w:noProof/>
                <w:webHidden/>
              </w:rPr>
              <w:t>6</w:t>
            </w:r>
            <w:r w:rsidR="00A07760" w:rsidRPr="002124DC">
              <w:rPr>
                <w:noProof/>
                <w:webHidden/>
              </w:rPr>
              <w:fldChar w:fldCharType="end"/>
            </w:r>
          </w:hyperlink>
        </w:p>
        <w:p w14:paraId="2EA03EE5" w14:textId="0D12AB36" w:rsidR="00A07760" w:rsidRPr="002124DC" w:rsidRDefault="0096041F">
          <w:pPr>
            <w:pStyle w:val="13"/>
            <w:tabs>
              <w:tab w:val="right" w:leader="dot" w:pos="9629"/>
            </w:tabs>
            <w:rPr>
              <w:rFonts w:asciiTheme="minorHAnsi" w:eastAsiaTheme="minorEastAsia" w:hAnsiTheme="minorHAnsi"/>
              <w:noProof/>
              <w:sz w:val="22"/>
              <w:lang w:eastAsia="uk-UA"/>
            </w:rPr>
          </w:pPr>
          <w:hyperlink w:anchor="_Toc155806435" w:history="1">
            <w:r w:rsidR="00A07760" w:rsidRPr="002124DC">
              <w:rPr>
                <w:rStyle w:val="ad"/>
                <w:rFonts w:eastAsia="Times New Roman"/>
                <w:noProof/>
                <w:lang w:eastAsia="ru-RU"/>
              </w:rPr>
              <w:t>3 ІМІТАЦІЙНЕ МОДЕЛЮВАННЯ АДАПТИВНОЇ СИСТЕМИ КЕРУВАННЯ СТРІЧКОВИМ КОНВЕЄРОМ</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_Toc155806435 \h </w:instrText>
            </w:r>
            <w:r w:rsidR="00A07760" w:rsidRPr="002124DC">
              <w:rPr>
                <w:noProof/>
                <w:webHidden/>
              </w:rPr>
            </w:r>
            <w:r w:rsidR="00A07760" w:rsidRPr="002124DC">
              <w:rPr>
                <w:noProof/>
                <w:webHidden/>
              </w:rPr>
              <w:fldChar w:fldCharType="separate"/>
            </w:r>
            <w:r w:rsidR="00A07760" w:rsidRPr="002124DC">
              <w:rPr>
                <w:noProof/>
                <w:webHidden/>
              </w:rPr>
              <w:t>6</w:t>
            </w:r>
            <w:r w:rsidR="007E49CB">
              <w:rPr>
                <w:noProof/>
                <w:webHidden/>
              </w:rPr>
              <w:t>0</w:t>
            </w:r>
            <w:r w:rsidR="00A07760" w:rsidRPr="002124DC">
              <w:rPr>
                <w:noProof/>
                <w:webHidden/>
              </w:rPr>
              <w:fldChar w:fldCharType="end"/>
            </w:r>
          </w:hyperlink>
        </w:p>
        <w:p w14:paraId="5499A5B7" w14:textId="2742FC6E"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36" w:history="1">
            <w:r w:rsidR="00A07760" w:rsidRPr="002124DC">
              <w:rPr>
                <w:rStyle w:val="ad"/>
                <w:noProof/>
              </w:rPr>
              <w:t>3.1 Функціональна схема електроприводу конвеєра</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_Toc155806436 \h </w:instrText>
            </w:r>
            <w:r w:rsidR="00A07760" w:rsidRPr="002124DC">
              <w:rPr>
                <w:noProof/>
                <w:webHidden/>
              </w:rPr>
            </w:r>
            <w:r w:rsidR="00A07760" w:rsidRPr="002124DC">
              <w:rPr>
                <w:noProof/>
                <w:webHidden/>
              </w:rPr>
              <w:fldChar w:fldCharType="separate"/>
            </w:r>
            <w:r w:rsidR="00A07760" w:rsidRPr="002124DC">
              <w:rPr>
                <w:noProof/>
                <w:webHidden/>
              </w:rPr>
              <w:t>6</w:t>
            </w:r>
            <w:r w:rsidR="007E49CB">
              <w:rPr>
                <w:noProof/>
                <w:webHidden/>
              </w:rPr>
              <w:t>0</w:t>
            </w:r>
            <w:r w:rsidR="00A07760" w:rsidRPr="002124DC">
              <w:rPr>
                <w:noProof/>
                <w:webHidden/>
              </w:rPr>
              <w:fldChar w:fldCharType="end"/>
            </w:r>
          </w:hyperlink>
        </w:p>
        <w:p w14:paraId="2577451C" w14:textId="171BB4EE"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37" w:history="1">
            <w:r w:rsidR="00A07760" w:rsidRPr="002124DC">
              <w:rPr>
                <w:rStyle w:val="ad"/>
                <w:noProof/>
              </w:rPr>
              <w:t>3.2 Вибір типу задатчика інтенсивності та його параметрів</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_Toc155806437 \h </w:instrText>
            </w:r>
            <w:r w:rsidR="00A07760" w:rsidRPr="002124DC">
              <w:rPr>
                <w:noProof/>
                <w:webHidden/>
              </w:rPr>
            </w:r>
            <w:r w:rsidR="00A07760" w:rsidRPr="002124DC">
              <w:rPr>
                <w:noProof/>
                <w:webHidden/>
              </w:rPr>
              <w:fldChar w:fldCharType="separate"/>
            </w:r>
            <w:r w:rsidR="00A07760" w:rsidRPr="002124DC">
              <w:rPr>
                <w:noProof/>
                <w:webHidden/>
              </w:rPr>
              <w:t>6</w:t>
            </w:r>
            <w:r w:rsidR="007E49CB">
              <w:rPr>
                <w:noProof/>
                <w:webHidden/>
              </w:rPr>
              <w:t>2</w:t>
            </w:r>
            <w:r w:rsidR="00A07760" w:rsidRPr="002124DC">
              <w:rPr>
                <w:noProof/>
                <w:webHidden/>
              </w:rPr>
              <w:fldChar w:fldCharType="end"/>
            </w:r>
          </w:hyperlink>
        </w:p>
        <w:p w14:paraId="6BA2FEAA" w14:textId="4CC2BB06"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38" w:history="1">
            <w:r w:rsidR="00A07760" w:rsidRPr="002124DC">
              <w:rPr>
                <w:rStyle w:val="ad"/>
                <w:noProof/>
              </w:rPr>
              <w:t>3.3 Імітаційне моделювання контуру стабілізації навантаження</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_Toc155806438 \h </w:instrText>
            </w:r>
            <w:r w:rsidR="00A07760" w:rsidRPr="002124DC">
              <w:rPr>
                <w:noProof/>
                <w:webHidden/>
              </w:rPr>
            </w:r>
            <w:r w:rsidR="00A07760" w:rsidRPr="002124DC">
              <w:rPr>
                <w:noProof/>
                <w:webHidden/>
              </w:rPr>
              <w:fldChar w:fldCharType="separate"/>
            </w:r>
            <w:r w:rsidR="00A07760" w:rsidRPr="002124DC">
              <w:rPr>
                <w:noProof/>
                <w:webHidden/>
              </w:rPr>
              <w:t>6</w:t>
            </w:r>
            <w:r w:rsidR="002124DC">
              <w:rPr>
                <w:noProof/>
                <w:webHidden/>
              </w:rPr>
              <w:t>6</w:t>
            </w:r>
            <w:r w:rsidR="00A07760" w:rsidRPr="002124DC">
              <w:rPr>
                <w:noProof/>
                <w:webHidden/>
              </w:rPr>
              <w:fldChar w:fldCharType="end"/>
            </w:r>
          </w:hyperlink>
        </w:p>
        <w:p w14:paraId="6710A223" w14:textId="05891B20" w:rsidR="00A07760" w:rsidRPr="002124DC" w:rsidRDefault="0096041F">
          <w:pPr>
            <w:pStyle w:val="13"/>
            <w:tabs>
              <w:tab w:val="right" w:leader="dot" w:pos="9629"/>
            </w:tabs>
            <w:rPr>
              <w:rFonts w:asciiTheme="minorHAnsi" w:eastAsiaTheme="minorEastAsia" w:hAnsiTheme="minorHAnsi"/>
              <w:noProof/>
              <w:sz w:val="22"/>
              <w:lang w:eastAsia="uk-UA"/>
            </w:rPr>
          </w:pPr>
          <w:hyperlink w:anchor="_Toc155806439" w:history="1">
            <w:r w:rsidR="00A07760" w:rsidRPr="002124DC">
              <w:rPr>
                <w:rStyle w:val="ad"/>
                <w:noProof/>
              </w:rPr>
              <w:t>4 РОЗРОБКА СТАРТАП-ПРОЄКТУ</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_Toc155806439 \h </w:instrText>
            </w:r>
            <w:r w:rsidR="00A07760" w:rsidRPr="002124DC">
              <w:rPr>
                <w:noProof/>
                <w:webHidden/>
              </w:rPr>
            </w:r>
            <w:r w:rsidR="00A07760" w:rsidRPr="002124DC">
              <w:rPr>
                <w:noProof/>
                <w:webHidden/>
              </w:rPr>
              <w:fldChar w:fldCharType="separate"/>
            </w:r>
            <w:r w:rsidR="00A07760" w:rsidRPr="002124DC">
              <w:rPr>
                <w:noProof/>
                <w:webHidden/>
              </w:rPr>
              <w:t>7</w:t>
            </w:r>
            <w:r w:rsidR="007E49CB">
              <w:rPr>
                <w:noProof/>
                <w:webHidden/>
              </w:rPr>
              <w:t>4</w:t>
            </w:r>
            <w:r w:rsidR="00A07760" w:rsidRPr="002124DC">
              <w:rPr>
                <w:noProof/>
                <w:webHidden/>
              </w:rPr>
              <w:fldChar w:fldCharType="end"/>
            </w:r>
          </w:hyperlink>
        </w:p>
        <w:p w14:paraId="04290597" w14:textId="3EA1BB37"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40" w:history="1">
            <w:r w:rsidR="00A07760" w:rsidRPr="002124DC">
              <w:rPr>
                <w:rStyle w:val="ad"/>
                <w:noProof/>
              </w:rPr>
              <w:t>4.1 Обґрунтування ідеї стартап-проекту</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_Toc155806440 \h </w:instrText>
            </w:r>
            <w:r w:rsidR="00A07760" w:rsidRPr="002124DC">
              <w:rPr>
                <w:noProof/>
                <w:webHidden/>
              </w:rPr>
            </w:r>
            <w:r w:rsidR="00A07760" w:rsidRPr="002124DC">
              <w:rPr>
                <w:noProof/>
                <w:webHidden/>
              </w:rPr>
              <w:fldChar w:fldCharType="separate"/>
            </w:r>
            <w:r w:rsidR="00A07760" w:rsidRPr="002124DC">
              <w:rPr>
                <w:noProof/>
                <w:webHidden/>
              </w:rPr>
              <w:t>7</w:t>
            </w:r>
            <w:r w:rsidR="007E49CB">
              <w:rPr>
                <w:noProof/>
                <w:webHidden/>
              </w:rPr>
              <w:t>5</w:t>
            </w:r>
            <w:r w:rsidR="00A07760" w:rsidRPr="002124DC">
              <w:rPr>
                <w:noProof/>
                <w:webHidden/>
              </w:rPr>
              <w:fldChar w:fldCharType="end"/>
            </w:r>
          </w:hyperlink>
        </w:p>
        <w:p w14:paraId="34C82269" w14:textId="2A8FCBE1"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41" w:history="1">
            <w:r w:rsidR="00A07760" w:rsidRPr="002124DC">
              <w:rPr>
                <w:rStyle w:val="ad"/>
                <w:noProof/>
              </w:rPr>
              <w:t>4.2 Обґрунтування ресурсного забезпечення та вартості проекту</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_Toc155806441 \h </w:instrText>
            </w:r>
            <w:r w:rsidR="00A07760" w:rsidRPr="002124DC">
              <w:rPr>
                <w:noProof/>
                <w:webHidden/>
              </w:rPr>
            </w:r>
            <w:r w:rsidR="00A07760" w:rsidRPr="002124DC">
              <w:rPr>
                <w:noProof/>
                <w:webHidden/>
              </w:rPr>
              <w:fldChar w:fldCharType="separate"/>
            </w:r>
            <w:r w:rsidR="00A07760" w:rsidRPr="002124DC">
              <w:rPr>
                <w:noProof/>
                <w:webHidden/>
              </w:rPr>
              <w:t>8</w:t>
            </w:r>
            <w:r w:rsidR="007E49CB">
              <w:rPr>
                <w:noProof/>
                <w:webHidden/>
              </w:rPr>
              <w:t>0</w:t>
            </w:r>
            <w:r w:rsidR="00A07760" w:rsidRPr="002124DC">
              <w:rPr>
                <w:noProof/>
                <w:webHidden/>
              </w:rPr>
              <w:fldChar w:fldCharType="end"/>
            </w:r>
          </w:hyperlink>
        </w:p>
        <w:p w14:paraId="7CDCE497" w14:textId="6AA72E79" w:rsidR="00A07760" w:rsidRPr="002124DC" w:rsidRDefault="0096041F">
          <w:pPr>
            <w:pStyle w:val="27"/>
            <w:tabs>
              <w:tab w:val="left" w:pos="1760"/>
              <w:tab w:val="right" w:leader="dot" w:pos="9629"/>
            </w:tabs>
            <w:rPr>
              <w:rFonts w:asciiTheme="minorHAnsi" w:eastAsiaTheme="minorEastAsia" w:hAnsiTheme="minorHAnsi"/>
              <w:noProof/>
              <w:sz w:val="22"/>
              <w:lang w:eastAsia="uk-UA"/>
            </w:rPr>
          </w:pPr>
          <w:hyperlink w:anchor="_Toc155806442" w:history="1">
            <w:r w:rsidR="00A07760" w:rsidRPr="002124DC">
              <w:rPr>
                <w:rStyle w:val="ad"/>
                <w:noProof/>
              </w:rPr>
              <w:t>4.3</w:t>
            </w:r>
            <w:r w:rsidR="00A07760" w:rsidRPr="002124DC">
              <w:rPr>
                <w:rFonts w:asciiTheme="minorHAnsi" w:eastAsiaTheme="minorEastAsia" w:hAnsiTheme="minorHAnsi"/>
                <w:noProof/>
                <w:sz w:val="22"/>
                <w:lang w:eastAsia="uk-UA"/>
              </w:rPr>
              <w:tab/>
            </w:r>
            <w:r w:rsidR="00A07760" w:rsidRPr="002124DC">
              <w:rPr>
                <w:rStyle w:val="ad"/>
                <w:noProof/>
              </w:rPr>
              <w:t>Визначення собівартості продукту діяльності стартапу</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_Toc155806442 \h </w:instrText>
            </w:r>
            <w:r w:rsidR="00A07760" w:rsidRPr="002124DC">
              <w:rPr>
                <w:noProof/>
                <w:webHidden/>
              </w:rPr>
            </w:r>
            <w:r w:rsidR="00A07760" w:rsidRPr="002124DC">
              <w:rPr>
                <w:noProof/>
                <w:webHidden/>
              </w:rPr>
              <w:fldChar w:fldCharType="separate"/>
            </w:r>
            <w:r w:rsidR="00A07760" w:rsidRPr="002124DC">
              <w:rPr>
                <w:noProof/>
                <w:webHidden/>
              </w:rPr>
              <w:t>8</w:t>
            </w:r>
            <w:r w:rsidR="007E49CB">
              <w:rPr>
                <w:noProof/>
                <w:webHidden/>
              </w:rPr>
              <w:t>2</w:t>
            </w:r>
            <w:r w:rsidR="00A07760" w:rsidRPr="002124DC">
              <w:rPr>
                <w:noProof/>
                <w:webHidden/>
              </w:rPr>
              <w:fldChar w:fldCharType="end"/>
            </w:r>
          </w:hyperlink>
        </w:p>
        <w:p w14:paraId="413A7BE0" w14:textId="0F543DD5"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43" w:history="1">
            <w:r w:rsidR="00A07760" w:rsidRPr="002124DC">
              <w:rPr>
                <w:rStyle w:val="ad"/>
                <w:noProof/>
              </w:rPr>
              <w:t>4.3.1 Витрати на оплату праці та амортизаційні відрахування</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_Toc155806443 \h </w:instrText>
            </w:r>
            <w:r w:rsidR="00A07760" w:rsidRPr="002124DC">
              <w:rPr>
                <w:noProof/>
                <w:webHidden/>
              </w:rPr>
            </w:r>
            <w:r w:rsidR="00A07760" w:rsidRPr="002124DC">
              <w:rPr>
                <w:noProof/>
                <w:webHidden/>
              </w:rPr>
              <w:fldChar w:fldCharType="separate"/>
            </w:r>
            <w:r w:rsidR="00A07760" w:rsidRPr="002124DC">
              <w:rPr>
                <w:noProof/>
                <w:webHidden/>
              </w:rPr>
              <w:t>8</w:t>
            </w:r>
            <w:r w:rsidR="007E49CB">
              <w:rPr>
                <w:noProof/>
                <w:webHidden/>
              </w:rPr>
              <w:t>4</w:t>
            </w:r>
            <w:r w:rsidR="00A07760" w:rsidRPr="002124DC">
              <w:rPr>
                <w:noProof/>
                <w:webHidden/>
              </w:rPr>
              <w:fldChar w:fldCharType="end"/>
            </w:r>
          </w:hyperlink>
        </w:p>
        <w:p w14:paraId="7BAF2680" w14:textId="55158479" w:rsidR="00A07760" w:rsidRPr="002124DC" w:rsidRDefault="0096041F">
          <w:pPr>
            <w:pStyle w:val="34"/>
            <w:tabs>
              <w:tab w:val="right" w:leader="dot" w:pos="9629"/>
            </w:tabs>
            <w:rPr>
              <w:rFonts w:asciiTheme="minorHAnsi" w:eastAsiaTheme="minorEastAsia" w:hAnsiTheme="minorHAnsi"/>
              <w:noProof/>
              <w:sz w:val="22"/>
              <w:lang w:eastAsia="uk-UA"/>
            </w:rPr>
          </w:pPr>
          <w:hyperlink w:anchor="_Toc155806444" w:history="1">
            <w:r w:rsidR="00A07760" w:rsidRPr="002124DC">
              <w:rPr>
                <w:rStyle w:val="ad"/>
                <w:rFonts w:cs="Times New Roman"/>
                <w:noProof/>
              </w:rPr>
              <w:t>4.3.2 Собівартість інноваційної ідеї стартап-проєкту та рівня рентабельності</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_Toc155806444 \h </w:instrText>
            </w:r>
            <w:r w:rsidR="00A07760" w:rsidRPr="002124DC">
              <w:rPr>
                <w:noProof/>
                <w:webHidden/>
              </w:rPr>
            </w:r>
            <w:r w:rsidR="00A07760" w:rsidRPr="002124DC">
              <w:rPr>
                <w:noProof/>
                <w:webHidden/>
              </w:rPr>
              <w:fldChar w:fldCharType="separate"/>
            </w:r>
            <w:r w:rsidR="00A07760" w:rsidRPr="002124DC">
              <w:rPr>
                <w:noProof/>
                <w:webHidden/>
              </w:rPr>
              <w:t>8</w:t>
            </w:r>
            <w:r w:rsidR="007E49CB">
              <w:rPr>
                <w:noProof/>
                <w:webHidden/>
              </w:rPr>
              <w:t>7</w:t>
            </w:r>
            <w:r w:rsidR="00A07760" w:rsidRPr="002124DC">
              <w:rPr>
                <w:noProof/>
                <w:webHidden/>
              </w:rPr>
              <w:fldChar w:fldCharType="end"/>
            </w:r>
          </w:hyperlink>
        </w:p>
        <w:p w14:paraId="0964EC72" w14:textId="3DB35801"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45" w:history="1">
            <w:r w:rsidR="00A07760" w:rsidRPr="002124DC">
              <w:rPr>
                <w:rStyle w:val="ad"/>
                <w:noProof/>
              </w:rPr>
              <w:t>4.4 Бізнес модель стартапу та потенційні ризики</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_Toc155806445 \h </w:instrText>
            </w:r>
            <w:r w:rsidR="00A07760" w:rsidRPr="002124DC">
              <w:rPr>
                <w:noProof/>
                <w:webHidden/>
              </w:rPr>
            </w:r>
            <w:r w:rsidR="00A07760" w:rsidRPr="002124DC">
              <w:rPr>
                <w:noProof/>
                <w:webHidden/>
              </w:rPr>
              <w:fldChar w:fldCharType="separate"/>
            </w:r>
            <w:r w:rsidR="00A07760" w:rsidRPr="002124DC">
              <w:rPr>
                <w:noProof/>
                <w:webHidden/>
              </w:rPr>
              <w:t>9</w:t>
            </w:r>
            <w:r w:rsidR="007E49CB">
              <w:rPr>
                <w:noProof/>
                <w:webHidden/>
              </w:rPr>
              <w:t>0</w:t>
            </w:r>
            <w:r w:rsidR="00A07760" w:rsidRPr="002124DC">
              <w:rPr>
                <w:noProof/>
                <w:webHidden/>
              </w:rPr>
              <w:fldChar w:fldCharType="end"/>
            </w:r>
          </w:hyperlink>
        </w:p>
        <w:p w14:paraId="7FCF9346" w14:textId="5B42DAD7" w:rsidR="00A07760" w:rsidRPr="002124DC" w:rsidRDefault="0096041F">
          <w:pPr>
            <w:pStyle w:val="27"/>
            <w:tabs>
              <w:tab w:val="right" w:leader="dot" w:pos="9629"/>
            </w:tabs>
            <w:rPr>
              <w:rFonts w:asciiTheme="minorHAnsi" w:eastAsiaTheme="minorEastAsia" w:hAnsiTheme="minorHAnsi"/>
              <w:noProof/>
              <w:sz w:val="22"/>
              <w:lang w:eastAsia="uk-UA"/>
            </w:rPr>
          </w:pPr>
          <w:hyperlink w:anchor="_Toc155806446" w:history="1">
            <w:r w:rsidR="00A07760" w:rsidRPr="002124DC">
              <w:rPr>
                <w:rStyle w:val="ad"/>
                <w:noProof/>
              </w:rPr>
              <w:t>Висновки з розділу</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_Toc155806446 \h </w:instrText>
            </w:r>
            <w:r w:rsidR="00A07760" w:rsidRPr="002124DC">
              <w:rPr>
                <w:noProof/>
                <w:webHidden/>
              </w:rPr>
            </w:r>
            <w:r w:rsidR="00A07760" w:rsidRPr="002124DC">
              <w:rPr>
                <w:noProof/>
                <w:webHidden/>
              </w:rPr>
              <w:fldChar w:fldCharType="separate"/>
            </w:r>
            <w:r w:rsidR="00A07760" w:rsidRPr="002124DC">
              <w:rPr>
                <w:noProof/>
                <w:webHidden/>
              </w:rPr>
              <w:t>9</w:t>
            </w:r>
            <w:r w:rsidR="007E49CB">
              <w:rPr>
                <w:noProof/>
                <w:webHidden/>
              </w:rPr>
              <w:t>2</w:t>
            </w:r>
            <w:r w:rsidR="00A07760" w:rsidRPr="002124DC">
              <w:rPr>
                <w:noProof/>
                <w:webHidden/>
              </w:rPr>
              <w:fldChar w:fldCharType="end"/>
            </w:r>
          </w:hyperlink>
        </w:p>
        <w:p w14:paraId="5951D7AB" w14:textId="5808F899" w:rsidR="00A07760" w:rsidRDefault="0096041F">
          <w:pPr>
            <w:pStyle w:val="13"/>
            <w:tabs>
              <w:tab w:val="right" w:leader="dot" w:pos="9629"/>
            </w:tabs>
            <w:rPr>
              <w:noProof/>
            </w:rPr>
          </w:pPr>
          <w:hyperlink w:anchor="_Toc155806447" w:history="1">
            <w:r w:rsidR="00A07760" w:rsidRPr="002124DC">
              <w:rPr>
                <w:rStyle w:val="ad"/>
                <w:rFonts w:eastAsia="Calibri"/>
                <w:noProof/>
              </w:rPr>
              <w:t>ВИСНОВКИ</w:t>
            </w:r>
            <w:r w:rsidR="00A07760" w:rsidRPr="002124DC">
              <w:rPr>
                <w:noProof/>
                <w:webHidden/>
              </w:rPr>
              <w:tab/>
            </w:r>
            <w:r w:rsidR="00A07760" w:rsidRPr="002124DC">
              <w:rPr>
                <w:noProof/>
                <w:webHidden/>
              </w:rPr>
              <w:fldChar w:fldCharType="begin"/>
            </w:r>
            <w:r w:rsidR="00A07760" w:rsidRPr="002124DC">
              <w:rPr>
                <w:noProof/>
                <w:webHidden/>
              </w:rPr>
              <w:instrText xml:space="preserve"> PAGEREF _Toc155806447 \h </w:instrText>
            </w:r>
            <w:r w:rsidR="00A07760" w:rsidRPr="002124DC">
              <w:rPr>
                <w:noProof/>
                <w:webHidden/>
              </w:rPr>
            </w:r>
            <w:r w:rsidR="00A07760" w:rsidRPr="002124DC">
              <w:rPr>
                <w:noProof/>
                <w:webHidden/>
              </w:rPr>
              <w:fldChar w:fldCharType="separate"/>
            </w:r>
            <w:r w:rsidR="00A07760" w:rsidRPr="002124DC">
              <w:rPr>
                <w:noProof/>
                <w:webHidden/>
              </w:rPr>
              <w:t>9</w:t>
            </w:r>
            <w:r w:rsidR="007E49CB">
              <w:rPr>
                <w:noProof/>
                <w:webHidden/>
              </w:rPr>
              <w:t>4</w:t>
            </w:r>
            <w:r w:rsidR="00A07760" w:rsidRPr="002124DC">
              <w:rPr>
                <w:noProof/>
                <w:webHidden/>
              </w:rPr>
              <w:fldChar w:fldCharType="end"/>
            </w:r>
          </w:hyperlink>
        </w:p>
        <w:p w14:paraId="61D7AFB1" w14:textId="0BA990D8" w:rsidR="002124DC" w:rsidRDefault="002124DC" w:rsidP="002124DC">
          <w:pPr>
            <w:pStyle w:val="13"/>
            <w:tabs>
              <w:tab w:val="right" w:leader="dot" w:pos="9629"/>
            </w:tabs>
            <w:rPr>
              <w:noProof/>
            </w:rPr>
          </w:pPr>
          <w:hyperlink w:anchor="_Toc155806447" w:history="1">
            <w:r>
              <w:rPr>
                <w:rStyle w:val="ad"/>
                <w:rFonts w:eastAsia="Calibri"/>
                <w:noProof/>
              </w:rPr>
              <w:t>Перелік використаної літератури</w:t>
            </w:r>
            <w:r w:rsidRPr="002124DC">
              <w:rPr>
                <w:noProof/>
                <w:webHidden/>
              </w:rPr>
              <w:tab/>
            </w:r>
            <w:r w:rsidRPr="002124DC">
              <w:rPr>
                <w:noProof/>
                <w:webHidden/>
              </w:rPr>
              <w:fldChar w:fldCharType="begin"/>
            </w:r>
            <w:r w:rsidRPr="002124DC">
              <w:rPr>
                <w:noProof/>
                <w:webHidden/>
              </w:rPr>
              <w:instrText xml:space="preserve"> PAGEREF _Toc155806447 \h </w:instrText>
            </w:r>
            <w:r w:rsidRPr="002124DC">
              <w:rPr>
                <w:noProof/>
                <w:webHidden/>
              </w:rPr>
            </w:r>
            <w:r w:rsidRPr="002124DC">
              <w:rPr>
                <w:noProof/>
                <w:webHidden/>
              </w:rPr>
              <w:fldChar w:fldCharType="separate"/>
            </w:r>
            <w:r w:rsidRPr="002124DC">
              <w:rPr>
                <w:noProof/>
                <w:webHidden/>
              </w:rPr>
              <w:t>9</w:t>
            </w:r>
            <w:r w:rsidR="007E49CB">
              <w:rPr>
                <w:noProof/>
                <w:webHidden/>
              </w:rPr>
              <w:t>5</w:t>
            </w:r>
            <w:r w:rsidRPr="002124DC">
              <w:rPr>
                <w:noProof/>
                <w:webHidden/>
              </w:rPr>
              <w:fldChar w:fldCharType="end"/>
            </w:r>
          </w:hyperlink>
        </w:p>
        <w:p w14:paraId="5099AAED" w14:textId="77777777" w:rsidR="002124DC" w:rsidRPr="002124DC" w:rsidRDefault="002124DC" w:rsidP="002124DC"/>
        <w:p w14:paraId="33CBA30C" w14:textId="77777777" w:rsidR="007A2FB4" w:rsidRPr="002124DC" w:rsidRDefault="00DD73F6" w:rsidP="007A2FB4">
          <w:pPr>
            <w:widowControl w:val="0"/>
            <w:rPr>
              <w:b/>
              <w:bCs/>
            </w:rPr>
          </w:pPr>
          <w:r w:rsidRPr="002124DC">
            <w:rPr>
              <w:bCs/>
            </w:rPr>
            <w:fldChar w:fldCharType="end"/>
          </w:r>
        </w:p>
      </w:sdtContent>
    </w:sdt>
    <w:p w14:paraId="263ADABA" w14:textId="77777777" w:rsidR="007A2FB4" w:rsidRPr="002124DC" w:rsidRDefault="007A2FB4">
      <w:pPr>
        <w:spacing w:after="160" w:line="259" w:lineRule="auto"/>
        <w:ind w:firstLine="0"/>
        <w:jc w:val="left"/>
        <w:rPr>
          <w:rFonts w:eastAsiaTheme="majorEastAsia" w:cs="Times New Roman"/>
          <w:b/>
          <w:color w:val="000000" w:themeColor="text1"/>
          <w:szCs w:val="32"/>
        </w:rPr>
      </w:pPr>
      <w:r w:rsidRPr="002124DC">
        <w:br w:type="page"/>
      </w:r>
    </w:p>
    <w:p w14:paraId="3AE5E378" w14:textId="77777777" w:rsidR="004E75D8" w:rsidRPr="002124DC" w:rsidRDefault="00FB182C" w:rsidP="00A07760">
      <w:pPr>
        <w:pStyle w:val="1"/>
        <w:ind w:firstLine="0"/>
      </w:pPr>
      <w:bookmarkStart w:id="1" w:name="_Toc155806415"/>
      <w:r w:rsidRPr="002124DC">
        <w:lastRenderedPageBreak/>
        <w:t>ВСТУП</w:t>
      </w:r>
      <w:bookmarkEnd w:id="0"/>
      <w:bookmarkEnd w:id="1"/>
    </w:p>
    <w:p w14:paraId="20543A87" w14:textId="77777777" w:rsidR="00CC2749" w:rsidRPr="002124DC" w:rsidRDefault="00CC2749" w:rsidP="0040257E">
      <w:pPr>
        <w:widowControl w:val="0"/>
        <w:ind w:firstLine="708"/>
        <w:rPr>
          <w:rFonts w:cs="Times New Roman"/>
        </w:rPr>
      </w:pPr>
      <w:r w:rsidRPr="002124DC">
        <w:rPr>
          <w:rFonts w:cs="Times New Roman"/>
        </w:rPr>
        <w:t>В сучасному світі, де індустріалізація та автоматизація відіграють ключову роль у розвитку господарства та підвищенні ефективності виробництва, електромеханічні системи безперервного транспортування сипких вантажів займають особливе місце. Ці системи використовуються у різноманітних галузях, включаючи гірничо-металургійну промисловість, харчову і хімічну промисловість, будівництво та інші галузі, які потребують надійного, швидкого та безперервного перевезення великих обсягів вантажів.</w:t>
      </w:r>
    </w:p>
    <w:p w14:paraId="5A560EE7" w14:textId="77777777" w:rsidR="00CC2749" w:rsidRPr="002124DC" w:rsidRDefault="00CC2749" w:rsidP="0040257E">
      <w:pPr>
        <w:widowControl w:val="0"/>
        <w:rPr>
          <w:rFonts w:cs="Times New Roman"/>
        </w:rPr>
      </w:pPr>
      <w:r w:rsidRPr="002124DC">
        <w:rPr>
          <w:rFonts w:cs="Times New Roman"/>
        </w:rPr>
        <w:t xml:space="preserve">Завдяки розвитку технологій в галузі автоматизації та керування, створення ефективних та адаптивних систем управління для таких електромеханічних систем стало однією із ключових задач. Динамічність навколишнього середовища, різноманітність сипких матеріалів, </w:t>
      </w:r>
      <w:r w:rsidR="00A95C7A" w:rsidRPr="002124DC">
        <w:rPr>
          <w:rFonts w:cs="Times New Roman"/>
        </w:rPr>
        <w:t>інтеграція</w:t>
      </w:r>
      <w:r w:rsidRPr="002124DC">
        <w:rPr>
          <w:rFonts w:cs="Times New Roman"/>
        </w:rPr>
        <w:t xml:space="preserve"> з іншими процесами виробництва роблять завдання управління електромеханічними системами безперервного транспортування надзвичайно складними та вимагають розробки нових підходів та методів.</w:t>
      </w:r>
    </w:p>
    <w:p w14:paraId="3286A729" w14:textId="77777777" w:rsidR="005B3BE8" w:rsidRPr="002124DC" w:rsidRDefault="005B3BE8" w:rsidP="005B3BE8">
      <w:pPr>
        <w:widowControl w:val="0"/>
        <w:rPr>
          <w:rFonts w:cs="Times New Roman"/>
        </w:rPr>
      </w:pPr>
      <w:r w:rsidRPr="002124DC">
        <w:rPr>
          <w:rFonts w:cs="Times New Roman"/>
        </w:rPr>
        <w:t>Стрічкові конвеєри широко використовуються на гірничих підприємствах. До переваг стрічкових конвеєрів слід віднести високу продуктивність, відносно низьку енергоємність транспортування в порівнянні з іншими видами конвеєрного транспорту, високий рівень автоматизації управління роботою даного обладнання, порівняно малу собівартість транспортування. Ці переваги зумовлюють широке використання стрічкових конвеєрів у всіх галузях промисловості.</w:t>
      </w:r>
    </w:p>
    <w:p w14:paraId="72C7914E" w14:textId="77777777" w:rsidR="005B3BE8" w:rsidRPr="002124DC" w:rsidRDefault="005B3BE8" w:rsidP="005B3BE8">
      <w:pPr>
        <w:widowControl w:val="0"/>
        <w:rPr>
          <w:rFonts w:cs="Times New Roman"/>
        </w:rPr>
      </w:pPr>
      <w:r w:rsidRPr="002124DC">
        <w:rPr>
          <w:rFonts w:cs="Times New Roman"/>
        </w:rPr>
        <w:t>Застосування стрічкових конвеєрів забезпечує на гірничих підприємствах інтенсивний шлях розвитку, дозволяючи використовувати потокову та циклічно-поточну технології, широко впроваджувати автоматизацію виробничих процесів, відповідаючи при цьому сучасним екологічним вимогам. Постійно зростають обсяги перевезень стрічковими конвеєрами у вугільній промисловості, промисловості рудних порогів, чорної та кольорової металургії, промисловості нерудних будівельних матеріалів та інших галузях.</w:t>
      </w:r>
    </w:p>
    <w:p w14:paraId="6D1E4D20" w14:textId="77777777" w:rsidR="005B3BE8" w:rsidRPr="002124DC" w:rsidRDefault="005B3BE8" w:rsidP="005B3BE8">
      <w:pPr>
        <w:widowControl w:val="0"/>
        <w:rPr>
          <w:rFonts w:cs="Times New Roman"/>
        </w:rPr>
      </w:pPr>
      <w:r w:rsidRPr="002124DC">
        <w:rPr>
          <w:rFonts w:cs="Times New Roman"/>
        </w:rPr>
        <w:t xml:space="preserve">Істотною перевагою стрічкових конвеєрів є значна продуктивність, яка при </w:t>
      </w:r>
      <w:r w:rsidRPr="002124DC">
        <w:rPr>
          <w:rFonts w:cs="Times New Roman"/>
        </w:rPr>
        <w:lastRenderedPageBreak/>
        <w:t>великих швидкостях руху (6…8 м/с) та ширині стрічки може бути доведена до 20 000 і навіть до 30 000 т/год, що значно перевищує продуктивність інших видів конвеєрів.</w:t>
      </w:r>
    </w:p>
    <w:p w14:paraId="3E81C521" w14:textId="77777777" w:rsidR="00CC2749" w:rsidRPr="002124DC" w:rsidRDefault="00CC2749" w:rsidP="0040257E">
      <w:pPr>
        <w:widowControl w:val="0"/>
        <w:rPr>
          <w:rFonts w:cs="Times New Roman"/>
        </w:rPr>
      </w:pPr>
      <w:r w:rsidRPr="002124DC">
        <w:rPr>
          <w:rFonts w:cs="Times New Roman"/>
        </w:rPr>
        <w:t>Дисертація присвячена проблемі адаптивного керування електромеханічними системами безперервного транспортування сипких вантажів. У роботі буде розглянуто теоретичні аспекти та практичні рішення для створення адаптивних систем управління, що дозволять підвищити продуктивність, знизити витрати та підвищити надійність електромеханічних систем транспортування.</w:t>
      </w:r>
    </w:p>
    <w:p w14:paraId="13744A40" w14:textId="2885AEAB" w:rsidR="00211674" w:rsidRPr="002124DC" w:rsidRDefault="00211674" w:rsidP="0040257E">
      <w:pPr>
        <w:widowControl w:val="0"/>
        <w:rPr>
          <w:rFonts w:cs="Times New Roman"/>
        </w:rPr>
      </w:pPr>
      <w:r w:rsidRPr="002124DC">
        <w:rPr>
          <w:rFonts w:cs="Times New Roman"/>
          <w:b/>
        </w:rPr>
        <w:t>Актуальність дослідже</w:t>
      </w:r>
      <w:r w:rsidRPr="002124DC">
        <w:rPr>
          <w:rFonts w:cs="Times New Roman"/>
        </w:rPr>
        <w:t>ння опирається на наступне: внаслідок значного ураження енергосистеми України</w:t>
      </w:r>
      <w:r w:rsidR="00897632" w:rsidRPr="002124DC">
        <w:rPr>
          <w:rFonts w:cs="Times New Roman"/>
        </w:rPr>
        <w:t xml:space="preserve"> знизився як і рівень генерованої потужності, так і зрештою збільшився тариф на електроенергію, що мотивує промисловість переходити на </w:t>
      </w:r>
      <w:r w:rsidR="002124DC" w:rsidRPr="002124DC">
        <w:rPr>
          <w:rFonts w:cs="Times New Roman"/>
        </w:rPr>
        <w:t>енергоефективні</w:t>
      </w:r>
      <w:r w:rsidR="00897632" w:rsidRPr="002124DC">
        <w:rPr>
          <w:rFonts w:cs="Times New Roman"/>
        </w:rPr>
        <w:t xml:space="preserve"> рішення в засобах електроприводу. Враховуючи, що </w:t>
      </w:r>
      <w:r w:rsidR="00363F42" w:rsidRPr="002124DC">
        <w:rPr>
          <w:rFonts w:cs="Times New Roman"/>
        </w:rPr>
        <w:t>стрічкові</w:t>
      </w:r>
      <w:r w:rsidR="00897632" w:rsidRPr="002124DC">
        <w:rPr>
          <w:rFonts w:cs="Times New Roman"/>
        </w:rPr>
        <w:t xml:space="preserve"> конвеєри займають значний сектор в енергоспоживанні промисловістю, то доцільно використовувати </w:t>
      </w:r>
      <w:r w:rsidR="00ED110E" w:rsidRPr="002124DC">
        <w:rPr>
          <w:rFonts w:cs="Times New Roman"/>
        </w:rPr>
        <w:t xml:space="preserve">засоби регульованого приводу в сукупності з системою </w:t>
      </w:r>
      <w:r w:rsidR="00A95C7A" w:rsidRPr="002124DC">
        <w:rPr>
          <w:rFonts w:cs="Times New Roman"/>
        </w:rPr>
        <w:t xml:space="preserve">адаптивного </w:t>
      </w:r>
      <w:r w:rsidR="00C06FA9" w:rsidRPr="002124DC">
        <w:rPr>
          <w:rFonts w:cs="Times New Roman"/>
        </w:rPr>
        <w:t>регулювання параметрів.</w:t>
      </w:r>
    </w:p>
    <w:p w14:paraId="6F5122C2" w14:textId="77777777" w:rsidR="00C06FA9" w:rsidRPr="002124DC" w:rsidRDefault="00C06FA9" w:rsidP="0040257E">
      <w:pPr>
        <w:widowControl w:val="0"/>
        <w:rPr>
          <w:rFonts w:cs="Times New Roman"/>
        </w:rPr>
      </w:pPr>
      <w:r w:rsidRPr="002124DC">
        <w:rPr>
          <w:rFonts w:cs="Times New Roman"/>
          <w:b/>
        </w:rPr>
        <w:t xml:space="preserve">Метою роботи є </w:t>
      </w:r>
      <w:r w:rsidRPr="002124DC">
        <w:rPr>
          <w:rFonts w:cs="Times New Roman"/>
        </w:rPr>
        <w:t xml:space="preserve">підвищення рівня ефективності, надійності та зниження втрат на регулювання електромеханічних систем транспортування шляхом </w:t>
      </w:r>
      <w:r w:rsidR="00B84CDD" w:rsidRPr="002124DC">
        <w:rPr>
          <w:rFonts w:cs="Times New Roman"/>
        </w:rPr>
        <w:t xml:space="preserve">покращення енергетичних </w:t>
      </w:r>
      <w:r w:rsidRPr="002124DC">
        <w:rPr>
          <w:rFonts w:cs="Times New Roman"/>
        </w:rPr>
        <w:t>режимів роботи установки</w:t>
      </w:r>
      <w:r w:rsidR="00B84CDD" w:rsidRPr="002124DC">
        <w:rPr>
          <w:rFonts w:cs="Times New Roman"/>
        </w:rPr>
        <w:t xml:space="preserve"> шляхом стабілізації навантаження</w:t>
      </w:r>
      <w:r w:rsidR="00337FF2" w:rsidRPr="002124DC">
        <w:rPr>
          <w:rFonts w:cs="Times New Roman"/>
        </w:rPr>
        <w:t>.</w:t>
      </w:r>
      <w:r w:rsidR="008B063C" w:rsidRPr="002124DC">
        <w:rPr>
          <w:rFonts w:cs="Times New Roman"/>
        </w:rPr>
        <w:t xml:space="preserve"> Викор</w:t>
      </w:r>
      <w:r w:rsidR="001D19DF" w:rsidRPr="002124DC">
        <w:rPr>
          <w:rFonts w:cs="Times New Roman"/>
        </w:rPr>
        <w:t>ис</w:t>
      </w:r>
      <w:r w:rsidR="008B063C" w:rsidRPr="002124DC">
        <w:rPr>
          <w:rFonts w:cs="Times New Roman"/>
        </w:rPr>
        <w:t>тання даного</w:t>
      </w:r>
      <w:r w:rsidR="001D19DF" w:rsidRPr="002124DC">
        <w:rPr>
          <w:rFonts w:cs="Times New Roman"/>
        </w:rPr>
        <w:t xml:space="preserve"> програмного рішення дозволить зменшити </w:t>
      </w:r>
      <w:r w:rsidR="002F58FD" w:rsidRPr="002124DC">
        <w:rPr>
          <w:rFonts w:cs="Times New Roman"/>
        </w:rPr>
        <w:t>людський</w:t>
      </w:r>
      <w:r w:rsidR="001D19DF" w:rsidRPr="002124DC">
        <w:rPr>
          <w:rFonts w:cs="Times New Roman"/>
        </w:rPr>
        <w:t xml:space="preserve"> фактор, підвищить рівень автоматизації стрічкового конвеєру, що в свою чергу знизить собівартість продукції.</w:t>
      </w:r>
    </w:p>
    <w:p w14:paraId="16AF5E72" w14:textId="77777777" w:rsidR="00B84CDD" w:rsidRPr="002124DC" w:rsidRDefault="00B84CDD" w:rsidP="00B84CDD">
      <w:pPr>
        <w:widowControl w:val="0"/>
        <w:spacing w:after="0"/>
        <w:rPr>
          <w:rFonts w:cs="Times New Roman"/>
        </w:rPr>
      </w:pPr>
      <w:r w:rsidRPr="002124DC">
        <w:rPr>
          <w:rFonts w:cs="Times New Roman"/>
        </w:rPr>
        <w:t xml:space="preserve">Для досягнення мети поставлено такі </w:t>
      </w:r>
      <w:r w:rsidRPr="002124DC">
        <w:rPr>
          <w:rFonts w:cs="Times New Roman"/>
          <w:b/>
        </w:rPr>
        <w:t>завдання дослідження:</w:t>
      </w:r>
    </w:p>
    <w:p w14:paraId="60C6F987" w14:textId="77777777" w:rsidR="00B84CDD" w:rsidRPr="002124DC" w:rsidRDefault="00B84CDD" w:rsidP="00B84CDD">
      <w:pPr>
        <w:widowControl w:val="0"/>
        <w:spacing w:after="0"/>
        <w:rPr>
          <w:rFonts w:eastAsia="Times New Roman" w:cs="Times New Roman"/>
          <w:szCs w:val="24"/>
          <w:lang w:eastAsia="ru-RU"/>
        </w:rPr>
      </w:pPr>
      <w:r w:rsidRPr="002124DC">
        <w:rPr>
          <w:rFonts w:cs="Times New Roman"/>
        </w:rPr>
        <w:t xml:space="preserve">1. </w:t>
      </w:r>
      <w:r w:rsidR="00D83326" w:rsidRPr="002124DC">
        <w:rPr>
          <w:rFonts w:eastAsia="Times New Roman" w:cs="Times New Roman"/>
          <w:szCs w:val="28"/>
          <w:lang w:eastAsia="ru-RU"/>
        </w:rPr>
        <w:t>Здійснити огляд</w:t>
      </w:r>
      <w:r w:rsidRPr="002124DC">
        <w:rPr>
          <w:rFonts w:eastAsia="Times New Roman" w:cs="Times New Roman"/>
          <w:szCs w:val="28"/>
          <w:lang w:eastAsia="ru-RU"/>
        </w:rPr>
        <w:t xml:space="preserve"> джерел інформації щодо систем транспортування насипних вантажів і автоматизації конвеєрних установок.</w:t>
      </w:r>
    </w:p>
    <w:p w14:paraId="4C5FA023" w14:textId="77777777" w:rsidR="00B84CDD" w:rsidRPr="002124DC" w:rsidRDefault="00B84CDD" w:rsidP="00B84CDD">
      <w:pPr>
        <w:widowControl w:val="0"/>
        <w:spacing w:after="0"/>
        <w:rPr>
          <w:rFonts w:cs="Times New Roman"/>
        </w:rPr>
      </w:pPr>
      <w:r w:rsidRPr="002124DC">
        <w:rPr>
          <w:rFonts w:eastAsia="Times New Roman" w:cs="Times New Roman"/>
          <w:szCs w:val="24"/>
          <w:lang w:eastAsia="ru-RU"/>
        </w:rPr>
        <w:t xml:space="preserve">2. </w:t>
      </w:r>
      <w:r w:rsidR="00D83326" w:rsidRPr="002124DC">
        <w:rPr>
          <w:rFonts w:eastAsia="Times New Roman" w:cs="Times New Roman"/>
          <w:szCs w:val="24"/>
          <w:lang w:eastAsia="ru-RU"/>
        </w:rPr>
        <w:t>Провести розрахунок</w:t>
      </w:r>
      <w:r w:rsidRPr="002124DC">
        <w:rPr>
          <w:rFonts w:eastAsia="Times New Roman" w:cs="Times New Roman"/>
          <w:szCs w:val="24"/>
          <w:lang w:eastAsia="ru-RU"/>
        </w:rPr>
        <w:t xml:space="preserve"> технічних параметрів системи транспортування, вибір стрічкового конвеєру, стрічки, електроприводу та перетворювача частоти.</w:t>
      </w:r>
    </w:p>
    <w:p w14:paraId="0B8F2E5E" w14:textId="77777777" w:rsidR="00B84CDD" w:rsidRPr="002124DC" w:rsidRDefault="00B84CDD" w:rsidP="00B84CDD">
      <w:pPr>
        <w:widowControl w:val="0"/>
        <w:spacing w:after="0"/>
        <w:rPr>
          <w:rFonts w:cs="Times New Roman"/>
        </w:rPr>
      </w:pPr>
      <w:r w:rsidRPr="002124DC">
        <w:rPr>
          <w:rFonts w:cs="Times New Roman"/>
        </w:rPr>
        <w:t xml:space="preserve">3. </w:t>
      </w:r>
      <w:r w:rsidR="00A95C7A" w:rsidRPr="002124DC">
        <w:rPr>
          <w:rFonts w:eastAsia="Times New Roman" w:cs="Times New Roman"/>
          <w:szCs w:val="28"/>
          <w:lang w:eastAsia="ru-RU"/>
        </w:rPr>
        <w:t>Побудувати</w:t>
      </w:r>
      <w:r w:rsidRPr="002124DC">
        <w:rPr>
          <w:rFonts w:eastAsia="Times New Roman" w:cs="Times New Roman"/>
          <w:szCs w:val="28"/>
          <w:lang w:eastAsia="ru-RU"/>
        </w:rPr>
        <w:t xml:space="preserve"> механічн</w:t>
      </w:r>
      <w:r w:rsidR="00D83326" w:rsidRPr="002124DC">
        <w:rPr>
          <w:rFonts w:eastAsia="Times New Roman" w:cs="Times New Roman"/>
          <w:szCs w:val="28"/>
          <w:lang w:eastAsia="ru-RU"/>
        </w:rPr>
        <w:t>і</w:t>
      </w:r>
      <w:r w:rsidRPr="002124DC">
        <w:rPr>
          <w:rFonts w:eastAsia="Times New Roman" w:cs="Times New Roman"/>
          <w:szCs w:val="28"/>
          <w:lang w:eastAsia="ru-RU"/>
        </w:rPr>
        <w:t xml:space="preserve"> характеристик</w:t>
      </w:r>
      <w:r w:rsidR="00D83326" w:rsidRPr="002124DC">
        <w:rPr>
          <w:rFonts w:eastAsia="Times New Roman" w:cs="Times New Roman"/>
          <w:szCs w:val="28"/>
          <w:lang w:eastAsia="ru-RU"/>
        </w:rPr>
        <w:t>и</w:t>
      </w:r>
      <w:r w:rsidRPr="002124DC">
        <w:rPr>
          <w:rFonts w:eastAsia="Times New Roman" w:cs="Times New Roman"/>
          <w:szCs w:val="28"/>
          <w:lang w:eastAsia="ru-RU"/>
        </w:rPr>
        <w:t xml:space="preserve"> </w:t>
      </w:r>
      <w:r w:rsidR="00D83326" w:rsidRPr="002124DC">
        <w:rPr>
          <w:rFonts w:eastAsia="Times New Roman" w:cs="Times New Roman"/>
          <w:szCs w:val="28"/>
          <w:lang w:eastAsia="ru-RU"/>
        </w:rPr>
        <w:t>системи електро</w:t>
      </w:r>
      <w:r w:rsidRPr="002124DC">
        <w:rPr>
          <w:rFonts w:eastAsia="Times New Roman" w:cs="Times New Roman"/>
          <w:szCs w:val="28"/>
          <w:lang w:eastAsia="ru-RU"/>
        </w:rPr>
        <w:t>приводу</w:t>
      </w:r>
      <w:r w:rsidR="00A95C7A" w:rsidRPr="002124DC">
        <w:rPr>
          <w:rFonts w:eastAsia="Times New Roman" w:cs="Times New Roman"/>
          <w:szCs w:val="28"/>
          <w:lang w:eastAsia="ru-RU"/>
        </w:rPr>
        <w:t xml:space="preserve"> та </w:t>
      </w:r>
      <w:r w:rsidRPr="002124DC">
        <w:rPr>
          <w:rFonts w:eastAsia="Times New Roman" w:cs="Times New Roman"/>
          <w:szCs w:val="28"/>
          <w:lang w:eastAsia="ru-RU"/>
        </w:rPr>
        <w:t>навантажувальної діаграми стрічки</w:t>
      </w:r>
      <w:r w:rsidR="00A95C7A" w:rsidRPr="002124DC">
        <w:rPr>
          <w:rFonts w:eastAsia="Times New Roman" w:cs="Times New Roman"/>
          <w:szCs w:val="28"/>
          <w:lang w:eastAsia="ru-RU"/>
        </w:rPr>
        <w:t>, а також здійснити с</w:t>
      </w:r>
      <w:r w:rsidRPr="002124DC">
        <w:rPr>
          <w:rFonts w:eastAsia="Times New Roman" w:cs="Times New Roman"/>
          <w:szCs w:val="28"/>
          <w:lang w:eastAsia="ru-RU"/>
        </w:rPr>
        <w:t xml:space="preserve">интез системи </w:t>
      </w:r>
      <w:r w:rsidR="00A95C7A" w:rsidRPr="002124DC">
        <w:rPr>
          <w:rFonts w:eastAsia="Times New Roman" w:cs="Times New Roman"/>
          <w:szCs w:val="28"/>
          <w:lang w:eastAsia="ru-RU"/>
        </w:rPr>
        <w:t>адаптивного</w:t>
      </w:r>
      <w:r w:rsidRPr="002124DC">
        <w:rPr>
          <w:rFonts w:eastAsia="Times New Roman" w:cs="Times New Roman"/>
          <w:szCs w:val="28"/>
          <w:lang w:eastAsia="ru-RU"/>
        </w:rPr>
        <w:t xml:space="preserve"> керування конвеєром та розрахунок її параметрів.</w:t>
      </w:r>
    </w:p>
    <w:p w14:paraId="0EF282D9" w14:textId="77777777" w:rsidR="00B84CDD" w:rsidRPr="002124DC" w:rsidRDefault="00B84CDD" w:rsidP="00B84CDD">
      <w:pPr>
        <w:widowControl w:val="0"/>
        <w:spacing w:after="0"/>
        <w:rPr>
          <w:rFonts w:eastAsia="Times New Roman" w:cs="Times New Roman"/>
          <w:szCs w:val="28"/>
          <w:lang w:eastAsia="ru-RU"/>
        </w:rPr>
      </w:pPr>
      <w:r w:rsidRPr="002124DC">
        <w:rPr>
          <w:rFonts w:cs="Times New Roman"/>
        </w:rPr>
        <w:lastRenderedPageBreak/>
        <w:t xml:space="preserve">4. </w:t>
      </w:r>
      <w:r w:rsidR="00A95C7A" w:rsidRPr="002124DC">
        <w:rPr>
          <w:rFonts w:eastAsia="Times New Roman" w:cs="Times New Roman"/>
          <w:szCs w:val="28"/>
          <w:lang w:eastAsia="ru-RU"/>
        </w:rPr>
        <w:t>Здійснити і</w:t>
      </w:r>
      <w:r w:rsidRPr="002124DC">
        <w:rPr>
          <w:rFonts w:eastAsia="Times New Roman" w:cs="Times New Roman"/>
          <w:szCs w:val="28"/>
          <w:lang w:eastAsia="ru-RU"/>
        </w:rPr>
        <w:t xml:space="preserve">мітаційне моделювання </w:t>
      </w:r>
      <w:r w:rsidR="00A95C7A" w:rsidRPr="002124DC">
        <w:rPr>
          <w:rFonts w:eastAsia="Times New Roman" w:cs="Times New Roman"/>
          <w:szCs w:val="28"/>
          <w:lang w:eastAsia="ru-RU"/>
        </w:rPr>
        <w:t xml:space="preserve">стрічкового конвеєру із </w:t>
      </w:r>
      <w:r w:rsidRPr="002124DC">
        <w:rPr>
          <w:rFonts w:eastAsia="Times New Roman" w:cs="Times New Roman"/>
          <w:szCs w:val="28"/>
          <w:lang w:eastAsia="ru-RU"/>
        </w:rPr>
        <w:t>асинхронн</w:t>
      </w:r>
      <w:r w:rsidR="00A95C7A" w:rsidRPr="002124DC">
        <w:rPr>
          <w:rFonts w:eastAsia="Times New Roman" w:cs="Times New Roman"/>
          <w:szCs w:val="28"/>
          <w:lang w:eastAsia="ru-RU"/>
        </w:rPr>
        <w:t>им</w:t>
      </w:r>
      <w:r w:rsidRPr="002124DC">
        <w:rPr>
          <w:rFonts w:eastAsia="Times New Roman" w:cs="Times New Roman"/>
          <w:szCs w:val="28"/>
          <w:lang w:eastAsia="ru-RU"/>
        </w:rPr>
        <w:t xml:space="preserve"> </w:t>
      </w:r>
      <w:proofErr w:type="spellStart"/>
      <w:r w:rsidRPr="002124DC">
        <w:rPr>
          <w:rFonts w:eastAsia="Times New Roman" w:cs="Times New Roman"/>
          <w:szCs w:val="28"/>
          <w:lang w:eastAsia="ru-RU"/>
        </w:rPr>
        <w:t>частотно</w:t>
      </w:r>
      <w:proofErr w:type="spellEnd"/>
      <w:r w:rsidRPr="002124DC">
        <w:rPr>
          <w:rFonts w:eastAsia="Times New Roman" w:cs="Times New Roman"/>
          <w:szCs w:val="28"/>
          <w:lang w:eastAsia="ru-RU"/>
        </w:rPr>
        <w:t>-регульован</w:t>
      </w:r>
      <w:r w:rsidR="00A95C7A" w:rsidRPr="002124DC">
        <w:rPr>
          <w:rFonts w:eastAsia="Times New Roman" w:cs="Times New Roman"/>
          <w:szCs w:val="28"/>
          <w:lang w:eastAsia="ru-RU"/>
        </w:rPr>
        <w:t>им</w:t>
      </w:r>
      <w:r w:rsidRPr="002124DC">
        <w:rPr>
          <w:rFonts w:eastAsia="Times New Roman" w:cs="Times New Roman"/>
          <w:szCs w:val="28"/>
          <w:lang w:eastAsia="ru-RU"/>
        </w:rPr>
        <w:t xml:space="preserve"> привод</w:t>
      </w:r>
      <w:r w:rsidR="00A95C7A" w:rsidRPr="002124DC">
        <w:rPr>
          <w:rFonts w:eastAsia="Times New Roman" w:cs="Times New Roman"/>
          <w:szCs w:val="28"/>
          <w:lang w:eastAsia="ru-RU"/>
        </w:rPr>
        <w:t>ом</w:t>
      </w:r>
      <w:r w:rsidRPr="002124DC">
        <w:rPr>
          <w:rFonts w:eastAsia="Times New Roman" w:cs="Times New Roman"/>
          <w:szCs w:val="28"/>
          <w:lang w:eastAsia="ru-RU"/>
        </w:rPr>
        <w:t>.</w:t>
      </w:r>
    </w:p>
    <w:p w14:paraId="0892893D" w14:textId="77777777" w:rsidR="00C06FA9" w:rsidRPr="002124DC" w:rsidRDefault="00C06FA9" w:rsidP="00C06FA9">
      <w:pPr>
        <w:widowControl w:val="0"/>
        <w:spacing w:after="0"/>
        <w:rPr>
          <w:rFonts w:cs="Times New Roman"/>
        </w:rPr>
      </w:pPr>
      <w:r w:rsidRPr="002124DC">
        <w:rPr>
          <w:rFonts w:cs="Times New Roman"/>
          <w:b/>
        </w:rPr>
        <w:t>Об’єкт дослідження</w:t>
      </w:r>
      <w:r w:rsidRPr="002124DC">
        <w:rPr>
          <w:rFonts w:cs="Times New Roman"/>
        </w:rPr>
        <w:t xml:space="preserve"> – </w:t>
      </w:r>
      <w:r w:rsidR="00B84CDD" w:rsidRPr="002124DC">
        <w:rPr>
          <w:rFonts w:eastAsia="Calibri" w:cs="Times New Roman"/>
          <w:szCs w:val="28"/>
        </w:rPr>
        <w:t>електромеханічна система безперервного транспортування сипких вантажів із регулюванням швидкості з використанням напівпровідникового перетворювача частоти.</w:t>
      </w:r>
      <w:r w:rsidRPr="002124DC">
        <w:rPr>
          <w:rFonts w:cs="Times New Roman"/>
        </w:rPr>
        <w:t>.</w:t>
      </w:r>
    </w:p>
    <w:p w14:paraId="78A7AACB" w14:textId="77777777" w:rsidR="0044256A" w:rsidRPr="002124DC" w:rsidRDefault="0044256A" w:rsidP="0044256A">
      <w:pPr>
        <w:widowControl w:val="0"/>
        <w:spacing w:after="0"/>
        <w:rPr>
          <w:rFonts w:cs="Times New Roman"/>
        </w:rPr>
      </w:pPr>
      <w:r w:rsidRPr="002124DC">
        <w:rPr>
          <w:b/>
          <w:bCs/>
          <w:szCs w:val="28"/>
        </w:rPr>
        <w:t>Предметом дослідження</w:t>
      </w:r>
      <w:r w:rsidRPr="002124DC">
        <w:rPr>
          <w:bCs/>
          <w:i/>
          <w:szCs w:val="28"/>
        </w:rPr>
        <w:t xml:space="preserve"> </w:t>
      </w:r>
      <w:r w:rsidRPr="002124DC">
        <w:rPr>
          <w:rStyle w:val="af4"/>
          <w:rFonts w:eastAsiaTheme="minorEastAsia"/>
        </w:rPr>
        <w:t xml:space="preserve">є </w:t>
      </w:r>
      <w:r w:rsidR="00B84CDD" w:rsidRPr="002124DC">
        <w:rPr>
          <w:rFonts w:eastAsia="Times New Roman" w:cs="Times New Roman"/>
          <w:szCs w:val="28"/>
          <w:lang w:eastAsia="ru-RU"/>
        </w:rPr>
        <w:t xml:space="preserve">адаптивна </w:t>
      </w:r>
      <w:r w:rsidR="00B84CDD" w:rsidRPr="002124DC">
        <w:rPr>
          <w:rFonts w:eastAsia="Calibri" w:cs="Times New Roman"/>
          <w:szCs w:val="28"/>
        </w:rPr>
        <w:t xml:space="preserve">система керування навантаженням конвеєра з корекцією швидкості приводного двигуна по </w:t>
      </w:r>
      <w:r w:rsidR="007666E0" w:rsidRPr="002124DC">
        <w:rPr>
          <w:rFonts w:eastAsia="Calibri" w:cs="Times New Roman"/>
          <w:szCs w:val="28"/>
        </w:rPr>
        <w:t>навантаженню конвеєра</w:t>
      </w:r>
      <w:r w:rsidRPr="002124DC">
        <w:rPr>
          <w:rFonts w:cs="Times New Roman"/>
        </w:rPr>
        <w:t>.</w:t>
      </w:r>
    </w:p>
    <w:p w14:paraId="53503271" w14:textId="77777777" w:rsidR="00B74A29" w:rsidRPr="002124DC" w:rsidRDefault="00B74A29" w:rsidP="00B74A29">
      <w:pPr>
        <w:widowControl w:val="0"/>
        <w:spacing w:after="0"/>
        <w:rPr>
          <w:rFonts w:cs="Times New Roman"/>
        </w:rPr>
      </w:pPr>
      <w:r w:rsidRPr="002124DC">
        <w:rPr>
          <w:rFonts w:cs="Times New Roman"/>
          <w:b/>
        </w:rPr>
        <w:t>Метод</w:t>
      </w:r>
      <w:r w:rsidR="00D83326" w:rsidRPr="002124DC">
        <w:rPr>
          <w:rFonts w:cs="Times New Roman"/>
          <w:b/>
        </w:rPr>
        <w:t>и</w:t>
      </w:r>
      <w:r w:rsidRPr="002124DC">
        <w:rPr>
          <w:rFonts w:cs="Times New Roman"/>
          <w:b/>
        </w:rPr>
        <w:t xml:space="preserve"> дослідження: </w:t>
      </w:r>
      <w:r w:rsidR="001239B9" w:rsidRPr="002124DC">
        <w:rPr>
          <w:rFonts w:cs="Times New Roman"/>
        </w:rPr>
        <w:t xml:space="preserve">метод </w:t>
      </w:r>
      <w:r w:rsidR="00B84CDD" w:rsidRPr="002124DC">
        <w:rPr>
          <w:rFonts w:cs="Times New Roman"/>
        </w:rPr>
        <w:t xml:space="preserve">синтезу регуляторів з використанням процедури послідовної корекції для </w:t>
      </w:r>
      <w:proofErr w:type="spellStart"/>
      <w:r w:rsidR="001239B9" w:rsidRPr="002124DC">
        <w:rPr>
          <w:rFonts w:cs="Times New Roman"/>
        </w:rPr>
        <w:t>одноконтурних</w:t>
      </w:r>
      <w:proofErr w:type="spellEnd"/>
      <w:r w:rsidR="001239B9" w:rsidRPr="002124DC">
        <w:rPr>
          <w:rFonts w:cs="Times New Roman"/>
        </w:rPr>
        <w:t xml:space="preserve"> та </w:t>
      </w:r>
      <w:r w:rsidR="00B84CDD" w:rsidRPr="002124DC">
        <w:rPr>
          <w:rFonts w:cs="Times New Roman"/>
        </w:rPr>
        <w:t>багатоконтурних</w:t>
      </w:r>
      <w:r w:rsidR="001239B9" w:rsidRPr="002124DC">
        <w:rPr>
          <w:rFonts w:cs="Times New Roman"/>
        </w:rPr>
        <w:t xml:space="preserve"> систем</w:t>
      </w:r>
      <w:r w:rsidR="00B84CDD" w:rsidRPr="002124DC">
        <w:rPr>
          <w:rFonts w:cs="Times New Roman"/>
        </w:rPr>
        <w:t>;</w:t>
      </w:r>
      <w:r w:rsidR="007F7923" w:rsidRPr="002124DC">
        <w:rPr>
          <w:rFonts w:cs="Times New Roman"/>
        </w:rPr>
        <w:t xml:space="preserve"> </w:t>
      </w:r>
      <w:r w:rsidR="000F5EFF" w:rsidRPr="002124DC">
        <w:rPr>
          <w:rFonts w:cs="Times New Roman"/>
        </w:rPr>
        <w:t xml:space="preserve">метод побудови регуляторів за збуренням; </w:t>
      </w:r>
      <w:r w:rsidR="00B84CDD" w:rsidRPr="002124DC">
        <w:rPr>
          <w:rFonts w:cs="Times New Roman"/>
        </w:rPr>
        <w:t xml:space="preserve">метод </w:t>
      </w:r>
      <w:r w:rsidR="007F7923" w:rsidRPr="002124DC">
        <w:rPr>
          <w:rFonts w:cs="Times New Roman"/>
        </w:rPr>
        <w:t>імітаційн</w:t>
      </w:r>
      <w:r w:rsidR="000F5EFF" w:rsidRPr="002124DC">
        <w:rPr>
          <w:rFonts w:cs="Times New Roman"/>
        </w:rPr>
        <w:t>ого</w:t>
      </w:r>
      <w:r w:rsidR="007F7923" w:rsidRPr="002124DC">
        <w:rPr>
          <w:rFonts w:cs="Times New Roman"/>
        </w:rPr>
        <w:t xml:space="preserve"> моделювання </w:t>
      </w:r>
      <w:r w:rsidR="00B84CDD" w:rsidRPr="002124DC">
        <w:rPr>
          <w:rFonts w:cs="Times New Roman"/>
        </w:rPr>
        <w:t>з використанням прикладного програмного забезпечення.</w:t>
      </w:r>
    </w:p>
    <w:p w14:paraId="46AC0D44" w14:textId="77777777" w:rsidR="007F7923" w:rsidRPr="002124DC" w:rsidRDefault="007F7923" w:rsidP="00B74A29">
      <w:pPr>
        <w:widowControl w:val="0"/>
        <w:spacing w:after="0"/>
        <w:rPr>
          <w:szCs w:val="28"/>
          <w:lang w:eastAsia="ru-RU"/>
        </w:rPr>
      </w:pPr>
      <w:r w:rsidRPr="002124DC">
        <w:rPr>
          <w:b/>
          <w:iCs/>
          <w:szCs w:val="28"/>
        </w:rPr>
        <w:t>Наукова новизна одержаних результатів</w:t>
      </w:r>
      <w:r w:rsidR="00D83326" w:rsidRPr="002124DC">
        <w:rPr>
          <w:b/>
          <w:iCs/>
          <w:szCs w:val="28"/>
        </w:rPr>
        <w:t>.</w:t>
      </w:r>
      <w:r w:rsidRPr="002124DC">
        <w:rPr>
          <w:i/>
          <w:szCs w:val="28"/>
          <w:lang w:eastAsia="ru-RU"/>
        </w:rPr>
        <w:t xml:space="preserve"> </w:t>
      </w:r>
      <w:r w:rsidR="00D83326" w:rsidRPr="002124DC">
        <w:rPr>
          <w:szCs w:val="28"/>
          <w:lang w:eastAsia="ru-RU"/>
        </w:rPr>
        <w:t xml:space="preserve">Набула подальшого розвитку процедура побудови регуляторів завантаженням стрічкових конвеєрів </w:t>
      </w:r>
      <w:r w:rsidR="00FF3DE9" w:rsidRPr="002124DC">
        <w:rPr>
          <w:szCs w:val="28"/>
          <w:lang w:eastAsia="ru-RU"/>
        </w:rPr>
        <w:t>з використанням пропорційно</w:t>
      </w:r>
      <w:r w:rsidR="00D83326" w:rsidRPr="002124DC">
        <w:rPr>
          <w:szCs w:val="28"/>
          <w:lang w:eastAsia="ru-RU"/>
        </w:rPr>
        <w:t>ї адаптивної складової корекці</w:t>
      </w:r>
      <w:r w:rsidR="007666E0" w:rsidRPr="002124DC">
        <w:rPr>
          <w:szCs w:val="28"/>
          <w:lang w:eastAsia="ru-RU"/>
        </w:rPr>
        <w:t>ї</w:t>
      </w:r>
      <w:r w:rsidR="00D83326" w:rsidRPr="002124DC">
        <w:rPr>
          <w:szCs w:val="28"/>
          <w:lang w:eastAsia="ru-RU"/>
        </w:rPr>
        <w:t xml:space="preserve"> ш</w:t>
      </w:r>
      <w:r w:rsidR="007666E0" w:rsidRPr="002124DC">
        <w:rPr>
          <w:szCs w:val="28"/>
          <w:lang w:eastAsia="ru-RU"/>
        </w:rPr>
        <w:t>видкості приводного двигуна за навантаженням конвеєра</w:t>
      </w:r>
      <w:r w:rsidR="00D83326" w:rsidRPr="002124DC">
        <w:rPr>
          <w:szCs w:val="28"/>
          <w:lang w:eastAsia="ru-RU"/>
        </w:rPr>
        <w:t>.</w:t>
      </w:r>
    </w:p>
    <w:p w14:paraId="5185B8FA" w14:textId="77777777" w:rsidR="00054949" w:rsidRPr="002124DC" w:rsidRDefault="00054949" w:rsidP="00591C38">
      <w:pPr>
        <w:widowControl w:val="0"/>
        <w:spacing w:after="0"/>
        <w:rPr>
          <w:rFonts w:cs="Times New Roman"/>
        </w:rPr>
      </w:pPr>
      <w:r w:rsidRPr="002124DC">
        <w:rPr>
          <w:rFonts w:cs="Times New Roman"/>
          <w:b/>
        </w:rPr>
        <w:t xml:space="preserve">Практичне значення </w:t>
      </w:r>
      <w:r w:rsidR="00591C38" w:rsidRPr="002124DC">
        <w:rPr>
          <w:rFonts w:cs="Times New Roman"/>
        </w:rPr>
        <w:t>одержаних результатів</w:t>
      </w:r>
      <w:r w:rsidRPr="002124DC">
        <w:rPr>
          <w:rFonts w:cs="Times New Roman"/>
        </w:rPr>
        <w:t>:</w:t>
      </w:r>
      <w:r w:rsidR="00591C38" w:rsidRPr="002124DC">
        <w:rPr>
          <w:rFonts w:cs="Times New Roman"/>
        </w:rPr>
        <w:t xml:space="preserve"> алгоритм </w:t>
      </w:r>
      <w:r w:rsidR="002B1BF2" w:rsidRPr="002124DC">
        <w:rPr>
          <w:rFonts w:cs="Times New Roman"/>
        </w:rPr>
        <w:t>керування</w:t>
      </w:r>
      <w:r w:rsidR="00591C38" w:rsidRPr="002124DC">
        <w:rPr>
          <w:rFonts w:cs="Times New Roman"/>
        </w:rPr>
        <w:t xml:space="preserve"> дозволяє </w:t>
      </w:r>
      <w:r w:rsidRPr="002124DC">
        <w:rPr>
          <w:rFonts w:cs="Times New Roman"/>
        </w:rPr>
        <w:t xml:space="preserve">підвищити ефективність використання конвеєрного транспорту </w:t>
      </w:r>
      <w:r w:rsidR="003E0432" w:rsidRPr="002124DC">
        <w:rPr>
          <w:rFonts w:cs="Times New Roman"/>
        </w:rPr>
        <w:t xml:space="preserve">за </w:t>
      </w:r>
      <w:r w:rsidR="002B1BF2" w:rsidRPr="002124DC">
        <w:rPr>
          <w:rFonts w:cs="Times New Roman"/>
        </w:rPr>
        <w:t>продуктивні</w:t>
      </w:r>
      <w:r w:rsidR="003E0432" w:rsidRPr="002124DC">
        <w:rPr>
          <w:rFonts w:cs="Times New Roman"/>
        </w:rPr>
        <w:t>стю</w:t>
      </w:r>
      <w:r w:rsidRPr="002124DC">
        <w:rPr>
          <w:rFonts w:cs="Times New Roman"/>
        </w:rPr>
        <w:t xml:space="preserve"> </w:t>
      </w:r>
      <w:r w:rsidR="00D83326" w:rsidRPr="002124DC">
        <w:rPr>
          <w:rFonts w:cs="Times New Roman"/>
        </w:rPr>
        <w:t>за рахунок стабілізації</w:t>
      </w:r>
      <w:r w:rsidRPr="002124DC">
        <w:rPr>
          <w:rFonts w:cs="Times New Roman"/>
        </w:rPr>
        <w:t xml:space="preserve"> завантаження </w:t>
      </w:r>
      <w:r w:rsidR="00591C38" w:rsidRPr="002124DC">
        <w:rPr>
          <w:rFonts w:cs="Times New Roman"/>
        </w:rPr>
        <w:t>стрічки конвеєра</w:t>
      </w:r>
      <w:r w:rsidR="00D83326" w:rsidRPr="002124DC">
        <w:rPr>
          <w:rFonts w:cs="Times New Roman"/>
        </w:rPr>
        <w:t xml:space="preserve">, що, в свою чергу, призведе до зменшення </w:t>
      </w:r>
      <w:r w:rsidR="003E0432" w:rsidRPr="002124DC">
        <w:rPr>
          <w:rFonts w:cs="Times New Roman"/>
        </w:rPr>
        <w:t>рів</w:t>
      </w:r>
      <w:r w:rsidR="00D83326" w:rsidRPr="002124DC">
        <w:rPr>
          <w:rFonts w:cs="Times New Roman"/>
        </w:rPr>
        <w:t>ня</w:t>
      </w:r>
      <w:r w:rsidRPr="002124DC">
        <w:rPr>
          <w:rFonts w:cs="Times New Roman"/>
        </w:rPr>
        <w:t xml:space="preserve"> зношування с</w:t>
      </w:r>
      <w:r w:rsidR="00826266" w:rsidRPr="002124DC">
        <w:rPr>
          <w:rFonts w:cs="Times New Roman"/>
        </w:rPr>
        <w:t>трічки і витрат електроенергії за час експлуатації.</w:t>
      </w:r>
    </w:p>
    <w:p w14:paraId="12162F68" w14:textId="77777777" w:rsidR="00FB182C" w:rsidRPr="002124DC" w:rsidRDefault="00826266" w:rsidP="005B3BE8">
      <w:pPr>
        <w:widowControl w:val="0"/>
        <w:spacing w:after="0"/>
        <w:rPr>
          <w:rFonts w:cs="Times New Roman"/>
        </w:rPr>
      </w:pPr>
      <w:r w:rsidRPr="002124DC">
        <w:rPr>
          <w:rFonts w:cs="Times New Roman"/>
          <w:b/>
        </w:rPr>
        <w:t>Апробація результатів дисертації</w:t>
      </w:r>
      <w:r w:rsidR="001722BC" w:rsidRPr="002124DC">
        <w:rPr>
          <w:rFonts w:cs="Times New Roman"/>
        </w:rPr>
        <w:t xml:space="preserve">: </w:t>
      </w:r>
      <w:r w:rsidR="00D83326" w:rsidRPr="002124DC">
        <w:rPr>
          <w:rFonts w:cs="Times New Roman"/>
        </w:rPr>
        <w:t xml:space="preserve">Матеріали наукового дослідження докладались на </w:t>
      </w:r>
      <w:r w:rsidR="001722BC" w:rsidRPr="002124DC">
        <w:rPr>
          <w:rFonts w:cs="Times New Roman"/>
        </w:rPr>
        <w:t>ІХ Міжнародній науково-практичній та навчально-методичній конференції «Енергетичний менеджмент: стан та перспективи розвитку – PEMS’23», що відбулася у КПІ ім. І. Сікорського 22-24 листопада 2023 року. Тема доповіді «</w:t>
      </w:r>
      <w:r w:rsidR="002B1BF2" w:rsidRPr="002124DC">
        <w:rPr>
          <w:rFonts w:eastAsia="Calibri" w:cs="Times New Roman"/>
          <w:szCs w:val="28"/>
        </w:rPr>
        <w:t>Дослідження динамічних властивостей електромеханічних комплексів з використанням спрощених математичних моделей в енергетиці та транспорті»</w:t>
      </w:r>
      <w:r w:rsidR="000F5EFF" w:rsidRPr="002124DC">
        <w:rPr>
          <w:rFonts w:eastAsia="Calibri" w:cs="Times New Roman"/>
          <w:szCs w:val="28"/>
        </w:rPr>
        <w:t>.</w:t>
      </w:r>
      <w:r w:rsidR="00FB182C" w:rsidRPr="002124DC">
        <w:rPr>
          <w:rFonts w:cs="Times New Roman"/>
        </w:rPr>
        <w:br w:type="page"/>
      </w:r>
    </w:p>
    <w:p w14:paraId="7825616D" w14:textId="77777777" w:rsidR="007A2FB4" w:rsidRPr="002124DC" w:rsidRDefault="007A2FB4" w:rsidP="007A2FB4">
      <w:pPr>
        <w:pStyle w:val="1"/>
        <w:widowControl w:val="0"/>
        <w:ind w:firstLine="0"/>
        <w:rPr>
          <w:rFonts w:eastAsia="Times New Roman"/>
          <w:b w:val="0"/>
          <w:szCs w:val="24"/>
          <w:lang w:eastAsia="ru-RU"/>
        </w:rPr>
      </w:pPr>
      <w:bookmarkStart w:id="2" w:name="_Toc155806416"/>
      <w:bookmarkStart w:id="3" w:name="_Toc155402832"/>
      <w:r w:rsidRPr="002124DC">
        <w:rPr>
          <w:rFonts w:eastAsia="Times New Roman"/>
          <w:szCs w:val="24"/>
          <w:lang w:eastAsia="ru-RU"/>
        </w:rPr>
        <w:lastRenderedPageBreak/>
        <w:t xml:space="preserve">1 </w:t>
      </w:r>
      <w:r w:rsidRPr="002124DC">
        <w:rPr>
          <w:rFonts w:eastAsia="Times New Roman"/>
          <w:sz w:val="32"/>
          <w:lang w:eastAsia="ru-RU"/>
        </w:rPr>
        <w:t>ОГЛЯД ДЖЕРЕЛ ІНФОРМАЦІЇ ЩОДО АВТОМАТИЗАЦІЇ СИСТЕМ ТРАНСПОРТУВАННЯ НАСИПНИХ ВАНТАЖІВ</w:t>
      </w:r>
      <w:bookmarkEnd w:id="2"/>
    </w:p>
    <w:p w14:paraId="4D1778B9" w14:textId="77777777" w:rsidR="007A2FB4" w:rsidRPr="002124DC" w:rsidRDefault="007A2FB4" w:rsidP="007A2FB4">
      <w:pPr>
        <w:pStyle w:val="2"/>
        <w:widowControl w:val="0"/>
        <w:spacing w:after="240"/>
        <w:rPr>
          <w:lang w:val="uk-UA"/>
        </w:rPr>
      </w:pPr>
      <w:bookmarkStart w:id="4" w:name="_Toc155806417"/>
      <w:r w:rsidRPr="002124DC">
        <w:rPr>
          <w:lang w:val="uk-UA"/>
        </w:rPr>
        <w:t>1.1 Опис комплексів автоматизації стрічкових конвеєрів</w:t>
      </w:r>
      <w:bookmarkEnd w:id="4"/>
    </w:p>
    <w:p w14:paraId="187F413A" w14:textId="00EC74CC" w:rsidR="007A2FB4" w:rsidRPr="002124DC" w:rsidRDefault="007A2FB4" w:rsidP="007A2FB4">
      <w:pPr>
        <w:pStyle w:val="3"/>
        <w:widowControl w:val="0"/>
        <w:rPr>
          <w:rFonts w:ascii="Times New Roman" w:hAnsi="Times New Roman" w:cs="Times New Roman"/>
          <w:b/>
          <w:color w:val="000000" w:themeColor="text1"/>
          <w:sz w:val="28"/>
          <w:szCs w:val="28"/>
        </w:rPr>
      </w:pPr>
      <w:bookmarkStart w:id="5" w:name="_Toc155806418"/>
      <w:r w:rsidRPr="002124DC">
        <w:rPr>
          <w:rFonts w:ascii="Times New Roman" w:hAnsi="Times New Roman" w:cs="Times New Roman"/>
          <w:b/>
          <w:color w:val="000000" w:themeColor="text1"/>
          <w:sz w:val="28"/>
          <w:szCs w:val="28"/>
        </w:rPr>
        <w:t xml:space="preserve">1.1.1 Принцип дії та </w:t>
      </w:r>
      <w:r w:rsidR="002124DC" w:rsidRPr="002124DC">
        <w:rPr>
          <w:rFonts w:ascii="Times New Roman" w:hAnsi="Times New Roman" w:cs="Times New Roman"/>
          <w:b/>
          <w:color w:val="000000" w:themeColor="text1"/>
          <w:sz w:val="28"/>
          <w:szCs w:val="28"/>
        </w:rPr>
        <w:t>основні</w:t>
      </w:r>
      <w:r w:rsidRPr="002124DC">
        <w:rPr>
          <w:rFonts w:ascii="Times New Roman" w:hAnsi="Times New Roman" w:cs="Times New Roman"/>
          <w:b/>
          <w:color w:val="000000" w:themeColor="text1"/>
          <w:sz w:val="28"/>
          <w:szCs w:val="28"/>
        </w:rPr>
        <w:t xml:space="preserve"> елементи стрічкових конвеєрів</w:t>
      </w:r>
      <w:bookmarkEnd w:id="5"/>
      <w:r w:rsidRPr="002124DC">
        <w:rPr>
          <w:rFonts w:ascii="Times New Roman" w:hAnsi="Times New Roman" w:cs="Times New Roman"/>
          <w:b/>
          <w:color w:val="000000" w:themeColor="text1"/>
          <w:sz w:val="28"/>
          <w:szCs w:val="28"/>
        </w:rPr>
        <w:t xml:space="preserve"> </w:t>
      </w:r>
    </w:p>
    <w:p w14:paraId="64F616C0" w14:textId="77777777" w:rsidR="007A2FB4" w:rsidRPr="002124DC" w:rsidRDefault="007A2FB4" w:rsidP="007A2FB4">
      <w:pPr>
        <w:widowControl w:val="0"/>
        <w:spacing w:after="0"/>
      </w:pPr>
      <w:r w:rsidRPr="002124DC">
        <w:t>Стрічкові конвеєри - пристрої, які широко застосовуються у всіх сферах виробництва. Вони використовуються для транспортування вугілля, руди, коксу під землею та над землею на ливарних заводах, електростанціях, у вугільній та рудній промисловості, а також вважаються основним транспортом для транспортування зерна в сільськогосподарській промисловості.</w:t>
      </w:r>
    </w:p>
    <w:p w14:paraId="4FD3A4EE" w14:textId="77777777" w:rsidR="007A2FB4" w:rsidRPr="002124DC" w:rsidRDefault="007A2FB4" w:rsidP="007A2FB4">
      <w:pPr>
        <w:widowControl w:val="0"/>
        <w:spacing w:after="0"/>
      </w:pPr>
      <w:r w:rsidRPr="002124DC">
        <w:t>Конвеєри широко поширені завдяки високій продуктивності, великій відстані транспортування (довжина одного конвеєра 3-4 км, кількох до 100 км), а також простоті конструкції і високій надійності роботи.</w:t>
      </w:r>
    </w:p>
    <w:p w14:paraId="056B2EDB" w14:textId="77777777" w:rsidR="007A2FB4" w:rsidRPr="002124DC" w:rsidRDefault="007A2FB4" w:rsidP="007A2FB4">
      <w:pPr>
        <w:widowControl w:val="0"/>
        <w:spacing w:after="0"/>
      </w:pPr>
      <w:r w:rsidRPr="002124DC">
        <w:t>Режими роботи конвеєрних установок залежать від їх безперервної роботи протягом тривалого часу. У цьому випадку це впливає на вибір електродвигуна тягового електроприводу.</w:t>
      </w:r>
    </w:p>
    <w:p w14:paraId="7BF14CB7" w14:textId="77777777" w:rsidR="007A2FB4" w:rsidRPr="002124DC" w:rsidRDefault="007A2FB4" w:rsidP="007A2FB4">
      <w:pPr>
        <w:widowControl w:val="0"/>
        <w:spacing w:after="0"/>
      </w:pPr>
      <w:r w:rsidRPr="002124DC">
        <w:t>Для електроприводів конвеєрних установок процес гойдання вважається дуже складним процесом. У зв'язку з цим виникає необхідність використання в конвеєрах приводних електродвигунів з високою перевантажувальною здатністю і значно великим пусковим струмом.</w:t>
      </w:r>
    </w:p>
    <w:p w14:paraId="7318FB6B" w14:textId="77777777" w:rsidR="007A2FB4" w:rsidRPr="002124DC" w:rsidRDefault="007A2FB4" w:rsidP="007A2FB4">
      <w:pPr>
        <w:widowControl w:val="0"/>
        <w:spacing w:after="0"/>
      </w:pPr>
      <w:r w:rsidRPr="002124DC">
        <w:t>Розглядаючи роботу конвеєра, слід враховувати, що він є електромеханічною системою, параметри якої розподілені по його осі. Щоб обмежити динамічне навантаження і забезпечити хороший контакт стрічки з барабаном, необхідно обмежити прискорення до певного рівня при запуску електроприводу і усунути динамічне навантаження коливання.</w:t>
      </w:r>
    </w:p>
    <w:p w14:paraId="20722A4A" w14:textId="77777777" w:rsidR="007A2FB4" w:rsidRPr="002124DC" w:rsidRDefault="007A2FB4" w:rsidP="007A2FB4">
      <w:pPr>
        <w:widowControl w:val="0"/>
        <w:spacing w:after="0"/>
      </w:pPr>
      <w:r w:rsidRPr="002124DC">
        <w:t>Як правило, короткі конвеєри з підвищеним пусковим моментом використовуються в асинхронних двигунах з короткозамкненим ротором або «рідинною» кліткою з підключеним ротором.</w:t>
      </w:r>
    </w:p>
    <w:p w14:paraId="56CD1A72" w14:textId="77777777" w:rsidR="007A2FB4" w:rsidRPr="002124DC" w:rsidRDefault="007A2FB4" w:rsidP="007A2FB4">
      <w:pPr>
        <w:widowControl w:val="0"/>
        <w:spacing w:after="0"/>
      </w:pPr>
      <w:r w:rsidRPr="002124DC">
        <w:t xml:space="preserve">На відміну від вантажопідйомних машин, які переміщують вантажі певними порціями та зворотним рухом без вантажу повертаються за новою </w:t>
      </w:r>
      <w:r w:rsidRPr="002124DC">
        <w:lastRenderedPageBreak/>
        <w:t>порцією вантажу, конвеєри як транспортні машини призначаються для переміщення вантажів безперервним потоком без зупинок для їх завантаження та розвантаження. Конвеєри призначені до роботи з масовими вантажами, тобто. вантажами, що складаються з великої кількості однорідних частинок або шматків, або штучними вантажами, що переміщуються у великій кількості.</w:t>
      </w:r>
    </w:p>
    <w:p w14:paraId="157C5EC9" w14:textId="77777777" w:rsidR="007A2FB4" w:rsidRPr="002124DC" w:rsidRDefault="007A2FB4" w:rsidP="007A2FB4">
      <w:pPr>
        <w:widowControl w:val="0"/>
        <w:spacing w:after="0"/>
      </w:pPr>
      <w:r w:rsidRPr="002124DC">
        <w:t>Усі машини безперервного транспорту можна поділити на дві групи: транспортні машини з тяговим елементом (стрічка, ланцюг, канат), у яких вантаж переміщається разом із тяговим елементом, та транспортні машини без тягового елемента.</w:t>
      </w:r>
    </w:p>
    <w:p w14:paraId="5F4CF08D" w14:textId="77777777" w:rsidR="007A2FB4" w:rsidRPr="002124DC" w:rsidRDefault="007A2FB4" w:rsidP="007A2FB4">
      <w:pPr>
        <w:widowControl w:val="0"/>
        <w:spacing w:after="0"/>
      </w:pPr>
      <w:r w:rsidRPr="002124DC">
        <w:t xml:space="preserve">Основною характеристикою конвеєрів є їхня продуктивність – об'ємна V, м3/год, масова Q, т/год або штучна, </w:t>
      </w:r>
      <w:proofErr w:type="spellStart"/>
      <w:r w:rsidRPr="002124DC">
        <w:t>шт</w:t>
      </w:r>
      <w:proofErr w:type="spellEnd"/>
      <w:r w:rsidRPr="002124DC">
        <w:t>/год.</w:t>
      </w:r>
    </w:p>
    <w:p w14:paraId="25B53F85" w14:textId="77777777" w:rsidR="007A2FB4" w:rsidRPr="002124DC" w:rsidRDefault="007A2FB4" w:rsidP="007A2FB4">
      <w:pPr>
        <w:widowControl w:val="0"/>
        <w:spacing w:after="0"/>
      </w:pPr>
      <w:r w:rsidRPr="002124DC">
        <w:t>Стрічковий конвеєр на сьогоднішній день є одним з найпоширеніших механізмів безперервного транспорту завдяки простій конструкції, довговічності, невеликі витрати енергії, високої продуктивності та надійності. Він використовується для переміщення штучних, сипких та шматкових вантажів у заданому напрямку у різних сферах промисловості.</w:t>
      </w:r>
    </w:p>
    <w:p w14:paraId="3552932E" w14:textId="77777777" w:rsidR="007A2FB4" w:rsidRPr="002124DC" w:rsidRDefault="007A2FB4" w:rsidP="007A2FB4">
      <w:pPr>
        <w:widowControl w:val="0"/>
        <w:spacing w:after="0"/>
      </w:pPr>
      <w:r w:rsidRPr="002124DC">
        <w:t>З багатьох типів конвеєрних установок понад 90 % становлять стрічкові конвеєри. Вони використовуються в гірничодобувній промисловості</w:t>
      </w:r>
    </w:p>
    <w:p w14:paraId="3BE51897" w14:textId="77777777" w:rsidR="007A2FB4" w:rsidRPr="002124DC" w:rsidRDefault="007A2FB4" w:rsidP="007A2FB4">
      <w:pPr>
        <w:widowControl w:val="0"/>
        <w:spacing w:after="0"/>
      </w:pPr>
      <w:r w:rsidRPr="002124DC">
        <w:t>– для транспортування руд корисних копалин та вугілля при відкритій розробці, у металургії – для подачі землі та палива, на підприємствах з потоковим виробництвом – для транспортування заготовок між робочими місцями тощо.</w:t>
      </w:r>
    </w:p>
    <w:p w14:paraId="5EED1A44" w14:textId="77777777" w:rsidR="007A2FB4" w:rsidRPr="002124DC" w:rsidRDefault="007A2FB4" w:rsidP="007A2FB4">
      <w:pPr>
        <w:widowControl w:val="0"/>
        <w:spacing w:after="0"/>
      </w:pPr>
      <w:r w:rsidRPr="002124DC">
        <w:t>Основні переваги конвеєра: безперервність переміщення вантажів, завантаження та розвантаження без зупинок, поєднання робочого та холостого руху робочих елементів, висока продуктивність (наприклад, стрічкових конвеєрів до 30000 м3/год), велика довжина транспортування в одиничному складі або конвеєрної лінії, забезпечення вимог безпеки праці, високі техніко-економічні показники та ін.</w:t>
      </w:r>
    </w:p>
    <w:p w14:paraId="4915927F" w14:textId="77777777" w:rsidR="007A2FB4" w:rsidRPr="002124DC" w:rsidRDefault="007A2FB4" w:rsidP="007A2FB4">
      <w:pPr>
        <w:widowControl w:val="0"/>
        <w:spacing w:after="0"/>
      </w:pPr>
      <w:r w:rsidRPr="002124DC">
        <w:t xml:space="preserve">Зазвичай стрічкові конвеєри мають тяговий елемент у вигляді нескінченної стрічки, що є і несучим елементом конвеєра, привід, що приводить в рух приводний барабан, натяжний пристрій, роликові опори на робочій </w:t>
      </w:r>
      <w:r w:rsidRPr="002124DC">
        <w:lastRenderedPageBreak/>
        <w:t xml:space="preserve">(завантаженій) та порожній гілки стрічки, а також </w:t>
      </w:r>
      <w:proofErr w:type="spellStart"/>
      <w:r w:rsidRPr="002124DC">
        <w:t>завантажувально</w:t>
      </w:r>
      <w:proofErr w:type="spellEnd"/>
      <w:r w:rsidRPr="002124DC">
        <w:t>-розвантажувальні пристрої, пристрої для очищення стрічки. Усі елементи конвеєра змонтовані на рамі.</w:t>
      </w:r>
    </w:p>
    <w:p w14:paraId="5BA1EC46" w14:textId="77777777" w:rsidR="007A2FB4" w:rsidRPr="002124DC" w:rsidRDefault="007A2FB4" w:rsidP="007A2FB4">
      <w:pPr>
        <w:widowControl w:val="0"/>
        <w:spacing w:after="0"/>
      </w:pPr>
      <w:r w:rsidRPr="002124DC">
        <w:t>Натяжні механізми повідомляють стрічці натяг, якого має бути достатньо для організації передачі тертям тягової сили при стабільному русі та запуску конвеєра від приводного барабана до тягової стрічки. Також покликані обмежувати провисання транспортерної стрічки між відповідними роликами. Натяжні пристрої зберігають певний запас стрічки, який може бути потрібним при виникненні різного роду пошкоджень; компенсують витягування стрічки у процесі подовження її під час функціонування.</w:t>
      </w:r>
    </w:p>
    <w:p w14:paraId="6DF226F9" w14:textId="77777777" w:rsidR="007A2FB4" w:rsidRPr="002124DC" w:rsidRDefault="007A2FB4" w:rsidP="007A2FB4">
      <w:pPr>
        <w:widowControl w:val="0"/>
        <w:spacing w:after="0"/>
      </w:pPr>
      <w:r w:rsidRPr="002124DC">
        <w:t>Натяжні механізми поділяються на механічні, пневматичні, гідравлічні та вантажні. Основною перевагою та перевагою, наприклад, вантажних пристроїв є можливість автоматичної компенсації витягування тягового пристосування, а також підтримання постійного рівня натягу його під час всього періоду експлуатації. За розташуванням вантажні механізми прийнято ділити на проміжні та хвостові. Головним недоліком розглянутих пристроїв є їхня громіздкість і великі розміри.</w:t>
      </w:r>
    </w:p>
    <w:p w14:paraId="7DCE0DB9" w14:textId="77777777" w:rsidR="007A2FB4" w:rsidRPr="002124DC" w:rsidRDefault="007A2FB4" w:rsidP="007A2FB4">
      <w:pPr>
        <w:widowControl w:val="0"/>
        <w:spacing w:after="0"/>
      </w:pPr>
      <w:r w:rsidRPr="002124DC">
        <w:t xml:space="preserve">Конвеєр — машина для транспортування дрібних і дрібних предметів. Залежно від конструкції конвеєра конвеєри можна згрупувати за принципом дії та конструктивними особливостями. Залежно від натяжних пристроїв конвеєри поділяються на стрічкові, канатні та ланцюгові. За типом транспортування вантажів поділяють на: стрічкові, пластмасові, підвісні, </w:t>
      </w:r>
      <w:proofErr w:type="spellStart"/>
      <w:r w:rsidRPr="002124DC">
        <w:t>штовхальні</w:t>
      </w:r>
      <w:proofErr w:type="spellEnd"/>
      <w:r w:rsidRPr="002124DC">
        <w:t xml:space="preserve">, ковшові, потокові, інерційні, роликові. За принципом дії вантаж безперервно рухається по конвеєрній стрічці, яку транспортують у </w:t>
      </w:r>
      <w:proofErr w:type="spellStart"/>
      <w:r w:rsidRPr="002124DC">
        <w:t>ковшах</w:t>
      </w:r>
      <w:proofErr w:type="spellEnd"/>
      <w:r w:rsidRPr="002124DC">
        <w:t>, візках, платформах. Конвеєри транспортують стаціонарно і вантажі, людей за призначенням, а також вертикальний тупик, горизонтальний тупик за напрямком. (ліфти, ескалатори, рухомі тротуари).</w:t>
      </w:r>
    </w:p>
    <w:p w14:paraId="64F1685E" w14:textId="77777777" w:rsidR="007A2FB4" w:rsidRPr="002124DC" w:rsidRDefault="007A2FB4" w:rsidP="007A2FB4">
      <w:pPr>
        <w:widowControl w:val="0"/>
        <w:spacing w:after="0"/>
      </w:pPr>
      <w:r w:rsidRPr="002124DC">
        <w:t xml:space="preserve">Безперервний транспорт, який розділений залежно від продуктивності конвеєра і стрічки, називають стрічковими конвеєрами. Відстань конвеєрної стрічки до кількох кілометрів, її траса може бути використана для форми стрічки </w:t>
      </w:r>
      <w:r w:rsidRPr="002124DC">
        <w:lastRenderedPageBreak/>
        <w:t>різноманітних конвеєрів: її можна використовувати як у спекотних, так і відкритих приміщеннях, навіть при мінусовій температурі. Стрічкові конвеєри можна розділити на три основні групи: початкові, проміжні та кінцеві. На тязі і тяговому корпусі використовується гума з гладкою поверхнею. Завантаження на поверхню конвеєра здійснюється за допомогою барабана. Фрикційний привід руху конвеєра. Привідний барабан і приводний механізм приводу конвеєра з'єднані між собою тихохідною муфтою.</w:t>
      </w:r>
    </w:p>
    <w:p w14:paraId="1C3DC939" w14:textId="77777777" w:rsidR="007A2FB4" w:rsidRPr="002124DC" w:rsidRDefault="007A2FB4" w:rsidP="007A2FB4">
      <w:pPr>
        <w:widowControl w:val="0"/>
        <w:spacing w:after="0"/>
      </w:pPr>
      <w:r w:rsidRPr="002124DC">
        <w:t>Гвинтовий натяжний пристрій монтується на конвеєрі на протилежному від приводного барабана стороні. Складається механізм із натяжного пристрою та барабана. Поділяються вироби на вертикально-вантажні, гвинтові, і навіть вантажні візкові. Натяжний барабан комплектується спеціальним підшипниковим вузлом, а також вантажним візком. Частиною натяжної станції є також барабани з натяжними опорними підшипниками.</w:t>
      </w:r>
    </w:p>
    <w:p w14:paraId="095D58D7" w14:textId="77777777" w:rsidR="007A2FB4" w:rsidRPr="002124DC" w:rsidRDefault="007A2FB4" w:rsidP="007A2FB4">
      <w:pPr>
        <w:widowControl w:val="0"/>
        <w:spacing w:after="0"/>
      </w:pPr>
      <w:r w:rsidRPr="002124DC">
        <w:t xml:space="preserve">Стрічкові конвеєри діляться за характером установки на стаціонарні, </w:t>
      </w:r>
      <w:proofErr w:type="spellStart"/>
      <w:r w:rsidRPr="002124DC">
        <w:t>напівстаціонарні</w:t>
      </w:r>
      <w:proofErr w:type="spellEnd"/>
      <w:r w:rsidRPr="002124DC">
        <w:t xml:space="preserve"> та пересувні; за формою стрічки на робочій гілці - на плоскі та жолобчасті; за типом приводу - на </w:t>
      </w:r>
      <w:proofErr w:type="spellStart"/>
      <w:r w:rsidRPr="002124DC">
        <w:t>однобарабанні</w:t>
      </w:r>
      <w:proofErr w:type="spellEnd"/>
      <w:r w:rsidRPr="002124DC">
        <w:t>, двобарабанні, трьох-барабанні та зі спеціальним приводом; за розташуванням несучої гілки</w:t>
      </w:r>
    </w:p>
    <w:p w14:paraId="5D25EE5F" w14:textId="77777777" w:rsidR="007A2FB4" w:rsidRPr="002124DC" w:rsidRDefault="007A2FB4" w:rsidP="007A2FB4">
      <w:pPr>
        <w:widowControl w:val="0"/>
        <w:spacing w:after="0"/>
      </w:pPr>
      <w:r w:rsidRPr="002124DC">
        <w:t>— з верхньою гілкою, що несе, з нижньою і з двома гілками, що несе.</w:t>
      </w:r>
    </w:p>
    <w:p w14:paraId="13368A2E" w14:textId="77777777" w:rsidR="007A2FB4" w:rsidRPr="002124DC" w:rsidRDefault="007A2FB4" w:rsidP="007A2FB4">
      <w:pPr>
        <w:widowControl w:val="0"/>
        <w:spacing w:after="0"/>
      </w:pPr>
      <w:r w:rsidRPr="002124DC">
        <w:t>Пересувні та переносні машини застосовують для переміщення невеликої кількості матеріалу на відстань від 5 до 20 м; стаціонарні – для переміщення великої кількості матеріалів на відстань від 30 до 250 м. У практиці застосовують конвеєри для переміщення матеріалів та на 1000 м, а послідовно розташовані конвеєри використовують для транспортування матеріалу на десятки кілометрів.</w:t>
      </w:r>
    </w:p>
    <w:p w14:paraId="2E5FCE1E" w14:textId="77777777" w:rsidR="007A2FB4" w:rsidRPr="002124DC" w:rsidRDefault="007A2FB4" w:rsidP="007A2FB4">
      <w:pPr>
        <w:widowControl w:val="0"/>
        <w:spacing w:after="0"/>
      </w:pPr>
      <w:r w:rsidRPr="002124DC">
        <w:t xml:space="preserve">Найбільше застосування стрічкові конвеєри отримали на збагачувальних </w:t>
      </w:r>
      <w:proofErr w:type="spellStart"/>
      <w:r w:rsidRPr="002124DC">
        <w:t>фабриках</w:t>
      </w:r>
      <w:proofErr w:type="spellEnd"/>
      <w:r w:rsidRPr="002124DC">
        <w:t xml:space="preserve"> і сортуваннях для передачі гірничої маси від одного агрегату до іншого, на відкритих розробках для транспортування покрівельних порід і в деяких випадках корисних копалин при застосуванні </w:t>
      </w:r>
      <w:proofErr w:type="spellStart"/>
      <w:r w:rsidRPr="002124DC">
        <w:t>багатоковшових</w:t>
      </w:r>
      <w:proofErr w:type="spellEnd"/>
      <w:r w:rsidRPr="002124DC">
        <w:t xml:space="preserve"> екскаваторів, на вугільних і сланцевих шахтах для транспортування вугілля (сланцю) породи.</w:t>
      </w:r>
    </w:p>
    <w:p w14:paraId="2C7332B6" w14:textId="77777777" w:rsidR="007A2FB4" w:rsidRPr="002124DC" w:rsidRDefault="007A2FB4" w:rsidP="007A2FB4">
      <w:pPr>
        <w:widowControl w:val="0"/>
        <w:spacing w:after="0"/>
      </w:pPr>
      <w:r w:rsidRPr="002124DC">
        <w:t xml:space="preserve">Стрічкові конвеєри відрізняються високою продуктивністю до 30 – 40 тис. </w:t>
      </w:r>
      <w:r w:rsidRPr="002124DC">
        <w:lastRenderedPageBreak/>
        <w:t>т/год, простотою конструкції, малою матеріаломісткістю, і як наслідок відносно низькою вартістю, надійністю в роботі та зручністю в експлуатації відносно невеликою витратою енергії. Вони можуть мати криволінійну трасу з поворотами у горизонтальній площині та з підйомами та спусками у вертикальній площині залежно від рельєфу місцевості.</w:t>
      </w:r>
    </w:p>
    <w:p w14:paraId="5A6D337A" w14:textId="77777777" w:rsidR="007A2FB4" w:rsidRPr="002124DC" w:rsidRDefault="007A2FB4" w:rsidP="007A2FB4">
      <w:pPr>
        <w:widowControl w:val="0"/>
        <w:spacing w:after="0"/>
      </w:pPr>
      <w:r w:rsidRPr="002124DC">
        <w:t>Однак створення криволінійної траси пов'язане з труднощами забезпечення надійного та стабільного положення стрічки на криволінійній ділянці. Радіус повороту стрічки в горизонтальній площині залежить від конструкції конвеєра, типу стрічки та її ширини і має широкий діапазон значень.</w:t>
      </w:r>
    </w:p>
    <w:p w14:paraId="2A5CB47A" w14:textId="77777777" w:rsidR="007A2FB4" w:rsidRPr="002124DC" w:rsidRDefault="007A2FB4" w:rsidP="007A2FB4">
      <w:pPr>
        <w:widowControl w:val="0"/>
        <w:spacing w:after="0"/>
      </w:pPr>
      <w:r w:rsidRPr="002124DC">
        <w:t xml:space="preserve">Схеми стрічкових конвеєрів дуже різноманітні та визначаються призначенням конвеєра. Техніко-економічні дослідження та досвід показують, що для транспортування масових вантажів з вантажообігом 5 – 25 млн. т. на рік на відстань до 100 км застосовувати стрічкові конвеєри </w:t>
      </w:r>
      <w:proofErr w:type="spellStart"/>
      <w:r w:rsidRPr="002124DC">
        <w:t>економічніше</w:t>
      </w:r>
      <w:proofErr w:type="spellEnd"/>
      <w:r w:rsidRPr="002124DC">
        <w:t xml:space="preserve">, ніж використовувати залізничний чи автомобільний транспорт. Достоїнствами конвеєрних стрічок є їх відносно мала маса, відсутність шарів, що швидко зношуються, можливість переміщення вантажів з великими швидкостями. Термін служби конвеєрних </w:t>
      </w:r>
      <w:proofErr w:type="spellStart"/>
      <w:r w:rsidRPr="002124DC">
        <w:t>гумотканинних</w:t>
      </w:r>
      <w:proofErr w:type="spellEnd"/>
      <w:r w:rsidRPr="002124DC">
        <w:t xml:space="preserve"> стрічок в залежності від умов експлуатації, характеристики вантажу, що транспортується, типу тканинного каркаса і часу одного обороту пробігу стрічки становить 15 - 48 місяців.</w:t>
      </w:r>
    </w:p>
    <w:p w14:paraId="4184680A" w14:textId="77777777" w:rsidR="007A2FB4" w:rsidRPr="002124DC" w:rsidRDefault="007A2FB4" w:rsidP="007A2FB4">
      <w:pPr>
        <w:widowControl w:val="0"/>
        <w:spacing w:after="0"/>
      </w:pPr>
      <w:r w:rsidRPr="002124DC">
        <w:t>Застосування стрічкових конвеєрів обмежено діапазоном температур від - 60 до 2000С.</w:t>
      </w:r>
    </w:p>
    <w:p w14:paraId="0F98188F" w14:textId="77777777" w:rsidR="007A2FB4" w:rsidRPr="002124DC" w:rsidRDefault="007A2FB4" w:rsidP="007A2FB4">
      <w:pPr>
        <w:widowControl w:val="0"/>
        <w:spacing w:after="0"/>
      </w:pPr>
      <w:r w:rsidRPr="002124DC">
        <w:t xml:space="preserve">До недоліків стрічкових конвеєрів слід віднести припинення при транспортуванні дрібних сипких </w:t>
      </w:r>
      <w:proofErr w:type="spellStart"/>
      <w:r w:rsidRPr="002124DC">
        <w:t>вантажів.При</w:t>
      </w:r>
      <w:proofErr w:type="spellEnd"/>
      <w:r w:rsidRPr="002124DC">
        <w:t xml:space="preserve"> переміщенні штучних вантажів ширину стрічки вибирають так, щоб на стрічці з обох сторін залишилися вільні поля шириною 50 – 100 мм. Щоб вантаж не сповзав вниз, уздовж стрічки необхідно кут нахилу конвеєра приймати на 100 менше кута тертя вантажу полотно конвеєра, тому що через провисання полотна кут його підйому більше, ніж кут нахилу осі конвеєра. Крім того, на опорах полотно струшується, що сприяє сповзанню вантажу. Це струшування тим більше, що вища швидкість руху полотна.</w:t>
      </w:r>
    </w:p>
    <w:p w14:paraId="58F2E004" w14:textId="77777777" w:rsidR="007A2FB4" w:rsidRPr="002124DC" w:rsidRDefault="007A2FB4" w:rsidP="007A2FB4">
      <w:pPr>
        <w:widowControl w:val="0"/>
        <w:spacing w:after="0"/>
      </w:pPr>
      <w:r w:rsidRPr="002124DC">
        <w:lastRenderedPageBreak/>
        <w:t>Основним елементом стрічкового конвеєра є прогумована вертикальна замкнута стрічка Верхня частина стрічки несе вантаж, що є приймачем (робочим), а нижня частина — вільною (неробочою). Конструкція та робота стрічкового конвеєра підтримується роликовими опорами у верхній і нижній гілках залежно від конструкції стрічки. Поступальний рух конвеєра здійснюється фрикційним приводом. Завантаження вантажу на стрічку здійснюється одним або декількома завантажувальними пристроями під час вивантаження з кінцевого барабана в приймальний бункер (торцевий) або в будь-якій точці конвеєрної доріжки за допомогою барабанних розвантажувачів (проміжних).</w:t>
      </w:r>
    </w:p>
    <w:p w14:paraId="7888F0E3" w14:textId="77777777" w:rsidR="007A2FB4" w:rsidRPr="002124DC" w:rsidRDefault="007A2FB4" w:rsidP="007A2FB4">
      <w:pPr>
        <w:widowControl w:val="0"/>
        <w:spacing w:after="0"/>
      </w:pPr>
    </w:p>
    <w:p w14:paraId="388E22D6" w14:textId="77777777" w:rsidR="007A2FB4" w:rsidRPr="002124DC" w:rsidRDefault="007A2FB4" w:rsidP="007A2FB4">
      <w:pPr>
        <w:widowControl w:val="0"/>
        <w:spacing w:after="0"/>
        <w:ind w:firstLine="0"/>
      </w:pPr>
      <w:r w:rsidRPr="002124DC">
        <w:rPr>
          <w:noProof/>
          <w:lang w:eastAsia="uk-UA"/>
        </w:rPr>
        <w:drawing>
          <wp:inline distT="0" distB="0" distL="0" distR="0" wp14:anchorId="15DA3F78" wp14:editId="70C1A207">
            <wp:extent cx="6120765" cy="2672080"/>
            <wp:effectExtent l="0" t="0" r="0" b="0"/>
            <wp:docPr id="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20765" cy="2672080"/>
                    </a:xfrm>
                    <a:prstGeom prst="rect">
                      <a:avLst/>
                    </a:prstGeom>
                  </pic:spPr>
                </pic:pic>
              </a:graphicData>
            </a:graphic>
          </wp:inline>
        </w:drawing>
      </w:r>
    </w:p>
    <w:p w14:paraId="3FDB34A6" w14:textId="77777777" w:rsidR="007A2FB4" w:rsidRPr="002124DC" w:rsidRDefault="007A2FB4" w:rsidP="007A2FB4">
      <w:pPr>
        <w:widowControl w:val="0"/>
        <w:spacing w:after="0"/>
        <w:ind w:firstLine="0"/>
        <w:jc w:val="center"/>
      </w:pPr>
      <w:r w:rsidRPr="002124DC">
        <w:t>Рисунок 1.1 – Схема стаціонарного похило-горизонтального стрічкового конвеєра:</w:t>
      </w:r>
    </w:p>
    <w:p w14:paraId="577F9407" w14:textId="77777777" w:rsidR="007A2FB4" w:rsidRPr="002124DC" w:rsidRDefault="007A2FB4" w:rsidP="007A2FB4">
      <w:pPr>
        <w:widowControl w:val="0"/>
        <w:spacing w:after="0"/>
        <w:ind w:firstLine="0"/>
        <w:jc w:val="center"/>
      </w:pPr>
      <w:r w:rsidRPr="002124DC">
        <w:t>1-Противага, 2- Натяжний пристрій, 3-Барабан, 4-Завантажувальний пристрій, 5,6- Ролики опори, 7-Робочі гілки стрічки, 8-Відхиляючий барабан, 9-Розвантажувальний пристрій, 10-Пристрій для очищення стрічки, 11- Приводить у рух барабан, 12- Редуктор, 13-Електродвигун, 14-З'єднувальні муфти</w:t>
      </w:r>
    </w:p>
    <w:p w14:paraId="545EB492" w14:textId="77777777" w:rsidR="007A2FB4" w:rsidRPr="002124DC" w:rsidRDefault="007A2FB4" w:rsidP="007A2FB4">
      <w:pPr>
        <w:widowControl w:val="0"/>
        <w:spacing w:after="0"/>
        <w:ind w:firstLine="0"/>
      </w:pPr>
      <w:r w:rsidRPr="002124DC">
        <w:tab/>
        <w:t>Необхідно стежити за тим, щоб навантаження на ремінь була стабільною, тому що при проходженні стрічки під похилим кутом навантаження на ремінь може впасти. На конвеєрах з похилим перетином встановлюється гальмо.</w:t>
      </w:r>
    </w:p>
    <w:p w14:paraId="504231AF" w14:textId="77777777" w:rsidR="007A2FB4" w:rsidRPr="002124DC" w:rsidRDefault="007A2FB4" w:rsidP="007A2FB4">
      <w:pPr>
        <w:widowControl w:val="0"/>
        <w:spacing w:after="0"/>
        <w:ind w:firstLine="0"/>
      </w:pPr>
      <w:r w:rsidRPr="002124DC">
        <w:t xml:space="preserve">Перевагами стрічкових конвеєрів є проста конструкція, висока продуктивність </w:t>
      </w:r>
      <w:r w:rsidRPr="002124DC">
        <w:lastRenderedPageBreak/>
        <w:t>при високих швидкостях стрічки, складний рух по колії, висока надійність. До недоліків можна віднести: високу вартість стрічок і роликів, обмеження ступеню переміщення при кутах нахилу колії 18-20º, обмежене використання при транспортуванні гарячих і важких окремих вантажів. За конструкцією і призначенням стрічкові конвеєри поділяються на загального призначення і спеціальні (для різних галузей промисловості).</w:t>
      </w:r>
    </w:p>
    <w:p w14:paraId="1678EEF4" w14:textId="77777777" w:rsidR="007A2FB4" w:rsidRPr="002124DC" w:rsidRDefault="007A2FB4" w:rsidP="007A2FB4">
      <w:pPr>
        <w:widowControl w:val="0"/>
        <w:spacing w:after="0"/>
        <w:ind w:firstLine="708"/>
      </w:pPr>
      <w:r w:rsidRPr="002124DC">
        <w:t xml:space="preserve">Стрічкові конвеєри за типом стрічки: гумова стрічка; суцільнокатана сталева стрічка; дротяна стрічка. Найпоширенішим типом конвеєрів є прогумована стрічка. За розташуванням стрічкові конвеєри бувають стаціонарні і пересувні; мобільний і оператор; перемикач; поділяються на плавучі на понтонах. Стрічкові конвеєри горизонтальні; схил; перехресні: поділяються на </w:t>
      </w:r>
      <w:proofErr w:type="spellStart"/>
      <w:r w:rsidRPr="002124DC">
        <w:t>схило</w:t>
      </w:r>
      <w:proofErr w:type="spellEnd"/>
      <w:r w:rsidRPr="002124DC">
        <w:t>-схили з одним або декількома схилами і складною трасою.</w:t>
      </w:r>
    </w:p>
    <w:p w14:paraId="3873BB17" w14:textId="77777777" w:rsidR="007A2FB4" w:rsidRPr="002124DC" w:rsidRDefault="007A2FB4" w:rsidP="007A2FB4">
      <w:pPr>
        <w:widowControl w:val="0"/>
        <w:spacing w:after="0"/>
        <w:ind w:firstLine="708"/>
      </w:pPr>
      <w:r w:rsidRPr="002124DC">
        <w:t>Стрічковий конвеєр складається з наступних елементів</w:t>
      </w:r>
    </w:p>
    <w:p w14:paraId="4ADD40E4" w14:textId="77777777" w:rsidR="007A2FB4" w:rsidRPr="002124DC" w:rsidRDefault="007A2FB4" w:rsidP="007A2FB4">
      <w:pPr>
        <w:widowControl w:val="0"/>
        <w:spacing w:after="0"/>
        <w:ind w:firstLine="708"/>
      </w:pPr>
      <w:r w:rsidRPr="002124DC">
        <w:t xml:space="preserve">1. Стрічковий конвеєр складається з </w:t>
      </w:r>
      <w:proofErr w:type="spellStart"/>
      <w:r w:rsidRPr="002124DC">
        <w:t>вантажоприймача</w:t>
      </w:r>
      <w:proofErr w:type="spellEnd"/>
      <w:r w:rsidRPr="002124DC">
        <w:t>, тягового елемента і замкнутої гнучкої прогумованої стрічки, які є найдорожчими елементами конвеєра. Натяжний елемент забезпечує необхідну жорсткість стрічки. Виконання стрічкових конвеєрних стрічок: прогумовані (</w:t>
      </w:r>
      <w:proofErr w:type="spellStart"/>
      <w:r w:rsidRPr="002124DC">
        <w:t>резиномат</w:t>
      </w:r>
      <w:proofErr w:type="spellEnd"/>
      <w:r w:rsidRPr="002124DC">
        <w:t xml:space="preserve">, </w:t>
      </w:r>
      <w:proofErr w:type="spellStart"/>
      <w:r w:rsidRPr="002124DC">
        <w:t>резинотрос</w:t>
      </w:r>
      <w:proofErr w:type="spellEnd"/>
      <w:r w:rsidRPr="002124DC">
        <w:t>); Тип стрічки вибирається виходячи з її розміру, міцності та продуктивності.</w:t>
      </w:r>
    </w:p>
    <w:p w14:paraId="250F3502" w14:textId="77777777" w:rsidR="007A2FB4" w:rsidRPr="002124DC" w:rsidRDefault="007A2FB4" w:rsidP="007A2FB4">
      <w:pPr>
        <w:widowControl w:val="0"/>
        <w:spacing w:after="0"/>
        <w:ind w:firstLine="708"/>
      </w:pPr>
      <w:r w:rsidRPr="002124DC">
        <w:t>2. Опорні пристрої. Для підтримки стрічки встановлюються роликові опори (з дерева, сталі, пластику). До роликових опор висуваються наступні вимоги: зручність при монтажі та експлуатації; дешевий; довговічність; низький опір обертанню; забезпечення необхідної стійкості стрічки під час руху.</w:t>
      </w:r>
    </w:p>
    <w:p w14:paraId="537160D2" w14:textId="77777777" w:rsidR="007A2FB4" w:rsidRPr="002124DC" w:rsidRDefault="007A2FB4" w:rsidP="007A2FB4">
      <w:pPr>
        <w:widowControl w:val="0"/>
        <w:spacing w:after="0"/>
        <w:ind w:firstLine="708"/>
      </w:pPr>
    </w:p>
    <w:p w14:paraId="3F9C42FD" w14:textId="77777777" w:rsidR="007A2FB4" w:rsidRPr="002124DC" w:rsidRDefault="007A2FB4" w:rsidP="007A2FB4">
      <w:pPr>
        <w:widowControl w:val="0"/>
        <w:spacing w:after="0"/>
        <w:ind w:firstLine="0"/>
        <w:jc w:val="center"/>
      </w:pPr>
      <w:r w:rsidRPr="002124DC">
        <w:rPr>
          <w:noProof/>
          <w:lang w:eastAsia="uk-UA"/>
        </w:rPr>
        <w:lastRenderedPageBreak/>
        <w:drawing>
          <wp:inline distT="0" distB="0" distL="0" distR="0" wp14:anchorId="4F71D2AA" wp14:editId="5CABA1CB">
            <wp:extent cx="4124901" cy="2457793"/>
            <wp:effectExtent l="0" t="0" r="9525"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124901" cy="2457793"/>
                    </a:xfrm>
                    <a:prstGeom prst="rect">
                      <a:avLst/>
                    </a:prstGeom>
                  </pic:spPr>
                </pic:pic>
              </a:graphicData>
            </a:graphic>
          </wp:inline>
        </w:drawing>
      </w:r>
    </w:p>
    <w:p w14:paraId="68C2B08F" w14:textId="77777777" w:rsidR="007A2FB4" w:rsidRPr="002124DC" w:rsidRDefault="007A2FB4" w:rsidP="007A2FB4">
      <w:pPr>
        <w:widowControl w:val="0"/>
        <w:spacing w:after="0"/>
        <w:ind w:firstLine="0"/>
        <w:jc w:val="center"/>
      </w:pPr>
      <w:r w:rsidRPr="002124DC">
        <w:t>Рисунок 1.2 - Роликові опори стрічкових конвеєрів</w:t>
      </w:r>
    </w:p>
    <w:p w14:paraId="0FFC5730" w14:textId="77777777" w:rsidR="007A2FB4" w:rsidRPr="002124DC" w:rsidRDefault="007A2FB4" w:rsidP="007A2FB4">
      <w:pPr>
        <w:widowControl w:val="0"/>
        <w:spacing w:after="0"/>
        <w:ind w:firstLine="0"/>
      </w:pPr>
    </w:p>
    <w:p w14:paraId="5EA97BDE" w14:textId="77777777" w:rsidR="007A2FB4" w:rsidRPr="002124DC" w:rsidRDefault="007A2FB4" w:rsidP="007A2FB4">
      <w:pPr>
        <w:widowControl w:val="0"/>
        <w:spacing w:after="0"/>
        <w:ind w:firstLine="708"/>
      </w:pPr>
      <w:r w:rsidRPr="002124DC">
        <w:t>Основне призначення роликових опор - утримувати стрічку на необхідному рівні. Роликові опори належать до масового елемента конвеєрів. Необхідно забезпечити їх технічне обслуговування, тобто подивитися, відрегулювати і змастити.</w:t>
      </w:r>
    </w:p>
    <w:p w14:paraId="2701CCAA" w14:textId="77777777" w:rsidR="007A2FB4" w:rsidRPr="002124DC" w:rsidRDefault="007A2FB4" w:rsidP="007A2FB4">
      <w:pPr>
        <w:widowControl w:val="0"/>
        <w:spacing w:after="0"/>
        <w:ind w:firstLine="708"/>
      </w:pPr>
      <w:r w:rsidRPr="002124DC">
        <w:t>Довговічність залежить не тільки від потужності навантаження і її частоти обертання роликів, але і від способу конструктивного розташування і допоміжних елементів. Ущільнення є одним з найважливіших елементів ролика, оскільки від нього залежить довговічність підшипника. Залежно від терміну використання ролика без ремонту конструкції ущільнювача.</w:t>
      </w:r>
    </w:p>
    <w:p w14:paraId="0B156782" w14:textId="77777777" w:rsidR="007A2FB4" w:rsidRPr="002124DC" w:rsidRDefault="007A2FB4" w:rsidP="007A2FB4">
      <w:pPr>
        <w:widowControl w:val="0"/>
        <w:spacing w:after="0"/>
        <w:ind w:firstLine="708"/>
      </w:pPr>
      <w:r w:rsidRPr="002124DC">
        <w:t>Роликові підшипники ущільнені зовні і всередині. Сучасна конструкція роликопідшипникових вузлів повинна підвищити надійність роботи ролика, забезпечуючи запас мастила протягом усього терміну експлуатації.</w:t>
      </w:r>
    </w:p>
    <w:p w14:paraId="4F30A038" w14:textId="77777777" w:rsidR="007A2FB4" w:rsidRPr="002124DC" w:rsidRDefault="007A2FB4" w:rsidP="007A2FB4">
      <w:pPr>
        <w:pStyle w:val="3"/>
        <w:widowControl w:val="0"/>
        <w:rPr>
          <w:rFonts w:ascii="Times New Roman" w:hAnsi="Times New Roman" w:cs="Times New Roman"/>
          <w:b/>
          <w:color w:val="000000" w:themeColor="text1"/>
          <w:sz w:val="28"/>
          <w:szCs w:val="28"/>
        </w:rPr>
      </w:pPr>
      <w:bookmarkStart w:id="6" w:name="_Toc155806419"/>
      <w:r w:rsidRPr="002124DC">
        <w:rPr>
          <w:rFonts w:ascii="Times New Roman" w:hAnsi="Times New Roman" w:cs="Times New Roman"/>
          <w:b/>
          <w:color w:val="000000" w:themeColor="text1"/>
          <w:sz w:val="28"/>
          <w:szCs w:val="28"/>
        </w:rPr>
        <w:t xml:space="preserve">1.1.2 АСУТП </w:t>
      </w:r>
      <w:proofErr w:type="spellStart"/>
      <w:r w:rsidRPr="002124DC">
        <w:rPr>
          <w:rFonts w:ascii="Times New Roman" w:hAnsi="Times New Roman" w:cs="Times New Roman"/>
          <w:b/>
          <w:color w:val="000000" w:themeColor="text1"/>
          <w:sz w:val="28"/>
          <w:szCs w:val="28"/>
        </w:rPr>
        <w:t>конвеєерних</w:t>
      </w:r>
      <w:proofErr w:type="spellEnd"/>
      <w:r w:rsidRPr="002124DC">
        <w:rPr>
          <w:rFonts w:ascii="Times New Roman" w:hAnsi="Times New Roman" w:cs="Times New Roman"/>
          <w:b/>
          <w:color w:val="000000" w:themeColor="text1"/>
          <w:sz w:val="28"/>
          <w:szCs w:val="28"/>
        </w:rPr>
        <w:t xml:space="preserve"> установок</w:t>
      </w:r>
      <w:bookmarkEnd w:id="6"/>
    </w:p>
    <w:p w14:paraId="177F74D0" w14:textId="77777777" w:rsidR="007A2FB4" w:rsidRPr="002124DC" w:rsidRDefault="007A2FB4" w:rsidP="007A2FB4">
      <w:pPr>
        <w:widowControl w:val="0"/>
        <w:spacing w:after="0"/>
      </w:pPr>
      <w:r w:rsidRPr="002124DC">
        <w:t xml:space="preserve">Істотна особливість гірничо-технологічних процесів — це, по-перше, просторовий характер гірничих робіт, оскільки в рамках одного підприємства гірничі роботи ведуться на кількох пластах, рудних жилах, горизонтах; по-друге, мобільність; по-третє, небезпечні та важкі умови праці людей та функціонування технічних систем, серед яких раптові викиди вугілля, породи та газу, пожежонебезпека деяких корисних копалин, інтенсивне виділення метану, що створює вибухонебезпечні умови у виробках, виділення отруйних газів з </w:t>
      </w:r>
      <w:r w:rsidRPr="002124DC">
        <w:lastRenderedPageBreak/>
        <w:t>гірських порід, при роботі машин та ведення вибухових робіт, виділення пилу, небезпечного для організму людини і в ряді випадків - вибухонебезпечного, обвалення гірських порід та гірські удари [1].</w:t>
      </w:r>
    </w:p>
    <w:p w14:paraId="0FB11BB1" w14:textId="77777777" w:rsidR="007A2FB4" w:rsidRPr="002124DC" w:rsidRDefault="007A2FB4" w:rsidP="007A2FB4">
      <w:pPr>
        <w:widowControl w:val="0"/>
        <w:spacing w:after="0"/>
      </w:pPr>
      <w:r w:rsidRPr="002124DC">
        <w:t xml:space="preserve">Функціонування кожного очисного </w:t>
      </w:r>
      <w:proofErr w:type="spellStart"/>
      <w:r w:rsidRPr="002124DC">
        <w:t>вибою</w:t>
      </w:r>
      <w:proofErr w:type="spellEnd"/>
      <w:r w:rsidRPr="002124DC">
        <w:t xml:space="preserve"> не може </w:t>
      </w:r>
      <w:proofErr w:type="spellStart"/>
      <w:r w:rsidRPr="002124DC">
        <w:t>здійснюватись</w:t>
      </w:r>
      <w:proofErr w:type="spellEnd"/>
      <w:r w:rsidRPr="002124DC">
        <w:t xml:space="preserve"> </w:t>
      </w:r>
      <w:proofErr w:type="spellStart"/>
      <w:r w:rsidRPr="002124DC">
        <w:t>автономно</w:t>
      </w:r>
      <w:proofErr w:type="spellEnd"/>
      <w:r w:rsidRPr="002124DC">
        <w:t>, воно залежить від роботи об'єктів шахтного транспорту (конвеєрних ліній, електровозної відкатки, підйому тощо). Безперервні процеси (провітрювання, водовідлив, енергопостачання) також зумовлюють своїм режимом роботу технологічних ділянок. Основне призначення АСУ ТП вугільної шахти — керівництво роботою та регулювання поточної діяльності технологічних об'єктів з метою забезпечення їх безперебійної роботи та оперативного вжиття заходів щодо усунення порушень, що виникають, та мінімальних відхилень основних показників роботи як окремих технологічних об'єктів, так і шахти в цілому від значень, передбачених змінними завданнями.</w:t>
      </w:r>
    </w:p>
    <w:p w14:paraId="18801DC2" w14:textId="77777777" w:rsidR="007A2FB4" w:rsidRPr="002124DC" w:rsidRDefault="007A2FB4" w:rsidP="007A2FB4">
      <w:pPr>
        <w:widowControl w:val="0"/>
      </w:pPr>
      <w:r w:rsidRPr="002124DC">
        <w:t xml:space="preserve">Сучасні </w:t>
      </w:r>
      <w:proofErr w:type="spellStart"/>
      <w:r w:rsidRPr="002124DC">
        <w:t>гірничотехнологічні</w:t>
      </w:r>
      <w:proofErr w:type="spellEnd"/>
      <w:r w:rsidRPr="002124DC">
        <w:t xml:space="preserve"> процеси в основному механізовані, і завдання оператора полягає в управлінні механізмами та установками та у спостереженні за їх роботою безпосередньо або з контрольно-вимірювальних приладів. Однак навіть повна механізація цілодобово працюючих агрегатів не позбавляє оператора необхідності керувати основним і допоміжним обладнанням [2].</w:t>
      </w:r>
    </w:p>
    <w:p w14:paraId="060267C2" w14:textId="77777777" w:rsidR="007A2FB4" w:rsidRPr="002124DC" w:rsidRDefault="007A2FB4" w:rsidP="007A2FB4">
      <w:pPr>
        <w:widowControl w:val="0"/>
      </w:pPr>
      <w:r w:rsidRPr="002124DC">
        <w:t xml:space="preserve">Кожна АСУ ТП виконує збирання та переробку інформації для обчислення та реалізації керуючих впливів відповідно до прийнятих критеріїв якості управління. </w:t>
      </w:r>
      <w:proofErr w:type="spellStart"/>
      <w:r w:rsidRPr="002124DC">
        <w:t>Оперативно</w:t>
      </w:r>
      <w:proofErr w:type="spellEnd"/>
      <w:r w:rsidRPr="002124DC">
        <w:t xml:space="preserve">-диспетчерське управління та контроль найбільш відповідальних параметрів в АСУ ТП, як і раніше, виконуються персоналом. При автоматизації гірничо-технологічного обладнання за допомогою систем керування вирішуються задачі: автоматичного контролю поточних значень параметрів технологічного процесу; сигналізації про стан основного та допоміжного обладнання; автоматичного захисту основного та допоміжного обладнання; дистанційного керування машинами та механізмами; автоматичного безперервного регулювання технологічних параметрів процесу; автоматичного дискретного увімкнення або відключення регуляторів, машин, механізмів та установок у потрібній послідовності. Перелічені функції </w:t>
      </w:r>
      <w:r w:rsidRPr="002124DC">
        <w:lastRenderedPageBreak/>
        <w:t>виконуються окремими системами керування, наприклад, системами автоматичного керування конвеєрним транспортом, дозаторними установками, підсистемами життєзабезпечення підприємства; автоматичним керуванням водовідливом, провітрюванням, енергозабезпеченням; допоміжними підсистемами – пожежогасіння, газового контролю.</w:t>
      </w:r>
    </w:p>
    <w:p w14:paraId="25532D82" w14:textId="77777777" w:rsidR="007A2FB4" w:rsidRPr="002124DC" w:rsidRDefault="007A2FB4" w:rsidP="007A2FB4">
      <w:pPr>
        <w:widowControl w:val="0"/>
      </w:pPr>
      <w:r w:rsidRPr="002124DC">
        <w:t xml:space="preserve">У зв'язку з розвитком і удосконалюванням гірничотехнічного обладнання суттєво змінилися вимоги до </w:t>
      </w:r>
      <w:proofErr w:type="spellStart"/>
      <w:r w:rsidRPr="002124DC">
        <w:t>втоматизованим</w:t>
      </w:r>
      <w:proofErr w:type="spellEnd"/>
      <w:r w:rsidRPr="002124DC">
        <w:t xml:space="preserve"> системам управління. Багаторазово зросла кількість одночасно контрольованих параметрів, ускладнилися форми звітності, підвищилася відповідальність вимірів за найважливішими параметрами. Зараз потрібно, використовуючи єдиний комплекс технічних засобів (ПТК), зосередитися на вирішенні головного завдання управління: підтримці видобутку вугілля на заданому рівні, усуненні наслідків впливів, що обурюють (порушення нормальної роботи машини, відключення електроенергії тощо) з мінімальними витратами часу, праці , матеріальних ресурсів та втратами видобутку.</w:t>
      </w:r>
    </w:p>
    <w:p w14:paraId="03059844" w14:textId="77777777" w:rsidR="007A2FB4" w:rsidRPr="002124DC" w:rsidRDefault="007A2FB4" w:rsidP="007A2FB4">
      <w:pPr>
        <w:widowControl w:val="0"/>
      </w:pPr>
      <w:r w:rsidRPr="002124DC">
        <w:t>Розглянемо як об'єкт автоматизації конвеєрні лінії.</w:t>
      </w:r>
    </w:p>
    <w:p w14:paraId="08AF197C" w14:textId="77777777" w:rsidR="007A2FB4" w:rsidRPr="002124DC" w:rsidRDefault="007A2FB4" w:rsidP="007A2FB4">
      <w:pPr>
        <w:widowControl w:val="0"/>
      </w:pPr>
      <w:r w:rsidRPr="002124DC">
        <w:t xml:space="preserve">Конвеєрний транспорт найбільш перспективний і досконалий за техніко-економічними показниками, за капітальними витратами, організацією безперервного, потокового виробництва. В даний час на багатьох шахтах впроваджується суцільна конвеєризація, що дозволяє здійснити транспортування вугілля від </w:t>
      </w:r>
      <w:proofErr w:type="spellStart"/>
      <w:r w:rsidRPr="002124DC">
        <w:t>вибоїв</w:t>
      </w:r>
      <w:proofErr w:type="spellEnd"/>
      <w:r w:rsidRPr="002124DC">
        <w:t xml:space="preserve"> до </w:t>
      </w:r>
      <w:proofErr w:type="spellStart"/>
      <w:r w:rsidRPr="002124DC">
        <w:t>навколоствольного</w:t>
      </w:r>
      <w:proofErr w:type="spellEnd"/>
      <w:r w:rsidRPr="002124DC">
        <w:t xml:space="preserve"> двору або по схилах похилим безпосередньо на поверхню. Подальше підвищення ефективності конвеєрного транспорту, зниження зайнятого на ньому обслуговуючого персоналу забезпечуються дедалі ширшим застосуванням на шахтах автоматичного керування конвеєрними лініями. В даний час кожен конвеєр (стрічкові, скребкові) комплектується такими вимірювальними пристроями: датчиками швидкості, сходу стрічки, датчиками стану тягових органів, конвеєрними вагами, а також пристроями сигналізації та </w:t>
      </w:r>
      <w:proofErr w:type="spellStart"/>
      <w:r w:rsidRPr="002124DC">
        <w:t>блокувань</w:t>
      </w:r>
      <w:proofErr w:type="spellEnd"/>
      <w:r w:rsidRPr="002124DC">
        <w:t>.</w:t>
      </w:r>
    </w:p>
    <w:p w14:paraId="4071670B" w14:textId="77777777" w:rsidR="007A2FB4" w:rsidRPr="002124DC" w:rsidRDefault="007A2FB4" w:rsidP="007A2FB4">
      <w:pPr>
        <w:widowControl w:val="0"/>
      </w:pPr>
      <w:r w:rsidRPr="002124DC">
        <w:t xml:space="preserve">При об'єднанні конвеєрів у транспортні лінії системи автоматики повинні забезпечувати можливість централізованого пуску конвеєрної лінії із зручної </w:t>
      </w:r>
      <w:r w:rsidRPr="002124DC">
        <w:lastRenderedPageBreak/>
        <w:t>точки. У той самий час має передбачатися можливість зупинки конвеєра з будь-якої точки.</w:t>
      </w:r>
    </w:p>
    <w:p w14:paraId="598AD5EB" w14:textId="77777777" w:rsidR="007A2FB4" w:rsidRPr="002124DC" w:rsidRDefault="007A2FB4" w:rsidP="007A2FB4">
      <w:pPr>
        <w:widowControl w:val="0"/>
      </w:pPr>
      <w:r w:rsidRPr="002124DC">
        <w:t xml:space="preserve">АСУ конвеєрними лініями повинна керувати розгалуженими та нерозгалуженими конвеєрними лініями, одиночними конвеєрами, що входять і не входять до складу конвеєрної лінії як у підземних виробках, так і на поверхні [2]. Як об'єкти управління можуть виступати </w:t>
      </w:r>
      <w:proofErr w:type="spellStart"/>
      <w:r w:rsidRPr="002124DC">
        <w:t>одноприводні</w:t>
      </w:r>
      <w:proofErr w:type="spellEnd"/>
      <w:r w:rsidRPr="002124DC">
        <w:t xml:space="preserve"> та </w:t>
      </w:r>
      <w:proofErr w:type="spellStart"/>
      <w:r w:rsidRPr="002124DC">
        <w:t>багатоприводніконвеєри</w:t>
      </w:r>
      <w:proofErr w:type="spellEnd"/>
      <w:r w:rsidRPr="002124DC">
        <w:t>, з нерегульованими та нерегульованими приводами.</w:t>
      </w:r>
    </w:p>
    <w:p w14:paraId="3E3D8D7C" w14:textId="77777777" w:rsidR="007A2FB4" w:rsidRPr="002124DC" w:rsidRDefault="007A2FB4" w:rsidP="007A2FB4">
      <w:pPr>
        <w:widowControl w:val="0"/>
      </w:pPr>
      <w:r w:rsidRPr="002124DC">
        <w:t>Крім складу устаткування на стадії проектування слід закласти топологію мереж передачі, типи каналів передачі, і навіть функціональність автоматизованого робочого місця диспетчера. Особливо слід зазначити, що система має бути виконана на базі вибухонебезпечного обладнання.</w:t>
      </w:r>
    </w:p>
    <w:p w14:paraId="5A69A437" w14:textId="77777777" w:rsidR="007A2FB4" w:rsidRPr="002124DC" w:rsidRDefault="007A2FB4" w:rsidP="007A2FB4">
      <w:pPr>
        <w:widowControl w:val="0"/>
      </w:pPr>
      <w:r w:rsidRPr="002124DC">
        <w:t>Враховуючи комплексність промислової автоматизації та діапазон станів керованого об'єкта, у випадку з промисловими об'єктами на кшталт конвеєрної лінії потрібні системи керування, які підтримують середню та розподілену автоматизацію.</w:t>
      </w:r>
    </w:p>
    <w:p w14:paraId="21CDA77A" w14:textId="77777777" w:rsidR="007A2FB4" w:rsidRPr="002124DC" w:rsidRDefault="007A2FB4" w:rsidP="007A2FB4">
      <w:pPr>
        <w:widowControl w:val="0"/>
      </w:pPr>
      <w:r w:rsidRPr="002124DC">
        <w:t xml:space="preserve">Крім того, промислова автоматизація — це сотні та тисячі різних сигналів, дискретних та аналогових, тому потрібна можливість приймати та обробляти велику кількість сигналів. З цього випливають вимоги до продуктивності та швидкодії, тобто якомога коротший цикл збору даних та обробки, більша пропускна спроможність мережі, </w:t>
      </w:r>
      <w:proofErr w:type="spellStart"/>
      <w:r w:rsidRPr="002124DC">
        <w:t>відмовостійкість</w:t>
      </w:r>
      <w:proofErr w:type="spellEnd"/>
      <w:r w:rsidRPr="002124DC">
        <w:t xml:space="preserve"> та надійність. Також «потужність» контролера визначається обсягом його пам'яті, від якого залежить складність виконуваної ним програми.</w:t>
      </w:r>
    </w:p>
    <w:p w14:paraId="699EB076" w14:textId="77777777" w:rsidR="007A2FB4" w:rsidRPr="002124DC" w:rsidRDefault="007A2FB4" w:rsidP="007A2FB4">
      <w:pPr>
        <w:pStyle w:val="3"/>
        <w:widowControl w:val="0"/>
        <w:rPr>
          <w:rFonts w:ascii="Times New Roman" w:hAnsi="Times New Roman" w:cs="Times New Roman"/>
          <w:b/>
          <w:color w:val="000000" w:themeColor="text1"/>
          <w:sz w:val="28"/>
          <w:szCs w:val="28"/>
        </w:rPr>
      </w:pPr>
      <w:bookmarkStart w:id="7" w:name="_Toc155806420"/>
      <w:r w:rsidRPr="002124DC">
        <w:rPr>
          <w:rFonts w:ascii="Times New Roman" w:hAnsi="Times New Roman" w:cs="Times New Roman"/>
          <w:b/>
          <w:color w:val="000000" w:themeColor="text1"/>
          <w:sz w:val="28"/>
          <w:szCs w:val="28"/>
        </w:rPr>
        <w:t>1.1.2 Основні задачі автоматизації конвеєрів</w:t>
      </w:r>
      <w:bookmarkEnd w:id="7"/>
    </w:p>
    <w:p w14:paraId="07E4811A" w14:textId="77777777" w:rsidR="007A2FB4" w:rsidRPr="002124DC" w:rsidRDefault="007A2FB4" w:rsidP="007A2FB4">
      <w:pPr>
        <w:widowControl w:val="0"/>
      </w:pPr>
      <w:r w:rsidRPr="002124DC">
        <w:t>Подальше вдосконалення автоматизації конвеєрних ліній має забезпечувати посилення централізації управління на базі використання мікроконтролерів, що дозволить підвищити оперативність управління за рахунок обробки великого обсягу інформації про роботу конвеєрів, причини аварійних ситуацій, зможе вести роботу конвеєрів в оптимальних режимах, пов'язаних з роботою очисних забоїв. [3-7].</w:t>
      </w:r>
    </w:p>
    <w:p w14:paraId="64397AF0" w14:textId="77777777" w:rsidR="007A2FB4" w:rsidRPr="002124DC" w:rsidRDefault="007A2FB4" w:rsidP="007A2FB4">
      <w:pPr>
        <w:widowControl w:val="0"/>
      </w:pPr>
      <w:r w:rsidRPr="002124DC">
        <w:t xml:space="preserve">В даний час автоматизація конвеєрного транспорту передбачає оснащення </w:t>
      </w:r>
      <w:r w:rsidRPr="002124DC">
        <w:lastRenderedPageBreak/>
        <w:t xml:space="preserve">засобами автоматичного контролю та захисту кожного конвеєра та управління не лише окремими конвеєрами, а й усією лінією. Для цього необхідно об'єднати конвеєри єдиною системою управління, яка забезпечить автоматичну реалізацію оптимальних законів пуску, зупинки, </w:t>
      </w:r>
      <w:proofErr w:type="spellStart"/>
      <w:r w:rsidRPr="002124DC">
        <w:t>дозапуску</w:t>
      </w:r>
      <w:proofErr w:type="spellEnd"/>
      <w:r w:rsidRPr="002124DC">
        <w:t xml:space="preserve"> як окремих конвеєрів, так і всієї лінії в цілому, а також дотримання необхідних технологічних </w:t>
      </w:r>
      <w:proofErr w:type="spellStart"/>
      <w:r w:rsidRPr="002124DC">
        <w:t>блокувань</w:t>
      </w:r>
      <w:proofErr w:type="spellEnd"/>
      <w:r w:rsidRPr="002124DC">
        <w:t xml:space="preserve"> та захистів.</w:t>
      </w:r>
    </w:p>
    <w:p w14:paraId="0C2E47BF" w14:textId="77777777" w:rsidR="007A2FB4" w:rsidRPr="002124DC" w:rsidRDefault="007A2FB4" w:rsidP="007A2FB4">
      <w:pPr>
        <w:widowControl w:val="0"/>
      </w:pPr>
      <w:r w:rsidRPr="002124DC">
        <w:t xml:space="preserve">Основними факторами, що ускладнюють процес автоматизації конвеєрних ліній, є різноманітність технологічних схем; різнотипність конвеєрів за їх призначенням, продуктивністю, конструктивним виконанням та довжиною; різнотипність приводів конвеєрів за кількістю та типом двигунів і </w:t>
      </w:r>
      <w:proofErr w:type="spellStart"/>
      <w:r w:rsidRPr="002124DC">
        <w:t>т.д</w:t>
      </w:r>
      <w:proofErr w:type="spellEnd"/>
      <w:r w:rsidRPr="002124DC">
        <w:t>.</w:t>
      </w:r>
    </w:p>
    <w:p w14:paraId="668315D8" w14:textId="77777777" w:rsidR="007A2FB4" w:rsidRPr="002124DC" w:rsidRDefault="007A2FB4" w:rsidP="007A2FB4">
      <w:pPr>
        <w:widowControl w:val="0"/>
      </w:pPr>
      <w:r w:rsidRPr="002124DC">
        <w:t>Сучасні системи автоматизації конвеєрних ліній з урахуванням постійного вдосконалення конвеєрів та відповідно до положень Міжгалузевих правил з охорони праці під час експлуатації промислового транспорту (конвеєрний, трубопровідний та інші транспортні засоби безперервної дії) повинні забезпечувати вирішення наступних завдань:</w:t>
      </w:r>
    </w:p>
    <w:p w14:paraId="4DE9E6CB" w14:textId="77777777" w:rsidR="007A2FB4" w:rsidRPr="002124DC" w:rsidRDefault="007A2FB4" w:rsidP="007A2FB4">
      <w:pPr>
        <w:widowControl w:val="0"/>
      </w:pPr>
      <w:r w:rsidRPr="002124DC">
        <w:t>• автоматичний пуск конвеєрів у лінії проти вантажопотоку за допомогою пускового пристрою;</w:t>
      </w:r>
    </w:p>
    <w:p w14:paraId="2147E618" w14:textId="77777777" w:rsidR="007A2FB4" w:rsidRPr="002124DC" w:rsidRDefault="007A2FB4" w:rsidP="007A2FB4">
      <w:pPr>
        <w:widowControl w:val="0"/>
      </w:pPr>
      <w:r w:rsidRPr="002124DC">
        <w:t>• можливість вибору та роздільного пуску будь-якого маршруту розгалуженої конвеєрної лінії;</w:t>
      </w:r>
    </w:p>
    <w:p w14:paraId="5E52F338" w14:textId="77777777" w:rsidR="007A2FB4" w:rsidRPr="002124DC" w:rsidRDefault="007A2FB4" w:rsidP="007A2FB4">
      <w:pPr>
        <w:widowControl w:val="0"/>
      </w:pPr>
      <w:r w:rsidRPr="002124DC">
        <w:t>• автоматичну сигналізацію перед пуском конвеєрної лінії, а при запуску окремих маршрутів розгалуженої конвеєрної лінії подачу звукового сигналу лише за цим маршрутом;</w:t>
      </w:r>
    </w:p>
    <w:p w14:paraId="2F4996A4" w14:textId="77777777" w:rsidR="007A2FB4" w:rsidRPr="002124DC" w:rsidRDefault="007A2FB4" w:rsidP="007A2FB4">
      <w:pPr>
        <w:widowControl w:val="0"/>
      </w:pPr>
      <w:r w:rsidRPr="002124DC">
        <w:t>• автоматичний контроль швидкості руху стрічки;</w:t>
      </w:r>
    </w:p>
    <w:p w14:paraId="3524EF9D" w14:textId="77777777" w:rsidR="007A2FB4" w:rsidRPr="002124DC" w:rsidRDefault="007A2FB4" w:rsidP="007A2FB4">
      <w:pPr>
        <w:widowControl w:val="0"/>
      </w:pPr>
      <w:r w:rsidRPr="002124DC">
        <w:t>• пуск кожного наступного конвеєра лише після досягнення попереднього конвеєра заданої швидкості;</w:t>
      </w:r>
    </w:p>
    <w:p w14:paraId="6509324C" w14:textId="77777777" w:rsidR="007A2FB4" w:rsidRPr="002124DC" w:rsidRDefault="007A2FB4" w:rsidP="007A2FB4">
      <w:pPr>
        <w:widowControl w:val="0"/>
      </w:pPr>
      <w:r w:rsidRPr="002124DC">
        <w:t>• включення додаткових маршрутів без зупинки працюючих: включення системи зрошення тільки на працюючому конвеєрі та за наявності вантажу;</w:t>
      </w:r>
    </w:p>
    <w:p w14:paraId="2CDB8CC4" w14:textId="77777777" w:rsidR="007A2FB4" w:rsidRPr="002124DC" w:rsidRDefault="007A2FB4" w:rsidP="007A2FB4">
      <w:pPr>
        <w:widowControl w:val="0"/>
      </w:pPr>
      <w:r w:rsidRPr="002124DC">
        <w:t>• оперативне відключення всієї конвеєрної лінії чи маршрутів із диспетчерського пункту управління;</w:t>
      </w:r>
    </w:p>
    <w:p w14:paraId="7DB3F80B" w14:textId="77777777" w:rsidR="007A2FB4" w:rsidRPr="002124DC" w:rsidRDefault="007A2FB4" w:rsidP="007A2FB4">
      <w:pPr>
        <w:widowControl w:val="0"/>
      </w:pPr>
      <w:r w:rsidRPr="002124DC">
        <w:t xml:space="preserve">• екстрене припинення пуску та екстрену зупинку будь-якого конвеєра з </w:t>
      </w:r>
      <w:r w:rsidRPr="002124DC">
        <w:lastRenderedPageBreak/>
        <w:t>будь-якої точки за його довжиною;</w:t>
      </w:r>
    </w:p>
    <w:p w14:paraId="7C3FAAB7" w14:textId="77777777" w:rsidR="007A2FB4" w:rsidRPr="002124DC" w:rsidRDefault="007A2FB4" w:rsidP="007A2FB4">
      <w:pPr>
        <w:widowControl w:val="0"/>
      </w:pPr>
      <w:r w:rsidRPr="002124DC">
        <w:t>• автоматичне аварійне відключення конвеєра в технологічних порушеннях, наприклад, при сході стрічки або несправності приводу;</w:t>
      </w:r>
    </w:p>
    <w:p w14:paraId="31851DE6" w14:textId="77777777" w:rsidR="007A2FB4" w:rsidRPr="002124DC" w:rsidRDefault="007A2FB4" w:rsidP="007A2FB4">
      <w:pPr>
        <w:widowControl w:val="0"/>
      </w:pPr>
      <w:r w:rsidRPr="002124DC">
        <w:t>• можливість увімкнення гальм лише при швидкості стрічки менше 0,5 м/с;</w:t>
      </w:r>
    </w:p>
    <w:p w14:paraId="5AD8DE4A" w14:textId="77777777" w:rsidR="007A2FB4" w:rsidRPr="002124DC" w:rsidRDefault="007A2FB4" w:rsidP="007A2FB4">
      <w:pPr>
        <w:widowControl w:val="0"/>
      </w:pPr>
      <w:r w:rsidRPr="002124DC">
        <w:t>• для конвеєрів з автоматичною натяжною станцією при зниженні швидкості стрічки до 75% номінальної, що свідчить про пробуксування стрічки на приводному барабані, включення натяжного пристрою для збільшення натягу лепти;</w:t>
      </w:r>
    </w:p>
    <w:p w14:paraId="4CD49FA3" w14:textId="77777777" w:rsidR="007A2FB4" w:rsidRPr="002124DC" w:rsidRDefault="007A2FB4" w:rsidP="007A2FB4">
      <w:pPr>
        <w:widowControl w:val="0"/>
      </w:pPr>
      <w:r w:rsidRPr="002124DC">
        <w:t>• екстрене відключення конвеєра;</w:t>
      </w:r>
    </w:p>
    <w:p w14:paraId="13FD197E" w14:textId="77777777" w:rsidR="007A2FB4" w:rsidRPr="002124DC" w:rsidRDefault="007A2FB4" w:rsidP="007A2FB4">
      <w:pPr>
        <w:widowControl w:val="0"/>
      </w:pPr>
      <w:r w:rsidRPr="002124DC">
        <w:t>• одночасне автоматичне відключення всіх конвеєрів, що транспортують вантаж на конвеєр, що зупинився;</w:t>
      </w:r>
    </w:p>
    <w:p w14:paraId="6FC7B21D" w14:textId="77777777" w:rsidR="007A2FB4" w:rsidRPr="002124DC" w:rsidRDefault="007A2FB4" w:rsidP="007A2FB4">
      <w:pPr>
        <w:widowControl w:val="0"/>
      </w:pPr>
      <w:r w:rsidRPr="002124DC">
        <w:t>• відключення системи зрошення під час зупинки конвеєра;</w:t>
      </w:r>
    </w:p>
    <w:p w14:paraId="5B08FD57" w14:textId="77777777" w:rsidR="007A2FB4" w:rsidRPr="002124DC" w:rsidRDefault="007A2FB4" w:rsidP="007A2FB4">
      <w:pPr>
        <w:widowControl w:val="0"/>
      </w:pPr>
      <w:r w:rsidRPr="002124DC">
        <w:t>• блокування, що не допускає повторне включення конвеєра, що зупинився через аварію, без ручного повернення системи захисту у вихідний стан;</w:t>
      </w:r>
    </w:p>
    <w:p w14:paraId="02EBE7B9" w14:textId="77777777" w:rsidR="007A2FB4" w:rsidRPr="002124DC" w:rsidRDefault="007A2FB4" w:rsidP="007A2FB4">
      <w:pPr>
        <w:widowControl w:val="0"/>
      </w:pPr>
      <w:r w:rsidRPr="002124DC">
        <w:t>• блокування, яке забороняє запуск конвеєрної лінії за відсутності можливості приймання вантажу в місці розвантаження;</w:t>
      </w:r>
    </w:p>
    <w:p w14:paraId="2F255403" w14:textId="77777777" w:rsidR="007A2FB4" w:rsidRPr="002124DC" w:rsidRDefault="007A2FB4" w:rsidP="007A2FB4">
      <w:pPr>
        <w:widowControl w:val="0"/>
      </w:pPr>
      <w:r w:rsidRPr="002124DC">
        <w:t>• можливість переведення на місцеве управління будь-якого конвеєра лінії без порушення процесу автоматизованого керування іншими конвеєрами;</w:t>
      </w:r>
    </w:p>
    <w:p w14:paraId="4614CC96" w14:textId="77777777" w:rsidR="007A2FB4" w:rsidRPr="002124DC" w:rsidRDefault="007A2FB4" w:rsidP="007A2FB4">
      <w:pPr>
        <w:widowControl w:val="0"/>
      </w:pPr>
      <w:r w:rsidRPr="002124DC">
        <w:t>• інформацію на диспетчерському пульті про кількість працюючих конвеєрів;</w:t>
      </w:r>
    </w:p>
    <w:p w14:paraId="26F96AA3" w14:textId="77777777" w:rsidR="007A2FB4" w:rsidRPr="002124DC" w:rsidRDefault="007A2FB4" w:rsidP="007A2FB4">
      <w:pPr>
        <w:widowControl w:val="0"/>
      </w:pPr>
      <w:r w:rsidRPr="002124DC">
        <w:t>• сигналізацію на диспетчерському пульті про несправність конвеєра та її причину;</w:t>
      </w:r>
    </w:p>
    <w:p w14:paraId="497CC861" w14:textId="77777777" w:rsidR="007A2FB4" w:rsidRPr="002124DC" w:rsidRDefault="007A2FB4" w:rsidP="007A2FB4">
      <w:pPr>
        <w:widowControl w:val="0"/>
      </w:pPr>
      <w:r w:rsidRPr="002124DC">
        <w:t>• передачу інформації про стан конвеєрної лінії до системи управління шахти.</w:t>
      </w:r>
    </w:p>
    <w:p w14:paraId="532010EC" w14:textId="77777777" w:rsidR="007A2FB4" w:rsidRPr="002124DC" w:rsidRDefault="007A2FB4" w:rsidP="007A2FB4">
      <w:pPr>
        <w:widowControl w:val="0"/>
      </w:pPr>
      <w:r w:rsidRPr="002124DC">
        <w:t>Особливо цікавим завданням у сучасних умовах є підвищення ефективності технологічних процесів, організація технологічних процесів на якісно новому рівні, виключення непродуктивних витрат часу та енергоресурсів за зміни динамічних параметрів об'єкта.</w:t>
      </w:r>
    </w:p>
    <w:p w14:paraId="103605DA" w14:textId="77777777" w:rsidR="007A2FB4" w:rsidRPr="002124DC" w:rsidRDefault="007A2FB4" w:rsidP="007A2FB4">
      <w:pPr>
        <w:widowControl w:val="0"/>
      </w:pPr>
      <w:r w:rsidRPr="002124DC">
        <w:t xml:space="preserve">Щодо конвеєрного транспорту шахти, який здійснює доставку корисних </w:t>
      </w:r>
      <w:r w:rsidRPr="002124DC">
        <w:lastRenderedPageBreak/>
        <w:t xml:space="preserve">копалин від очисних </w:t>
      </w:r>
      <w:proofErr w:type="spellStart"/>
      <w:r w:rsidRPr="002124DC">
        <w:t>вибоїв</w:t>
      </w:r>
      <w:proofErr w:type="spellEnd"/>
      <w:r w:rsidRPr="002124DC">
        <w:t xml:space="preserve"> на поверхню, це означає найбільш вигідне (за умовами економії електроенергії) співвідношення параметрів «завантаження стрічки — швидкість стрічки». За відсутності вантажу на стрічці конвеєр має бути </w:t>
      </w:r>
      <w:proofErr w:type="spellStart"/>
      <w:r w:rsidRPr="002124DC">
        <w:t>зупинено</w:t>
      </w:r>
      <w:proofErr w:type="spellEnd"/>
      <w:r w:rsidRPr="002124DC">
        <w:t>. Це дозволить знизити споживання електроенергії, зменшити холостий пробіг та знос обладнання, збільшити термін його служби. Існуючі нині системи управління шахтними конвеєрними установками неможливо досить ефективно регулювати швидкість руху стрічки. Автоматичне підтримання раціонального співвідношення параметрів забезпечить підвищення економічної ефективності використання конвеєрного транспорту. Це можна зробити шляхом застосування комп'ютерно-інтегрованої системи управління, що дозволяє організувати процес транспортування на новому рівні, за винятком непродуктивних витрат часу та енергоресурсів.</w:t>
      </w:r>
    </w:p>
    <w:p w14:paraId="038B470D" w14:textId="77777777" w:rsidR="007A2FB4" w:rsidRPr="002124DC" w:rsidRDefault="007A2FB4" w:rsidP="007A2FB4">
      <w:pPr>
        <w:pStyle w:val="2"/>
        <w:widowControl w:val="0"/>
        <w:spacing w:before="240" w:after="280"/>
        <w:ind w:firstLine="709"/>
        <w:rPr>
          <w:lang w:val="uk-UA"/>
        </w:rPr>
      </w:pPr>
      <w:bookmarkStart w:id="8" w:name="_Toc155806421"/>
      <w:r w:rsidRPr="002124DC">
        <w:rPr>
          <w:lang w:val="uk-UA"/>
        </w:rPr>
        <w:t xml:space="preserve">1.2 Обґрунтування застосування </w:t>
      </w:r>
      <w:proofErr w:type="spellStart"/>
      <w:r w:rsidRPr="002124DC">
        <w:rPr>
          <w:lang w:val="uk-UA"/>
        </w:rPr>
        <w:t>частотно</w:t>
      </w:r>
      <w:proofErr w:type="spellEnd"/>
      <w:r w:rsidRPr="002124DC">
        <w:rPr>
          <w:lang w:val="uk-UA"/>
        </w:rPr>
        <w:t>-регульованого електроприводу конвеєрів</w:t>
      </w:r>
      <w:bookmarkEnd w:id="8"/>
    </w:p>
    <w:p w14:paraId="113182CF" w14:textId="77777777" w:rsidR="007A2FB4" w:rsidRPr="002124DC" w:rsidRDefault="007A2FB4" w:rsidP="007A2FB4">
      <w:pPr>
        <w:widowControl w:val="0"/>
        <w:rPr>
          <w:lang w:eastAsia="ru-RU"/>
        </w:rPr>
      </w:pPr>
      <w:r w:rsidRPr="002124DC">
        <w:rPr>
          <w:lang w:eastAsia="ru-RU"/>
        </w:rPr>
        <w:t xml:space="preserve">Для інерційного технологічного обладнання, яким є стрічковий конвеєр, важливо, щоб пуск був плавний, без ривків і ударів [1-3]. Стрічкові конвеєри є механізмами безперервного транспорту, вони є в іншу механічну систему, тому в динамічних режимах у стрічкових конвеєрах відбувається поширення пружних хвиль уздовж стрічки [4]. Стрічка є найдорожчою частиною конвеєра, а небажані коливання, що виникають при пуску, скорочують термін її служби, тому однією з основних вимог до систем керування конвеєром є плавність пуску з обмеженим прискоренням та обмеженим пусковим струмом двигуна. Ще більші складності спричиняє пуск конвеєра із завантаженою ходовою частиною: збільшення інерційних зусиль, перевантаження тягових ланцюгів та приводу. Тому бажано без особливої потреби не зупиняти завантажений конвеєр, особливо це важливо для конвеєрів великої протяжності, у яких існує небезпека пробуксовки та небезпека виникнення коливального перехідного процесу гілки стрічки, що збігає. При пуску прямою подачею напруги існує великий ризик прослизання між стрічкою і приводним барабаном через підвищений стартовий момент, що </w:t>
      </w:r>
      <w:r w:rsidRPr="002124DC">
        <w:rPr>
          <w:lang w:eastAsia="ru-RU"/>
        </w:rPr>
        <w:lastRenderedPageBreak/>
        <w:t xml:space="preserve">крутить. Це призводить до значного зносу та поломок, що потребує великих витрат на ремонт. При пуску стрічкових конвеєрів великої протяжності в силу пружної податливості стрічки торкання з місця гілки, що збігає, може початися після того, як двигун, приводний барабан і </w:t>
      </w:r>
      <w:proofErr w:type="spellStart"/>
      <w:r w:rsidRPr="002124DC">
        <w:rPr>
          <w:lang w:eastAsia="ru-RU"/>
        </w:rPr>
        <w:t>набігаюча</w:t>
      </w:r>
      <w:proofErr w:type="spellEnd"/>
      <w:r w:rsidRPr="002124DC">
        <w:rPr>
          <w:lang w:eastAsia="ru-RU"/>
        </w:rPr>
        <w:t xml:space="preserve"> гілка досягли встановленої швидкості. При цьому в порожній гілці починаються поздовжні коливання швидкості, що призводить до передчасного зношування стрічки і навіть її пориву.</w:t>
      </w:r>
    </w:p>
    <w:p w14:paraId="337404CF" w14:textId="77777777" w:rsidR="007A2FB4" w:rsidRPr="002124DC" w:rsidRDefault="007A2FB4" w:rsidP="007A2FB4">
      <w:pPr>
        <w:widowControl w:val="0"/>
        <w:rPr>
          <w:lang w:eastAsia="ru-RU"/>
        </w:rPr>
      </w:pPr>
      <w:r w:rsidRPr="002124DC">
        <w:rPr>
          <w:lang w:eastAsia="ru-RU"/>
        </w:rPr>
        <w:t xml:space="preserve">Найбільшого поширення в сучасній гірничій промисловості набули асинхронні двигуни з короткозамкненим ротором. Головною перевагою асинхронних двигунів перед іншими є дешевина та простота конструкції, що спрощує їх реалізацію. Однак те, що є гідністю, також є недоліком. Через особливості виконання </w:t>
      </w:r>
      <w:proofErr w:type="spellStart"/>
      <w:r w:rsidRPr="002124DC">
        <w:rPr>
          <w:lang w:eastAsia="ru-RU"/>
        </w:rPr>
        <w:t>короткозамкнутого</w:t>
      </w:r>
      <w:proofErr w:type="spellEnd"/>
      <w:r w:rsidRPr="002124DC">
        <w:rPr>
          <w:lang w:eastAsia="ru-RU"/>
        </w:rPr>
        <w:t xml:space="preserve"> ротора такий двигун має специфічний пусковий режим: відсутність обмотки ротора починає відсутність наведеної в момент включення обмоток статора проти ЕРС індукції і виникнення високих пускових струмів. Такий режим має низку недоліків:</w:t>
      </w:r>
    </w:p>
    <w:p w14:paraId="04E9493A" w14:textId="77777777" w:rsidR="007A2FB4" w:rsidRPr="002124DC" w:rsidRDefault="007A2FB4" w:rsidP="007A2FB4">
      <w:pPr>
        <w:widowControl w:val="0"/>
        <w:rPr>
          <w:lang w:eastAsia="ru-RU"/>
        </w:rPr>
      </w:pPr>
      <w:r w:rsidRPr="002124DC">
        <w:rPr>
          <w:lang w:eastAsia="ru-RU"/>
        </w:rPr>
        <w:t>• при виборі та відбудові захисту обладнання необхідно враховувати струми пускового режиму двигуна;</w:t>
      </w:r>
    </w:p>
    <w:p w14:paraId="04AAE940" w14:textId="77777777" w:rsidR="007A2FB4" w:rsidRPr="002124DC" w:rsidRDefault="007A2FB4" w:rsidP="007A2FB4">
      <w:pPr>
        <w:widowControl w:val="0"/>
        <w:rPr>
          <w:lang w:eastAsia="ru-RU"/>
        </w:rPr>
      </w:pPr>
      <w:r w:rsidRPr="002124DC">
        <w:rPr>
          <w:lang w:eastAsia="ru-RU"/>
        </w:rPr>
        <w:t>• знижується термін служби двигуна;</w:t>
      </w:r>
    </w:p>
    <w:p w14:paraId="2BC2F20D" w14:textId="77777777" w:rsidR="007A2FB4" w:rsidRPr="002124DC" w:rsidRDefault="007A2FB4" w:rsidP="007A2FB4">
      <w:pPr>
        <w:widowControl w:val="0"/>
        <w:rPr>
          <w:lang w:eastAsia="ru-RU"/>
        </w:rPr>
      </w:pPr>
      <w:r w:rsidRPr="002124DC">
        <w:rPr>
          <w:lang w:eastAsia="ru-RU"/>
        </w:rPr>
        <w:t>• відбувається перевантаження підстанцій та просідання напруги в мережі;</w:t>
      </w:r>
    </w:p>
    <w:p w14:paraId="70CCA03B" w14:textId="77777777" w:rsidR="007A2FB4" w:rsidRPr="002124DC" w:rsidRDefault="007A2FB4" w:rsidP="007A2FB4">
      <w:pPr>
        <w:widowControl w:val="0"/>
        <w:rPr>
          <w:lang w:eastAsia="ru-RU"/>
        </w:rPr>
      </w:pPr>
      <w:r w:rsidRPr="002124DC">
        <w:rPr>
          <w:lang w:eastAsia="ru-RU"/>
        </w:rPr>
        <w:t>• виникають важкі динамічні режими роботи механізмів, що наводяться.</w:t>
      </w:r>
    </w:p>
    <w:p w14:paraId="752BEA85" w14:textId="77777777" w:rsidR="007A2FB4" w:rsidRPr="002124DC" w:rsidRDefault="007A2FB4" w:rsidP="007A2FB4">
      <w:pPr>
        <w:widowControl w:val="0"/>
        <w:rPr>
          <w:lang w:eastAsia="ru-RU"/>
        </w:rPr>
      </w:pPr>
      <w:r w:rsidRPr="002124DC">
        <w:rPr>
          <w:lang w:eastAsia="ru-RU"/>
        </w:rPr>
        <w:t>При прямому пуску асинхронного двигуна (АТ) пусковий струм, що в 5—8 разів перевищує номінальний, створює ударні механічні навантаження, що передаються через редуктор на конвеєр.</w:t>
      </w:r>
    </w:p>
    <w:p w14:paraId="30D0F085" w14:textId="77777777" w:rsidR="007A2FB4" w:rsidRPr="002124DC" w:rsidRDefault="007A2FB4" w:rsidP="007A2FB4">
      <w:pPr>
        <w:widowControl w:val="0"/>
        <w:rPr>
          <w:lang w:eastAsia="ru-RU"/>
        </w:rPr>
      </w:pPr>
      <w:r w:rsidRPr="002124DC">
        <w:rPr>
          <w:lang w:eastAsia="ru-RU"/>
        </w:rPr>
        <w:t xml:space="preserve">Ударні навантаження можуть призвести до пробою ізоляції та пошкодження обмоток статора двигуна, а також руйнування сполучних валів і муфт, редукторів та інших поломок. Крім того, пусковий струм знижує напругу мережі живлення, а це негативно впливає на стійкість роботи всіх споживачів цієї мережі, особливо у разі їх електропостачання від мереж обмеженої потужності. У зв'язку з описаними проблемами потрібно, щоб привід та система управління забезпечували жорстке обмеження величини прискорення при </w:t>
      </w:r>
      <w:r w:rsidRPr="002124DC">
        <w:rPr>
          <w:lang w:eastAsia="ru-RU"/>
        </w:rPr>
        <w:lastRenderedPageBreak/>
        <w:t>запуску конвеєра [5]. Іноді для зниження стартового крутного моменту використовуються гідравлічні демпфери, проте ці пристрої дуже дорогі і потребують складного технічного обслуговування.</w:t>
      </w:r>
    </w:p>
    <w:p w14:paraId="5AA7F010" w14:textId="77777777" w:rsidR="007A2FB4" w:rsidRPr="002124DC" w:rsidRDefault="007A2FB4" w:rsidP="007A2FB4">
      <w:pPr>
        <w:widowControl w:val="0"/>
        <w:rPr>
          <w:lang w:eastAsia="ru-RU"/>
        </w:rPr>
      </w:pPr>
      <w:r w:rsidRPr="002124DC">
        <w:rPr>
          <w:lang w:eastAsia="ru-RU"/>
        </w:rPr>
        <w:t>На сьогоднішній день у більшості вугільних підприємств, виконавчі механізми електроприводу стрічкового конвеєра рухаються регульованими електроприводами постійного струму. Управління швидкістю машин постійного струму здійснюється за допомогою тиристорних перетворювачів відносно вузькому діапазоні регулювання: робоча кутова швидкість обертання валу двигунів змінюється від 500 до 1000 об/хв. Залежно від необхідної продуктивності, робота може проводитись на будь-якої швидкості вказаного діапазону протягом тривалого часу. Часто завдання на необхідну продуктивність є єдиним для всіх електроприводів, підключених до загальної тиристорної станції.</w:t>
      </w:r>
    </w:p>
    <w:p w14:paraId="77B1762B" w14:textId="77777777" w:rsidR="007A2FB4" w:rsidRPr="002124DC" w:rsidRDefault="007A2FB4" w:rsidP="007A2FB4">
      <w:pPr>
        <w:widowControl w:val="0"/>
        <w:rPr>
          <w:lang w:eastAsia="ru-RU"/>
        </w:rPr>
      </w:pPr>
      <w:r w:rsidRPr="002124DC">
        <w:rPr>
          <w:lang w:eastAsia="ru-RU"/>
        </w:rPr>
        <w:t>По відношенню до електроприводу, стрічковий конвеєр можна розглядати як навантаження, статичний момент якого не залежить від швидкості. Режим роботи є тривалим, що не передбачає частих пусків та зупинок. Жорстких вимог до динаміки електроприводу не пред'являється, не накладається також обмежень характер перехідних процесів при пуску, гальмуванні і переході з однієї швидкості в іншу.</w:t>
      </w:r>
    </w:p>
    <w:p w14:paraId="6E0F4016" w14:textId="77777777" w:rsidR="007A2FB4" w:rsidRPr="002124DC" w:rsidRDefault="007A2FB4" w:rsidP="007A2FB4">
      <w:pPr>
        <w:widowControl w:val="0"/>
        <w:rPr>
          <w:lang w:eastAsia="ru-RU"/>
        </w:rPr>
      </w:pPr>
      <w:r w:rsidRPr="002124DC">
        <w:rPr>
          <w:lang w:eastAsia="ru-RU"/>
        </w:rPr>
        <w:t>Із загальної характеристики випливає, що вимоги до роботи електроприводу у штатному режимі порівняно невеликі. Однак, при експлуатації не виключені короткочасні стрибкоподібні начерки навантаження, що супроводжуються суттєвим зростанням статичного моменту, аж до заклинювання виконавчого механізму. Крім того, електричні машини експлуатуються у навколишньому середовищі, насиченому вугільним пилом. Тому, при модернізації таких електроприводів, насамперед, прагнуть збільшити надійність їхньої роботи та експлуатаційні характеристики. З технологічного погляду, при модернізації бажано забезпечити незалежне регулювання продуктивності окремих стрічкових конвеєрів.</w:t>
      </w:r>
    </w:p>
    <w:p w14:paraId="5A1A7E8E" w14:textId="77777777" w:rsidR="007A2FB4" w:rsidRPr="002124DC" w:rsidRDefault="007A2FB4" w:rsidP="007A2FB4">
      <w:pPr>
        <w:widowControl w:val="0"/>
        <w:rPr>
          <w:lang w:eastAsia="ru-RU"/>
        </w:rPr>
      </w:pPr>
      <w:r w:rsidRPr="002124DC">
        <w:rPr>
          <w:lang w:eastAsia="ru-RU"/>
        </w:rPr>
        <w:t xml:space="preserve">Видається перспективним перейти до використання асинхронних </w:t>
      </w:r>
      <w:r w:rsidRPr="002124DC">
        <w:rPr>
          <w:lang w:eastAsia="ru-RU"/>
        </w:rPr>
        <w:lastRenderedPageBreak/>
        <w:t>електроприводів стрічкових конвеєрів з частотним регулюванням, які за функціональними можливостями та експлуатаційними характеристиками відповідають технічним вимогам та умовам поставленого завдання. Однак, при ухваленні рішення про модернізацію необхідно правильно оцінити витрати, і що важливіше, порівняти їх з ефектом, що досягається при цьому.</w:t>
      </w:r>
    </w:p>
    <w:p w14:paraId="45760373" w14:textId="31EA2516" w:rsidR="007A2FB4" w:rsidRPr="002124DC" w:rsidRDefault="007A2FB4" w:rsidP="007A2FB4">
      <w:pPr>
        <w:widowControl w:val="0"/>
        <w:rPr>
          <w:lang w:eastAsia="ru-RU"/>
        </w:rPr>
      </w:pPr>
      <w:r w:rsidRPr="002124DC">
        <w:rPr>
          <w:lang w:eastAsia="ru-RU"/>
        </w:rPr>
        <w:t>В</w:t>
      </w:r>
      <w:r w:rsidR="00BE7C6D">
        <w:rPr>
          <w:lang w:eastAsia="ru-RU"/>
        </w:rPr>
        <w:t xml:space="preserve">изначимо </w:t>
      </w:r>
      <w:r w:rsidRPr="002124DC">
        <w:rPr>
          <w:lang w:eastAsia="ru-RU"/>
        </w:rPr>
        <w:t>найістотніші економічні передумови переходу до асинхронного електроприводу стрічкового конвеєра.</w:t>
      </w:r>
    </w:p>
    <w:p w14:paraId="5B6F21E6" w14:textId="77777777" w:rsidR="007A2FB4" w:rsidRPr="002124DC" w:rsidRDefault="007A2FB4" w:rsidP="007A2FB4">
      <w:pPr>
        <w:widowControl w:val="0"/>
        <w:rPr>
          <w:lang w:eastAsia="ru-RU"/>
        </w:rPr>
      </w:pPr>
      <w:r w:rsidRPr="002124DC">
        <w:rPr>
          <w:lang w:eastAsia="ru-RU"/>
        </w:rPr>
        <w:t>Низька вартість. АДКЗ має нижчу вартість по відношенню до машини постійного струму. Пов'язано це з її більш простою конструкцією та високою технологічністю виготовлення. Асинхронні двигуни поширені набагато ширше, ніж будь-які інші види електричних машин.</w:t>
      </w:r>
    </w:p>
    <w:p w14:paraId="51746D90" w14:textId="0F72641B" w:rsidR="007A2FB4" w:rsidRPr="002124DC" w:rsidRDefault="007A2FB4" w:rsidP="007A2FB4">
      <w:pPr>
        <w:widowControl w:val="0"/>
        <w:rPr>
          <w:lang w:eastAsia="ru-RU"/>
        </w:rPr>
      </w:pPr>
      <w:r w:rsidRPr="002124DC">
        <w:rPr>
          <w:lang w:eastAsia="ru-RU"/>
        </w:rPr>
        <w:t>Низькі експлуатаційні витрати. Асинхронна машина</w:t>
      </w:r>
      <w:r w:rsidR="00BE7C6D">
        <w:rPr>
          <w:lang w:eastAsia="ru-RU"/>
        </w:rPr>
        <w:t xml:space="preserve"> із короткозамкненим ротором</w:t>
      </w:r>
      <w:r w:rsidRPr="002124DC">
        <w:rPr>
          <w:lang w:eastAsia="ru-RU"/>
        </w:rPr>
        <w:t xml:space="preserve"> практично не вимагає обслуговування протягом усього часу експлуатації. У той час як машина постійного струму потребує регулярного обслуговування колекторного вузла.</w:t>
      </w:r>
    </w:p>
    <w:p w14:paraId="7A9C148F" w14:textId="1D7C2593" w:rsidR="007A2FB4" w:rsidRPr="002124DC" w:rsidRDefault="007A2FB4" w:rsidP="007A2FB4">
      <w:pPr>
        <w:widowControl w:val="0"/>
        <w:rPr>
          <w:lang w:eastAsia="ru-RU"/>
        </w:rPr>
      </w:pPr>
      <w:r w:rsidRPr="002124DC">
        <w:rPr>
          <w:lang w:eastAsia="ru-RU"/>
        </w:rPr>
        <w:t>Ремонт електричних машин. Загальна сукупність витрат на організацію та проведення ремонту двигунів постійного струму найчастіше виявляється сумірною (а для даного застосування – перевищує) із вартістю нової асинхронної  машини.</w:t>
      </w:r>
    </w:p>
    <w:p w14:paraId="50CDBDB1" w14:textId="77777777" w:rsidR="007A2FB4" w:rsidRPr="002124DC" w:rsidRDefault="007A2FB4" w:rsidP="007A2FB4">
      <w:pPr>
        <w:widowControl w:val="0"/>
        <w:rPr>
          <w:lang w:eastAsia="ru-RU"/>
        </w:rPr>
      </w:pPr>
      <w:r w:rsidRPr="002124DC">
        <w:rPr>
          <w:lang w:eastAsia="ru-RU"/>
        </w:rPr>
        <w:t>Ступінь захисту. Виконання асинхронних короткозамкнених машин мають широку низку ступенів захисту. Виготовлення машини з колектором на високий ступінь захисту викликає її суттєве подорожчання та ускладнює обслуговування. Іноді вдаються до створення локальних умов установки з більш сприятливим довкіллям, що потребує ще більших витрат.</w:t>
      </w:r>
    </w:p>
    <w:p w14:paraId="7FF2FFFF" w14:textId="49EF1107" w:rsidR="007A2FB4" w:rsidRPr="002124DC" w:rsidRDefault="007A2FB4" w:rsidP="007A2FB4">
      <w:pPr>
        <w:widowControl w:val="0"/>
        <w:rPr>
          <w:lang w:eastAsia="ru-RU"/>
        </w:rPr>
      </w:pPr>
      <w:r w:rsidRPr="002124DC">
        <w:rPr>
          <w:lang w:eastAsia="ru-RU"/>
        </w:rPr>
        <w:t xml:space="preserve">Перелічені причини зачіпають лише електричні машини. Перетворювачі </w:t>
      </w:r>
      <w:r w:rsidR="00BE7C6D">
        <w:rPr>
          <w:lang w:eastAsia="ru-RU"/>
        </w:rPr>
        <w:t>частоти для електро</w:t>
      </w:r>
      <w:r w:rsidRPr="002124DC">
        <w:rPr>
          <w:lang w:eastAsia="ru-RU"/>
        </w:rPr>
        <w:t xml:space="preserve">приводів не розглядаються. Їх порівняння є некоректним по відношенню до використовуваного перетворювача приводу постійного струму. Такі приводи на існуючих конвеєрах часто є не лише морально застарілими, а й давно відпрацьованими. Що призводить не тільки до певних витрат на підтримку їхньої працездатності та зниження надійності технологічного процесу в цілому, </w:t>
      </w:r>
      <w:r w:rsidRPr="002124DC">
        <w:rPr>
          <w:lang w:eastAsia="ru-RU"/>
        </w:rPr>
        <w:lastRenderedPageBreak/>
        <w:t>але й неможливості включення їх до сучасних систем управління без значних додаткових зусиль.</w:t>
      </w:r>
    </w:p>
    <w:p w14:paraId="2853CB88" w14:textId="77777777" w:rsidR="007A2FB4" w:rsidRPr="002124DC" w:rsidRDefault="007A2FB4" w:rsidP="007A2FB4">
      <w:pPr>
        <w:widowControl w:val="0"/>
        <w:rPr>
          <w:lang w:eastAsia="ru-RU"/>
        </w:rPr>
      </w:pPr>
      <w:r w:rsidRPr="002124DC">
        <w:rPr>
          <w:lang w:eastAsia="ru-RU"/>
        </w:rPr>
        <w:t>Наведені переваги асинхронної машини не враховують того факту, що двигун працюватиме разом із перетворювачем частоти. Незнання ряду особливостей такої роботи (по суті - недоліків) може призвести в кращому разі до нераціонального використання приводу, а в гіршому - неправильного вибору. Зазначимо ті з них, які відповідають за оптимальні енергетичні показники та правильний вибір приводу за потужністю.</w:t>
      </w:r>
    </w:p>
    <w:p w14:paraId="31B3D77B" w14:textId="33389FA3" w:rsidR="007A2FB4" w:rsidRPr="002124DC" w:rsidRDefault="007A2FB4" w:rsidP="007A2FB4">
      <w:pPr>
        <w:widowControl w:val="0"/>
        <w:rPr>
          <w:lang w:eastAsia="ru-RU"/>
        </w:rPr>
      </w:pPr>
      <w:r w:rsidRPr="002124DC">
        <w:rPr>
          <w:lang w:eastAsia="ru-RU"/>
        </w:rPr>
        <w:t xml:space="preserve">Працюючи асинхронних двигунів від перетворювачів частоти їх ККД знижується на 2 … 3%, а </w:t>
      </w:r>
      <w:r w:rsidR="007E49CB">
        <w:rPr>
          <w:lang w:eastAsia="ru-RU"/>
        </w:rPr>
        <w:t xml:space="preserve">коефіцієнт потужності </w:t>
      </w:r>
      <w:proofErr w:type="spellStart"/>
      <w:r w:rsidRPr="002124DC">
        <w:rPr>
          <w:lang w:eastAsia="ru-RU"/>
        </w:rPr>
        <w:t>Cosφ</w:t>
      </w:r>
      <w:proofErr w:type="spellEnd"/>
      <w:r w:rsidRPr="002124DC">
        <w:rPr>
          <w:lang w:eastAsia="ru-RU"/>
        </w:rPr>
        <w:t xml:space="preserve"> до 5%. Додаткові високочастотні втрати, спричинені </w:t>
      </w:r>
      <w:proofErr w:type="spellStart"/>
      <w:r w:rsidRPr="002124DC">
        <w:rPr>
          <w:lang w:eastAsia="ru-RU"/>
        </w:rPr>
        <w:t>несинусоїдністю</w:t>
      </w:r>
      <w:proofErr w:type="spellEnd"/>
      <w:r w:rsidRPr="002124DC">
        <w:rPr>
          <w:lang w:eastAsia="ru-RU"/>
        </w:rPr>
        <w:t xml:space="preserve"> напруги, викликають нагрівання двигуна та зниження корисної потужності на його валу (до 25%). Наявність додаткових втрат в обмотках і сталі магнітопроводу обумовлено вищими </w:t>
      </w:r>
      <w:proofErr w:type="spellStart"/>
      <w:r w:rsidRPr="002124DC">
        <w:rPr>
          <w:lang w:eastAsia="ru-RU"/>
        </w:rPr>
        <w:t>гармоніками</w:t>
      </w:r>
      <w:proofErr w:type="spellEnd"/>
      <w:r w:rsidRPr="002124DC">
        <w:rPr>
          <w:lang w:eastAsia="ru-RU"/>
        </w:rPr>
        <w:t xml:space="preserve"> струму та магнітного потоку. Тому, при використанні асинхронних приводів з частотним регулюванням, вживають заходів щодо покращення гармонійного складу (встановлюють додаткові пристрої, коригують параметри налаштування перетворювача тощо).</w:t>
      </w:r>
    </w:p>
    <w:p w14:paraId="5B5E5090" w14:textId="77777777" w:rsidR="007A2FB4" w:rsidRPr="002124DC" w:rsidRDefault="007A2FB4" w:rsidP="007A2FB4">
      <w:pPr>
        <w:pStyle w:val="3"/>
        <w:widowControl w:val="0"/>
        <w:rPr>
          <w:rFonts w:ascii="Times New Roman" w:hAnsi="Times New Roman" w:cs="Times New Roman"/>
          <w:b/>
          <w:color w:val="000000" w:themeColor="text1"/>
          <w:sz w:val="28"/>
          <w:szCs w:val="28"/>
        </w:rPr>
      </w:pPr>
      <w:bookmarkStart w:id="9" w:name="_Toc155806422"/>
      <w:r w:rsidRPr="002124DC">
        <w:rPr>
          <w:rFonts w:ascii="Times New Roman" w:hAnsi="Times New Roman" w:cs="Times New Roman"/>
          <w:b/>
          <w:color w:val="000000" w:themeColor="text1"/>
          <w:sz w:val="28"/>
          <w:szCs w:val="28"/>
        </w:rPr>
        <w:t xml:space="preserve">1.2.1 Особливості вибору </w:t>
      </w:r>
      <w:proofErr w:type="spellStart"/>
      <w:r w:rsidRPr="002124DC">
        <w:rPr>
          <w:rFonts w:ascii="Times New Roman" w:hAnsi="Times New Roman" w:cs="Times New Roman"/>
          <w:b/>
          <w:color w:val="000000" w:themeColor="text1"/>
          <w:sz w:val="28"/>
          <w:szCs w:val="28"/>
        </w:rPr>
        <w:t>частотно</w:t>
      </w:r>
      <w:proofErr w:type="spellEnd"/>
      <w:r w:rsidRPr="002124DC">
        <w:rPr>
          <w:rFonts w:ascii="Times New Roman" w:hAnsi="Times New Roman" w:cs="Times New Roman"/>
          <w:b/>
          <w:color w:val="000000" w:themeColor="text1"/>
          <w:sz w:val="28"/>
          <w:szCs w:val="28"/>
        </w:rPr>
        <w:t>-регульованого приводу стрічкового конвеєра</w:t>
      </w:r>
      <w:bookmarkEnd w:id="9"/>
    </w:p>
    <w:p w14:paraId="4C459E12" w14:textId="20BEBE5A" w:rsidR="007A2FB4" w:rsidRPr="002124DC" w:rsidRDefault="007A2FB4" w:rsidP="007A2FB4">
      <w:pPr>
        <w:widowControl w:val="0"/>
        <w:rPr>
          <w:lang w:eastAsia="ru-RU"/>
        </w:rPr>
      </w:pPr>
      <w:r w:rsidRPr="002124DC">
        <w:rPr>
          <w:lang w:eastAsia="ru-RU"/>
        </w:rPr>
        <w:t xml:space="preserve">Вибір </w:t>
      </w:r>
      <w:proofErr w:type="spellStart"/>
      <w:r w:rsidRPr="002124DC">
        <w:rPr>
          <w:lang w:eastAsia="ru-RU"/>
        </w:rPr>
        <w:t>частотно</w:t>
      </w:r>
      <w:proofErr w:type="spellEnd"/>
      <w:r w:rsidRPr="002124DC">
        <w:rPr>
          <w:lang w:eastAsia="ru-RU"/>
        </w:rPr>
        <w:t>-регульованого приводу для конвеєра має низку особливостей. В</w:t>
      </w:r>
      <w:r w:rsidR="00BE7C6D">
        <w:rPr>
          <w:lang w:eastAsia="ru-RU"/>
        </w:rPr>
        <w:t>изначимо</w:t>
      </w:r>
      <w:r w:rsidRPr="002124DC">
        <w:rPr>
          <w:lang w:eastAsia="ru-RU"/>
        </w:rPr>
        <w:t xml:space="preserve"> ті з них, які є найбільш характерними для даного типу об'єктів автоматизації.</w:t>
      </w:r>
    </w:p>
    <w:p w14:paraId="25CDF8C0" w14:textId="77777777" w:rsidR="007A2FB4" w:rsidRPr="002124DC" w:rsidRDefault="007A2FB4" w:rsidP="007A2FB4">
      <w:pPr>
        <w:widowControl w:val="0"/>
        <w:rPr>
          <w:lang w:eastAsia="ru-RU"/>
        </w:rPr>
      </w:pPr>
      <w:r w:rsidRPr="002124DC">
        <w:rPr>
          <w:lang w:eastAsia="ru-RU"/>
        </w:rPr>
        <w:t xml:space="preserve">Діапазон швидкості приводів стрічкового конвеєра невеликий і може досягатися досить простим і найпоширенішим методом управління: вольт/частотним, </w:t>
      </w:r>
      <w:proofErr w:type="spellStart"/>
      <w:r w:rsidRPr="002124DC">
        <w:rPr>
          <w:lang w:eastAsia="ru-RU"/>
        </w:rPr>
        <w:t>пропоршійним</w:t>
      </w:r>
      <w:proofErr w:type="spellEnd"/>
      <w:r w:rsidRPr="002124DC">
        <w:rPr>
          <w:lang w:eastAsia="ru-RU"/>
        </w:rPr>
        <w:t xml:space="preserve">, тобто законом Костенка [14] U1 /f1 = </w:t>
      </w:r>
      <w:proofErr w:type="spellStart"/>
      <w:r w:rsidRPr="002124DC">
        <w:rPr>
          <w:lang w:eastAsia="ru-RU"/>
        </w:rPr>
        <w:t>const</w:t>
      </w:r>
      <w:proofErr w:type="spellEnd"/>
      <w:r w:rsidRPr="002124DC">
        <w:rPr>
          <w:lang w:eastAsia="ru-RU"/>
        </w:rPr>
        <w:t xml:space="preserve"> . Діапазон регулювання сучасних асинхронних електроприводів при вольт/частотному методі управління зазвичай становить 1:40, що є цілком достатнім для конвеєра. Крім того, вольт/частотне управління при дотриманні закону U1/f1 = </w:t>
      </w:r>
      <w:proofErr w:type="spellStart"/>
      <w:r w:rsidRPr="002124DC">
        <w:rPr>
          <w:lang w:eastAsia="ru-RU"/>
        </w:rPr>
        <w:t>const</w:t>
      </w:r>
      <w:proofErr w:type="spellEnd"/>
      <w:r w:rsidRPr="002124DC">
        <w:rPr>
          <w:lang w:eastAsia="ru-RU"/>
        </w:rPr>
        <w:t xml:space="preserve"> забезпечує сталість критичного моменту, необхідне даного типу навантаження.</w:t>
      </w:r>
    </w:p>
    <w:p w14:paraId="69CC99EA" w14:textId="77777777" w:rsidR="007A2FB4" w:rsidRPr="002124DC" w:rsidRDefault="007A2FB4" w:rsidP="007A2FB4">
      <w:pPr>
        <w:widowControl w:val="0"/>
        <w:rPr>
          <w:lang w:eastAsia="ru-RU"/>
        </w:rPr>
      </w:pPr>
      <w:r w:rsidRPr="002124DC">
        <w:rPr>
          <w:lang w:eastAsia="ru-RU"/>
        </w:rPr>
        <w:lastRenderedPageBreak/>
        <w:t xml:space="preserve">Інші характеристики менш критичні, але вважаємо, що вони відповідають рівню сучасних </w:t>
      </w:r>
      <w:proofErr w:type="spellStart"/>
      <w:r w:rsidRPr="002124DC">
        <w:rPr>
          <w:lang w:eastAsia="ru-RU"/>
        </w:rPr>
        <w:t>частотно</w:t>
      </w:r>
      <w:proofErr w:type="spellEnd"/>
      <w:r w:rsidRPr="002124DC">
        <w:rPr>
          <w:lang w:eastAsia="ru-RU"/>
        </w:rPr>
        <w:t xml:space="preserve">-регульованих електроприводів. Для електроприводу стрічкового конвеєра доцільно використати перетворювачі серії Micromaster-440 [18] (корпорація </w:t>
      </w:r>
      <w:proofErr w:type="spellStart"/>
      <w:r w:rsidRPr="002124DC">
        <w:rPr>
          <w:lang w:eastAsia="ru-RU"/>
        </w:rPr>
        <w:t>Siemens</w:t>
      </w:r>
      <w:proofErr w:type="spellEnd"/>
      <w:r w:rsidRPr="002124DC">
        <w:rPr>
          <w:lang w:eastAsia="ru-RU"/>
        </w:rPr>
        <w:t>, Німеччина). Ці перетворювачі повністю відповідають умовам поставленого завдання.</w:t>
      </w:r>
    </w:p>
    <w:p w14:paraId="6939A0BD" w14:textId="77777777" w:rsidR="007A2FB4" w:rsidRPr="002124DC" w:rsidRDefault="007A2FB4" w:rsidP="007A2FB4">
      <w:pPr>
        <w:widowControl w:val="0"/>
        <w:rPr>
          <w:lang w:eastAsia="ru-RU"/>
        </w:rPr>
      </w:pPr>
      <w:r w:rsidRPr="002124DC">
        <w:rPr>
          <w:lang w:eastAsia="ru-RU"/>
        </w:rPr>
        <w:t xml:space="preserve">Перетворювачі частоти рекомендується використовувати з додатковим або </w:t>
      </w:r>
      <w:proofErr w:type="spellStart"/>
      <w:r w:rsidRPr="002124DC">
        <w:rPr>
          <w:lang w:eastAsia="ru-RU"/>
        </w:rPr>
        <w:t>опціональним</w:t>
      </w:r>
      <w:proofErr w:type="spellEnd"/>
      <w:r w:rsidRPr="002124DC">
        <w:rPr>
          <w:lang w:eastAsia="ru-RU"/>
        </w:rPr>
        <w:t xml:space="preserve"> обладнанням. Залежно від призначення, додаткове обладнання може бути встановлене в силовому та керуючому колах інвертора. До обладнання, яке встановлюється в силовий ланцюг, відносяться реактори змінного струму, реактори постійного струму, вхідні/вихідні фільтри та гальмівні резистори. (рисунок 1.3).</w:t>
      </w:r>
    </w:p>
    <w:p w14:paraId="62D860BA" w14:textId="77777777" w:rsidR="007A2FB4" w:rsidRPr="002124DC" w:rsidRDefault="007A2FB4" w:rsidP="007A2FB4">
      <w:pPr>
        <w:widowControl w:val="0"/>
        <w:rPr>
          <w:lang w:eastAsia="ru-RU"/>
        </w:rPr>
      </w:pPr>
    </w:p>
    <w:p w14:paraId="2203B942" w14:textId="77777777" w:rsidR="007A2FB4" w:rsidRPr="002124DC" w:rsidRDefault="007A2FB4" w:rsidP="007A2FB4">
      <w:pPr>
        <w:widowControl w:val="0"/>
        <w:ind w:firstLine="0"/>
        <w:jc w:val="center"/>
        <w:rPr>
          <w:lang w:eastAsia="ru-RU"/>
        </w:rPr>
      </w:pPr>
      <w:r w:rsidRPr="002124DC">
        <w:rPr>
          <w:noProof/>
          <w:lang w:eastAsia="uk-UA"/>
        </w:rPr>
        <w:drawing>
          <wp:inline distT="0" distB="0" distL="0" distR="0" wp14:anchorId="3F6AC103" wp14:editId="7D7B68E0">
            <wp:extent cx="2495550" cy="2533650"/>
            <wp:effectExtent l="0" t="0" r="0" b="0"/>
            <wp:docPr id="1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95550" cy="2533650"/>
                    </a:xfrm>
                    <a:prstGeom prst="rect">
                      <a:avLst/>
                    </a:prstGeom>
                    <a:noFill/>
                    <a:ln>
                      <a:noFill/>
                    </a:ln>
                  </pic:spPr>
                </pic:pic>
              </a:graphicData>
            </a:graphic>
          </wp:inline>
        </w:drawing>
      </w:r>
    </w:p>
    <w:p w14:paraId="03E6CBDB" w14:textId="77777777" w:rsidR="007A2FB4" w:rsidRPr="002124DC" w:rsidRDefault="007A2FB4" w:rsidP="007A2FB4">
      <w:pPr>
        <w:widowControl w:val="0"/>
        <w:ind w:firstLine="0"/>
        <w:jc w:val="center"/>
        <w:rPr>
          <w:lang w:eastAsia="ru-RU"/>
        </w:rPr>
      </w:pPr>
      <w:r w:rsidRPr="002124DC">
        <w:rPr>
          <w:lang w:eastAsia="ru-RU"/>
        </w:rPr>
        <w:t xml:space="preserve">Рисунок 1.3 - Додаткові пристрої </w:t>
      </w:r>
      <w:proofErr w:type="spellStart"/>
      <w:r w:rsidRPr="002124DC">
        <w:rPr>
          <w:lang w:eastAsia="ru-RU"/>
        </w:rPr>
        <w:t>частотно</w:t>
      </w:r>
      <w:proofErr w:type="spellEnd"/>
      <w:r w:rsidRPr="002124DC">
        <w:rPr>
          <w:lang w:eastAsia="ru-RU"/>
        </w:rPr>
        <w:t>-регульованого електроприводу</w:t>
      </w:r>
    </w:p>
    <w:p w14:paraId="482750D9" w14:textId="77777777" w:rsidR="007A2FB4" w:rsidRPr="002124DC" w:rsidRDefault="007A2FB4" w:rsidP="007A2FB4">
      <w:pPr>
        <w:widowControl w:val="0"/>
        <w:ind w:firstLine="0"/>
        <w:rPr>
          <w:lang w:eastAsia="ru-RU"/>
        </w:rPr>
      </w:pPr>
      <w:r w:rsidRPr="002124DC">
        <w:rPr>
          <w:lang w:eastAsia="ru-RU"/>
        </w:rPr>
        <w:tab/>
      </w:r>
    </w:p>
    <w:p w14:paraId="275568D4" w14:textId="77777777" w:rsidR="007A2FB4" w:rsidRPr="002124DC" w:rsidRDefault="007A2FB4" w:rsidP="007A2FB4">
      <w:pPr>
        <w:widowControl w:val="0"/>
        <w:ind w:firstLine="0"/>
        <w:rPr>
          <w:lang w:eastAsia="ru-RU"/>
        </w:rPr>
      </w:pPr>
      <w:r w:rsidRPr="002124DC">
        <w:rPr>
          <w:lang w:eastAsia="ru-RU"/>
        </w:rPr>
        <w:t>Установка вхідних фільтрів пов'язана з вимогою відповідності умов електромагнітної сумісності. Якщо такі вимоги не регламентуються, а шуми, що відтворюються перетворювачем, не надають шкідливого впливу на інші пристрої та вузли системи, фільтр можна не встановлювати.</w:t>
      </w:r>
    </w:p>
    <w:p w14:paraId="12A3583F" w14:textId="77777777" w:rsidR="007A2FB4" w:rsidRPr="002124DC" w:rsidRDefault="007A2FB4" w:rsidP="007A2FB4">
      <w:pPr>
        <w:widowControl w:val="0"/>
        <w:ind w:firstLine="0"/>
        <w:rPr>
          <w:lang w:eastAsia="ru-RU"/>
        </w:rPr>
      </w:pPr>
      <w:r w:rsidRPr="002124DC">
        <w:rPr>
          <w:lang w:eastAsia="ru-RU"/>
        </w:rPr>
        <w:t xml:space="preserve">Одночасне використання реакторів змінного та постійного струму сприяє досягненню найкращого ефекту впливу на гармонійний склад. Пов'язано це з тим, що реактори змінного та постійного струму мають різну ефективність </w:t>
      </w:r>
      <w:r w:rsidRPr="002124DC">
        <w:rPr>
          <w:lang w:eastAsia="ru-RU"/>
        </w:rPr>
        <w:lastRenderedPageBreak/>
        <w:t>придушення гармонійних вищих складових з різними номерами. Не варто нехтувати цією рекомендацією під час проектування високоякісних систем електроприводу.</w:t>
      </w:r>
    </w:p>
    <w:p w14:paraId="1F7D2A74" w14:textId="77777777" w:rsidR="007A2FB4" w:rsidRPr="002124DC" w:rsidRDefault="007A2FB4" w:rsidP="007A2FB4">
      <w:pPr>
        <w:widowControl w:val="0"/>
        <w:ind w:firstLine="708"/>
        <w:rPr>
          <w:lang w:eastAsia="ru-RU"/>
        </w:rPr>
      </w:pPr>
      <w:r w:rsidRPr="002124DC">
        <w:rPr>
          <w:lang w:eastAsia="ru-RU"/>
        </w:rPr>
        <w:t>У приводі конвеєра використовується гальмування вибігом. При цьому не потрібне встановлення гальмівних резисторів або інших пристроїв для поглинання механізму інерції.</w:t>
      </w:r>
    </w:p>
    <w:p w14:paraId="1FD25525" w14:textId="77777777" w:rsidR="007A2FB4" w:rsidRPr="002124DC" w:rsidRDefault="007A2FB4" w:rsidP="007A2FB4">
      <w:pPr>
        <w:widowControl w:val="0"/>
        <w:ind w:firstLine="708"/>
        <w:rPr>
          <w:lang w:eastAsia="ru-RU"/>
        </w:rPr>
      </w:pPr>
      <w:r w:rsidRPr="002124DC">
        <w:rPr>
          <w:lang w:eastAsia="ru-RU"/>
        </w:rPr>
        <w:t xml:space="preserve">Управління перетворювачем проводиться у разі традиційної схемою: завдання швидкості – аналоговий сигнал, завдання режимів і контроль стану перетворювача – дискретні сигнали. За такої організації схеми управління, введення додаткових </w:t>
      </w:r>
      <w:proofErr w:type="spellStart"/>
      <w:r w:rsidRPr="002124DC">
        <w:rPr>
          <w:lang w:eastAsia="ru-RU"/>
        </w:rPr>
        <w:t>опціональних</w:t>
      </w:r>
      <w:proofErr w:type="spellEnd"/>
      <w:r w:rsidRPr="002124DC">
        <w:rPr>
          <w:lang w:eastAsia="ru-RU"/>
        </w:rPr>
        <w:t xml:space="preserve"> пристроїв у керуючі ланцюги не потрібно.</w:t>
      </w:r>
    </w:p>
    <w:p w14:paraId="63193E56" w14:textId="77777777" w:rsidR="007A2FB4" w:rsidRPr="002124DC" w:rsidRDefault="007A2FB4" w:rsidP="007A2FB4">
      <w:pPr>
        <w:widowControl w:val="0"/>
        <w:ind w:firstLine="708"/>
        <w:rPr>
          <w:lang w:eastAsia="ru-RU"/>
        </w:rPr>
      </w:pPr>
      <w:r w:rsidRPr="002124DC">
        <w:rPr>
          <w:lang w:eastAsia="ru-RU"/>
        </w:rPr>
        <w:t>Різке скорочення площ, що займаються під систему управління, оскільки відсутня необхідність встановлення магнітної станції або будівництва приміщення під тиристорний привід.</w:t>
      </w:r>
    </w:p>
    <w:p w14:paraId="5A795789" w14:textId="5188F1A9" w:rsidR="007A2FB4" w:rsidRPr="002124DC" w:rsidRDefault="007A2FB4" w:rsidP="007A2FB4">
      <w:pPr>
        <w:widowControl w:val="0"/>
        <w:ind w:firstLine="708"/>
        <w:rPr>
          <w:lang w:eastAsia="ru-RU"/>
        </w:rPr>
      </w:pPr>
      <w:r w:rsidRPr="002124DC">
        <w:rPr>
          <w:lang w:eastAsia="ru-RU"/>
        </w:rPr>
        <w:t xml:space="preserve">Перехід до управління від змінної напруги </w:t>
      </w:r>
      <w:r w:rsidR="00BE7C6D">
        <w:rPr>
          <w:lang w:eastAsia="ru-RU"/>
        </w:rPr>
        <w:t>40</w:t>
      </w:r>
      <w:r w:rsidRPr="002124DC">
        <w:rPr>
          <w:lang w:eastAsia="ru-RU"/>
        </w:rPr>
        <w:t>0</w:t>
      </w:r>
      <w:r w:rsidR="00BE7C6D">
        <w:rPr>
          <w:lang w:eastAsia="ru-RU"/>
        </w:rPr>
        <w:t>В,</w:t>
      </w:r>
      <w:r w:rsidRPr="002124DC">
        <w:rPr>
          <w:lang w:eastAsia="ru-RU"/>
        </w:rPr>
        <w:t>50Гц з відключенням ланцюгів 220 В постійного струму. Це розвантажує акумуляторні батареї станції та дозволяє відмовитися від громіздких релейних схем управління ланцюгами постійного струму.</w:t>
      </w:r>
    </w:p>
    <w:p w14:paraId="7C200AFE" w14:textId="77777777" w:rsidR="007A2FB4" w:rsidRPr="002124DC" w:rsidRDefault="007A2FB4" w:rsidP="007A2FB4">
      <w:pPr>
        <w:widowControl w:val="0"/>
        <w:ind w:firstLine="708"/>
        <w:rPr>
          <w:lang w:eastAsia="ru-RU"/>
        </w:rPr>
      </w:pPr>
      <w:r w:rsidRPr="002124DC">
        <w:rPr>
          <w:lang w:eastAsia="ru-RU"/>
        </w:rPr>
        <w:t>Сучасні перетворювачі частоти легко інтегруються в будь-які системи управління, як низовий інтелектуальний елемент автоматики, не вимагають складних узгоджувальних схем і мають відмінний набір вбудованих сервісних можливостей (контроль над струмом і швидкістю приводного двигуна, розвинена система захисту тощо).</w:t>
      </w:r>
    </w:p>
    <w:p w14:paraId="7452A583" w14:textId="77777777" w:rsidR="007A2FB4" w:rsidRPr="002124DC" w:rsidRDefault="007A2FB4" w:rsidP="007A2FB4">
      <w:pPr>
        <w:pStyle w:val="2"/>
        <w:widowControl w:val="0"/>
        <w:spacing w:before="280" w:after="280"/>
        <w:ind w:firstLine="709"/>
        <w:rPr>
          <w:lang w:val="uk-UA"/>
        </w:rPr>
      </w:pPr>
      <w:bookmarkStart w:id="10" w:name="_Toc155806423"/>
      <w:r w:rsidRPr="002124DC">
        <w:rPr>
          <w:lang w:val="uk-UA"/>
        </w:rPr>
        <w:t>1.3 Аналіз існуючих систем регулювання параметрів конвеєрів</w:t>
      </w:r>
      <w:bookmarkEnd w:id="10"/>
    </w:p>
    <w:p w14:paraId="21A47A84" w14:textId="77777777" w:rsidR="007A2FB4" w:rsidRPr="002124DC" w:rsidRDefault="007A2FB4" w:rsidP="007A2FB4">
      <w:pPr>
        <w:widowControl w:val="0"/>
        <w:rPr>
          <w:lang w:eastAsia="ru-RU"/>
        </w:rPr>
      </w:pPr>
      <w:r w:rsidRPr="002124DC">
        <w:rPr>
          <w:lang w:eastAsia="ru-RU"/>
        </w:rPr>
        <w:t xml:space="preserve">Низька ефективність використання конвеєрних ліній обумовлена тим, що вантажопотоки, що надходять на стрічкові конвеєри від гірських машин, мають значну нерівномірність і носять випадковий характер [1], [11], [12]. Високопродуктивний конвеєрний транспорт, що зазвичай розраховується за максимальною продуктивністю комбайнів або інших виїмкових машин, виявляється значно недовантаженим і в деякі моменти навіть змушений </w:t>
      </w:r>
      <w:r w:rsidRPr="002124DC">
        <w:rPr>
          <w:lang w:eastAsia="ru-RU"/>
        </w:rPr>
        <w:lastRenderedPageBreak/>
        <w:t xml:space="preserve">працювати вхолосту. Це призводить до різкого зниження пропускної спроможності підземного транспорту та значного збільшення вартості доставки вантажу і навіть загрози аварії за сильної нерівномірності вантажопотоку [2]. Особливої актуальності ця проблема набуває у разі конвеєрів завдовжки кілька кілометрів, мають вигини по дорозі [3]. Ті ж самі проблеми зберігають значимість у разі трубопровідних конвеєрів [4]. За існуючою в даний час методикою, розробленою в ІГД ім. А.А. </w:t>
      </w:r>
      <w:proofErr w:type="spellStart"/>
      <w:r w:rsidRPr="002124DC">
        <w:rPr>
          <w:lang w:eastAsia="ru-RU"/>
        </w:rPr>
        <w:t>Скочинського</w:t>
      </w:r>
      <w:proofErr w:type="spellEnd"/>
      <w:r w:rsidRPr="002124DC">
        <w:rPr>
          <w:lang w:eastAsia="ru-RU"/>
        </w:rPr>
        <w:t xml:space="preserve"> для вугільних та сланцевих шахт ширина стрічки конвеєра вибирається на підставі значення максимального хвилинного вантажопотоку, що надходить із лави. Однак, ця величина з'являється на конвеєрі в середньому близько 3—5% загального часу роботи конвеєра, тому решта часу конвеєр виявляється значно </w:t>
      </w:r>
      <w:proofErr w:type="spellStart"/>
      <w:r w:rsidRPr="002124DC">
        <w:rPr>
          <w:lang w:eastAsia="ru-RU"/>
        </w:rPr>
        <w:t>недовикористаним</w:t>
      </w:r>
      <w:proofErr w:type="spellEnd"/>
      <w:r w:rsidRPr="002124DC">
        <w:rPr>
          <w:lang w:eastAsia="ru-RU"/>
        </w:rPr>
        <w:t>. Це призводить до зниження техніко-економічних показників конвеєрів та підвищення вартості транспортування вантажу (бо підвищується витрата електроенергії, знос стрічок, редукторів та роликів).</w:t>
      </w:r>
    </w:p>
    <w:p w14:paraId="3DFCF165" w14:textId="77777777" w:rsidR="007A2FB4" w:rsidRPr="002124DC" w:rsidRDefault="007A2FB4" w:rsidP="007A2FB4">
      <w:pPr>
        <w:widowControl w:val="0"/>
        <w:spacing w:after="0"/>
        <w:rPr>
          <w:lang w:eastAsia="ru-RU"/>
        </w:rPr>
      </w:pPr>
      <w:r w:rsidRPr="002124DC">
        <w:rPr>
          <w:lang w:eastAsia="ru-RU"/>
        </w:rPr>
        <w:t xml:space="preserve">Істотного підвищення економічної ефективності можна досягти шляхом узгодження режимів роботи та параметрів стрічкового конвеєра з фактичним вхідним вантажопотоком [8]. Регулювати швидкість руху стрічки конвеєра можна двома способами: дискретно та безперервно. У статті ми розглянемо дискретне регулювання. Принцип такого регулювання заснований на стрибкоподібну зміну швидкості стрічки при досягненні вхідним вантажопотоком деяких порогових значень. Назвемо ці граничні значення «рівні перемикання </w:t>
      </w:r>
      <w:proofErr w:type="spellStart"/>
      <w:r w:rsidRPr="002124DC">
        <w:rPr>
          <w:lang w:eastAsia="ru-RU"/>
        </w:rPr>
        <w:t>Q</w:t>
      </w:r>
      <w:r w:rsidRPr="002124DC">
        <w:rPr>
          <w:vertAlign w:val="subscript"/>
          <w:lang w:eastAsia="ru-RU"/>
        </w:rPr>
        <w:t>i</w:t>
      </w:r>
      <w:proofErr w:type="spellEnd"/>
      <w:r w:rsidRPr="002124DC">
        <w:rPr>
          <w:lang w:eastAsia="ru-RU"/>
        </w:rPr>
        <w:t xml:space="preserve">». Систему управління у разі можна як розімкнуту, без зворотних </w:t>
      </w:r>
      <w:proofErr w:type="spellStart"/>
      <w:r w:rsidRPr="002124DC">
        <w:rPr>
          <w:lang w:eastAsia="ru-RU"/>
        </w:rPr>
        <w:t>зв'язків</w:t>
      </w:r>
      <w:proofErr w:type="spellEnd"/>
      <w:r w:rsidRPr="002124DC">
        <w:rPr>
          <w:lang w:eastAsia="ru-RU"/>
        </w:rPr>
        <w:t xml:space="preserve">. Одне з основних питань для дослідження при такому регулюванні швидкості представляє визначення середнього навантаження на погонному конвеєрі при вибраному алгоритмі регулюванні, оскільки за величиною погонного навантаження q(t) можна оцінювати ступінь використання стрічкового конвеєра. Внаслідок випадкового характеру вантажопотоку погонне навантаження також є випадковою величиною. Додаткова складність при вирішенні цього завдання полягає в тому, що при перемиканні з однієї швидкості на іншу величина вантажопотоку змінюється значно повільніше, ніж швидкість </w:t>
      </w:r>
      <w:r w:rsidRPr="002124DC">
        <w:rPr>
          <w:lang w:eastAsia="ru-RU"/>
        </w:rPr>
        <w:lastRenderedPageBreak/>
        <w:t xml:space="preserve">руху стрічки. Перехідний процес у стрічці закінчується приблизно за 20-25 с, що відповідає частоті приблизно 0,03 </w:t>
      </w:r>
      <w:proofErr w:type="spellStart"/>
      <w:r w:rsidRPr="002124DC">
        <w:rPr>
          <w:lang w:eastAsia="ru-RU"/>
        </w:rPr>
        <w:t>Гц</w:t>
      </w:r>
      <w:proofErr w:type="spellEnd"/>
      <w:r w:rsidRPr="002124DC">
        <w:rPr>
          <w:lang w:eastAsia="ru-RU"/>
        </w:rPr>
        <w:t xml:space="preserve">, а максимальна частота в спектрі поточного потоку </w:t>
      </w:r>
      <w:r w:rsidRPr="002124DC">
        <w:rPr>
          <w:rFonts w:ascii="Symbol" w:hAnsi="Symbol"/>
          <w:color w:val="231F20"/>
          <w:w w:val="95"/>
        </w:rPr>
        <w:t></w:t>
      </w:r>
      <w:proofErr w:type="spellStart"/>
      <w:r w:rsidRPr="002124DC">
        <w:rPr>
          <w:color w:val="231F20"/>
          <w:w w:val="95"/>
          <w:position w:val="-6"/>
          <w:sz w:val="12"/>
        </w:rPr>
        <w:t>max</w:t>
      </w:r>
      <w:proofErr w:type="spellEnd"/>
      <w:r w:rsidRPr="002124DC">
        <w:rPr>
          <w:color w:val="231F20"/>
          <w:spacing w:val="1"/>
          <w:w w:val="95"/>
          <w:position w:val="-6"/>
          <w:sz w:val="12"/>
        </w:rPr>
        <w:t xml:space="preserve"> </w:t>
      </w:r>
      <w:r w:rsidRPr="002124DC">
        <w:rPr>
          <w:lang w:eastAsia="ru-RU"/>
        </w:rPr>
        <w:t xml:space="preserve">= 0,003 </w:t>
      </w:r>
      <w:proofErr w:type="spellStart"/>
      <w:r w:rsidRPr="002124DC">
        <w:rPr>
          <w:lang w:eastAsia="ru-RU"/>
        </w:rPr>
        <w:t>Гц</w:t>
      </w:r>
      <w:proofErr w:type="spellEnd"/>
      <w:r w:rsidRPr="002124DC">
        <w:rPr>
          <w:lang w:eastAsia="ru-RU"/>
        </w:rPr>
        <w:t>, що на порядок нижче.</w:t>
      </w:r>
    </w:p>
    <w:p w14:paraId="2BC5888F" w14:textId="5913A0E2" w:rsidR="007A2FB4" w:rsidRPr="002124DC" w:rsidRDefault="007A2FB4" w:rsidP="007A2FB4">
      <w:pPr>
        <w:widowControl w:val="0"/>
        <w:spacing w:after="0"/>
        <w:rPr>
          <w:lang w:eastAsia="ru-RU"/>
        </w:rPr>
      </w:pPr>
      <w:r w:rsidRPr="002124DC">
        <w:rPr>
          <w:lang w:eastAsia="ru-RU"/>
        </w:rPr>
        <w:t>Для забезпечення постійної площі перерізу вантажу на стрічці регулювання повинно здійснюватися наступним чином: швидкість v1 включається, коли вантажопотік вугілля Q(t), що надходить на конвеєр, знаходиться в інтервалі 0 &lt; Q(t) ≤ Q1, швидкість v2 включається, коли Q1 &lt; Q(t) ≤ Q2, швидкість v3 включається, коли Q2 &lt; Q(t). Зміна вантажопотоку Q(t), швидкості руху стрічки v(t) та погонного навантаження q(t) представлено на рис</w:t>
      </w:r>
      <w:r w:rsidR="00BE7C6D">
        <w:rPr>
          <w:lang w:eastAsia="ru-RU"/>
        </w:rPr>
        <w:t xml:space="preserve">унку </w:t>
      </w:r>
      <w:r w:rsidRPr="002124DC">
        <w:rPr>
          <w:lang w:eastAsia="ru-RU"/>
        </w:rPr>
        <w:t>1.4</w:t>
      </w:r>
      <w:r w:rsidR="00BE7C6D">
        <w:rPr>
          <w:lang w:eastAsia="ru-RU"/>
        </w:rPr>
        <w:t>.</w:t>
      </w:r>
    </w:p>
    <w:p w14:paraId="541499C2" w14:textId="77777777" w:rsidR="007A2FB4" w:rsidRPr="002124DC" w:rsidRDefault="007A2FB4" w:rsidP="007A2FB4">
      <w:pPr>
        <w:widowControl w:val="0"/>
        <w:ind w:firstLine="0"/>
        <w:jc w:val="center"/>
        <w:rPr>
          <w:lang w:eastAsia="ru-RU"/>
        </w:rPr>
      </w:pPr>
      <w:r w:rsidRPr="002124DC">
        <w:rPr>
          <w:rFonts w:ascii="Calibri"/>
          <w:noProof/>
          <w:sz w:val="20"/>
          <w:lang w:eastAsia="uk-UA"/>
        </w:rPr>
        <w:drawing>
          <wp:inline distT="0" distB="0" distL="0" distR="0" wp14:anchorId="027362F3" wp14:editId="1FA7A446">
            <wp:extent cx="3203805" cy="2738437"/>
            <wp:effectExtent l="0" t="0" r="0" b="0"/>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2" cstate="print"/>
                    <a:stretch>
                      <a:fillRect/>
                    </a:stretch>
                  </pic:blipFill>
                  <pic:spPr>
                    <a:xfrm>
                      <a:off x="0" y="0"/>
                      <a:ext cx="3203805" cy="2738437"/>
                    </a:xfrm>
                    <a:prstGeom prst="rect">
                      <a:avLst/>
                    </a:prstGeom>
                  </pic:spPr>
                </pic:pic>
              </a:graphicData>
            </a:graphic>
          </wp:inline>
        </w:drawing>
      </w:r>
    </w:p>
    <w:p w14:paraId="355B9014" w14:textId="11257530" w:rsidR="007A2FB4" w:rsidRPr="002124DC" w:rsidRDefault="007A2FB4" w:rsidP="007A2FB4">
      <w:pPr>
        <w:widowControl w:val="0"/>
        <w:spacing w:after="0"/>
        <w:ind w:firstLine="0"/>
        <w:jc w:val="center"/>
        <w:rPr>
          <w:lang w:eastAsia="ru-RU"/>
        </w:rPr>
      </w:pPr>
      <w:r w:rsidRPr="002124DC">
        <w:rPr>
          <w:lang w:eastAsia="ru-RU"/>
        </w:rPr>
        <w:t>Рисунок 1.</w:t>
      </w:r>
      <w:r w:rsidR="00BE7C6D">
        <w:rPr>
          <w:lang w:eastAsia="ru-RU"/>
        </w:rPr>
        <w:t>4</w:t>
      </w:r>
      <w:r w:rsidRPr="002124DC">
        <w:rPr>
          <w:lang w:eastAsia="ru-RU"/>
        </w:rPr>
        <w:t xml:space="preserve"> – Зміна швидкості руху стрічки конвеєру і погонного навантаження в залежності від величини вантажопотоку</w:t>
      </w:r>
    </w:p>
    <w:p w14:paraId="14B318A0" w14:textId="77777777" w:rsidR="007A2FB4" w:rsidRPr="002124DC" w:rsidRDefault="007A2FB4" w:rsidP="007A2FB4">
      <w:pPr>
        <w:widowControl w:val="0"/>
        <w:ind w:firstLine="0"/>
        <w:rPr>
          <w:lang w:eastAsia="ru-RU"/>
        </w:rPr>
      </w:pPr>
    </w:p>
    <w:p w14:paraId="35C45EEF" w14:textId="11AC0E22" w:rsidR="007A2FB4" w:rsidRPr="002124DC" w:rsidRDefault="007A2FB4" w:rsidP="007A2FB4">
      <w:pPr>
        <w:widowControl w:val="0"/>
        <w:spacing w:after="0"/>
        <w:ind w:firstLine="0"/>
        <w:rPr>
          <w:lang w:eastAsia="ru-RU"/>
        </w:rPr>
      </w:pPr>
      <w:r w:rsidRPr="002124DC">
        <w:rPr>
          <w:lang w:eastAsia="ru-RU"/>
        </w:rPr>
        <w:tab/>
        <w:t xml:space="preserve">Для </w:t>
      </w:r>
      <w:r w:rsidR="00BE7C6D">
        <w:rPr>
          <w:lang w:eastAsia="ru-RU"/>
        </w:rPr>
        <w:t>ви</w:t>
      </w:r>
      <w:r w:rsidRPr="002124DC">
        <w:rPr>
          <w:lang w:eastAsia="ru-RU"/>
        </w:rPr>
        <w:t xml:space="preserve">браного авторами </w:t>
      </w:r>
      <w:proofErr w:type="spellStart"/>
      <w:r w:rsidRPr="002124DC">
        <w:rPr>
          <w:lang w:eastAsia="ru-RU"/>
        </w:rPr>
        <w:t>трирівневого</w:t>
      </w:r>
      <w:proofErr w:type="spellEnd"/>
      <w:r w:rsidRPr="002124DC">
        <w:rPr>
          <w:lang w:eastAsia="ru-RU"/>
        </w:rPr>
        <w:t xml:space="preserve"> регулювання верхній рівень Q</w:t>
      </w:r>
      <w:r w:rsidRPr="002124DC">
        <w:rPr>
          <w:vertAlign w:val="subscript"/>
          <w:lang w:eastAsia="ru-RU"/>
        </w:rPr>
        <w:t>3</w:t>
      </w:r>
      <w:r w:rsidRPr="002124DC">
        <w:rPr>
          <w:lang w:eastAsia="ru-RU"/>
        </w:rPr>
        <w:t xml:space="preserve"> відповідає максимальній величині вантажопотоку, а менші рівні Q</w:t>
      </w:r>
      <w:r w:rsidRPr="002124DC">
        <w:rPr>
          <w:vertAlign w:val="subscript"/>
          <w:lang w:eastAsia="ru-RU"/>
        </w:rPr>
        <w:t>1</w:t>
      </w:r>
      <w:r w:rsidRPr="002124DC">
        <w:rPr>
          <w:lang w:eastAsia="ru-RU"/>
        </w:rPr>
        <w:t xml:space="preserve"> та Q</w:t>
      </w:r>
      <w:r w:rsidRPr="002124DC">
        <w:rPr>
          <w:vertAlign w:val="subscript"/>
          <w:lang w:eastAsia="ru-RU"/>
        </w:rPr>
        <w:t>2</w:t>
      </w:r>
      <w:r w:rsidRPr="002124DC">
        <w:rPr>
          <w:lang w:eastAsia="ru-RU"/>
        </w:rPr>
        <w:t xml:space="preserve"> визначаються за умови мінімізації</w:t>
      </w:r>
    </w:p>
    <w:p w14:paraId="497AC220" w14:textId="77777777" w:rsidR="007A2FB4" w:rsidRPr="002124DC" w:rsidRDefault="007A2FB4" w:rsidP="007A2FB4">
      <w:pPr>
        <w:widowControl w:val="0"/>
        <w:ind w:firstLine="0"/>
        <w:rPr>
          <w:lang w:eastAsia="ru-RU"/>
        </w:rPr>
      </w:pPr>
      <w:r w:rsidRPr="002124DC">
        <w:rPr>
          <w:lang w:eastAsia="ru-RU"/>
        </w:rPr>
        <w:t>середньої швидкості стрічки конвеєра. У цьому випадку погонне навантаження визначається таким чином:</w:t>
      </w:r>
    </w:p>
    <w:p w14:paraId="05763486" w14:textId="77777777" w:rsidR="007A2FB4" w:rsidRPr="002124DC" w:rsidRDefault="007A2FB4" w:rsidP="007A2FB4">
      <w:pPr>
        <w:widowControl w:val="0"/>
        <w:ind w:firstLine="0"/>
        <w:jc w:val="right"/>
        <w:rPr>
          <w:lang w:eastAsia="ru-RU"/>
        </w:rPr>
      </w:pPr>
      <w:r w:rsidRPr="002124DC">
        <w:rPr>
          <w:noProof/>
          <w:lang w:eastAsia="uk-UA"/>
        </w:rPr>
        <w:lastRenderedPageBreak/>
        <w:drawing>
          <wp:inline distT="0" distB="0" distL="0" distR="0" wp14:anchorId="7D55DA69" wp14:editId="61A8DBD6">
            <wp:extent cx="4134427" cy="1505160"/>
            <wp:effectExtent l="0" t="0" r="0" b="0"/>
            <wp:docPr id="12"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134427" cy="1505160"/>
                    </a:xfrm>
                    <a:prstGeom prst="rect">
                      <a:avLst/>
                    </a:prstGeom>
                  </pic:spPr>
                </pic:pic>
              </a:graphicData>
            </a:graphic>
          </wp:inline>
        </w:drawing>
      </w:r>
    </w:p>
    <w:p w14:paraId="22C9A590" w14:textId="77777777" w:rsidR="007A2FB4" w:rsidRPr="002124DC" w:rsidRDefault="007A2FB4" w:rsidP="007A2FB4">
      <w:pPr>
        <w:widowControl w:val="0"/>
        <w:spacing w:after="0"/>
        <w:rPr>
          <w:rFonts w:eastAsia="Calibri" w:cs="Times New Roman"/>
          <w:bCs/>
          <w:szCs w:val="28"/>
          <w:shd w:val="clear" w:color="auto" w:fill="FFFFFF"/>
        </w:rPr>
      </w:pPr>
      <w:r w:rsidRPr="002124DC">
        <w:rPr>
          <w:rFonts w:eastAsia="Calibri" w:cs="Times New Roman"/>
          <w:bCs/>
          <w:szCs w:val="28"/>
          <w:shd w:val="clear" w:color="auto" w:fill="FFFFFF"/>
        </w:rPr>
        <w:t>де Q</w:t>
      </w:r>
      <w:r w:rsidRPr="002124DC">
        <w:rPr>
          <w:rFonts w:eastAsia="Calibri" w:cs="Times New Roman"/>
          <w:bCs/>
          <w:szCs w:val="28"/>
          <w:shd w:val="clear" w:color="auto" w:fill="FFFFFF"/>
          <w:vertAlign w:val="subscript"/>
        </w:rPr>
        <w:t>3</w:t>
      </w:r>
      <w:r w:rsidRPr="002124DC">
        <w:rPr>
          <w:rFonts w:eastAsia="Calibri" w:cs="Times New Roman"/>
          <w:bCs/>
          <w:szCs w:val="28"/>
          <w:shd w:val="clear" w:color="auto" w:fill="FFFFFF"/>
        </w:rPr>
        <w:t xml:space="preserve"> = </w:t>
      </w:r>
      <w:proofErr w:type="spellStart"/>
      <w:r w:rsidRPr="002124DC">
        <w:rPr>
          <w:rFonts w:eastAsia="Calibri" w:cs="Times New Roman"/>
          <w:bCs/>
          <w:szCs w:val="28"/>
          <w:shd w:val="clear" w:color="auto" w:fill="FFFFFF"/>
        </w:rPr>
        <w:t>Q</w:t>
      </w:r>
      <w:r w:rsidRPr="002124DC">
        <w:rPr>
          <w:rFonts w:eastAsia="Calibri" w:cs="Times New Roman"/>
          <w:bCs/>
          <w:szCs w:val="28"/>
          <w:shd w:val="clear" w:color="auto" w:fill="FFFFFF"/>
          <w:vertAlign w:val="subscript"/>
        </w:rPr>
        <w:t>ном</w:t>
      </w:r>
      <w:proofErr w:type="spellEnd"/>
      <w:r w:rsidRPr="002124DC">
        <w:rPr>
          <w:rFonts w:eastAsia="Calibri" w:cs="Times New Roman"/>
          <w:bCs/>
          <w:szCs w:val="28"/>
          <w:shd w:val="clear" w:color="auto" w:fill="FFFFFF"/>
        </w:rPr>
        <w:t xml:space="preserve">. Враховуючи випадковий характер вантажопотоку з нормальним розподілом інтенсивності </w:t>
      </w:r>
      <w:r w:rsidRPr="002124DC">
        <w:rPr>
          <w:i/>
          <w:color w:val="231F20"/>
        </w:rPr>
        <w:t>m</w:t>
      </w:r>
      <w:r w:rsidRPr="002124DC">
        <w:rPr>
          <w:color w:val="231F20"/>
          <w:position w:val="-6"/>
          <w:sz w:val="12"/>
        </w:rPr>
        <w:t>Q</w:t>
      </w:r>
      <w:r w:rsidRPr="002124DC">
        <w:rPr>
          <w:rFonts w:eastAsia="Calibri" w:cs="Times New Roman"/>
          <w:bCs/>
          <w:szCs w:val="28"/>
          <w:shd w:val="clear" w:color="auto" w:fill="FFFFFF"/>
        </w:rPr>
        <w:t xml:space="preserve"> та відомими математичним очікуванням та дисперсією </w:t>
      </w:r>
      <w:r w:rsidRPr="002124DC">
        <w:rPr>
          <w:i/>
          <w:color w:val="231F20"/>
        </w:rPr>
        <w:t>D</w:t>
      </w:r>
      <w:r w:rsidRPr="002124DC">
        <w:rPr>
          <w:color w:val="231F20"/>
          <w:position w:val="-6"/>
          <w:sz w:val="12"/>
        </w:rPr>
        <w:t>Q</w:t>
      </w:r>
      <w:r w:rsidRPr="002124DC">
        <w:rPr>
          <w:rFonts w:eastAsia="Calibri" w:cs="Times New Roman"/>
          <w:bCs/>
          <w:szCs w:val="28"/>
          <w:shd w:val="clear" w:color="auto" w:fill="FFFFFF"/>
        </w:rPr>
        <w:t xml:space="preserve">, максимальна величина вантажопотоку може бути представлена як </w:t>
      </w:r>
      <w:r w:rsidRPr="002124DC">
        <w:rPr>
          <w:i/>
          <w:color w:val="231F20"/>
        </w:rPr>
        <w:t>Q</w:t>
      </w:r>
      <w:proofErr w:type="spellStart"/>
      <w:r w:rsidRPr="002124DC">
        <w:rPr>
          <w:color w:val="231F20"/>
          <w:position w:val="-6"/>
          <w:sz w:val="12"/>
        </w:rPr>
        <w:t>ном</w:t>
      </w:r>
      <w:proofErr w:type="spellEnd"/>
      <w:r w:rsidRPr="002124DC">
        <w:rPr>
          <w:color w:val="231F20"/>
          <w:spacing w:val="26"/>
          <w:position w:val="-6"/>
          <w:sz w:val="12"/>
        </w:rPr>
        <w:t xml:space="preserve"> </w:t>
      </w:r>
      <w:r w:rsidRPr="002124DC">
        <w:rPr>
          <w:color w:val="231F20"/>
        </w:rPr>
        <w:t>=</w:t>
      </w:r>
      <w:r w:rsidRPr="002124DC">
        <w:rPr>
          <w:color w:val="231F20"/>
          <w:spacing w:val="5"/>
        </w:rPr>
        <w:t xml:space="preserve"> </w:t>
      </w:r>
      <w:r w:rsidRPr="002124DC">
        <w:rPr>
          <w:i/>
          <w:color w:val="231F20"/>
        </w:rPr>
        <w:t>m</w:t>
      </w:r>
      <w:r w:rsidRPr="002124DC">
        <w:rPr>
          <w:color w:val="231F20"/>
          <w:position w:val="-6"/>
          <w:sz w:val="12"/>
        </w:rPr>
        <w:t>Q</w:t>
      </w:r>
      <w:r w:rsidRPr="002124DC">
        <w:rPr>
          <w:color w:val="231F20"/>
          <w:spacing w:val="27"/>
          <w:position w:val="-6"/>
          <w:sz w:val="12"/>
        </w:rPr>
        <w:t xml:space="preserve"> </w:t>
      </w:r>
      <w:r w:rsidRPr="002124DC">
        <w:rPr>
          <w:color w:val="231F20"/>
        </w:rPr>
        <w:t>+</w:t>
      </w:r>
      <w:r w:rsidRPr="002124DC">
        <w:rPr>
          <w:color w:val="231F20"/>
          <w:spacing w:val="5"/>
        </w:rPr>
        <w:t xml:space="preserve"> </w:t>
      </w:r>
      <w:r w:rsidRPr="002124DC">
        <w:rPr>
          <w:color w:val="231F20"/>
        </w:rPr>
        <w:t>3</w:t>
      </w:r>
      <w:r w:rsidRPr="002124DC">
        <w:rPr>
          <w:rFonts w:ascii="Symbol" w:hAnsi="Symbol"/>
          <w:color w:val="231F20"/>
        </w:rPr>
        <w:t></w:t>
      </w:r>
      <w:r w:rsidRPr="002124DC">
        <w:rPr>
          <w:color w:val="231F20"/>
          <w:position w:val="-6"/>
          <w:sz w:val="12"/>
        </w:rPr>
        <w:t>Q</w:t>
      </w:r>
      <w:r w:rsidRPr="002124DC">
        <w:rPr>
          <w:color w:val="231F20"/>
          <w:spacing w:val="27"/>
          <w:position w:val="-6"/>
          <w:sz w:val="12"/>
        </w:rPr>
        <w:t xml:space="preserve"> </w:t>
      </w:r>
      <w:r w:rsidRPr="002124DC">
        <w:rPr>
          <w:rFonts w:eastAsia="Calibri" w:cs="Times New Roman"/>
          <w:bCs/>
          <w:szCs w:val="28"/>
          <w:shd w:val="clear" w:color="auto" w:fill="FFFFFF"/>
        </w:rPr>
        <w:t xml:space="preserve">[13]. При цьому при кожному перемиканні швидкості q(t) змінюється від величини </w:t>
      </w:r>
      <w:proofErr w:type="spellStart"/>
      <w:r w:rsidRPr="002124DC">
        <w:rPr>
          <w:rFonts w:eastAsia="Calibri" w:cs="Times New Roman"/>
          <w:bCs/>
          <w:szCs w:val="28"/>
          <w:shd w:val="clear" w:color="auto" w:fill="FFFFFF"/>
        </w:rPr>
        <w:t>q</w:t>
      </w:r>
      <w:r w:rsidRPr="002124DC">
        <w:rPr>
          <w:rFonts w:eastAsia="Calibri" w:cs="Times New Roman"/>
          <w:bCs/>
          <w:szCs w:val="28"/>
          <w:shd w:val="clear" w:color="auto" w:fill="FFFFFF"/>
          <w:vertAlign w:val="subscript"/>
        </w:rPr>
        <w:t>i</w:t>
      </w:r>
      <w:proofErr w:type="spellEnd"/>
      <w:r w:rsidRPr="002124DC">
        <w:rPr>
          <w:rFonts w:eastAsia="Calibri" w:cs="Times New Roman"/>
          <w:bCs/>
          <w:szCs w:val="28"/>
          <w:shd w:val="clear" w:color="auto" w:fill="FFFFFF"/>
        </w:rPr>
        <w:t xml:space="preserve"> = </w:t>
      </w:r>
      <w:proofErr w:type="spellStart"/>
      <w:r w:rsidRPr="002124DC">
        <w:rPr>
          <w:rFonts w:eastAsia="Calibri" w:cs="Times New Roman"/>
          <w:bCs/>
          <w:szCs w:val="28"/>
          <w:shd w:val="clear" w:color="auto" w:fill="FFFFFF"/>
        </w:rPr>
        <w:t>Q</w:t>
      </w:r>
      <w:r w:rsidRPr="002124DC">
        <w:rPr>
          <w:rFonts w:eastAsia="Calibri" w:cs="Times New Roman"/>
          <w:bCs/>
          <w:szCs w:val="28"/>
          <w:shd w:val="clear" w:color="auto" w:fill="FFFFFF"/>
          <w:vertAlign w:val="subscript"/>
        </w:rPr>
        <w:t>i</w:t>
      </w:r>
      <w:proofErr w:type="spellEnd"/>
      <w:r w:rsidRPr="002124DC">
        <w:rPr>
          <w:rFonts w:eastAsia="Calibri" w:cs="Times New Roman"/>
          <w:bCs/>
          <w:szCs w:val="28"/>
          <w:shd w:val="clear" w:color="auto" w:fill="FFFFFF"/>
        </w:rPr>
        <w:t xml:space="preserve"> /v</w:t>
      </w:r>
      <w:r w:rsidRPr="002124DC">
        <w:rPr>
          <w:rFonts w:eastAsia="Calibri" w:cs="Times New Roman"/>
          <w:bCs/>
          <w:szCs w:val="28"/>
          <w:shd w:val="clear" w:color="auto" w:fill="FFFFFF"/>
          <w:vertAlign w:val="subscript"/>
        </w:rPr>
        <w:t>i</w:t>
      </w:r>
      <w:r w:rsidRPr="002124DC">
        <w:rPr>
          <w:rFonts w:eastAsia="Calibri" w:cs="Times New Roman"/>
          <w:bCs/>
          <w:szCs w:val="28"/>
          <w:shd w:val="clear" w:color="auto" w:fill="FFFFFF"/>
        </w:rPr>
        <w:t xml:space="preserve"> до величини </w:t>
      </w:r>
      <w:proofErr w:type="spellStart"/>
      <w:r w:rsidRPr="002124DC">
        <w:rPr>
          <w:rFonts w:eastAsia="Calibri" w:cs="Times New Roman"/>
          <w:bCs/>
          <w:szCs w:val="28"/>
          <w:shd w:val="clear" w:color="auto" w:fill="FFFFFF"/>
        </w:rPr>
        <w:t>q</w:t>
      </w:r>
      <w:r w:rsidRPr="002124DC">
        <w:rPr>
          <w:rFonts w:eastAsia="Calibri" w:cs="Times New Roman"/>
          <w:bCs/>
          <w:szCs w:val="28"/>
          <w:shd w:val="clear" w:color="auto" w:fill="FFFFFF"/>
          <w:vertAlign w:val="subscript"/>
        </w:rPr>
        <w:t>j</w:t>
      </w:r>
      <w:proofErr w:type="spellEnd"/>
      <w:r w:rsidRPr="002124DC">
        <w:rPr>
          <w:rFonts w:eastAsia="Calibri" w:cs="Times New Roman"/>
          <w:bCs/>
          <w:szCs w:val="28"/>
          <w:shd w:val="clear" w:color="auto" w:fill="FFFFFF"/>
        </w:rPr>
        <w:t xml:space="preserve"> = </w:t>
      </w:r>
      <w:proofErr w:type="spellStart"/>
      <w:r w:rsidRPr="002124DC">
        <w:rPr>
          <w:rFonts w:eastAsia="Calibri" w:cs="Times New Roman"/>
          <w:bCs/>
          <w:szCs w:val="28"/>
          <w:shd w:val="clear" w:color="auto" w:fill="FFFFFF"/>
        </w:rPr>
        <w:t>Q</w:t>
      </w:r>
      <w:r w:rsidRPr="002124DC">
        <w:rPr>
          <w:rFonts w:eastAsia="Calibri" w:cs="Times New Roman"/>
          <w:bCs/>
          <w:szCs w:val="28"/>
          <w:shd w:val="clear" w:color="auto" w:fill="FFFFFF"/>
          <w:vertAlign w:val="subscript"/>
        </w:rPr>
        <w:t>j</w:t>
      </w:r>
      <w:proofErr w:type="spellEnd"/>
      <w:r w:rsidRPr="002124DC">
        <w:rPr>
          <w:rFonts w:eastAsia="Calibri" w:cs="Times New Roman"/>
          <w:bCs/>
          <w:szCs w:val="28"/>
          <w:shd w:val="clear" w:color="auto" w:fill="FFFFFF"/>
        </w:rPr>
        <w:t xml:space="preserve"> /</w:t>
      </w:r>
      <w:proofErr w:type="spellStart"/>
      <w:r w:rsidRPr="002124DC">
        <w:rPr>
          <w:rFonts w:eastAsia="Calibri" w:cs="Times New Roman"/>
          <w:bCs/>
          <w:szCs w:val="28"/>
          <w:shd w:val="clear" w:color="auto" w:fill="FFFFFF"/>
        </w:rPr>
        <w:t>v</w:t>
      </w:r>
      <w:r w:rsidRPr="002124DC">
        <w:rPr>
          <w:rFonts w:eastAsia="Calibri" w:cs="Times New Roman"/>
          <w:bCs/>
          <w:szCs w:val="28"/>
          <w:shd w:val="clear" w:color="auto" w:fill="FFFFFF"/>
          <w:vertAlign w:val="subscript"/>
        </w:rPr>
        <w:t>j</w:t>
      </w:r>
      <w:proofErr w:type="spellEnd"/>
      <w:r w:rsidRPr="002124DC">
        <w:rPr>
          <w:rFonts w:eastAsia="Calibri" w:cs="Times New Roman"/>
          <w:bCs/>
          <w:szCs w:val="28"/>
          <w:shd w:val="clear" w:color="auto" w:fill="FFFFFF"/>
        </w:rPr>
        <w:t xml:space="preserve">. Поставлене завдання зводиться до визначення середньої величини погонного навантаження </w:t>
      </w:r>
      <w:proofErr w:type="spellStart"/>
      <w:r w:rsidRPr="002124DC">
        <w:rPr>
          <w:rFonts w:eastAsia="Calibri" w:cs="Times New Roman"/>
          <w:bCs/>
          <w:szCs w:val="28"/>
          <w:shd w:val="clear" w:color="auto" w:fill="FFFFFF"/>
        </w:rPr>
        <w:t>q</w:t>
      </w:r>
      <w:r w:rsidRPr="002124DC">
        <w:rPr>
          <w:rFonts w:eastAsia="Calibri" w:cs="Times New Roman"/>
          <w:bCs/>
          <w:szCs w:val="28"/>
          <w:shd w:val="clear" w:color="auto" w:fill="FFFFFF"/>
          <w:vertAlign w:val="subscript"/>
        </w:rPr>
        <w:t>сер</w:t>
      </w:r>
      <w:proofErr w:type="spellEnd"/>
      <w:r w:rsidRPr="002124DC">
        <w:rPr>
          <w:rFonts w:eastAsia="Calibri" w:cs="Times New Roman"/>
          <w:bCs/>
          <w:szCs w:val="28"/>
          <w:shd w:val="clear" w:color="auto" w:fill="FFFFFF"/>
        </w:rPr>
        <w:t xml:space="preserve"> = Q/v за зміни її згідно (1.1).</w:t>
      </w:r>
    </w:p>
    <w:p w14:paraId="2CE15796" w14:textId="77777777" w:rsidR="007A2FB4" w:rsidRPr="002124DC" w:rsidRDefault="007A2FB4" w:rsidP="007A2FB4">
      <w:pPr>
        <w:widowControl w:val="0"/>
        <w:spacing w:after="0"/>
        <w:rPr>
          <w:rFonts w:eastAsia="Calibri" w:cs="Times New Roman"/>
          <w:bCs/>
          <w:szCs w:val="28"/>
          <w:shd w:val="clear" w:color="auto" w:fill="FFFFFF"/>
        </w:rPr>
      </w:pPr>
      <w:r w:rsidRPr="002124DC">
        <w:rPr>
          <w:rFonts w:eastAsia="Calibri" w:cs="Times New Roman"/>
          <w:bCs/>
          <w:szCs w:val="28"/>
          <w:shd w:val="clear" w:color="auto" w:fill="FFFFFF"/>
        </w:rPr>
        <w:t>Використовуючи формулу:</w:t>
      </w:r>
    </w:p>
    <w:p w14:paraId="5BE9D9E6" w14:textId="77777777" w:rsidR="007A2FB4" w:rsidRPr="002124DC" w:rsidRDefault="007A2FB4" w:rsidP="007A2FB4">
      <w:pPr>
        <w:widowControl w:val="0"/>
        <w:spacing w:after="0"/>
        <w:jc w:val="right"/>
        <w:rPr>
          <w:rFonts w:eastAsia="Calibri" w:cs="Times New Roman"/>
          <w:bCs/>
          <w:szCs w:val="28"/>
          <w:shd w:val="clear" w:color="auto" w:fill="FFFFFF"/>
        </w:rPr>
      </w:pPr>
      <w:r w:rsidRPr="002124DC">
        <w:rPr>
          <w:rFonts w:eastAsia="Calibri" w:cs="Times New Roman"/>
          <w:bCs/>
          <w:noProof/>
          <w:szCs w:val="28"/>
          <w:shd w:val="clear" w:color="auto" w:fill="FFFFFF"/>
          <w:lang w:eastAsia="uk-UA"/>
        </w:rPr>
        <w:drawing>
          <wp:inline distT="0" distB="0" distL="0" distR="0" wp14:anchorId="26069DF3" wp14:editId="66E63AC2">
            <wp:extent cx="3400900" cy="647790"/>
            <wp:effectExtent l="0" t="0" r="9525" b="0"/>
            <wp:docPr id="17" name="Рисунок 5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00900" cy="647790"/>
                    </a:xfrm>
                    <a:prstGeom prst="rect">
                      <a:avLst/>
                    </a:prstGeom>
                  </pic:spPr>
                </pic:pic>
              </a:graphicData>
            </a:graphic>
          </wp:inline>
        </w:drawing>
      </w:r>
    </w:p>
    <w:p w14:paraId="3559468A" w14:textId="77777777" w:rsidR="007A2FB4" w:rsidRPr="002124DC" w:rsidRDefault="007A2FB4" w:rsidP="007A2FB4">
      <w:pPr>
        <w:widowControl w:val="0"/>
        <w:spacing w:after="0"/>
        <w:rPr>
          <w:rFonts w:eastAsia="Calibri" w:cs="Times New Roman"/>
          <w:bCs/>
          <w:szCs w:val="28"/>
          <w:shd w:val="clear" w:color="auto" w:fill="FFFFFF"/>
        </w:rPr>
      </w:pPr>
      <w:r w:rsidRPr="002124DC">
        <w:rPr>
          <w:rFonts w:eastAsia="Calibri" w:cs="Times New Roman"/>
          <w:bCs/>
          <w:szCs w:val="28"/>
          <w:shd w:val="clear" w:color="auto" w:fill="FFFFFF"/>
        </w:rPr>
        <w:t>Отримаємо:</w:t>
      </w:r>
    </w:p>
    <w:p w14:paraId="3CF3EAE2" w14:textId="77777777" w:rsidR="007A2FB4" w:rsidRPr="002124DC" w:rsidRDefault="007A2FB4" w:rsidP="007A2FB4">
      <w:pPr>
        <w:widowControl w:val="0"/>
        <w:spacing w:after="0"/>
        <w:jc w:val="right"/>
        <w:rPr>
          <w:rFonts w:eastAsia="Calibri" w:cs="Times New Roman"/>
          <w:bCs/>
          <w:szCs w:val="28"/>
          <w:shd w:val="clear" w:color="auto" w:fill="FFFFFF"/>
        </w:rPr>
      </w:pPr>
      <w:r w:rsidRPr="002124DC">
        <w:rPr>
          <w:rFonts w:eastAsia="Calibri" w:cs="Times New Roman"/>
          <w:bCs/>
          <w:noProof/>
          <w:szCs w:val="28"/>
          <w:shd w:val="clear" w:color="auto" w:fill="FFFFFF"/>
          <w:lang w:eastAsia="uk-UA"/>
        </w:rPr>
        <w:drawing>
          <wp:inline distT="0" distB="0" distL="0" distR="0" wp14:anchorId="29690942" wp14:editId="3D94E837">
            <wp:extent cx="5096586" cy="685896"/>
            <wp:effectExtent l="0" t="0" r="0" b="0"/>
            <wp:docPr id="21" name="Рисунок 5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96586" cy="685896"/>
                    </a:xfrm>
                    <a:prstGeom prst="rect">
                      <a:avLst/>
                    </a:prstGeom>
                  </pic:spPr>
                </pic:pic>
              </a:graphicData>
            </a:graphic>
          </wp:inline>
        </w:drawing>
      </w:r>
    </w:p>
    <w:p w14:paraId="7486B644" w14:textId="77777777" w:rsidR="007A2FB4" w:rsidRPr="002124DC" w:rsidRDefault="007A2FB4" w:rsidP="007A2FB4">
      <w:pPr>
        <w:widowControl w:val="0"/>
        <w:spacing w:after="0"/>
        <w:rPr>
          <w:rFonts w:eastAsia="Calibri" w:cs="Times New Roman"/>
          <w:bCs/>
          <w:szCs w:val="28"/>
          <w:shd w:val="clear" w:color="auto" w:fill="FFFFFF"/>
        </w:rPr>
      </w:pPr>
      <w:r w:rsidRPr="002124DC">
        <w:rPr>
          <w:rFonts w:eastAsia="Calibri" w:cs="Times New Roman"/>
          <w:bCs/>
          <w:szCs w:val="28"/>
          <w:shd w:val="clear" w:color="auto" w:fill="FFFFFF"/>
        </w:rPr>
        <w:t>Де функція випадкового нормального розподілу:</w:t>
      </w:r>
    </w:p>
    <w:p w14:paraId="6F0B4A8F" w14:textId="77777777" w:rsidR="007A2FB4" w:rsidRPr="002124DC" w:rsidRDefault="007A2FB4" w:rsidP="007A2FB4">
      <w:pPr>
        <w:widowControl w:val="0"/>
        <w:spacing w:after="0"/>
        <w:jc w:val="right"/>
        <w:rPr>
          <w:rFonts w:eastAsia="Calibri" w:cs="Times New Roman"/>
          <w:bCs/>
          <w:szCs w:val="28"/>
          <w:shd w:val="clear" w:color="auto" w:fill="FFFFFF"/>
        </w:rPr>
      </w:pPr>
      <w:r w:rsidRPr="002124DC">
        <w:rPr>
          <w:rFonts w:eastAsia="Calibri" w:cs="Times New Roman"/>
          <w:bCs/>
          <w:noProof/>
          <w:szCs w:val="28"/>
          <w:shd w:val="clear" w:color="auto" w:fill="FFFFFF"/>
          <w:lang w:eastAsia="uk-UA"/>
        </w:rPr>
        <w:drawing>
          <wp:inline distT="0" distB="0" distL="0" distR="0" wp14:anchorId="149D6B83" wp14:editId="763238C8">
            <wp:extent cx="5058481" cy="781159"/>
            <wp:effectExtent l="0" t="0" r="8890" b="0"/>
            <wp:docPr id="22" name="Рисунок 5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58481" cy="781159"/>
                    </a:xfrm>
                    <a:prstGeom prst="rect">
                      <a:avLst/>
                    </a:prstGeom>
                  </pic:spPr>
                </pic:pic>
              </a:graphicData>
            </a:graphic>
          </wp:inline>
        </w:drawing>
      </w:r>
    </w:p>
    <w:p w14:paraId="1F383388" w14:textId="77777777" w:rsidR="007A2FB4" w:rsidRPr="002124DC" w:rsidRDefault="007A2FB4" w:rsidP="007A2FB4">
      <w:pPr>
        <w:widowControl w:val="0"/>
        <w:spacing w:after="0"/>
        <w:rPr>
          <w:rFonts w:eastAsia="Calibri" w:cs="Times New Roman"/>
          <w:bCs/>
          <w:szCs w:val="28"/>
          <w:shd w:val="clear" w:color="auto" w:fill="FFFFFF"/>
        </w:rPr>
      </w:pPr>
      <w:r w:rsidRPr="002124DC">
        <w:rPr>
          <w:rFonts w:eastAsia="Calibri" w:cs="Times New Roman"/>
          <w:bCs/>
          <w:szCs w:val="28"/>
          <w:shd w:val="clear" w:color="auto" w:fill="FFFFFF"/>
        </w:rPr>
        <w:t>Інтеграли (1.3) поширені до нескінченності, тому що ймовірності подій Q &gt; Q</w:t>
      </w:r>
      <w:r w:rsidRPr="002124DC">
        <w:rPr>
          <w:rFonts w:eastAsia="Calibri" w:cs="Times New Roman"/>
          <w:bCs/>
          <w:szCs w:val="28"/>
          <w:shd w:val="clear" w:color="auto" w:fill="FFFFFF"/>
          <w:vertAlign w:val="subscript"/>
        </w:rPr>
        <w:t>3</w:t>
      </w:r>
      <w:r w:rsidRPr="002124DC">
        <w:rPr>
          <w:rFonts w:eastAsia="Calibri" w:cs="Times New Roman"/>
          <w:bCs/>
          <w:szCs w:val="28"/>
          <w:shd w:val="clear" w:color="auto" w:fill="FFFFFF"/>
        </w:rPr>
        <w:t xml:space="preserve"> і Q &lt; 0 при використанні нормального розподілу дуже малі. Складові формули (1.5) — це вклади в математичне очікування погонного навантаження перебування системи на першому, другому та третьому рівнях.</w:t>
      </w:r>
    </w:p>
    <w:p w14:paraId="4A1DAB51" w14:textId="77777777" w:rsidR="007A2FB4" w:rsidRPr="002124DC" w:rsidRDefault="007A2FB4" w:rsidP="007A2FB4">
      <w:pPr>
        <w:widowControl w:val="0"/>
        <w:spacing w:after="0"/>
        <w:ind w:firstLine="0"/>
        <w:jc w:val="right"/>
        <w:rPr>
          <w:rFonts w:eastAsia="Calibri" w:cs="Times New Roman"/>
          <w:bCs/>
          <w:szCs w:val="28"/>
          <w:shd w:val="clear" w:color="auto" w:fill="FFFFFF"/>
        </w:rPr>
      </w:pPr>
      <w:r w:rsidRPr="002124DC">
        <w:rPr>
          <w:rFonts w:eastAsia="Calibri" w:cs="Times New Roman"/>
          <w:bCs/>
          <w:noProof/>
          <w:szCs w:val="28"/>
          <w:shd w:val="clear" w:color="auto" w:fill="FFFFFF"/>
          <w:lang w:eastAsia="uk-UA"/>
        </w:rPr>
        <w:lastRenderedPageBreak/>
        <w:drawing>
          <wp:inline distT="0" distB="0" distL="0" distR="0" wp14:anchorId="7FB959B2" wp14:editId="04B30A6A">
            <wp:extent cx="6120765" cy="1729105"/>
            <wp:effectExtent l="0" t="0" r="0" b="4445"/>
            <wp:docPr id="23" name="Рисунок 5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765" cy="1729105"/>
                    </a:xfrm>
                    <a:prstGeom prst="rect">
                      <a:avLst/>
                    </a:prstGeom>
                  </pic:spPr>
                </pic:pic>
              </a:graphicData>
            </a:graphic>
          </wp:inline>
        </w:drawing>
      </w:r>
    </w:p>
    <w:p w14:paraId="6F422421" w14:textId="77777777" w:rsidR="007A2FB4" w:rsidRPr="002124DC" w:rsidRDefault="007A2FB4" w:rsidP="007A2FB4">
      <w:pPr>
        <w:widowControl w:val="0"/>
        <w:spacing w:after="0"/>
        <w:ind w:firstLine="708"/>
        <w:rPr>
          <w:rFonts w:eastAsia="Calibri" w:cs="Times New Roman"/>
          <w:bCs/>
          <w:szCs w:val="28"/>
          <w:shd w:val="clear" w:color="auto" w:fill="FFFFFF"/>
        </w:rPr>
      </w:pPr>
      <w:r w:rsidRPr="002124DC">
        <w:rPr>
          <w:rFonts w:eastAsia="Calibri" w:cs="Times New Roman"/>
          <w:bCs/>
          <w:szCs w:val="28"/>
          <w:shd w:val="clear" w:color="auto" w:fill="FFFFFF"/>
        </w:rPr>
        <w:t xml:space="preserve">Імовірність роботи конвеєра на кожному ступені </w:t>
      </w:r>
      <w:proofErr w:type="spellStart"/>
      <w:r w:rsidRPr="002124DC">
        <w:rPr>
          <w:rFonts w:eastAsia="Calibri" w:cs="Times New Roman"/>
          <w:bCs/>
          <w:szCs w:val="28"/>
          <w:shd w:val="clear" w:color="auto" w:fill="FFFFFF"/>
        </w:rPr>
        <w:t>Qi</w:t>
      </w:r>
      <w:proofErr w:type="spellEnd"/>
      <w:r w:rsidRPr="002124DC">
        <w:rPr>
          <w:rFonts w:eastAsia="Calibri" w:cs="Times New Roman"/>
          <w:bCs/>
          <w:szCs w:val="28"/>
          <w:shd w:val="clear" w:color="auto" w:fill="FFFFFF"/>
        </w:rPr>
        <w:t xml:space="preserve"> визначається за формулами:</w:t>
      </w:r>
    </w:p>
    <w:p w14:paraId="577100CB" w14:textId="77777777" w:rsidR="007A2FB4" w:rsidRPr="002124DC" w:rsidRDefault="007A2FB4" w:rsidP="007A2FB4">
      <w:pPr>
        <w:widowControl w:val="0"/>
        <w:spacing w:after="0"/>
        <w:ind w:firstLine="0"/>
        <w:jc w:val="right"/>
        <w:rPr>
          <w:rFonts w:eastAsia="Calibri" w:cs="Times New Roman"/>
          <w:bCs/>
          <w:szCs w:val="28"/>
          <w:shd w:val="clear" w:color="auto" w:fill="FFFFFF"/>
        </w:rPr>
      </w:pPr>
      <w:r w:rsidRPr="002124DC">
        <w:rPr>
          <w:rFonts w:eastAsia="Calibri" w:cs="Times New Roman"/>
          <w:bCs/>
          <w:noProof/>
          <w:szCs w:val="28"/>
          <w:shd w:val="clear" w:color="auto" w:fill="FFFFFF"/>
          <w:lang w:eastAsia="uk-UA"/>
        </w:rPr>
        <w:drawing>
          <wp:inline distT="0" distB="0" distL="0" distR="0" wp14:anchorId="63A324A6" wp14:editId="04C1F197">
            <wp:extent cx="6120765" cy="1200785"/>
            <wp:effectExtent l="0" t="0" r="0" b="0"/>
            <wp:docPr id="24" name="Рисунок 5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1200785"/>
                    </a:xfrm>
                    <a:prstGeom prst="rect">
                      <a:avLst/>
                    </a:prstGeom>
                  </pic:spPr>
                </pic:pic>
              </a:graphicData>
            </a:graphic>
          </wp:inline>
        </w:drawing>
      </w:r>
    </w:p>
    <w:p w14:paraId="253860DC" w14:textId="77777777" w:rsidR="007A2FB4" w:rsidRPr="002124DC" w:rsidRDefault="007A2FB4" w:rsidP="007A2FB4">
      <w:pPr>
        <w:widowControl w:val="0"/>
        <w:spacing w:after="0"/>
        <w:ind w:firstLine="0"/>
        <w:rPr>
          <w:rFonts w:eastAsia="Calibri" w:cs="Times New Roman"/>
          <w:bCs/>
          <w:szCs w:val="28"/>
          <w:shd w:val="clear" w:color="auto" w:fill="FFFFFF"/>
        </w:rPr>
      </w:pPr>
      <w:r w:rsidRPr="002124DC">
        <w:rPr>
          <w:rFonts w:eastAsia="Calibri" w:cs="Times New Roman"/>
          <w:bCs/>
          <w:szCs w:val="28"/>
          <w:shd w:val="clear" w:color="auto" w:fill="FFFFFF"/>
        </w:rPr>
        <w:tab/>
        <w:t>Якщо доданки (1.5) поділити на відповідні ймовірності (1.6) вийдуть математичні очікування погонного навантаження для цього рівня. Наприклад математичне очікування погонного навантаження для першого рівня:</w:t>
      </w:r>
    </w:p>
    <w:p w14:paraId="7EE8AE16" w14:textId="77777777" w:rsidR="007A2FB4" w:rsidRPr="002124DC" w:rsidRDefault="007A2FB4" w:rsidP="007A2FB4">
      <w:pPr>
        <w:widowControl w:val="0"/>
        <w:spacing w:after="0"/>
        <w:ind w:firstLine="0"/>
        <w:jc w:val="right"/>
        <w:rPr>
          <w:rFonts w:eastAsia="Calibri" w:cs="Times New Roman"/>
          <w:bCs/>
          <w:szCs w:val="28"/>
          <w:shd w:val="clear" w:color="auto" w:fill="FFFFFF"/>
        </w:rPr>
      </w:pPr>
      <w:r w:rsidRPr="002124DC">
        <w:rPr>
          <w:rFonts w:eastAsia="Calibri" w:cs="Times New Roman"/>
          <w:bCs/>
          <w:noProof/>
          <w:szCs w:val="28"/>
          <w:shd w:val="clear" w:color="auto" w:fill="FFFFFF"/>
          <w:lang w:eastAsia="uk-UA"/>
        </w:rPr>
        <w:drawing>
          <wp:inline distT="0" distB="0" distL="0" distR="0" wp14:anchorId="1F5DD5F2" wp14:editId="6DE55F35">
            <wp:extent cx="6077798" cy="1362265"/>
            <wp:effectExtent l="0" t="0" r="0" b="9525"/>
            <wp:docPr id="25" name="Рисунок 5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077798" cy="1362265"/>
                    </a:xfrm>
                    <a:prstGeom prst="rect">
                      <a:avLst/>
                    </a:prstGeom>
                  </pic:spPr>
                </pic:pic>
              </a:graphicData>
            </a:graphic>
          </wp:inline>
        </w:drawing>
      </w:r>
    </w:p>
    <w:p w14:paraId="3F6B7DD9" w14:textId="77777777" w:rsidR="007A2FB4" w:rsidRPr="002124DC" w:rsidRDefault="007A2FB4" w:rsidP="007A2FB4">
      <w:pPr>
        <w:widowControl w:val="0"/>
        <w:spacing w:after="0"/>
        <w:ind w:firstLine="0"/>
        <w:rPr>
          <w:rFonts w:eastAsia="Calibri" w:cs="Times New Roman"/>
          <w:bCs/>
          <w:szCs w:val="28"/>
          <w:shd w:val="clear" w:color="auto" w:fill="FFFFFF"/>
        </w:rPr>
      </w:pPr>
      <w:r w:rsidRPr="002124DC">
        <w:rPr>
          <w:rFonts w:eastAsia="Calibri" w:cs="Times New Roman"/>
          <w:bCs/>
          <w:szCs w:val="28"/>
          <w:shd w:val="clear" w:color="auto" w:fill="FFFFFF"/>
        </w:rPr>
        <w:tab/>
        <w:t xml:space="preserve">Тепер використовуємо методику, викладену у [5], [6]. Введемо безрозмірні допоміжні величини xi наступним чином: </w:t>
      </w:r>
      <w:r w:rsidRPr="002124DC">
        <w:rPr>
          <w:rFonts w:ascii="Trebuchet MS" w:hAnsi="Trebuchet MS"/>
          <w:i/>
          <w:color w:val="231F20"/>
          <w:w w:val="95"/>
          <w:position w:val="2"/>
        </w:rPr>
        <w:t>Q</w:t>
      </w:r>
      <w:r w:rsidRPr="002124DC">
        <w:rPr>
          <w:rFonts w:ascii="Trebuchet MS" w:hAnsi="Trebuchet MS"/>
          <w:i/>
          <w:color w:val="231F20"/>
          <w:w w:val="95"/>
          <w:position w:val="-2"/>
          <w:sz w:val="12"/>
        </w:rPr>
        <w:t>i</w:t>
      </w:r>
      <w:r w:rsidRPr="002124DC">
        <w:rPr>
          <w:rFonts w:ascii="Trebuchet MS" w:hAnsi="Trebuchet MS"/>
          <w:i/>
          <w:color w:val="231F20"/>
          <w:spacing w:val="1"/>
          <w:w w:val="95"/>
          <w:position w:val="-2"/>
          <w:sz w:val="12"/>
        </w:rPr>
        <w:t xml:space="preserve"> </w:t>
      </w:r>
      <w:r w:rsidRPr="002124DC">
        <w:rPr>
          <w:rFonts w:ascii="Symbol" w:hAnsi="Symbol"/>
          <w:color w:val="231F20"/>
          <w:w w:val="95"/>
          <w:position w:val="2"/>
        </w:rPr>
        <w:t></w:t>
      </w:r>
      <w:r w:rsidRPr="002124DC">
        <w:rPr>
          <w:color w:val="231F20"/>
          <w:w w:val="95"/>
          <w:position w:val="2"/>
        </w:rPr>
        <w:t xml:space="preserve"> </w:t>
      </w:r>
      <w:r w:rsidRPr="002124DC">
        <w:rPr>
          <w:rFonts w:ascii="Trebuchet MS" w:hAnsi="Trebuchet MS"/>
          <w:i/>
          <w:color w:val="231F20"/>
          <w:w w:val="95"/>
          <w:position w:val="2"/>
        </w:rPr>
        <w:t>m</w:t>
      </w:r>
      <w:r w:rsidRPr="002124DC">
        <w:rPr>
          <w:rFonts w:ascii="Trebuchet MS" w:hAnsi="Trebuchet MS"/>
          <w:i/>
          <w:color w:val="231F20"/>
          <w:w w:val="95"/>
          <w:position w:val="-2"/>
          <w:sz w:val="12"/>
        </w:rPr>
        <w:t>Q</w:t>
      </w:r>
      <w:r w:rsidRPr="002124DC">
        <w:rPr>
          <w:rFonts w:ascii="Trebuchet MS" w:hAnsi="Trebuchet MS"/>
          <w:i/>
          <w:color w:val="231F20"/>
          <w:spacing w:val="1"/>
          <w:w w:val="95"/>
          <w:position w:val="-2"/>
          <w:sz w:val="12"/>
        </w:rPr>
        <w:t xml:space="preserve"> </w:t>
      </w:r>
      <w:r w:rsidRPr="002124DC">
        <w:rPr>
          <w:rFonts w:ascii="Symbol" w:hAnsi="Symbol"/>
          <w:color w:val="231F20"/>
          <w:w w:val="95"/>
          <w:position w:val="2"/>
        </w:rPr>
        <w:t></w:t>
      </w:r>
      <w:r w:rsidRPr="002124DC">
        <w:rPr>
          <w:color w:val="231F20"/>
          <w:w w:val="95"/>
          <w:position w:val="2"/>
        </w:rPr>
        <w:t xml:space="preserve"> </w:t>
      </w:r>
      <w:r w:rsidRPr="002124DC">
        <w:rPr>
          <w:rFonts w:ascii="Symbol" w:hAnsi="Symbol"/>
          <w:color w:val="231F20"/>
          <w:w w:val="95"/>
          <w:position w:val="2"/>
        </w:rPr>
        <w:t></w:t>
      </w:r>
      <w:proofErr w:type="spellStart"/>
      <w:r w:rsidRPr="002124DC">
        <w:rPr>
          <w:rFonts w:ascii="Trebuchet MS" w:hAnsi="Trebuchet MS"/>
          <w:i/>
          <w:color w:val="231F20"/>
          <w:w w:val="95"/>
          <w:position w:val="-2"/>
          <w:sz w:val="12"/>
        </w:rPr>
        <w:t>Q</w:t>
      </w:r>
      <w:proofErr w:type="spellEnd"/>
      <w:r w:rsidRPr="002124DC">
        <w:rPr>
          <w:rFonts w:ascii="Trebuchet MS" w:hAnsi="Trebuchet MS"/>
          <w:i/>
          <w:color w:val="231F20"/>
          <w:w w:val="95"/>
          <w:position w:val="-2"/>
          <w:sz w:val="12"/>
        </w:rPr>
        <w:t xml:space="preserve"> </w:t>
      </w:r>
      <w:r w:rsidRPr="002124DC">
        <w:rPr>
          <w:rFonts w:ascii="Trebuchet MS" w:hAnsi="Trebuchet MS"/>
          <w:i/>
          <w:color w:val="231F20"/>
          <w:w w:val="95"/>
          <w:position w:val="2"/>
        </w:rPr>
        <w:t>x</w:t>
      </w:r>
      <w:r w:rsidRPr="002124DC">
        <w:rPr>
          <w:rFonts w:ascii="Trebuchet MS" w:hAnsi="Trebuchet MS"/>
          <w:i/>
          <w:color w:val="231F20"/>
          <w:w w:val="95"/>
          <w:position w:val="-2"/>
          <w:sz w:val="12"/>
        </w:rPr>
        <w:t>i</w:t>
      </w:r>
      <w:r w:rsidRPr="002124DC">
        <w:rPr>
          <w:rFonts w:eastAsia="Calibri" w:cs="Times New Roman"/>
          <w:bCs/>
          <w:szCs w:val="28"/>
          <w:shd w:val="clear" w:color="auto" w:fill="FFFFFF"/>
        </w:rPr>
        <w:t>. Це дозволить дещо спростити вираз (1.5):</w:t>
      </w:r>
    </w:p>
    <w:p w14:paraId="19C7D16A" w14:textId="77777777" w:rsidR="007A2FB4" w:rsidRPr="002124DC" w:rsidRDefault="007A2FB4" w:rsidP="007A2FB4">
      <w:pPr>
        <w:widowControl w:val="0"/>
        <w:spacing w:after="0"/>
        <w:ind w:firstLine="0"/>
        <w:jc w:val="right"/>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13825A3C" wp14:editId="0ACC6B85">
            <wp:extent cx="6120765" cy="987425"/>
            <wp:effectExtent l="0" t="0" r="0" b="3175"/>
            <wp:docPr id="26" name="Рисунок 5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987425"/>
                    </a:xfrm>
                    <a:prstGeom prst="rect">
                      <a:avLst/>
                    </a:prstGeom>
                  </pic:spPr>
                </pic:pic>
              </a:graphicData>
            </a:graphic>
          </wp:inline>
        </w:drawing>
      </w:r>
    </w:p>
    <w:p w14:paraId="21B99259" w14:textId="77777777" w:rsidR="007A2FB4" w:rsidRPr="002124DC" w:rsidRDefault="007A2FB4" w:rsidP="007A2FB4">
      <w:pPr>
        <w:widowControl w:val="0"/>
        <w:shd w:val="clear" w:color="auto" w:fill="FFFFFF"/>
        <w:spacing w:after="0"/>
        <w:rPr>
          <w:rFonts w:eastAsia="Times New Roman" w:cs="Times New Roman"/>
          <w:bCs/>
          <w:szCs w:val="28"/>
          <w:shd w:val="clear" w:color="auto" w:fill="FFFFFF"/>
        </w:rPr>
      </w:pPr>
      <w:r w:rsidRPr="002124DC">
        <w:rPr>
          <w:rFonts w:eastAsia="Times New Roman" w:cs="Times New Roman"/>
          <w:bCs/>
          <w:szCs w:val="28"/>
          <w:shd w:val="clear" w:color="auto" w:fill="FFFFFF"/>
        </w:rPr>
        <w:t xml:space="preserve">Нехай швидкості стрічки v1, v2 та v3 обрані так, що для кожного з трьох рівнів регулювання номінальне навантаження </w:t>
      </w:r>
      <w:proofErr w:type="spellStart"/>
      <w:r w:rsidRPr="002124DC">
        <w:rPr>
          <w:rFonts w:eastAsia="Times New Roman" w:cs="Times New Roman"/>
          <w:bCs/>
          <w:szCs w:val="28"/>
          <w:shd w:val="clear" w:color="auto" w:fill="FFFFFF"/>
        </w:rPr>
        <w:t>qном</w:t>
      </w:r>
      <w:proofErr w:type="spellEnd"/>
      <w:r w:rsidRPr="002124DC">
        <w:rPr>
          <w:rFonts w:eastAsia="Times New Roman" w:cs="Times New Roman"/>
          <w:bCs/>
          <w:szCs w:val="28"/>
          <w:shd w:val="clear" w:color="auto" w:fill="FFFFFF"/>
        </w:rPr>
        <w:t xml:space="preserve"> досягається, коли вантажопотік набирає величини Q1, Q2, Q3 і виконуються рівності Q1 /v1 = Q2 /v2 = Q3 /v3 = </w:t>
      </w:r>
      <w:proofErr w:type="spellStart"/>
      <w:r w:rsidRPr="002124DC">
        <w:rPr>
          <w:rFonts w:eastAsia="Times New Roman" w:cs="Times New Roman"/>
          <w:bCs/>
          <w:szCs w:val="28"/>
          <w:shd w:val="clear" w:color="auto" w:fill="FFFFFF"/>
        </w:rPr>
        <w:t>q</w:t>
      </w:r>
      <w:r w:rsidRPr="002124DC">
        <w:rPr>
          <w:rFonts w:eastAsia="Times New Roman" w:cs="Times New Roman"/>
          <w:bCs/>
          <w:szCs w:val="28"/>
          <w:shd w:val="clear" w:color="auto" w:fill="FFFFFF"/>
          <w:vertAlign w:val="subscript"/>
        </w:rPr>
        <w:t>ном</w:t>
      </w:r>
      <w:proofErr w:type="spellEnd"/>
      <w:r w:rsidRPr="002124DC">
        <w:rPr>
          <w:rFonts w:eastAsia="Times New Roman" w:cs="Times New Roman"/>
          <w:bCs/>
          <w:szCs w:val="28"/>
          <w:shd w:val="clear" w:color="auto" w:fill="FFFFFF"/>
        </w:rPr>
        <w:t xml:space="preserve">. Для обчислених за методикою, викладеною в [5], [6] </w:t>
      </w:r>
      <w:r w:rsidRPr="002124DC">
        <w:rPr>
          <w:rFonts w:eastAsia="Times New Roman" w:cs="Times New Roman"/>
          <w:bCs/>
          <w:szCs w:val="28"/>
          <w:shd w:val="clear" w:color="auto" w:fill="FFFFFF"/>
        </w:rPr>
        <w:lastRenderedPageBreak/>
        <w:t>порогових значень рівнів Q1, Q2, Q3, отримуємо відношення середнього погонного навантаження до номінальної: M(q)/</w:t>
      </w:r>
      <w:proofErr w:type="spellStart"/>
      <w:r w:rsidRPr="002124DC">
        <w:rPr>
          <w:rFonts w:eastAsia="Times New Roman" w:cs="Times New Roman"/>
          <w:bCs/>
          <w:szCs w:val="28"/>
          <w:shd w:val="clear" w:color="auto" w:fill="FFFFFF"/>
        </w:rPr>
        <w:t>q</w:t>
      </w:r>
      <w:r w:rsidRPr="002124DC">
        <w:rPr>
          <w:rFonts w:eastAsia="Times New Roman" w:cs="Times New Roman"/>
          <w:bCs/>
          <w:szCs w:val="28"/>
          <w:shd w:val="clear" w:color="auto" w:fill="FFFFFF"/>
          <w:vertAlign w:val="subscript"/>
        </w:rPr>
        <w:t>ном</w:t>
      </w:r>
      <w:proofErr w:type="spellEnd"/>
      <w:r w:rsidRPr="002124DC">
        <w:rPr>
          <w:rFonts w:eastAsia="Times New Roman" w:cs="Times New Roman"/>
          <w:bCs/>
          <w:szCs w:val="28"/>
          <w:shd w:val="clear" w:color="auto" w:fill="FFFFFF"/>
        </w:rPr>
        <w:t xml:space="preserve"> = 0,744, тобто середня величина погонного навантаження становить приблизно 75% від номінальної. Загальний вираз для відношення M(q)/</w:t>
      </w:r>
      <w:proofErr w:type="spellStart"/>
      <w:r w:rsidRPr="002124DC">
        <w:rPr>
          <w:rFonts w:eastAsia="Times New Roman" w:cs="Times New Roman"/>
          <w:bCs/>
          <w:szCs w:val="28"/>
          <w:shd w:val="clear" w:color="auto" w:fill="FFFFFF"/>
        </w:rPr>
        <w:t>q</w:t>
      </w:r>
      <w:r w:rsidRPr="002124DC">
        <w:rPr>
          <w:rFonts w:eastAsia="Times New Roman" w:cs="Times New Roman"/>
          <w:bCs/>
          <w:szCs w:val="28"/>
          <w:shd w:val="clear" w:color="auto" w:fill="FFFFFF"/>
          <w:vertAlign w:val="subscript"/>
        </w:rPr>
        <w:t>ном</w:t>
      </w:r>
      <w:proofErr w:type="spellEnd"/>
      <w:r w:rsidRPr="002124DC">
        <w:rPr>
          <w:rFonts w:eastAsia="Times New Roman" w:cs="Times New Roman"/>
          <w:bCs/>
          <w:szCs w:val="28"/>
          <w:shd w:val="clear" w:color="auto" w:fill="FFFFFF"/>
        </w:rPr>
        <w:t>:</w:t>
      </w:r>
    </w:p>
    <w:p w14:paraId="673014B4" w14:textId="77777777" w:rsidR="007A2FB4" w:rsidRPr="002124DC" w:rsidRDefault="007A2FB4" w:rsidP="007A2FB4">
      <w:pPr>
        <w:widowControl w:val="0"/>
        <w:shd w:val="clear" w:color="auto" w:fill="FFFFFF"/>
        <w:spacing w:after="0"/>
        <w:ind w:firstLine="0"/>
        <w:jc w:val="center"/>
        <w:rPr>
          <w:rFonts w:eastAsia="Times New Roman" w:cs="Times New Roman"/>
          <w:bCs/>
          <w:szCs w:val="28"/>
          <w:shd w:val="clear" w:color="auto" w:fill="FFFFFF"/>
        </w:rPr>
      </w:pPr>
      <w:r w:rsidRPr="002124DC">
        <w:rPr>
          <w:rFonts w:eastAsia="Times New Roman" w:cs="Times New Roman"/>
          <w:bCs/>
          <w:noProof/>
          <w:szCs w:val="28"/>
          <w:shd w:val="clear" w:color="auto" w:fill="FFFFFF"/>
          <w:lang w:eastAsia="uk-UA"/>
        </w:rPr>
        <w:drawing>
          <wp:inline distT="0" distB="0" distL="0" distR="0" wp14:anchorId="5F4577E0" wp14:editId="0714ACD0">
            <wp:extent cx="6120765" cy="1673860"/>
            <wp:effectExtent l="0" t="0" r="0" b="2540"/>
            <wp:docPr id="27" name="Рисунок 5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765" cy="1673860"/>
                    </a:xfrm>
                    <a:prstGeom prst="rect">
                      <a:avLst/>
                    </a:prstGeom>
                  </pic:spPr>
                </pic:pic>
              </a:graphicData>
            </a:graphic>
          </wp:inline>
        </w:drawing>
      </w:r>
    </w:p>
    <w:p w14:paraId="3A973C52" w14:textId="77777777" w:rsidR="007A2FB4" w:rsidRPr="002124DC" w:rsidRDefault="007A2FB4" w:rsidP="007A2FB4">
      <w:pPr>
        <w:widowControl w:val="0"/>
        <w:shd w:val="clear" w:color="auto" w:fill="FFFFFF"/>
        <w:spacing w:after="0"/>
        <w:ind w:firstLine="0"/>
        <w:rPr>
          <w:rFonts w:eastAsia="Times New Roman" w:cs="Times New Roman"/>
          <w:bCs/>
          <w:szCs w:val="28"/>
          <w:shd w:val="clear" w:color="auto" w:fill="FFFFFF"/>
        </w:rPr>
      </w:pPr>
      <w:r w:rsidRPr="002124DC">
        <w:rPr>
          <w:rFonts w:eastAsia="Times New Roman" w:cs="Times New Roman"/>
          <w:bCs/>
          <w:szCs w:val="28"/>
          <w:shd w:val="clear" w:color="auto" w:fill="FFFFFF"/>
        </w:rPr>
        <w:tab/>
        <w:t xml:space="preserve">Неважко показати, що цей вираз прагне одиниці при </w:t>
      </w:r>
      <w:r w:rsidRPr="002124DC">
        <w:rPr>
          <w:rFonts w:ascii="Symbol" w:hAnsi="Symbol"/>
          <w:color w:val="231F20"/>
        </w:rPr>
        <w:t></w:t>
      </w:r>
      <w:r w:rsidRPr="002124DC">
        <w:rPr>
          <w:color w:val="231F20"/>
          <w:position w:val="-6"/>
          <w:sz w:val="12"/>
        </w:rPr>
        <w:t>Q</w:t>
      </w:r>
      <w:r w:rsidRPr="002124DC">
        <w:rPr>
          <w:color w:val="231F20"/>
          <w:spacing w:val="10"/>
          <w:position w:val="-6"/>
          <w:sz w:val="12"/>
        </w:rPr>
        <w:t xml:space="preserve"> </w:t>
      </w:r>
      <w:r w:rsidRPr="002124DC">
        <w:rPr>
          <w:rFonts w:ascii="Symbol" w:hAnsi="Symbol"/>
          <w:color w:val="231F20"/>
        </w:rPr>
        <w:t></w:t>
      </w:r>
      <w:r w:rsidRPr="002124DC">
        <w:rPr>
          <w:color w:val="231F20"/>
          <w:spacing w:val="-12"/>
        </w:rPr>
        <w:t xml:space="preserve"> </w:t>
      </w:r>
      <w:r w:rsidRPr="002124DC">
        <w:rPr>
          <w:color w:val="231F20"/>
        </w:rPr>
        <w:t>0</w:t>
      </w:r>
      <w:r w:rsidRPr="002124DC">
        <w:rPr>
          <w:rFonts w:eastAsia="Times New Roman" w:cs="Times New Roman"/>
          <w:bCs/>
          <w:szCs w:val="28"/>
          <w:shd w:val="clear" w:color="auto" w:fill="FFFFFF"/>
        </w:rPr>
        <w:t xml:space="preserve">, або при </w:t>
      </w:r>
      <w:r w:rsidRPr="002124DC">
        <w:rPr>
          <w:i/>
          <w:color w:val="231F20"/>
        </w:rPr>
        <w:t>m</w:t>
      </w:r>
      <w:r w:rsidRPr="002124DC">
        <w:rPr>
          <w:color w:val="231F20"/>
          <w:position w:val="-6"/>
          <w:sz w:val="12"/>
        </w:rPr>
        <w:t xml:space="preserve">Q </w:t>
      </w:r>
      <w:r w:rsidRPr="002124DC">
        <w:rPr>
          <w:rFonts w:ascii="Symbol" w:hAnsi="Symbol"/>
          <w:color w:val="231F20"/>
        </w:rPr>
        <w:t></w:t>
      </w:r>
      <w:r w:rsidRPr="002124DC">
        <w:rPr>
          <w:color w:val="231F20"/>
        </w:rPr>
        <w:t xml:space="preserve"> 0</w:t>
      </w:r>
      <w:r w:rsidRPr="002124DC">
        <w:rPr>
          <w:rFonts w:eastAsia="Times New Roman" w:cs="Times New Roman"/>
          <w:bCs/>
          <w:szCs w:val="28"/>
          <w:shd w:val="clear" w:color="auto" w:fill="FFFFFF"/>
        </w:rPr>
        <w:t xml:space="preserve">, або при </w:t>
      </w:r>
      <w:r w:rsidRPr="002124DC">
        <w:rPr>
          <w:rFonts w:ascii="Symbol" w:hAnsi="Symbol"/>
          <w:color w:val="231F20"/>
        </w:rPr>
        <w:t></w:t>
      </w:r>
      <w:r w:rsidRPr="002124DC">
        <w:rPr>
          <w:color w:val="231F20"/>
          <w:position w:val="-6"/>
          <w:sz w:val="12"/>
        </w:rPr>
        <w:t xml:space="preserve">Q </w:t>
      </w:r>
      <w:r w:rsidRPr="002124DC">
        <w:rPr>
          <w:color w:val="231F20"/>
        </w:rPr>
        <w:t>/</w:t>
      </w:r>
      <w:r w:rsidRPr="002124DC">
        <w:rPr>
          <w:i/>
          <w:color w:val="231F20"/>
        </w:rPr>
        <w:t>m</w:t>
      </w:r>
      <w:r w:rsidRPr="002124DC">
        <w:rPr>
          <w:color w:val="231F20"/>
          <w:position w:val="-6"/>
          <w:sz w:val="12"/>
        </w:rPr>
        <w:t xml:space="preserve">Q </w:t>
      </w:r>
      <w:r w:rsidRPr="002124DC">
        <w:rPr>
          <w:rFonts w:ascii="Symbol" w:hAnsi="Symbol"/>
          <w:color w:val="231F20"/>
        </w:rPr>
        <w:t></w:t>
      </w:r>
      <w:r w:rsidRPr="002124DC">
        <w:rPr>
          <w:color w:val="231F20"/>
        </w:rPr>
        <w:t xml:space="preserve"> 0</w:t>
      </w:r>
      <w:r w:rsidRPr="002124DC">
        <w:rPr>
          <w:rFonts w:eastAsia="Times New Roman" w:cs="Times New Roman"/>
          <w:bCs/>
          <w:szCs w:val="28"/>
          <w:shd w:val="clear" w:color="auto" w:fill="FFFFFF"/>
        </w:rPr>
        <w:t xml:space="preserve">. Це пов'язано з тим, що в даній межі відношення Q/v незначно відрізняється від </w:t>
      </w:r>
      <w:r w:rsidRPr="002124DC">
        <w:rPr>
          <w:i/>
          <w:color w:val="231F20"/>
        </w:rPr>
        <w:t>Q</w:t>
      </w:r>
      <w:r w:rsidRPr="002124DC">
        <w:rPr>
          <w:color w:val="231F20"/>
          <w:position w:val="-6"/>
          <w:sz w:val="12"/>
        </w:rPr>
        <w:t xml:space="preserve">3 </w:t>
      </w:r>
      <w:r w:rsidRPr="002124DC">
        <w:rPr>
          <w:color w:val="231F20"/>
        </w:rPr>
        <w:t>/</w:t>
      </w:r>
      <w:r w:rsidRPr="002124DC">
        <w:rPr>
          <w:i/>
          <w:color w:val="231F20"/>
        </w:rPr>
        <w:t>v</w:t>
      </w:r>
      <w:r w:rsidRPr="002124DC">
        <w:rPr>
          <w:color w:val="231F20"/>
          <w:position w:val="-6"/>
          <w:sz w:val="12"/>
        </w:rPr>
        <w:t xml:space="preserve">3 </w:t>
      </w:r>
      <w:r w:rsidRPr="002124DC">
        <w:rPr>
          <w:color w:val="231F20"/>
        </w:rPr>
        <w:t xml:space="preserve">= </w:t>
      </w:r>
      <w:r w:rsidRPr="002124DC">
        <w:rPr>
          <w:i/>
          <w:color w:val="231F20"/>
        </w:rPr>
        <w:t>q</w:t>
      </w:r>
      <w:proofErr w:type="spellStart"/>
      <w:r w:rsidRPr="002124DC">
        <w:rPr>
          <w:color w:val="231F20"/>
          <w:position w:val="-6"/>
          <w:sz w:val="12"/>
        </w:rPr>
        <w:t>ном</w:t>
      </w:r>
      <w:proofErr w:type="spellEnd"/>
      <w:r w:rsidRPr="002124DC">
        <w:rPr>
          <w:color w:val="231F20"/>
          <w:position w:val="-6"/>
          <w:sz w:val="12"/>
        </w:rPr>
        <w:t xml:space="preserve"> </w:t>
      </w:r>
      <w:r w:rsidRPr="002124DC">
        <w:rPr>
          <w:rFonts w:eastAsia="Times New Roman" w:cs="Times New Roman"/>
          <w:bCs/>
          <w:szCs w:val="28"/>
          <w:shd w:val="clear" w:color="auto" w:fill="FFFFFF"/>
        </w:rPr>
        <w:t>у всій суттєвій області інтеграла по Q. У випадку, якщо швидкість стрічки не регулюється, а завжди залишається рівною максимально можливому значенню v3, отримуємо для погонного навантаження:</w:t>
      </w:r>
    </w:p>
    <w:p w14:paraId="56F1E417" w14:textId="77777777" w:rsidR="007A2FB4" w:rsidRPr="002124DC" w:rsidRDefault="007A2FB4" w:rsidP="007A2FB4">
      <w:pPr>
        <w:widowControl w:val="0"/>
        <w:shd w:val="clear" w:color="auto" w:fill="FFFFFF"/>
        <w:spacing w:after="0"/>
        <w:ind w:firstLine="0"/>
        <w:jc w:val="right"/>
        <w:rPr>
          <w:rFonts w:eastAsia="Times New Roman" w:cs="Times New Roman"/>
          <w:bCs/>
          <w:szCs w:val="28"/>
          <w:shd w:val="clear" w:color="auto" w:fill="FFFFFF"/>
        </w:rPr>
      </w:pPr>
      <w:r w:rsidRPr="002124DC">
        <w:rPr>
          <w:rFonts w:eastAsia="Times New Roman" w:cs="Times New Roman"/>
          <w:bCs/>
          <w:noProof/>
          <w:szCs w:val="28"/>
          <w:shd w:val="clear" w:color="auto" w:fill="FFFFFF"/>
          <w:lang w:eastAsia="uk-UA"/>
        </w:rPr>
        <w:drawing>
          <wp:inline distT="0" distB="0" distL="0" distR="0" wp14:anchorId="3F365246" wp14:editId="21FF0F70">
            <wp:extent cx="4610743" cy="600159"/>
            <wp:effectExtent l="0" t="0" r="0" b="9525"/>
            <wp:docPr id="28" name="Рисунок 5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610743" cy="600159"/>
                    </a:xfrm>
                    <a:prstGeom prst="rect">
                      <a:avLst/>
                    </a:prstGeom>
                  </pic:spPr>
                </pic:pic>
              </a:graphicData>
            </a:graphic>
          </wp:inline>
        </w:drawing>
      </w:r>
    </w:p>
    <w:p w14:paraId="18C81914" w14:textId="77777777" w:rsidR="007A2FB4" w:rsidRPr="002124DC" w:rsidRDefault="007A2FB4" w:rsidP="007A2FB4">
      <w:pPr>
        <w:pStyle w:val="2"/>
        <w:widowControl w:val="0"/>
        <w:spacing w:before="280" w:after="280"/>
        <w:ind w:firstLine="709"/>
        <w:rPr>
          <w:lang w:val="uk-UA"/>
        </w:rPr>
      </w:pPr>
      <w:bookmarkStart w:id="11" w:name="_Toc155806424"/>
      <w:r w:rsidRPr="002124DC">
        <w:rPr>
          <w:lang w:val="uk-UA"/>
        </w:rPr>
        <w:t>1.4 Контроль об’ємних витрат вантажопотоку на конвеєрній стрічці</w:t>
      </w:r>
      <w:bookmarkEnd w:id="11"/>
    </w:p>
    <w:p w14:paraId="4F76DC1F" w14:textId="77777777" w:rsidR="007A2FB4" w:rsidRPr="002124DC" w:rsidRDefault="007A2FB4" w:rsidP="007A2FB4">
      <w:pPr>
        <w:widowControl w:val="0"/>
        <w:spacing w:after="0"/>
        <w:rPr>
          <w:rFonts w:eastAsia="Times New Roman" w:cs="Times New Roman"/>
          <w:szCs w:val="20"/>
          <w:lang w:eastAsia="ru-RU"/>
        </w:rPr>
      </w:pPr>
      <w:r w:rsidRPr="002124DC">
        <w:rPr>
          <w:rFonts w:eastAsia="Times New Roman" w:cs="Times New Roman"/>
          <w:szCs w:val="20"/>
          <w:lang w:eastAsia="ru-RU"/>
        </w:rPr>
        <w:t>Однією з найважливіших завдань з виробництва є облік переміщення обсягу продукту між різними технологічними ділянками. І якщо контроль обсягу минулого рідкого продукту можна здійснювати за допомогою витратомірів з високою точністю, то при транспортуванні твердого неоднорідного продукту вимірювання його витрати пов'язане з певними труднощами. До такого продукту можна віднести: картопля, цукор-пісок, ягоди, зерно, металеві заготовки, сміття тощо.</w:t>
      </w:r>
    </w:p>
    <w:p w14:paraId="1DE77285" w14:textId="33143142" w:rsidR="007A2FB4" w:rsidRPr="002124DC" w:rsidRDefault="007A2FB4" w:rsidP="007A2FB4">
      <w:pPr>
        <w:widowControl w:val="0"/>
        <w:spacing w:after="0"/>
        <w:rPr>
          <w:rFonts w:eastAsia="Times New Roman" w:cs="Times New Roman"/>
          <w:szCs w:val="20"/>
          <w:lang w:eastAsia="ru-RU"/>
        </w:rPr>
      </w:pPr>
      <w:r w:rsidRPr="002124DC">
        <w:rPr>
          <w:rFonts w:eastAsia="Times New Roman" w:cs="Times New Roman"/>
          <w:szCs w:val="20"/>
          <w:lang w:eastAsia="ru-RU"/>
        </w:rPr>
        <w:t xml:space="preserve">Врахування витрат обсягу матеріалу ультразвуковим методом на транспортерній стрічці на базі ультразвукових датчиків вимірювання відстані </w:t>
      </w:r>
      <w:r w:rsidR="007E49CB">
        <w:rPr>
          <w:rFonts w:eastAsia="Times New Roman" w:cs="Times New Roman"/>
          <w:szCs w:val="20"/>
          <w:lang w:val="en-US" w:eastAsia="ru-RU"/>
        </w:rPr>
        <w:t>M</w:t>
      </w:r>
      <w:proofErr w:type="spellStart"/>
      <w:r w:rsidRPr="002124DC">
        <w:rPr>
          <w:rFonts w:eastAsia="Times New Roman" w:cs="Times New Roman"/>
          <w:szCs w:val="20"/>
          <w:lang w:eastAsia="ru-RU"/>
        </w:rPr>
        <w:t>ic</w:t>
      </w:r>
      <w:proofErr w:type="spellEnd"/>
      <w:r w:rsidRPr="002124DC">
        <w:rPr>
          <w:rFonts w:eastAsia="Times New Roman" w:cs="Times New Roman"/>
          <w:szCs w:val="20"/>
          <w:lang w:eastAsia="ru-RU"/>
        </w:rPr>
        <w:t xml:space="preserve">+ фірми </w:t>
      </w:r>
      <w:proofErr w:type="spellStart"/>
      <w:r w:rsidRPr="002124DC">
        <w:rPr>
          <w:rFonts w:eastAsia="Times New Roman" w:cs="Times New Roman"/>
          <w:szCs w:val="20"/>
          <w:lang w:eastAsia="ru-RU"/>
        </w:rPr>
        <w:t>Microsonic</w:t>
      </w:r>
      <w:proofErr w:type="spellEnd"/>
      <w:r w:rsidRPr="002124DC">
        <w:rPr>
          <w:rFonts w:eastAsia="Times New Roman" w:cs="Times New Roman"/>
          <w:szCs w:val="20"/>
          <w:lang w:eastAsia="ru-RU"/>
        </w:rPr>
        <w:t xml:space="preserve"> (Німеччина). Вони мають такі переваги:</w:t>
      </w:r>
    </w:p>
    <w:p w14:paraId="53212950" w14:textId="77777777" w:rsidR="007A2FB4" w:rsidRPr="002124DC" w:rsidRDefault="007A2FB4" w:rsidP="007A2FB4">
      <w:pPr>
        <w:widowControl w:val="0"/>
        <w:spacing w:after="0"/>
        <w:rPr>
          <w:rFonts w:eastAsia="Times New Roman" w:cs="Times New Roman"/>
          <w:szCs w:val="20"/>
          <w:lang w:eastAsia="ru-RU"/>
        </w:rPr>
      </w:pPr>
      <w:r w:rsidRPr="002124DC">
        <w:rPr>
          <w:rFonts w:eastAsia="Times New Roman" w:cs="Times New Roman"/>
          <w:szCs w:val="20"/>
          <w:lang w:eastAsia="ru-RU"/>
        </w:rPr>
        <w:t xml:space="preserve">- безконтактне вимірювання відстані до поверхні будь-якої форми </w:t>
      </w:r>
      <w:r w:rsidRPr="002124DC">
        <w:rPr>
          <w:rFonts w:eastAsia="Times New Roman" w:cs="Times New Roman"/>
          <w:szCs w:val="20"/>
          <w:lang w:eastAsia="ru-RU"/>
        </w:rPr>
        <w:lastRenderedPageBreak/>
        <w:t>(принцип вимірювання докладно описаний у статті «Особливості вимірювання відстані/рівня ультразвуковими датчиками»);</w:t>
      </w:r>
    </w:p>
    <w:p w14:paraId="3A3AC977" w14:textId="77777777" w:rsidR="007A2FB4" w:rsidRPr="002124DC" w:rsidRDefault="007A2FB4" w:rsidP="007A2FB4">
      <w:pPr>
        <w:widowControl w:val="0"/>
        <w:spacing w:after="0"/>
        <w:rPr>
          <w:rFonts w:eastAsia="Times New Roman" w:cs="Times New Roman"/>
          <w:szCs w:val="20"/>
          <w:lang w:eastAsia="ru-RU"/>
        </w:rPr>
      </w:pPr>
      <w:r w:rsidRPr="002124DC">
        <w:rPr>
          <w:rFonts w:eastAsia="Times New Roman" w:cs="Times New Roman"/>
          <w:szCs w:val="20"/>
          <w:lang w:eastAsia="ru-RU"/>
        </w:rPr>
        <w:t>- надійна робота в умовах високої запиленості (борошно, крохмаль, какао), висока вологість або бризки води;</w:t>
      </w:r>
    </w:p>
    <w:p w14:paraId="7C4FA72E" w14:textId="77777777" w:rsidR="007A2FB4" w:rsidRPr="002124DC" w:rsidRDefault="007A2FB4" w:rsidP="007A2FB4">
      <w:pPr>
        <w:widowControl w:val="0"/>
        <w:spacing w:after="0"/>
        <w:rPr>
          <w:rFonts w:eastAsia="Times New Roman" w:cs="Times New Roman"/>
          <w:szCs w:val="20"/>
          <w:lang w:eastAsia="ru-RU"/>
        </w:rPr>
      </w:pPr>
      <w:r w:rsidRPr="002124DC">
        <w:rPr>
          <w:rFonts w:eastAsia="Times New Roman" w:cs="Times New Roman"/>
          <w:szCs w:val="20"/>
          <w:lang w:eastAsia="ru-RU"/>
        </w:rPr>
        <w:t>- вимір із високою точністю 1 %;</w:t>
      </w:r>
    </w:p>
    <w:p w14:paraId="16CD7E75" w14:textId="77777777" w:rsidR="007A2FB4" w:rsidRPr="002124DC" w:rsidRDefault="007A2FB4" w:rsidP="007A2FB4">
      <w:pPr>
        <w:widowControl w:val="0"/>
        <w:spacing w:after="0"/>
        <w:rPr>
          <w:rFonts w:eastAsia="Times New Roman" w:cs="Times New Roman"/>
          <w:szCs w:val="20"/>
          <w:lang w:eastAsia="ru-RU"/>
        </w:rPr>
      </w:pPr>
      <w:r w:rsidRPr="002124DC">
        <w:rPr>
          <w:rFonts w:eastAsia="Times New Roman" w:cs="Times New Roman"/>
          <w:szCs w:val="20"/>
          <w:lang w:eastAsia="ru-RU"/>
        </w:rPr>
        <w:t xml:space="preserve">- уніфікований аналоговий вихідний сигнал 4...20 </w:t>
      </w:r>
      <w:proofErr w:type="spellStart"/>
      <w:r w:rsidRPr="002124DC">
        <w:rPr>
          <w:rFonts w:eastAsia="Times New Roman" w:cs="Times New Roman"/>
          <w:szCs w:val="20"/>
          <w:lang w:eastAsia="ru-RU"/>
        </w:rPr>
        <w:t>мА</w:t>
      </w:r>
      <w:proofErr w:type="spellEnd"/>
      <w:r w:rsidRPr="002124DC">
        <w:rPr>
          <w:rFonts w:eastAsia="Times New Roman" w:cs="Times New Roman"/>
          <w:szCs w:val="20"/>
          <w:lang w:eastAsia="ru-RU"/>
        </w:rPr>
        <w:t xml:space="preserve"> або 0...10, який дозволяє легко підключити датчики в систему управління;</w:t>
      </w:r>
    </w:p>
    <w:p w14:paraId="647913F6" w14:textId="77777777" w:rsidR="007A2FB4" w:rsidRPr="002124DC" w:rsidRDefault="007A2FB4" w:rsidP="007A2FB4">
      <w:pPr>
        <w:widowControl w:val="0"/>
        <w:spacing w:after="0"/>
        <w:rPr>
          <w:rFonts w:eastAsia="Times New Roman" w:cs="Times New Roman"/>
          <w:szCs w:val="20"/>
          <w:lang w:eastAsia="ru-RU"/>
        </w:rPr>
      </w:pPr>
      <w:r w:rsidRPr="002124DC">
        <w:rPr>
          <w:rFonts w:eastAsia="Times New Roman" w:cs="Times New Roman"/>
          <w:szCs w:val="20"/>
          <w:lang w:eastAsia="ru-RU"/>
        </w:rPr>
        <w:t>- короткий час відгуку. Наприклад, для моделі mic+25/IU/TC з аналоговим вихідним сигналом час відгуку складає всього 32 мс на заводських налаштуваннях.</w:t>
      </w:r>
    </w:p>
    <w:p w14:paraId="13FFACD2" w14:textId="77777777" w:rsidR="007A2FB4" w:rsidRPr="002124DC" w:rsidRDefault="007A2FB4" w:rsidP="007A2FB4">
      <w:pPr>
        <w:widowControl w:val="0"/>
        <w:spacing w:after="0"/>
        <w:rPr>
          <w:rFonts w:eastAsia="Times New Roman" w:cs="Times New Roman"/>
          <w:szCs w:val="20"/>
          <w:lang w:eastAsia="ru-RU"/>
        </w:rPr>
      </w:pPr>
      <w:r w:rsidRPr="002124DC">
        <w:rPr>
          <w:rFonts w:eastAsia="Times New Roman" w:cs="Times New Roman"/>
          <w:szCs w:val="20"/>
          <w:lang w:eastAsia="ru-RU"/>
        </w:rPr>
        <w:t>Вимірювання об'ємної витрати може бути організований наступним чином: ультразвуковий датчик встановлюється зверху і визначає висоту потоку, що рухається h. Знаючи ширину конвеєрної стрічки L, ми можемо приблизно визначити площу перерізу потоку S (рисунок 1.5):</w:t>
      </w:r>
    </w:p>
    <w:p w14:paraId="5295AFB5" w14:textId="77777777" w:rsidR="007A2FB4" w:rsidRPr="002124DC" w:rsidRDefault="007A2FB4" w:rsidP="007A2FB4">
      <w:pPr>
        <w:widowControl w:val="0"/>
        <w:spacing w:after="0"/>
        <w:rPr>
          <w:rFonts w:eastAsia="Times New Roman" w:cs="Times New Roman"/>
          <w:szCs w:val="20"/>
          <w:lang w:eastAsia="ru-RU"/>
        </w:rPr>
      </w:pPr>
    </w:p>
    <w:p w14:paraId="53828E2A"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51000484" wp14:editId="08BA2B13">
            <wp:extent cx="2875681" cy="1879735"/>
            <wp:effectExtent l="0" t="0" r="1270" b="6350"/>
            <wp:docPr id="29" name="Рисунок 5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887457" cy="1887432"/>
                    </a:xfrm>
                    <a:prstGeom prst="rect">
                      <a:avLst/>
                    </a:prstGeom>
                  </pic:spPr>
                </pic:pic>
              </a:graphicData>
            </a:graphic>
          </wp:inline>
        </w:drawing>
      </w:r>
    </w:p>
    <w:p w14:paraId="5294D22D"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szCs w:val="20"/>
          <w:lang w:eastAsia="ru-RU"/>
        </w:rPr>
        <w:t>Рисунок 1.5 – Визначення площі потоку вантажу на стрічці</w:t>
      </w:r>
    </w:p>
    <w:p w14:paraId="324FD7EC" w14:textId="77777777" w:rsidR="007A2FB4" w:rsidRPr="002124DC" w:rsidRDefault="007A2FB4" w:rsidP="007A2FB4">
      <w:pPr>
        <w:widowControl w:val="0"/>
        <w:spacing w:after="0"/>
        <w:ind w:firstLine="0"/>
        <w:rPr>
          <w:rFonts w:eastAsia="Times New Roman" w:cs="Times New Roman"/>
          <w:szCs w:val="20"/>
          <w:lang w:eastAsia="ru-RU"/>
        </w:rPr>
      </w:pPr>
    </w:p>
    <w:p w14:paraId="3C1B4ED4"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Далі, якщо управління відбувається за допомогою перетворювача частоти, то з нього можна вважати вихідну частоту f і перевести її в лінійну швидкість переміщення продукту V, що залежить від діаметра ролика d і передавального числа </w:t>
      </w:r>
      <w:r w:rsidRPr="002124DC">
        <w:rPr>
          <w:rFonts w:eastAsia="Times New Roman" w:cs="Times New Roman"/>
          <w:i/>
          <w:szCs w:val="20"/>
          <w:lang w:eastAsia="ru-RU"/>
        </w:rPr>
        <w:t>i</w:t>
      </w:r>
      <w:r w:rsidRPr="002124DC">
        <w:rPr>
          <w:rFonts w:eastAsia="Times New Roman" w:cs="Times New Roman"/>
          <w:szCs w:val="20"/>
          <w:lang w:eastAsia="ru-RU"/>
        </w:rPr>
        <w:t xml:space="preserve"> редуктора (якщо він використовується), без урахування побічних факторів (ковзання електродвигуна , прослизання або розтягнення стрічки і так далі):</w:t>
      </w:r>
    </w:p>
    <w:p w14:paraId="7EABE989" w14:textId="77777777" w:rsidR="007A2FB4" w:rsidRPr="002124DC" w:rsidRDefault="007A2FB4" w:rsidP="007A2FB4">
      <w:pPr>
        <w:widowControl w:val="0"/>
        <w:spacing w:after="0"/>
        <w:ind w:firstLine="708"/>
        <w:jc w:val="right"/>
        <w:rPr>
          <w:rFonts w:eastAsia="Times New Roman" w:cs="Times New Roman"/>
          <w:szCs w:val="20"/>
          <w:lang w:eastAsia="ru-RU"/>
        </w:rPr>
      </w:pPr>
      <w:r w:rsidRPr="002124DC">
        <w:rPr>
          <w:rFonts w:eastAsia="Times New Roman" w:cs="Times New Roman"/>
          <w:szCs w:val="20"/>
          <w:lang w:eastAsia="ru-RU"/>
        </w:rPr>
        <w:t>V=fπd/i                                                  (1.21)</w:t>
      </w:r>
    </w:p>
    <w:p w14:paraId="242B3AC3" w14:textId="398055DE"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lastRenderedPageBreak/>
        <w:t xml:space="preserve">Виходячи з цього, легко розрахувати об'ємну витрату продукту Q, що </w:t>
      </w:r>
      <w:r w:rsidR="007E49CB">
        <w:rPr>
          <w:rFonts w:eastAsia="Times New Roman" w:cs="Times New Roman"/>
          <w:szCs w:val="20"/>
          <w:lang w:eastAsia="ru-RU"/>
        </w:rPr>
        <w:t>обчислюється</w:t>
      </w:r>
      <w:r w:rsidRPr="002124DC">
        <w:rPr>
          <w:rFonts w:eastAsia="Times New Roman" w:cs="Times New Roman"/>
          <w:szCs w:val="20"/>
          <w:lang w:eastAsia="ru-RU"/>
        </w:rPr>
        <w:t>, перемноживши формули (1.21):</w:t>
      </w:r>
    </w:p>
    <w:p w14:paraId="297A0669" w14:textId="77777777" w:rsidR="007A2FB4" w:rsidRPr="002124DC" w:rsidRDefault="007A2FB4" w:rsidP="007A2FB4">
      <w:pPr>
        <w:widowControl w:val="0"/>
        <w:spacing w:after="0"/>
        <w:ind w:firstLine="708"/>
        <w:jc w:val="right"/>
        <w:rPr>
          <w:rFonts w:eastAsia="Times New Roman" w:cs="Times New Roman"/>
          <w:szCs w:val="20"/>
          <w:lang w:eastAsia="ru-RU"/>
        </w:rPr>
      </w:pPr>
      <w:r w:rsidRPr="002124DC">
        <w:rPr>
          <w:rFonts w:eastAsia="Times New Roman" w:cs="Times New Roman"/>
          <w:szCs w:val="20"/>
          <w:lang w:eastAsia="ru-RU"/>
        </w:rPr>
        <w:t>Q=V</w:t>
      </w:r>
      <w:r w:rsidRPr="002124DC">
        <w:rPr>
          <w:rFonts w:ascii="Cambria Math" w:eastAsia="Times New Roman" w:hAnsi="Cambria Math" w:cs="Cambria Math"/>
          <w:szCs w:val="20"/>
          <w:lang w:eastAsia="ru-RU"/>
        </w:rPr>
        <w:t>⋅</w:t>
      </w:r>
      <w:r w:rsidRPr="002124DC">
        <w:rPr>
          <w:rFonts w:eastAsia="Times New Roman" w:cs="Times New Roman"/>
          <w:szCs w:val="20"/>
          <w:lang w:eastAsia="ru-RU"/>
        </w:rPr>
        <w:t>S=Lπ</w:t>
      </w:r>
      <w:proofErr w:type="spellStart"/>
      <w:r w:rsidRPr="002124DC">
        <w:rPr>
          <w:rFonts w:eastAsia="Times New Roman" w:cs="Times New Roman"/>
          <w:szCs w:val="20"/>
          <w:lang w:eastAsia="ru-RU"/>
        </w:rPr>
        <w:t>di</w:t>
      </w:r>
      <w:r w:rsidRPr="002124DC">
        <w:rPr>
          <w:rFonts w:ascii="Cambria Math" w:eastAsia="Times New Roman" w:hAnsi="Cambria Math" w:cs="Cambria Math"/>
          <w:szCs w:val="20"/>
          <w:lang w:eastAsia="ru-RU"/>
        </w:rPr>
        <w:t>⋅</w:t>
      </w:r>
      <w:r w:rsidRPr="002124DC">
        <w:rPr>
          <w:rFonts w:eastAsia="Times New Roman" w:cs="Times New Roman"/>
          <w:szCs w:val="20"/>
          <w:lang w:eastAsia="ru-RU"/>
        </w:rPr>
        <w:t>h</w:t>
      </w:r>
      <w:r w:rsidRPr="002124DC">
        <w:rPr>
          <w:rFonts w:ascii="Cambria Math" w:eastAsia="Times New Roman" w:hAnsi="Cambria Math" w:cs="Cambria Math"/>
          <w:szCs w:val="20"/>
          <w:lang w:eastAsia="ru-RU"/>
        </w:rPr>
        <w:t>⋅</w:t>
      </w:r>
      <w:r w:rsidRPr="002124DC">
        <w:rPr>
          <w:rFonts w:eastAsia="Times New Roman" w:cs="Times New Roman"/>
          <w:szCs w:val="20"/>
          <w:lang w:eastAsia="ru-RU"/>
        </w:rPr>
        <w:t>f</w:t>
      </w:r>
      <w:proofErr w:type="spellEnd"/>
      <w:r w:rsidRPr="002124DC">
        <w:rPr>
          <w:rFonts w:eastAsia="Times New Roman" w:cs="Times New Roman"/>
          <w:szCs w:val="20"/>
          <w:lang w:eastAsia="ru-RU"/>
        </w:rPr>
        <w:t>=</w:t>
      </w:r>
      <w:proofErr w:type="spellStart"/>
      <w:r w:rsidRPr="002124DC">
        <w:rPr>
          <w:rFonts w:eastAsia="Times New Roman" w:cs="Times New Roman"/>
          <w:szCs w:val="20"/>
          <w:lang w:eastAsia="ru-RU"/>
        </w:rPr>
        <w:t>K</w:t>
      </w:r>
      <w:r w:rsidRPr="002124DC">
        <w:rPr>
          <w:rFonts w:ascii="Cambria Math" w:eastAsia="Times New Roman" w:hAnsi="Cambria Math" w:cs="Cambria Math"/>
          <w:szCs w:val="20"/>
          <w:lang w:eastAsia="ru-RU"/>
        </w:rPr>
        <w:t>⋅</w:t>
      </w:r>
      <w:r w:rsidRPr="002124DC">
        <w:rPr>
          <w:rFonts w:eastAsia="Times New Roman" w:cs="Times New Roman"/>
          <w:szCs w:val="20"/>
          <w:lang w:eastAsia="ru-RU"/>
        </w:rPr>
        <w:t>h</w:t>
      </w:r>
      <w:r w:rsidRPr="002124DC">
        <w:rPr>
          <w:rFonts w:ascii="Cambria Math" w:eastAsia="Times New Roman" w:hAnsi="Cambria Math" w:cs="Cambria Math"/>
          <w:szCs w:val="20"/>
          <w:lang w:eastAsia="ru-RU"/>
        </w:rPr>
        <w:t>⋅</w:t>
      </w:r>
      <w:r w:rsidRPr="002124DC">
        <w:rPr>
          <w:rFonts w:eastAsia="Times New Roman" w:cs="Times New Roman"/>
          <w:szCs w:val="20"/>
          <w:lang w:eastAsia="ru-RU"/>
        </w:rPr>
        <w:t>f</w:t>
      </w:r>
      <w:proofErr w:type="spellEnd"/>
      <w:r w:rsidRPr="002124DC">
        <w:rPr>
          <w:rFonts w:eastAsia="Times New Roman" w:cs="Times New Roman"/>
          <w:szCs w:val="20"/>
          <w:lang w:eastAsia="ru-RU"/>
        </w:rPr>
        <w:t xml:space="preserve">                                (1.22)</w:t>
      </w:r>
    </w:p>
    <w:p w14:paraId="4954AD21" w14:textId="1FECD1B6"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В даному випадку, коефіцієнт К</w:t>
      </w:r>
      <w:r w:rsidR="007E49CB">
        <w:rPr>
          <w:rFonts w:eastAsia="Times New Roman" w:cs="Times New Roman"/>
          <w:szCs w:val="20"/>
          <w:lang w:eastAsia="ru-RU"/>
        </w:rPr>
        <w:t xml:space="preserve"> </w:t>
      </w:r>
      <w:r w:rsidRPr="002124DC">
        <w:rPr>
          <w:rFonts w:eastAsia="Times New Roman" w:cs="Times New Roman"/>
          <w:szCs w:val="20"/>
          <w:lang w:eastAsia="ru-RU"/>
        </w:rPr>
        <w:t>— це константа, яка залежить від характеристик транспортера. Приклад організації системи автоматики, що дозволяє реалізувати цей алгоритм розрахунку обсягу матеріалу, представлений рис.1.6.</w:t>
      </w:r>
    </w:p>
    <w:p w14:paraId="5082B3AA" w14:textId="77777777" w:rsidR="007A2FB4" w:rsidRPr="002124DC" w:rsidRDefault="007A2FB4" w:rsidP="007A2FB4">
      <w:pPr>
        <w:widowControl w:val="0"/>
        <w:spacing w:after="0"/>
        <w:ind w:firstLine="708"/>
        <w:rPr>
          <w:rFonts w:eastAsia="Times New Roman" w:cs="Times New Roman"/>
          <w:szCs w:val="20"/>
          <w:lang w:eastAsia="ru-RU"/>
        </w:rPr>
      </w:pPr>
    </w:p>
    <w:p w14:paraId="41335115" w14:textId="77777777" w:rsidR="007A2FB4" w:rsidRPr="002124DC" w:rsidRDefault="007A2FB4" w:rsidP="007A2FB4">
      <w:pPr>
        <w:widowControl w:val="0"/>
        <w:spacing w:after="0"/>
        <w:ind w:firstLine="708"/>
        <w:jc w:val="center"/>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691339B0" wp14:editId="21990136">
            <wp:extent cx="3347825" cy="2197010"/>
            <wp:effectExtent l="0" t="0" r="5080" b="0"/>
            <wp:docPr id="30" name="Рисунок 5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363353" cy="2207201"/>
                    </a:xfrm>
                    <a:prstGeom prst="rect">
                      <a:avLst/>
                    </a:prstGeom>
                  </pic:spPr>
                </pic:pic>
              </a:graphicData>
            </a:graphic>
          </wp:inline>
        </w:drawing>
      </w:r>
    </w:p>
    <w:p w14:paraId="68BA61AD" w14:textId="77777777" w:rsidR="007A2FB4" w:rsidRPr="002124DC" w:rsidRDefault="007A2FB4" w:rsidP="007A2FB4">
      <w:pPr>
        <w:widowControl w:val="0"/>
        <w:spacing w:after="0"/>
        <w:ind w:firstLine="708"/>
        <w:jc w:val="center"/>
        <w:rPr>
          <w:rFonts w:eastAsia="Times New Roman" w:cs="Times New Roman"/>
          <w:szCs w:val="20"/>
          <w:lang w:eastAsia="ru-RU"/>
        </w:rPr>
      </w:pPr>
      <w:r w:rsidRPr="002124DC">
        <w:rPr>
          <w:rFonts w:eastAsia="Times New Roman" w:cs="Times New Roman"/>
          <w:szCs w:val="20"/>
          <w:lang w:eastAsia="ru-RU"/>
        </w:rPr>
        <w:t>Рисунок 1.6 – Приклад реалізації АСУТП</w:t>
      </w:r>
    </w:p>
    <w:p w14:paraId="51421BE3" w14:textId="77777777" w:rsidR="007A2FB4" w:rsidRPr="002124DC" w:rsidRDefault="007A2FB4" w:rsidP="007A2FB4">
      <w:pPr>
        <w:widowControl w:val="0"/>
        <w:spacing w:after="0"/>
        <w:ind w:firstLine="708"/>
        <w:rPr>
          <w:rFonts w:eastAsia="Times New Roman" w:cs="Times New Roman"/>
          <w:szCs w:val="20"/>
          <w:lang w:eastAsia="ru-RU"/>
        </w:rPr>
      </w:pPr>
    </w:p>
    <w:p w14:paraId="7034BED6" w14:textId="5F24540D"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Панель оператора </w:t>
      </w:r>
      <w:proofErr w:type="spellStart"/>
      <w:r w:rsidRPr="002124DC">
        <w:rPr>
          <w:rFonts w:eastAsia="Times New Roman" w:cs="Times New Roman"/>
          <w:szCs w:val="20"/>
          <w:lang w:eastAsia="ru-RU"/>
        </w:rPr>
        <w:t>Elhart</w:t>
      </w:r>
      <w:proofErr w:type="spellEnd"/>
      <w:r w:rsidRPr="002124DC">
        <w:rPr>
          <w:rFonts w:eastAsia="Times New Roman" w:cs="Times New Roman"/>
          <w:szCs w:val="20"/>
          <w:lang w:eastAsia="ru-RU"/>
        </w:rPr>
        <w:t xml:space="preserve"> ECP-07 за інтерфейсом RS-485 проводить опитування перетворювача частоти </w:t>
      </w:r>
      <w:proofErr w:type="spellStart"/>
      <w:r w:rsidRPr="002124DC">
        <w:rPr>
          <w:rFonts w:eastAsia="Times New Roman" w:cs="Times New Roman"/>
          <w:szCs w:val="20"/>
          <w:lang w:eastAsia="ru-RU"/>
        </w:rPr>
        <w:t>Elhart</w:t>
      </w:r>
      <w:proofErr w:type="spellEnd"/>
      <w:r w:rsidRPr="002124DC">
        <w:rPr>
          <w:rFonts w:eastAsia="Times New Roman" w:cs="Times New Roman"/>
          <w:szCs w:val="20"/>
          <w:lang w:eastAsia="ru-RU"/>
        </w:rPr>
        <w:t xml:space="preserve"> EMD </w:t>
      </w:r>
      <w:proofErr w:type="spellStart"/>
      <w:r w:rsidRPr="002124DC">
        <w:rPr>
          <w:rFonts w:eastAsia="Times New Roman" w:cs="Times New Roman"/>
          <w:szCs w:val="20"/>
          <w:lang w:eastAsia="ru-RU"/>
        </w:rPr>
        <w:t>mini</w:t>
      </w:r>
      <w:proofErr w:type="spellEnd"/>
      <w:r w:rsidRPr="002124DC">
        <w:rPr>
          <w:rFonts w:eastAsia="Times New Roman" w:cs="Times New Roman"/>
          <w:szCs w:val="20"/>
          <w:lang w:eastAsia="ru-RU"/>
        </w:rPr>
        <w:t xml:space="preserve">, отримуючи дані про поточну вихідну частоту валу двигуна, а також 2-х канального вимірника-регулятора </w:t>
      </w:r>
      <w:proofErr w:type="spellStart"/>
      <w:r w:rsidRPr="002124DC">
        <w:rPr>
          <w:rFonts w:eastAsia="Times New Roman" w:cs="Times New Roman"/>
          <w:szCs w:val="20"/>
          <w:lang w:eastAsia="ru-RU"/>
        </w:rPr>
        <w:t>Elhart</w:t>
      </w:r>
      <w:proofErr w:type="spellEnd"/>
      <w:r w:rsidRPr="002124DC">
        <w:rPr>
          <w:rFonts w:eastAsia="Times New Roman" w:cs="Times New Roman"/>
          <w:szCs w:val="20"/>
          <w:lang w:eastAsia="ru-RU"/>
        </w:rPr>
        <w:t xml:space="preserve"> ECD2-M, до одного з аналогових входів якого підключений ультразвуковий датчик </w:t>
      </w:r>
      <w:proofErr w:type="spellStart"/>
      <w:r w:rsidR="007E49CB">
        <w:rPr>
          <w:rFonts w:eastAsia="Times New Roman" w:cs="Times New Roman"/>
          <w:szCs w:val="20"/>
          <w:lang w:eastAsia="ru-RU"/>
        </w:rPr>
        <w:t>М</w:t>
      </w:r>
      <w:r w:rsidRPr="002124DC">
        <w:rPr>
          <w:rFonts w:eastAsia="Times New Roman" w:cs="Times New Roman"/>
          <w:szCs w:val="20"/>
          <w:lang w:eastAsia="ru-RU"/>
        </w:rPr>
        <w:t>ic</w:t>
      </w:r>
      <w:proofErr w:type="spellEnd"/>
      <w:r w:rsidRPr="002124DC">
        <w:rPr>
          <w:rFonts w:eastAsia="Times New Roman" w:cs="Times New Roman"/>
          <w:szCs w:val="20"/>
          <w:lang w:eastAsia="ru-RU"/>
        </w:rPr>
        <w:t xml:space="preserve">+ (ECD2-M виступає як бюджетний 2-х канальний </w:t>
      </w:r>
      <w:proofErr w:type="spellStart"/>
      <w:r w:rsidRPr="002124DC">
        <w:rPr>
          <w:rFonts w:eastAsia="Times New Roman" w:cs="Times New Roman"/>
          <w:szCs w:val="20"/>
          <w:lang w:eastAsia="ru-RU"/>
        </w:rPr>
        <w:t>ModBUS</w:t>
      </w:r>
      <w:proofErr w:type="spellEnd"/>
      <w:r w:rsidRPr="002124DC">
        <w:rPr>
          <w:rFonts w:eastAsia="Times New Roman" w:cs="Times New Roman"/>
          <w:szCs w:val="20"/>
          <w:lang w:eastAsia="ru-RU"/>
        </w:rPr>
        <w:t xml:space="preserve"> модуль введення аналогових сигналів, з додатковою індикацією на дисплеї та дискретними виходами для сигналізації про переповнення стрічки). Математика розрахунку та відображення результатів відбувається безпосередньо на панелі оператора.</w:t>
      </w:r>
    </w:p>
    <w:p w14:paraId="3289FCBF"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Використання одного ультразвукового вимірювача неправильне, якщо продукт на стрічці розподілений нерівномірно, або ширина стрічки занадто велика. На рис. 1.7а показаний приклад подібної ситуації — розрахована об'ємна витрата дуже відрізнятиметься від реальної. На рис.1.7б показано вимірювання </w:t>
      </w:r>
      <w:r w:rsidRPr="002124DC">
        <w:rPr>
          <w:rFonts w:eastAsia="Times New Roman" w:cs="Times New Roman"/>
          <w:szCs w:val="20"/>
          <w:lang w:eastAsia="ru-RU"/>
        </w:rPr>
        <w:lastRenderedPageBreak/>
        <w:t>вже двома датчиками: після обчислення системою середньої арифметичної, розрахунок об'ємної витрати стане набагато достовірнішим.</w:t>
      </w:r>
    </w:p>
    <w:p w14:paraId="72B1FF87" w14:textId="77777777" w:rsidR="007A2FB4" w:rsidRPr="002124DC" w:rsidRDefault="007A2FB4" w:rsidP="007A2FB4">
      <w:pPr>
        <w:widowControl w:val="0"/>
        <w:spacing w:after="0"/>
        <w:ind w:firstLine="0"/>
        <w:rPr>
          <w:rFonts w:eastAsia="Times New Roman" w:cs="Times New Roman"/>
          <w:szCs w:val="20"/>
          <w:lang w:eastAsia="ru-RU"/>
        </w:rPr>
      </w:pPr>
    </w:p>
    <w:p w14:paraId="31A4DD92"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05D03A28" wp14:editId="2053B33A">
            <wp:extent cx="4663822" cy="1482030"/>
            <wp:effectExtent l="0" t="0" r="3810" b="4445"/>
            <wp:docPr id="5824" name="Рисунок 5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700769" cy="1493771"/>
                    </a:xfrm>
                    <a:prstGeom prst="rect">
                      <a:avLst/>
                    </a:prstGeom>
                  </pic:spPr>
                </pic:pic>
              </a:graphicData>
            </a:graphic>
          </wp:inline>
        </w:drawing>
      </w:r>
    </w:p>
    <w:p w14:paraId="1CD509E0"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szCs w:val="20"/>
          <w:lang w:eastAsia="ru-RU"/>
        </w:rPr>
        <w:t>Рисунок 1.7 - Розрахунок об'ємної витрати продукту ультразвуковим методом</w:t>
      </w:r>
    </w:p>
    <w:p w14:paraId="33E89611" w14:textId="77777777" w:rsidR="007A2FB4" w:rsidRPr="002124DC" w:rsidRDefault="007A2FB4" w:rsidP="007A2FB4">
      <w:pPr>
        <w:widowControl w:val="0"/>
        <w:spacing w:after="0"/>
        <w:ind w:firstLine="0"/>
        <w:rPr>
          <w:rFonts w:eastAsia="Times New Roman" w:cs="Times New Roman"/>
          <w:szCs w:val="20"/>
          <w:lang w:eastAsia="ru-RU"/>
        </w:rPr>
      </w:pPr>
    </w:p>
    <w:p w14:paraId="7CD1CCC9" w14:textId="6A585871" w:rsidR="007A2FB4" w:rsidRPr="002124DC" w:rsidRDefault="007A2FB4" w:rsidP="007A2FB4">
      <w:pPr>
        <w:widowControl w:val="0"/>
        <w:spacing w:after="0"/>
        <w:ind w:firstLine="0"/>
        <w:rPr>
          <w:rFonts w:eastAsia="Times New Roman" w:cs="Times New Roman"/>
          <w:szCs w:val="20"/>
          <w:lang w:eastAsia="ru-RU"/>
        </w:rPr>
      </w:pPr>
      <w:r w:rsidRPr="002124DC">
        <w:rPr>
          <w:rFonts w:eastAsia="Times New Roman" w:cs="Times New Roman"/>
          <w:szCs w:val="20"/>
          <w:lang w:eastAsia="ru-RU"/>
        </w:rPr>
        <w:tab/>
        <w:t>Таким чином, чим більше датчиків бере участь у вимірі, тим краще. Однак вибір оптимальної кількості датчиків, необхідних для реалізації подібної системи, залеж</w:t>
      </w:r>
      <w:r w:rsidR="007E49CB">
        <w:rPr>
          <w:rFonts w:eastAsia="Times New Roman" w:cs="Times New Roman"/>
          <w:szCs w:val="20"/>
          <w:lang w:eastAsia="ru-RU"/>
        </w:rPr>
        <w:t>и</w:t>
      </w:r>
      <w:r w:rsidRPr="002124DC">
        <w:rPr>
          <w:rFonts w:eastAsia="Times New Roman" w:cs="Times New Roman"/>
          <w:szCs w:val="20"/>
          <w:lang w:eastAsia="ru-RU"/>
        </w:rPr>
        <w:t>т</w:t>
      </w:r>
      <w:r w:rsidR="007E49CB">
        <w:rPr>
          <w:rFonts w:eastAsia="Times New Roman" w:cs="Times New Roman"/>
          <w:szCs w:val="20"/>
          <w:lang w:eastAsia="ru-RU"/>
        </w:rPr>
        <w:t>ь</w:t>
      </w:r>
      <w:r w:rsidRPr="002124DC">
        <w:rPr>
          <w:rFonts w:eastAsia="Times New Roman" w:cs="Times New Roman"/>
          <w:szCs w:val="20"/>
          <w:lang w:eastAsia="ru-RU"/>
        </w:rPr>
        <w:t xml:space="preserve"> від вимоги до точності обчислення витрати, від нерівномірності розподілу продута на стрічці та від ширини стрічки. Найчастіше це визначається експериментально.</w:t>
      </w:r>
    </w:p>
    <w:p w14:paraId="17AA2738"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При використанні кількох безконтактних УЗ датчиків поруч один з одним необхідно забезпечити відстань монтажу між ними не менше ніж зазначено в каталозі виробника (від 0.35 до 4 м).</w:t>
      </w:r>
    </w:p>
    <w:p w14:paraId="75AF4DE8"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Якщо ж дотриматися цих вимог неможливо (датчики необхідно розташовувати ближче один до одного), то показання одного датчика можуть впливати на показання іншого (див. рис. 1.8).</w:t>
      </w:r>
    </w:p>
    <w:p w14:paraId="614CB0D2" w14:textId="77777777" w:rsidR="007A2FB4" w:rsidRPr="002124DC" w:rsidRDefault="007A2FB4" w:rsidP="007A2FB4">
      <w:pPr>
        <w:widowControl w:val="0"/>
        <w:spacing w:after="0"/>
        <w:ind w:firstLine="708"/>
        <w:rPr>
          <w:rFonts w:eastAsia="Times New Roman" w:cs="Times New Roman"/>
          <w:szCs w:val="20"/>
          <w:lang w:eastAsia="ru-RU"/>
        </w:rPr>
      </w:pPr>
    </w:p>
    <w:p w14:paraId="562845B9"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460F6F5E" wp14:editId="593044EF">
            <wp:extent cx="2719527" cy="1889760"/>
            <wp:effectExtent l="0" t="0" r="5080" b="0"/>
            <wp:docPr id="5825" name="Рисунок 5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761435" cy="1918881"/>
                    </a:xfrm>
                    <a:prstGeom prst="rect">
                      <a:avLst/>
                    </a:prstGeom>
                  </pic:spPr>
                </pic:pic>
              </a:graphicData>
            </a:graphic>
          </wp:inline>
        </w:drawing>
      </w:r>
    </w:p>
    <w:p w14:paraId="6207B773"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szCs w:val="20"/>
          <w:lang w:eastAsia="ru-RU"/>
        </w:rPr>
        <w:t>Рисунок 1.8 – Взаємодія декількох УЗ датчиків</w:t>
      </w:r>
    </w:p>
    <w:p w14:paraId="5D15B089" w14:textId="77777777" w:rsidR="007A2FB4" w:rsidRPr="002124DC" w:rsidRDefault="007A2FB4" w:rsidP="007A2FB4">
      <w:pPr>
        <w:widowControl w:val="0"/>
        <w:spacing w:after="0"/>
        <w:ind w:firstLine="0"/>
        <w:rPr>
          <w:rFonts w:eastAsia="Times New Roman" w:cs="Times New Roman"/>
          <w:szCs w:val="20"/>
          <w:lang w:eastAsia="ru-RU"/>
        </w:rPr>
      </w:pPr>
      <w:r w:rsidRPr="002124DC">
        <w:rPr>
          <w:rFonts w:eastAsia="Times New Roman" w:cs="Times New Roman"/>
          <w:szCs w:val="20"/>
          <w:lang w:eastAsia="ru-RU"/>
        </w:rPr>
        <w:tab/>
      </w:r>
    </w:p>
    <w:p w14:paraId="242257FB"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lastRenderedPageBreak/>
        <w:t>Для розуміння процесу впливу розглянемо вимірювання системою поетапно.</w:t>
      </w:r>
    </w:p>
    <w:p w14:paraId="5495F45A"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1-й етап: датчик №2 відправив ультразвуковий імпульс, який </w:t>
      </w:r>
      <w:proofErr w:type="spellStart"/>
      <w:r w:rsidRPr="002124DC">
        <w:rPr>
          <w:rFonts w:eastAsia="Times New Roman" w:cs="Times New Roman"/>
          <w:szCs w:val="20"/>
          <w:lang w:eastAsia="ru-RU"/>
        </w:rPr>
        <w:t>конусоподібно</w:t>
      </w:r>
      <w:proofErr w:type="spellEnd"/>
      <w:r w:rsidRPr="002124DC">
        <w:rPr>
          <w:rFonts w:eastAsia="Times New Roman" w:cs="Times New Roman"/>
          <w:szCs w:val="20"/>
          <w:lang w:eastAsia="ru-RU"/>
        </w:rPr>
        <w:t xml:space="preserve"> поширився в повітряному середовищі (точніше зона поширення ультразвукової хвилі для різних моделей датчиків наведена в посібнику з експлуатації;</w:t>
      </w:r>
    </w:p>
    <w:p w14:paraId="17CBF511"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2-й етап: ультразвукова хвиля, відправлена датчиком №2, відбилася від поверхні продукту, і зазнала ефекту розсіювання через неоднорідність: частина імпульсу відбилося назад до датчика №2 (що дозволило йому зробити обчислення відстані), а решта відбилася в різні сторони, у тому числі у напрямку датчика №1 (№3);</w:t>
      </w:r>
    </w:p>
    <w:p w14:paraId="068554E3"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3-й етап: датчик №1 (№3) відправив ультразвуковий імпульс і перейшов у режим «очікування» прийняття власної відбитої хвилі;</w:t>
      </w:r>
    </w:p>
    <w:p w14:paraId="4416356C"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4-й етап: відбита хвиля від датчика №2 досягає датчика №1 (№3) раніше відправленої ним самим. Це призводить до того, що датчик №1 (№3) обчислює хибну відстань.</w:t>
      </w:r>
    </w:p>
    <w:p w14:paraId="230C497A"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Причина прояву такого ефекту полягає в тому, що датчики мають різний час циклу - період часу очікування між відправкою та прийняттям відбитого імпульсу, а також тому, що випромінюють у різні моменти часу. Чим щільніше встановлені датчики ( тим сильніше цей ефект може проявлятися.</w:t>
      </w:r>
    </w:p>
    <w:p w14:paraId="296B8D9C"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Для вирішення цієї проблеми виробником додано спеціальну функцію «синхронізації». Активується вона шляхом з'єднання 5 ніжок датчика один з одним (див. рис. 1.9).</w:t>
      </w:r>
    </w:p>
    <w:p w14:paraId="1E246DAB" w14:textId="77777777" w:rsidR="007A2FB4" w:rsidRPr="002124DC" w:rsidRDefault="007A2FB4" w:rsidP="007A2FB4">
      <w:pPr>
        <w:widowControl w:val="0"/>
        <w:spacing w:after="0"/>
        <w:ind w:firstLine="708"/>
        <w:rPr>
          <w:rFonts w:eastAsia="Times New Roman" w:cs="Times New Roman"/>
          <w:szCs w:val="20"/>
          <w:lang w:eastAsia="ru-RU"/>
        </w:rPr>
      </w:pPr>
    </w:p>
    <w:p w14:paraId="76900459"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2BD17239" wp14:editId="1D17AFAE">
            <wp:extent cx="3450590" cy="1308844"/>
            <wp:effectExtent l="0" t="0" r="0" b="5715"/>
            <wp:docPr id="5826" name="Рисунок 5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462568" cy="1313387"/>
                    </a:xfrm>
                    <a:prstGeom prst="rect">
                      <a:avLst/>
                    </a:prstGeom>
                  </pic:spPr>
                </pic:pic>
              </a:graphicData>
            </a:graphic>
          </wp:inline>
        </w:drawing>
      </w:r>
    </w:p>
    <w:p w14:paraId="0E03B243"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szCs w:val="20"/>
          <w:lang w:eastAsia="ru-RU"/>
        </w:rPr>
        <w:t>Рисунок 1.9 – Синхронізація УЗ датчиків</w:t>
      </w:r>
    </w:p>
    <w:p w14:paraId="3EDA656B" w14:textId="77777777" w:rsidR="007A2FB4" w:rsidRPr="002124DC" w:rsidRDefault="007A2FB4" w:rsidP="007A2FB4">
      <w:pPr>
        <w:widowControl w:val="0"/>
        <w:spacing w:after="0"/>
        <w:ind w:firstLine="0"/>
        <w:jc w:val="center"/>
        <w:rPr>
          <w:rFonts w:eastAsia="Times New Roman" w:cs="Times New Roman"/>
          <w:szCs w:val="20"/>
          <w:lang w:eastAsia="ru-RU"/>
        </w:rPr>
      </w:pPr>
    </w:p>
    <w:p w14:paraId="5B7192BC" w14:textId="77777777" w:rsidR="007A2FB4" w:rsidRPr="002124DC" w:rsidRDefault="007A2FB4" w:rsidP="007A2FB4">
      <w:pPr>
        <w:widowControl w:val="0"/>
        <w:spacing w:after="0"/>
        <w:ind w:firstLine="0"/>
        <w:rPr>
          <w:rFonts w:eastAsia="Times New Roman" w:cs="Times New Roman"/>
          <w:szCs w:val="20"/>
          <w:lang w:eastAsia="ru-RU"/>
        </w:rPr>
      </w:pPr>
      <w:r w:rsidRPr="002124DC">
        <w:rPr>
          <w:rFonts w:eastAsia="Times New Roman" w:cs="Times New Roman"/>
          <w:szCs w:val="20"/>
          <w:lang w:eastAsia="ru-RU"/>
        </w:rPr>
        <w:lastRenderedPageBreak/>
        <w:tab/>
        <w:t>Після цього час циклів датчиків стає однаковим, і випромінюють вони одночасно. Дана процедура дозволяє синхронізувати роботу до 10 датчиків. Розглянемо знову вимір системи поетапно (див. рисунок 1.7).</w:t>
      </w:r>
    </w:p>
    <w:p w14:paraId="2F172079"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Етап №1: усі датчики одночасно відправили ультразвукові імпульси;</w:t>
      </w:r>
    </w:p>
    <w:p w14:paraId="25458432"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Етап №2: частина відбитого імпульсу датчика №2 рухається датчику №1 (№3);</w:t>
      </w:r>
    </w:p>
    <w:p w14:paraId="76ED3B84"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Етап №3: датчик №1 (№3) отримує першим власний відбитий імпульс (оскільки він поширюється по прямий), обчислює відстань у ньому, і лише потім отримує відбитий хибний імпульс датчика №2, не враховуючи їх у вимірі.</w:t>
      </w:r>
    </w:p>
    <w:p w14:paraId="0611307E"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При цьому збільшення кількості датчиків передбачає збільшення кількості вимірювальних аналогових входів вторинного пристрою, а також забезпечення обчислення на ньому середнього значення за цими показаннями. А для цього вже треба застосовувати програмовані логічні контролери (ПЛК) з декількома аналоговими входами (або спільно з модулем введення аналогових сигналів), а також реалізовувати програму на ньому: відповідно розглянута раніше система на базі вимірювача-регулятора ECD2-M вже не може бути реалізовано.</w:t>
      </w:r>
    </w:p>
    <w:p w14:paraId="5C7DF6DD"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Однак можна застосувати спосіб, докладно описаний у статті "Система вимірювання діаметра полімерної плівки при екструзії рукавним методом": всі аналогові сигнали 4...20 </w:t>
      </w:r>
      <w:proofErr w:type="spellStart"/>
      <w:r w:rsidRPr="002124DC">
        <w:rPr>
          <w:rFonts w:eastAsia="Times New Roman" w:cs="Times New Roman"/>
          <w:szCs w:val="20"/>
          <w:lang w:eastAsia="ru-RU"/>
        </w:rPr>
        <w:t>мА</w:t>
      </w:r>
      <w:proofErr w:type="spellEnd"/>
      <w:r w:rsidRPr="002124DC">
        <w:rPr>
          <w:rFonts w:eastAsia="Times New Roman" w:cs="Times New Roman"/>
          <w:szCs w:val="20"/>
          <w:lang w:eastAsia="ru-RU"/>
        </w:rPr>
        <w:t xml:space="preserve"> датчиків підключаються паралельно до резистора певного номіналу та потужності. При цьому падіння напруги на ньому, викликане протіканням суми струмів, буде пропорційне середньому значенню вимірюваної датчиками відстані. Наприклад, на малюнку 8 наведена схема підключення, якщо використовується 3 ультразвукові датчики відстані. Позначені клеми AIN1 та GND - це клеми аналогового входу регулятора ECD2-M.</w:t>
      </w:r>
    </w:p>
    <w:p w14:paraId="677452C0"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Правильне налаштування діапазону перетворення аналогового сигналу в ПІД-регуляторі дозволить отримати виміряну в міліметрах середню висоту продукту, доступну до зчитування за інтерфейсом RS-485, яка фігуруватиме в подальших розрахунках.</w:t>
      </w:r>
    </w:p>
    <w:p w14:paraId="7497811D" w14:textId="77777777" w:rsidR="007A2FB4" w:rsidRPr="002124DC" w:rsidRDefault="007A2FB4" w:rsidP="007A2FB4">
      <w:pPr>
        <w:widowControl w:val="0"/>
        <w:spacing w:after="0"/>
        <w:ind w:firstLine="708"/>
        <w:rPr>
          <w:rFonts w:eastAsia="Times New Roman" w:cs="Times New Roman"/>
          <w:szCs w:val="20"/>
          <w:lang w:eastAsia="ru-RU"/>
        </w:rPr>
      </w:pPr>
    </w:p>
    <w:p w14:paraId="73412EEB" w14:textId="77777777" w:rsidR="007A2FB4" w:rsidRPr="002124DC" w:rsidRDefault="007A2FB4" w:rsidP="007A2FB4">
      <w:pPr>
        <w:widowControl w:val="0"/>
        <w:spacing w:after="0"/>
        <w:ind w:firstLine="708"/>
        <w:jc w:val="center"/>
        <w:rPr>
          <w:rFonts w:eastAsia="Times New Roman" w:cs="Times New Roman"/>
          <w:szCs w:val="20"/>
          <w:lang w:eastAsia="ru-RU"/>
        </w:rPr>
      </w:pPr>
      <w:r w:rsidRPr="002124DC">
        <w:rPr>
          <w:rFonts w:eastAsia="Times New Roman" w:cs="Times New Roman"/>
          <w:noProof/>
          <w:szCs w:val="20"/>
          <w:lang w:eastAsia="uk-UA"/>
        </w:rPr>
        <w:lastRenderedPageBreak/>
        <w:drawing>
          <wp:inline distT="0" distB="0" distL="0" distR="0" wp14:anchorId="30BB57D1" wp14:editId="1E24A9D8">
            <wp:extent cx="3599089" cy="2858306"/>
            <wp:effectExtent l="0" t="0" r="1905" b="0"/>
            <wp:docPr id="5842" name="Рисунок 5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601500" cy="2860221"/>
                    </a:xfrm>
                    <a:prstGeom prst="rect">
                      <a:avLst/>
                    </a:prstGeom>
                  </pic:spPr>
                </pic:pic>
              </a:graphicData>
            </a:graphic>
          </wp:inline>
        </w:drawing>
      </w:r>
    </w:p>
    <w:p w14:paraId="26B1D11A" w14:textId="77777777" w:rsidR="007A2FB4" w:rsidRPr="002124DC" w:rsidRDefault="007A2FB4" w:rsidP="007A2FB4">
      <w:pPr>
        <w:widowControl w:val="0"/>
        <w:spacing w:after="0"/>
        <w:ind w:firstLine="708"/>
        <w:jc w:val="center"/>
        <w:rPr>
          <w:rFonts w:eastAsia="Times New Roman" w:cs="Times New Roman"/>
          <w:szCs w:val="20"/>
          <w:lang w:eastAsia="ru-RU"/>
        </w:rPr>
      </w:pPr>
      <w:r w:rsidRPr="002124DC">
        <w:rPr>
          <w:rFonts w:eastAsia="Times New Roman" w:cs="Times New Roman"/>
          <w:szCs w:val="20"/>
          <w:lang w:eastAsia="ru-RU"/>
        </w:rPr>
        <w:t>Рисунок 1.10 – Схеми приєднання УЗ датчиків</w:t>
      </w:r>
    </w:p>
    <w:p w14:paraId="0EAFA34C" w14:textId="77777777" w:rsidR="007A2FB4" w:rsidRPr="002124DC" w:rsidRDefault="007A2FB4" w:rsidP="007A2FB4">
      <w:pPr>
        <w:widowControl w:val="0"/>
        <w:spacing w:after="160" w:line="259" w:lineRule="auto"/>
        <w:ind w:firstLine="0"/>
        <w:jc w:val="left"/>
        <w:rPr>
          <w:rFonts w:eastAsia="Times New Roman" w:cs="Times New Roman"/>
          <w:szCs w:val="20"/>
          <w:lang w:eastAsia="ru-RU"/>
        </w:rPr>
      </w:pPr>
      <w:r w:rsidRPr="002124DC">
        <w:rPr>
          <w:rFonts w:eastAsia="Times New Roman" w:cs="Times New Roman"/>
          <w:szCs w:val="20"/>
          <w:lang w:eastAsia="ru-RU"/>
        </w:rPr>
        <w:br w:type="page"/>
      </w:r>
    </w:p>
    <w:p w14:paraId="03184DB7" w14:textId="77777777" w:rsidR="007A2FB4" w:rsidRPr="002124DC" w:rsidRDefault="007A2FB4" w:rsidP="007A2FB4">
      <w:pPr>
        <w:pStyle w:val="1"/>
        <w:widowControl w:val="0"/>
        <w:ind w:firstLine="0"/>
        <w:rPr>
          <w:rFonts w:eastAsia="Times New Roman"/>
          <w:b w:val="0"/>
          <w:szCs w:val="24"/>
          <w:lang w:eastAsia="ru-RU"/>
        </w:rPr>
      </w:pPr>
      <w:bookmarkStart w:id="12" w:name="_Toc155806425"/>
      <w:r w:rsidRPr="002124DC">
        <w:rPr>
          <w:rFonts w:eastAsia="Times New Roman"/>
          <w:szCs w:val="24"/>
          <w:lang w:eastAsia="ru-RU"/>
        </w:rPr>
        <w:lastRenderedPageBreak/>
        <w:t xml:space="preserve">2 </w:t>
      </w:r>
      <w:r w:rsidRPr="002124DC">
        <w:rPr>
          <w:rFonts w:eastAsia="Times New Roman"/>
          <w:sz w:val="32"/>
          <w:lang w:eastAsia="ru-RU"/>
        </w:rPr>
        <w:t>РОЗРАХУНОК ТЕХНОЛОГІЧНОЇ СХЕМИ ТА ВИБІР ОБЛАДНАННЯ</w:t>
      </w:r>
      <w:bookmarkEnd w:id="12"/>
    </w:p>
    <w:p w14:paraId="566A144F" w14:textId="77777777" w:rsidR="007A2FB4" w:rsidRPr="002124DC" w:rsidRDefault="007A2FB4" w:rsidP="007A2FB4">
      <w:pPr>
        <w:pStyle w:val="2"/>
        <w:widowControl w:val="0"/>
        <w:spacing w:before="280" w:after="280"/>
        <w:ind w:firstLine="709"/>
        <w:rPr>
          <w:lang w:val="uk-UA"/>
        </w:rPr>
      </w:pPr>
      <w:bookmarkStart w:id="13" w:name="_Toc155806426"/>
      <w:r w:rsidRPr="002124DC">
        <w:rPr>
          <w:lang w:val="uk-UA"/>
        </w:rPr>
        <w:t>2.1 Розрахунок кінематичної схеми стрічкового конвеєру та вибір приводу</w:t>
      </w:r>
      <w:bookmarkEnd w:id="13"/>
    </w:p>
    <w:p w14:paraId="3E9A08B2" w14:textId="5A45D9EA" w:rsidR="007A2FB4" w:rsidRPr="002124DC" w:rsidRDefault="007A2FB4" w:rsidP="007A2FB4">
      <w:pPr>
        <w:widowControl w:val="0"/>
      </w:pPr>
      <w:r w:rsidRPr="002124DC">
        <w:t>Кінематична схема механізму приводу конвеєра наведено рис. 2.1.</w:t>
      </w:r>
    </w:p>
    <w:p w14:paraId="364C7805" w14:textId="77777777" w:rsidR="007A2FB4" w:rsidRPr="002124DC" w:rsidRDefault="007A2FB4" w:rsidP="007A2FB4">
      <w:pPr>
        <w:widowControl w:val="0"/>
      </w:pPr>
    </w:p>
    <w:p w14:paraId="2EA52C1D" w14:textId="77777777" w:rsidR="007A2FB4" w:rsidRPr="002124DC" w:rsidRDefault="007A2FB4" w:rsidP="007A2FB4">
      <w:pPr>
        <w:widowControl w:val="0"/>
        <w:ind w:firstLine="0"/>
        <w:jc w:val="center"/>
      </w:pPr>
      <w:r w:rsidRPr="002124DC">
        <w:rPr>
          <w:noProof/>
          <w:lang w:eastAsia="uk-UA"/>
        </w:rPr>
        <w:drawing>
          <wp:inline distT="0" distB="0" distL="0" distR="0" wp14:anchorId="7F9490CB" wp14:editId="0183A6F9">
            <wp:extent cx="5023485" cy="2578735"/>
            <wp:effectExtent l="0" t="0" r="5715" b="0"/>
            <wp:docPr id="584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23485" cy="2578735"/>
                    </a:xfrm>
                    <a:prstGeom prst="rect">
                      <a:avLst/>
                    </a:prstGeom>
                    <a:noFill/>
                  </pic:spPr>
                </pic:pic>
              </a:graphicData>
            </a:graphic>
          </wp:inline>
        </w:drawing>
      </w:r>
    </w:p>
    <w:p w14:paraId="119A1547" w14:textId="77777777" w:rsidR="007A2FB4" w:rsidRPr="002124DC" w:rsidRDefault="007A2FB4" w:rsidP="007A2FB4">
      <w:pPr>
        <w:widowControl w:val="0"/>
        <w:ind w:firstLine="0"/>
        <w:jc w:val="center"/>
      </w:pPr>
      <w:r w:rsidRPr="002124DC">
        <w:t>Рисунок 2.1 - Кінематична схема механізму</w:t>
      </w:r>
    </w:p>
    <w:p w14:paraId="5F2EF5DF" w14:textId="77777777" w:rsidR="007A2FB4" w:rsidRPr="002124DC" w:rsidRDefault="007A2FB4" w:rsidP="007A2FB4">
      <w:pPr>
        <w:widowControl w:val="0"/>
        <w:ind w:firstLine="0"/>
      </w:pPr>
    </w:p>
    <w:p w14:paraId="279B44E1" w14:textId="72460563" w:rsidR="007A2FB4" w:rsidRPr="002124DC" w:rsidRDefault="00650EB0" w:rsidP="007A2FB4">
      <w:pPr>
        <w:widowControl w:val="0"/>
        <w:ind w:firstLine="0"/>
      </w:pPr>
      <w:r w:rsidRPr="002124DC">
        <w:tab/>
        <w:t>На рисунку 2.1</w:t>
      </w:r>
      <w:r w:rsidR="007A2FB4" w:rsidRPr="002124DC">
        <w:t xml:space="preserve"> прийняті </w:t>
      </w:r>
      <w:r w:rsidRPr="002124DC">
        <w:t>наступні</w:t>
      </w:r>
      <w:r w:rsidR="007A2FB4" w:rsidRPr="002124DC">
        <w:t xml:space="preserve"> позначення: 1</w:t>
      </w:r>
      <w:r w:rsidR="007E49CB">
        <w:t xml:space="preserve"> -</w:t>
      </w:r>
      <w:r w:rsidR="007A2FB4" w:rsidRPr="002124DC">
        <w:t xml:space="preserve"> електродвигун; 2,4 - жорстка </w:t>
      </w:r>
      <w:r w:rsidR="007E49CB">
        <w:t xml:space="preserve">з’єднувальна </w:t>
      </w:r>
      <w:r w:rsidR="007A2FB4" w:rsidRPr="002124DC">
        <w:t xml:space="preserve">муфта; 3 – </w:t>
      </w:r>
      <w:r w:rsidR="007E49CB">
        <w:t xml:space="preserve">понижуючий </w:t>
      </w:r>
      <w:r w:rsidR="007A2FB4" w:rsidRPr="002124DC">
        <w:t xml:space="preserve">редуктор; 5-привідний барабан; </w:t>
      </w:r>
      <w:proofErr w:type="spellStart"/>
      <w:r w:rsidR="007A2FB4" w:rsidRPr="002124DC">
        <w:t>M</w:t>
      </w:r>
      <w:r w:rsidR="007A2FB4" w:rsidRPr="002124DC">
        <w:rPr>
          <w:vertAlign w:val="subscript"/>
        </w:rPr>
        <w:t>дв</w:t>
      </w:r>
      <w:proofErr w:type="spellEnd"/>
      <w:r w:rsidR="007A2FB4" w:rsidRPr="002124DC">
        <w:t xml:space="preserve"> -крутний момент, що розвивається приводним двигуном; </w:t>
      </w:r>
      <w:proofErr w:type="spellStart"/>
      <w:r w:rsidR="007A2FB4" w:rsidRPr="002124DC">
        <w:t>M</w:t>
      </w:r>
      <w:r w:rsidR="007A2FB4" w:rsidRPr="002124DC">
        <w:rPr>
          <w:vertAlign w:val="subscript"/>
        </w:rPr>
        <w:t>c</w:t>
      </w:r>
      <w:proofErr w:type="spellEnd"/>
      <w:r w:rsidR="007A2FB4" w:rsidRPr="002124DC">
        <w:t xml:space="preserve"> – момент опору механізму; </w:t>
      </w:r>
      <w:r w:rsidR="007A2FB4" w:rsidRPr="002124DC">
        <w:rPr>
          <w:rFonts w:ascii="Symbol" w:hAnsi="Symbol"/>
          <w:spacing w:val="-8"/>
          <w:sz w:val="29"/>
        </w:rPr>
        <w:t></w:t>
      </w:r>
      <w:r w:rsidR="007A2FB4" w:rsidRPr="002124DC">
        <w:rPr>
          <w:spacing w:val="-8"/>
          <w:position w:val="-6"/>
        </w:rPr>
        <w:t>б</w:t>
      </w:r>
      <w:r w:rsidR="007A2FB4" w:rsidRPr="002124DC">
        <w:t xml:space="preserve"> і </w:t>
      </w:r>
      <w:r w:rsidR="007A2FB4" w:rsidRPr="002124DC">
        <w:rPr>
          <w:rFonts w:ascii="Symbol" w:hAnsi="Symbol"/>
          <w:spacing w:val="-9"/>
          <w:position w:val="1"/>
          <w:sz w:val="31"/>
        </w:rPr>
        <w:t></w:t>
      </w:r>
      <w:proofErr w:type="spellStart"/>
      <w:r w:rsidR="007A2FB4" w:rsidRPr="002124DC">
        <w:rPr>
          <w:spacing w:val="-9"/>
          <w:position w:val="1"/>
          <w:sz w:val="31"/>
          <w:vertAlign w:val="subscript"/>
        </w:rPr>
        <w:t>дв</w:t>
      </w:r>
      <w:proofErr w:type="spellEnd"/>
      <w:r w:rsidR="007A2FB4" w:rsidRPr="002124DC">
        <w:rPr>
          <w:spacing w:val="-43"/>
          <w:position w:val="1"/>
          <w:sz w:val="31"/>
        </w:rPr>
        <w:t xml:space="preserve">  </w:t>
      </w:r>
      <w:r w:rsidR="007A2FB4" w:rsidRPr="002124DC">
        <w:t xml:space="preserve">– кутові швидкості барабана та двигуна; </w:t>
      </w:r>
      <w:r w:rsidR="007A2FB4" w:rsidRPr="002124DC">
        <w:rPr>
          <w:rFonts w:ascii="Symbol" w:hAnsi="Symbol"/>
          <w:spacing w:val="-8"/>
          <w:sz w:val="30"/>
        </w:rPr>
        <w:t></w:t>
      </w:r>
      <w:r w:rsidR="007A2FB4" w:rsidRPr="002124DC">
        <w:t xml:space="preserve"> – </w:t>
      </w:r>
      <w:r w:rsidR="007E49CB">
        <w:t xml:space="preserve">лінійна </w:t>
      </w:r>
      <w:r w:rsidR="007A2FB4" w:rsidRPr="002124DC">
        <w:t>швидкість стрічки.</w:t>
      </w:r>
    </w:p>
    <w:p w14:paraId="0AAE2F8D" w14:textId="77777777" w:rsidR="007A2FB4" w:rsidRPr="002124DC" w:rsidRDefault="007A2FB4" w:rsidP="007A2FB4">
      <w:pPr>
        <w:widowControl w:val="0"/>
        <w:ind w:firstLine="708"/>
      </w:pPr>
      <w:r w:rsidRPr="002124DC">
        <w:t xml:space="preserve">Параметри механізму конвеєра: </w:t>
      </w:r>
    </w:p>
    <w:p w14:paraId="5762F675" w14:textId="77777777" w:rsidR="007A2FB4" w:rsidRPr="002124DC" w:rsidRDefault="007A2FB4" w:rsidP="007A2FB4">
      <w:pPr>
        <w:widowControl w:val="0"/>
        <w:ind w:firstLine="708"/>
      </w:pPr>
      <w:r w:rsidRPr="002124DC">
        <w:t>- максимальна продуктивність Q = 85.5 кг/с;</w:t>
      </w:r>
    </w:p>
    <w:p w14:paraId="0A95D63A" w14:textId="77777777" w:rsidR="007A2FB4" w:rsidRPr="002124DC" w:rsidRDefault="007A2FB4" w:rsidP="007A2FB4">
      <w:pPr>
        <w:widowControl w:val="0"/>
        <w:ind w:firstLine="708"/>
      </w:pPr>
      <w:r w:rsidRPr="002124DC">
        <w:t>- Передатне число редуктора</w:t>
      </w:r>
      <w:r w:rsidR="00650EB0" w:rsidRPr="002124DC">
        <w:t xml:space="preserve"> приводного барабану</w:t>
      </w:r>
      <w:r w:rsidRPr="002124DC">
        <w:t xml:space="preserve"> i = 20;</w:t>
      </w:r>
    </w:p>
    <w:p w14:paraId="31481BE1" w14:textId="03498AD9" w:rsidR="007A2FB4" w:rsidRPr="002124DC" w:rsidRDefault="007A2FB4" w:rsidP="007A2FB4">
      <w:pPr>
        <w:widowControl w:val="0"/>
        <w:spacing w:after="0"/>
        <w:ind w:firstLine="708"/>
      </w:pPr>
      <w:r w:rsidRPr="002124DC">
        <w:t>- Коефіцієнти корисної дії механізму і редуктора при роботі конвеєра з максимальною продуктивністю</w:t>
      </w:r>
      <w:r w:rsidR="007E49CB">
        <w:t xml:space="preserve"> </w:t>
      </w:r>
      <w:r w:rsidRPr="002124DC">
        <w:rPr>
          <w:rFonts w:ascii="Symbol" w:hAnsi="Symbol"/>
          <w:sz w:val="29"/>
        </w:rPr>
        <w:t></w:t>
      </w:r>
      <w:proofErr w:type="spellStart"/>
      <w:r w:rsidRPr="002124DC">
        <w:rPr>
          <w:sz w:val="29"/>
          <w:vertAlign w:val="subscript"/>
        </w:rPr>
        <w:t>ред</w:t>
      </w:r>
      <w:proofErr w:type="spellEnd"/>
      <w:r w:rsidRPr="002124DC">
        <w:rPr>
          <w:spacing w:val="33"/>
          <w:sz w:val="29"/>
        </w:rPr>
        <w:t xml:space="preserve"> </w:t>
      </w:r>
      <w:r w:rsidRPr="002124DC">
        <w:rPr>
          <w:rFonts w:ascii="Symbol" w:hAnsi="Symbol"/>
          <w:sz w:val="27"/>
        </w:rPr>
        <w:t></w:t>
      </w:r>
      <w:r w:rsidRPr="002124DC">
        <w:rPr>
          <w:spacing w:val="-5"/>
          <w:sz w:val="27"/>
        </w:rPr>
        <w:t xml:space="preserve"> </w:t>
      </w:r>
      <w:r w:rsidRPr="002124DC">
        <w:rPr>
          <w:sz w:val="27"/>
        </w:rPr>
        <w:t>0.9</w:t>
      </w:r>
      <w:r w:rsidRPr="002124DC">
        <w:rPr>
          <w:spacing w:val="-32"/>
          <w:sz w:val="27"/>
        </w:rPr>
        <w:t xml:space="preserve"> </w:t>
      </w:r>
      <w:r w:rsidRPr="002124DC">
        <w:t>,</w:t>
      </w:r>
      <w:r w:rsidRPr="002124DC">
        <w:rPr>
          <w:spacing w:val="3"/>
        </w:rPr>
        <w:t xml:space="preserve"> </w:t>
      </w:r>
      <w:r w:rsidRPr="002124DC">
        <w:rPr>
          <w:rFonts w:ascii="Symbol" w:hAnsi="Symbol"/>
        </w:rPr>
        <w:t></w:t>
      </w:r>
      <w:proofErr w:type="spellStart"/>
      <w:r w:rsidRPr="002124DC">
        <w:rPr>
          <w:vertAlign w:val="subscript"/>
        </w:rPr>
        <w:t>мех</w:t>
      </w:r>
      <w:proofErr w:type="spellEnd"/>
      <w:r w:rsidRPr="002124DC">
        <w:rPr>
          <w:spacing w:val="26"/>
        </w:rPr>
        <w:t xml:space="preserve"> </w:t>
      </w:r>
      <w:r w:rsidRPr="002124DC">
        <w:rPr>
          <w:rFonts w:ascii="Symbol" w:hAnsi="Symbol"/>
          <w:sz w:val="27"/>
        </w:rPr>
        <w:t></w:t>
      </w:r>
      <w:r w:rsidRPr="002124DC">
        <w:rPr>
          <w:spacing w:val="-4"/>
          <w:sz w:val="27"/>
        </w:rPr>
        <w:t xml:space="preserve"> </w:t>
      </w:r>
      <w:r w:rsidRPr="002124DC">
        <w:rPr>
          <w:sz w:val="27"/>
        </w:rPr>
        <w:t>0.83</w:t>
      </w:r>
      <w:r w:rsidRPr="002124DC">
        <w:t>;</w:t>
      </w:r>
    </w:p>
    <w:p w14:paraId="3662520B" w14:textId="77777777" w:rsidR="007A2FB4" w:rsidRPr="002124DC" w:rsidRDefault="007A2FB4" w:rsidP="007A2FB4">
      <w:pPr>
        <w:widowControl w:val="0"/>
        <w:spacing w:after="0"/>
        <w:ind w:firstLine="0"/>
      </w:pPr>
      <w:r w:rsidRPr="002124DC">
        <w:t xml:space="preserve"> </w:t>
      </w:r>
      <w:r w:rsidRPr="002124DC">
        <w:tab/>
        <w:t xml:space="preserve">– момент інерції двигуна </w:t>
      </w:r>
      <w:r w:rsidRPr="002124DC">
        <w:rPr>
          <w:i/>
          <w:position w:val="1"/>
          <w:sz w:val="27"/>
        </w:rPr>
        <w:t>J</w:t>
      </w:r>
      <w:proofErr w:type="spellStart"/>
      <w:r w:rsidRPr="002124DC">
        <w:rPr>
          <w:position w:val="-5"/>
          <w:sz w:val="21"/>
        </w:rPr>
        <w:t>дв</w:t>
      </w:r>
      <w:proofErr w:type="spellEnd"/>
      <w:r w:rsidRPr="002124DC">
        <w:rPr>
          <w:spacing w:val="54"/>
          <w:position w:val="-5"/>
          <w:sz w:val="21"/>
        </w:rPr>
        <w:t xml:space="preserve"> </w:t>
      </w:r>
      <w:r w:rsidRPr="002124DC">
        <w:rPr>
          <w:rFonts w:ascii="Symbol" w:hAnsi="Symbol"/>
          <w:position w:val="1"/>
          <w:sz w:val="27"/>
        </w:rPr>
        <w:t></w:t>
      </w:r>
      <w:r w:rsidRPr="002124DC">
        <w:rPr>
          <w:spacing w:val="-29"/>
          <w:position w:val="1"/>
          <w:sz w:val="27"/>
        </w:rPr>
        <w:t xml:space="preserve"> </w:t>
      </w:r>
      <w:r w:rsidRPr="002124DC">
        <w:rPr>
          <w:position w:val="1"/>
          <w:sz w:val="27"/>
        </w:rPr>
        <w:t>1.2</w:t>
      </w:r>
      <w:r w:rsidRPr="002124DC">
        <w:rPr>
          <w:spacing w:val="-1"/>
          <w:position w:val="1"/>
          <w:sz w:val="27"/>
        </w:rPr>
        <w:t xml:space="preserve"> </w:t>
      </w:r>
      <w:r w:rsidRPr="002124DC">
        <w:rPr>
          <w:position w:val="1"/>
          <w:sz w:val="27"/>
        </w:rPr>
        <w:t>кг</w:t>
      </w:r>
      <w:r w:rsidRPr="002124DC">
        <w:rPr>
          <w:spacing w:val="3"/>
          <w:position w:val="1"/>
          <w:sz w:val="27"/>
        </w:rPr>
        <w:t xml:space="preserve"> </w:t>
      </w:r>
      <w:r w:rsidRPr="002124DC">
        <w:rPr>
          <w:rFonts w:ascii="Symbol" w:hAnsi="Symbol"/>
          <w:position w:val="1"/>
          <w:sz w:val="27"/>
        </w:rPr>
        <w:t></w:t>
      </w:r>
      <w:r w:rsidRPr="002124DC">
        <w:rPr>
          <w:spacing w:val="-21"/>
          <w:position w:val="1"/>
          <w:sz w:val="27"/>
        </w:rPr>
        <w:t xml:space="preserve"> </w:t>
      </w:r>
      <w:r w:rsidRPr="002124DC">
        <w:rPr>
          <w:position w:val="1"/>
          <w:sz w:val="27"/>
        </w:rPr>
        <w:t>м</w:t>
      </w:r>
      <w:r w:rsidRPr="002124DC">
        <w:rPr>
          <w:position w:val="13"/>
          <w:sz w:val="21"/>
        </w:rPr>
        <w:t>2</w:t>
      </w:r>
      <w:r w:rsidRPr="002124DC">
        <w:rPr>
          <w:position w:val="1"/>
          <w:sz w:val="27"/>
        </w:rPr>
        <w:t>;</w:t>
      </w:r>
    </w:p>
    <w:p w14:paraId="74F23886" w14:textId="77777777" w:rsidR="007A2FB4" w:rsidRPr="002124DC" w:rsidRDefault="007A2FB4" w:rsidP="007A2FB4">
      <w:pPr>
        <w:widowControl w:val="0"/>
        <w:spacing w:after="0"/>
        <w:ind w:firstLine="708"/>
        <w:rPr>
          <w:position w:val="13"/>
        </w:rPr>
      </w:pPr>
      <w:r w:rsidRPr="002124DC">
        <w:lastRenderedPageBreak/>
        <w:t xml:space="preserve">- Наведений момент інерції механізму </w:t>
      </w:r>
      <w:r w:rsidRPr="002124DC">
        <w:rPr>
          <w:i/>
        </w:rPr>
        <w:t>J</w:t>
      </w:r>
      <w:proofErr w:type="spellStart"/>
      <w:r w:rsidRPr="002124DC">
        <w:rPr>
          <w:position w:val="-6"/>
        </w:rPr>
        <w:t>мех</w:t>
      </w:r>
      <w:proofErr w:type="spellEnd"/>
      <w:r w:rsidRPr="002124DC">
        <w:rPr>
          <w:spacing w:val="45"/>
          <w:position w:val="-6"/>
        </w:rPr>
        <w:t xml:space="preserve"> </w:t>
      </w:r>
      <w:r w:rsidRPr="002124DC">
        <w:rPr>
          <w:rFonts w:ascii="Symbol" w:hAnsi="Symbol"/>
        </w:rPr>
        <w:t></w:t>
      </w:r>
      <w:r w:rsidRPr="002124DC">
        <w:rPr>
          <w:spacing w:val="-38"/>
        </w:rPr>
        <w:t xml:space="preserve"> </w:t>
      </w:r>
      <w:r w:rsidRPr="002124DC">
        <w:t>1.2</w:t>
      </w:r>
      <w:r w:rsidRPr="002124DC">
        <w:rPr>
          <w:spacing w:val="-11"/>
        </w:rPr>
        <w:t xml:space="preserve"> </w:t>
      </w:r>
      <w:r w:rsidRPr="002124DC">
        <w:t>кг</w:t>
      </w:r>
      <w:r w:rsidRPr="002124DC">
        <w:rPr>
          <w:spacing w:val="-6"/>
        </w:rPr>
        <w:t xml:space="preserve"> </w:t>
      </w:r>
      <w:r w:rsidRPr="002124DC">
        <w:rPr>
          <w:rFonts w:ascii="Symbol" w:hAnsi="Symbol"/>
        </w:rPr>
        <w:t></w:t>
      </w:r>
      <w:r w:rsidRPr="002124DC">
        <w:rPr>
          <w:spacing w:val="-29"/>
        </w:rPr>
        <w:t xml:space="preserve"> </w:t>
      </w:r>
      <w:r w:rsidRPr="002124DC">
        <w:t>м</w:t>
      </w:r>
      <w:r w:rsidRPr="002124DC">
        <w:rPr>
          <w:position w:val="13"/>
        </w:rPr>
        <w:t>2</w:t>
      </w:r>
    </w:p>
    <w:p w14:paraId="0B6F664B" w14:textId="77777777" w:rsidR="007A2FB4" w:rsidRPr="002124DC" w:rsidRDefault="007A2FB4" w:rsidP="007A2FB4">
      <w:pPr>
        <w:widowControl w:val="0"/>
        <w:spacing w:after="0"/>
        <w:ind w:firstLine="708"/>
      </w:pPr>
      <w:r w:rsidRPr="002124DC">
        <w:t>Електропривод стрічкового конвеєра працює в режимі S1, оскільки тривалість циклу перевищує 10 хвилин, що достатньо теплової рівноваги. Навантаження тривалий час залишається постійним.</w:t>
      </w:r>
    </w:p>
    <w:p w14:paraId="4BB3F73B" w14:textId="77777777" w:rsidR="007A2FB4" w:rsidRPr="002124DC" w:rsidRDefault="007A2FB4" w:rsidP="007A2FB4">
      <w:pPr>
        <w:widowControl w:val="0"/>
        <w:spacing w:after="0"/>
        <w:ind w:firstLine="0"/>
      </w:pPr>
    </w:p>
    <w:p w14:paraId="52205DD0" w14:textId="77777777" w:rsidR="007A2FB4" w:rsidRPr="002124DC" w:rsidRDefault="007A2FB4" w:rsidP="007A2FB4">
      <w:pPr>
        <w:widowControl w:val="0"/>
        <w:spacing w:after="0"/>
        <w:ind w:firstLine="0"/>
        <w:jc w:val="center"/>
      </w:pPr>
      <w:r w:rsidRPr="002124DC">
        <w:rPr>
          <w:noProof/>
          <w:lang w:eastAsia="uk-UA"/>
        </w:rPr>
        <w:drawing>
          <wp:inline distT="0" distB="0" distL="0" distR="0" wp14:anchorId="32A94F3D" wp14:editId="24519428">
            <wp:extent cx="3296110" cy="1609950"/>
            <wp:effectExtent l="0" t="0" r="0" b="9525"/>
            <wp:docPr id="584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296110" cy="1609950"/>
                    </a:xfrm>
                    <a:prstGeom prst="rect">
                      <a:avLst/>
                    </a:prstGeom>
                  </pic:spPr>
                </pic:pic>
              </a:graphicData>
            </a:graphic>
          </wp:inline>
        </w:drawing>
      </w:r>
    </w:p>
    <w:p w14:paraId="3EBBC410" w14:textId="77777777" w:rsidR="007A2FB4" w:rsidRPr="002124DC" w:rsidRDefault="007A2FB4" w:rsidP="007A2FB4">
      <w:pPr>
        <w:widowControl w:val="0"/>
        <w:spacing w:after="0"/>
        <w:ind w:firstLine="0"/>
        <w:jc w:val="center"/>
      </w:pPr>
      <w:r w:rsidRPr="002124DC">
        <w:t>Рисунок 2.2 – Навантажувальна діаграма режиму S1</w:t>
      </w:r>
    </w:p>
    <w:p w14:paraId="445D68F0" w14:textId="77777777" w:rsidR="007A2FB4" w:rsidRPr="002124DC" w:rsidRDefault="007A2FB4" w:rsidP="007A2FB4">
      <w:pPr>
        <w:widowControl w:val="0"/>
        <w:spacing w:after="0"/>
        <w:ind w:firstLine="0"/>
        <w:jc w:val="center"/>
      </w:pPr>
    </w:p>
    <w:p w14:paraId="4E8F91D5" w14:textId="77777777" w:rsidR="007A2FB4" w:rsidRPr="002124DC" w:rsidRDefault="007A2FB4" w:rsidP="007A2FB4">
      <w:pPr>
        <w:widowControl w:val="0"/>
        <w:spacing w:after="0"/>
        <w:ind w:firstLine="0"/>
      </w:pPr>
      <w:r w:rsidRPr="002124DC">
        <w:tab/>
        <w:t>Визначимо максимальну статичну потужність:</w:t>
      </w:r>
    </w:p>
    <w:p w14:paraId="74DA7FA1" w14:textId="77777777" w:rsidR="007A2FB4" w:rsidRPr="002124DC" w:rsidRDefault="0096041F" w:rsidP="007A2FB4">
      <w:pPr>
        <w:widowControl w:val="0"/>
        <w:spacing w:after="0"/>
        <w:ind w:firstLine="0"/>
        <w:jc w:val="center"/>
        <w:rPr>
          <w:rFonts w:eastAsiaTheme="minorEastAsia"/>
        </w:rPr>
      </w:pPr>
      <m:oMathPara>
        <m:oMathParaPr>
          <m:jc m:val="right"/>
        </m:oMathParaPr>
        <m:oMath>
          <m:sSub>
            <m:sSubPr>
              <m:ctrlPr>
                <w:rPr>
                  <w:rFonts w:ascii="Cambria Math" w:hAnsi="Cambria Math"/>
                  <w:i/>
                </w:rPr>
              </m:ctrlPr>
            </m:sSubPr>
            <m:e>
              <m:r>
                <w:rPr>
                  <w:rFonts w:ascii="Cambria Math" w:hAnsi="Cambria Math"/>
                </w:rPr>
                <m:t>P</m:t>
              </m:r>
            </m:e>
            <m:sub>
              <m:r>
                <w:rPr>
                  <w:rFonts w:ascii="Cambria Math" w:hAnsi="Cambria Math"/>
                </w:rPr>
                <m:t>с макс</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z</m:t>
                  </m:r>
                </m:sub>
              </m:sSub>
              <m:r>
                <w:rPr>
                  <w:rFonts w:ascii="Cambria Math" w:hAnsi="Cambria Math"/>
                </w:rPr>
                <m:t>∙Q</m:t>
              </m:r>
            </m:num>
            <m:den>
              <m:r>
                <w:rPr>
                  <w:rFonts w:ascii="Cambria Math" w:hAnsi="Cambria Math"/>
                </w:rPr>
                <m:t>η</m:t>
              </m:r>
            </m:den>
          </m:f>
          <m:r>
            <w:rPr>
              <w:rFonts w:ascii="Cambria Math" w:hAnsi="Cambria Math"/>
            </w:rPr>
            <m:t>∙</m:t>
          </m:r>
          <m:d>
            <m:dPr>
              <m:ctrlPr>
                <w:rPr>
                  <w:rFonts w:ascii="Cambria Math" w:hAnsi="Cambria Math"/>
                  <w:i/>
                </w:rPr>
              </m:ctrlPr>
            </m:dPr>
            <m:e>
              <m:r>
                <w:rPr>
                  <w:rFonts w:ascii="Cambria Math" w:hAnsi="Cambria Math"/>
                </w:rPr>
                <m:t>c∙L+H</m:t>
              </m:r>
            </m:e>
          </m:d>
          <m:r>
            <w:rPr>
              <w:rFonts w:ascii="Cambria Math" w:eastAsiaTheme="minorEastAsia" w:hAnsi="Cambria Math"/>
            </w:rPr>
            <m:t xml:space="preserve">                                (2.1)</m:t>
          </m:r>
        </m:oMath>
      </m:oMathPara>
    </w:p>
    <w:p w14:paraId="7D5F28DD" w14:textId="77777777" w:rsidR="007A2FB4" w:rsidRPr="002124DC" w:rsidRDefault="0096041F" w:rsidP="007A2FB4">
      <w:pPr>
        <w:widowControl w:val="0"/>
        <w:spacing w:after="0"/>
        <w:ind w:firstLine="0"/>
        <w:jc w:val="center"/>
      </w:pPr>
      <m:oMathPara>
        <m:oMath>
          <m:sSub>
            <m:sSubPr>
              <m:ctrlPr>
                <w:rPr>
                  <w:rFonts w:ascii="Cambria Math" w:hAnsi="Cambria Math"/>
                  <w:i/>
                </w:rPr>
              </m:ctrlPr>
            </m:sSubPr>
            <m:e>
              <m:r>
                <w:rPr>
                  <w:rFonts w:ascii="Cambria Math" w:hAnsi="Cambria Math"/>
                </w:rPr>
                <m:t>P</m:t>
              </m:r>
            </m:e>
            <m:sub>
              <m:r>
                <w:rPr>
                  <w:rFonts w:ascii="Cambria Math" w:hAnsi="Cambria Math"/>
                </w:rPr>
                <m:t>с макс</m:t>
              </m:r>
            </m:sub>
          </m:sSub>
          <m:r>
            <w:rPr>
              <w:rFonts w:ascii="Cambria Math" w:eastAsiaTheme="minorEastAsia" w:hAnsi="Cambria Math"/>
            </w:rPr>
            <m:t>=</m:t>
          </m:r>
          <m:f>
            <m:fPr>
              <m:ctrlPr>
                <w:rPr>
                  <w:rFonts w:ascii="Cambria Math" w:hAnsi="Cambria Math"/>
                  <w:i/>
                </w:rPr>
              </m:ctrlPr>
            </m:fPr>
            <m:num>
              <m:r>
                <w:rPr>
                  <w:rFonts w:ascii="Cambria Math" w:hAnsi="Cambria Math"/>
                </w:rPr>
                <m:t>1.1∙200000</m:t>
              </m:r>
            </m:num>
            <m:den>
              <m:r>
                <w:rPr>
                  <w:rFonts w:ascii="Cambria Math" w:hAnsi="Cambria Math"/>
                </w:rPr>
                <m:t>0.75</m:t>
              </m:r>
            </m:den>
          </m:f>
          <m:r>
            <w:rPr>
              <w:rFonts w:ascii="Cambria Math" w:hAnsi="Cambria Math"/>
            </w:rPr>
            <m:t>∙</m:t>
          </m:r>
          <m:d>
            <m:dPr>
              <m:ctrlPr>
                <w:rPr>
                  <w:rFonts w:ascii="Cambria Math" w:hAnsi="Cambria Math"/>
                  <w:i/>
                </w:rPr>
              </m:ctrlPr>
            </m:dPr>
            <m:e>
              <m:r>
                <w:rPr>
                  <w:rFonts w:ascii="Cambria Math" w:hAnsi="Cambria Math"/>
                </w:rPr>
                <m:t>1.1∙114.45+14.075</m:t>
              </m:r>
            </m:e>
          </m:d>
          <m:r>
            <w:rPr>
              <w:rFonts w:ascii="Cambria Math" w:hAnsi="Cambria Math"/>
            </w:rPr>
            <m:t>∙</m:t>
          </m:r>
          <m:sSup>
            <m:sSupPr>
              <m:ctrlPr>
                <w:rPr>
                  <w:rFonts w:ascii="Cambria Math" w:hAnsi="Cambria Math"/>
                  <w:i/>
                </w:rPr>
              </m:ctrlPr>
            </m:sSupPr>
            <m:e>
              <m:r>
                <w:rPr>
                  <w:rFonts w:ascii="Cambria Math" w:hAnsi="Cambria Math"/>
                </w:rPr>
                <m:t>10</m:t>
              </m:r>
            </m:e>
            <m:sup>
              <m:r>
                <w:rPr>
                  <w:rFonts w:ascii="Cambria Math" w:hAnsi="Cambria Math"/>
                </w:rPr>
                <m:t>-3</m:t>
              </m:r>
            </m:sup>
          </m:sSup>
          <m:r>
            <w:rPr>
              <w:rFonts w:ascii="Cambria Math" w:hAnsi="Cambria Math"/>
            </w:rPr>
            <m:t>=34.130 кВт</m:t>
          </m:r>
        </m:oMath>
      </m:oMathPara>
    </w:p>
    <w:p w14:paraId="46AF9D59" w14:textId="073311D7" w:rsidR="007A2FB4" w:rsidRPr="002124DC" w:rsidRDefault="007A2FB4" w:rsidP="007A2FB4">
      <w:pPr>
        <w:widowControl w:val="0"/>
        <w:spacing w:after="0"/>
        <w:ind w:firstLine="0"/>
        <w:rPr>
          <w:rFonts w:eastAsiaTheme="minorEastAsia"/>
        </w:rPr>
      </w:pPr>
      <w:r w:rsidRPr="002124DC">
        <w:tab/>
        <w:t xml:space="preserve">де </w:t>
      </w:r>
      <w:proofErr w:type="spellStart"/>
      <w:r w:rsidRPr="002124DC">
        <w:t>kz</w:t>
      </w:r>
      <w:proofErr w:type="spellEnd"/>
      <w:r w:rsidRPr="002124DC">
        <w:t xml:space="preserve"> – коефіцієнт запасу (1.1 – 1.25); Q – продуктивність конвеєру, кг/с; L – довжина конвеєру, м; H – висота підйом</w:t>
      </w:r>
      <w:r w:rsidR="007E49CB">
        <w:t>у</w:t>
      </w:r>
      <w:r w:rsidRPr="002124DC">
        <w:t xml:space="preserve">, м; </w:t>
      </w:r>
      <m:oMath>
        <m:r>
          <w:rPr>
            <w:rFonts w:ascii="Cambria Math" w:hAnsi="Cambria Math"/>
          </w:rPr>
          <m:t>η</m:t>
        </m:r>
      </m:oMath>
      <w:r w:rsidRPr="002124DC">
        <w:rPr>
          <w:rFonts w:eastAsiaTheme="minorEastAsia"/>
        </w:rPr>
        <w:t xml:space="preserve"> – ККД механізму (0.75-0.85); с - експериментальний коефіцієнт, що залежить від виду конвеєра та його продуктивності (1.1÷2).</w:t>
      </w:r>
    </w:p>
    <w:p w14:paraId="5A342AEF" w14:textId="77777777" w:rsidR="007A2FB4" w:rsidRPr="002124DC" w:rsidRDefault="007A2FB4" w:rsidP="007A2FB4">
      <w:pPr>
        <w:widowControl w:val="0"/>
        <w:spacing w:after="0"/>
        <w:ind w:firstLine="708"/>
      </w:pPr>
      <w:r w:rsidRPr="002124DC">
        <w:t>Момент опору, наведений до валу двигуна:</w:t>
      </w:r>
    </w:p>
    <w:p w14:paraId="1E5FF73B" w14:textId="77777777" w:rsidR="007A2FB4" w:rsidRPr="002124DC" w:rsidRDefault="0096041F" w:rsidP="007A2FB4">
      <w:pPr>
        <w:widowControl w:val="0"/>
        <w:spacing w:after="0"/>
        <w:ind w:firstLine="0"/>
        <w:jc w:val="center"/>
        <w:rPr>
          <w:rFonts w:eastAsiaTheme="minorEastAsia"/>
        </w:rPr>
      </w:pPr>
      <m:oMathPara>
        <m:oMathParaPr>
          <m:jc m:val="right"/>
        </m:oMathParaPr>
        <m:oMath>
          <m:sSub>
            <m:sSubPr>
              <m:ctrlPr>
                <w:rPr>
                  <w:rFonts w:ascii="Cambria Math" w:hAnsi="Cambria Math"/>
                  <w:i/>
                </w:rPr>
              </m:ctrlPr>
            </m:sSubPr>
            <m:e>
              <m:r>
                <w:rPr>
                  <w:rFonts w:ascii="Cambria Math" w:hAnsi="Cambria Math"/>
                </w:rPr>
                <m:t>М</m:t>
              </m:r>
            </m:e>
            <m:sub>
              <m:r>
                <w:rPr>
                  <w:rFonts w:ascii="Cambria Math" w:hAnsi="Cambria Math"/>
                </w:rPr>
                <m:t xml:space="preserve">с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с макс</m:t>
                  </m:r>
                </m:sub>
              </m:sSub>
            </m:num>
            <m:den>
              <m:sSub>
                <m:sSubPr>
                  <m:ctrlPr>
                    <w:rPr>
                      <w:rFonts w:ascii="Cambria Math" w:hAnsi="Cambria Math"/>
                      <w:i/>
                    </w:rPr>
                  </m:ctrlPr>
                </m:sSubPr>
                <m:e>
                  <m:r>
                    <w:rPr>
                      <w:rFonts w:ascii="Cambria Math" w:hAnsi="Cambria Math"/>
                    </w:rPr>
                    <m:t>ω</m:t>
                  </m:r>
                </m:e>
                <m:sub>
                  <m:r>
                    <w:rPr>
                      <w:rFonts w:ascii="Cambria Math" w:hAnsi="Cambria Math"/>
                    </w:rPr>
                    <m:t>дв макс</m:t>
                  </m:r>
                </m:sub>
              </m:sSub>
            </m:den>
          </m:f>
          <m:r>
            <w:rPr>
              <w:rFonts w:ascii="Cambria Math" w:hAnsi="Cambria Math"/>
            </w:rPr>
            <m:t>=</m:t>
          </m:r>
          <m:f>
            <m:fPr>
              <m:ctrlPr>
                <w:rPr>
                  <w:rFonts w:ascii="Cambria Math" w:hAnsi="Cambria Math"/>
                  <w:i/>
                </w:rPr>
              </m:ctrlPr>
            </m:fPr>
            <m:num>
              <m:r>
                <w:rPr>
                  <w:rFonts w:ascii="Cambria Math" w:hAnsi="Cambria Math"/>
                </w:rPr>
                <m:t>34130</m:t>
              </m:r>
            </m:num>
            <m:den>
              <m:r>
                <w:rPr>
                  <w:rFonts w:ascii="Cambria Math" w:hAnsi="Cambria Math"/>
                </w:rPr>
                <m:t>98.462</m:t>
              </m:r>
            </m:den>
          </m:f>
          <m:r>
            <w:rPr>
              <w:rFonts w:ascii="Cambria Math" w:hAnsi="Cambria Math"/>
            </w:rPr>
            <m:t>=346 .667 Н∙м                  (2.2)</m:t>
          </m:r>
        </m:oMath>
      </m:oMathPara>
    </w:p>
    <w:p w14:paraId="629C5531" w14:textId="77777777" w:rsidR="007A2FB4" w:rsidRPr="002124DC" w:rsidRDefault="007A2FB4" w:rsidP="007A2FB4">
      <w:pPr>
        <w:widowControl w:val="0"/>
        <w:spacing w:after="0"/>
        <w:ind w:firstLine="0"/>
        <w:rPr>
          <w:rFonts w:eastAsiaTheme="minorEastAsia"/>
        </w:rPr>
      </w:pPr>
      <w:r w:rsidRPr="002124DC">
        <w:rPr>
          <w:rFonts w:eastAsiaTheme="minorEastAsia"/>
        </w:rPr>
        <w:tab/>
        <w:t>Де</w:t>
      </w:r>
    </w:p>
    <w:p w14:paraId="227D32F0" w14:textId="77777777" w:rsidR="007A2FB4" w:rsidRPr="002124DC" w:rsidRDefault="0096041F" w:rsidP="007A2FB4">
      <w:pPr>
        <w:widowControl w:val="0"/>
        <w:spacing w:after="0"/>
        <w:ind w:firstLine="0"/>
        <w:jc w:val="center"/>
        <w:rPr>
          <w:rFonts w:eastAsiaTheme="minorEastAsia"/>
          <w:i/>
        </w:rPr>
      </w:pPr>
      <m:oMathPara>
        <m:oMathParaPr>
          <m:jc m:val="right"/>
        </m:oMathParaPr>
        <m:oMath>
          <m:sSub>
            <m:sSubPr>
              <m:ctrlPr>
                <w:rPr>
                  <w:rFonts w:ascii="Cambria Math" w:hAnsi="Cambria Math"/>
                  <w:i/>
                </w:rPr>
              </m:ctrlPr>
            </m:sSubPr>
            <m:e>
              <m:r>
                <w:rPr>
                  <w:rFonts w:ascii="Cambria Math" w:hAnsi="Cambria Math"/>
                </w:rPr>
                <m:t>ω</m:t>
              </m:r>
            </m:e>
            <m:sub>
              <m:r>
                <w:rPr>
                  <w:rFonts w:ascii="Cambria Math" w:hAnsi="Cambria Math"/>
                </w:rPr>
                <m:t>дв макс</m:t>
              </m:r>
            </m:sub>
          </m:sSub>
          <m:r>
            <w:rPr>
              <w:rFonts w:ascii="Cambria Math" w:hAnsi="Cambria Math"/>
            </w:rPr>
            <m:t>=</m:t>
          </m:r>
          <m:f>
            <m:fPr>
              <m:ctrlPr>
                <w:rPr>
                  <w:rFonts w:ascii="Cambria Math" w:hAnsi="Cambria Math"/>
                  <w:i/>
                </w:rPr>
              </m:ctrlPr>
            </m:fPr>
            <m:num>
              <m:r>
                <w:rPr>
                  <w:rFonts w:ascii="Cambria Math" w:hAnsi="Cambria Math"/>
                </w:rPr>
                <m:t>π∙</m:t>
              </m:r>
              <m:sSub>
                <m:sSubPr>
                  <m:ctrlPr>
                    <w:rPr>
                      <w:rFonts w:ascii="Cambria Math" w:hAnsi="Cambria Math"/>
                      <w:i/>
                    </w:rPr>
                  </m:ctrlPr>
                </m:sSubPr>
                <m:e>
                  <m:r>
                    <w:rPr>
                      <w:rFonts w:ascii="Cambria Math" w:hAnsi="Cambria Math"/>
                    </w:rPr>
                    <m:t>n</m:t>
                  </m:r>
                </m:e>
                <m:sub>
                  <m:r>
                    <w:rPr>
                      <w:rFonts w:ascii="Cambria Math" w:hAnsi="Cambria Math"/>
                    </w:rPr>
                    <m:t>дв макс</m:t>
                  </m:r>
                </m:sub>
              </m:sSub>
            </m:num>
            <m:den>
              <m:r>
                <w:rPr>
                  <w:rFonts w:ascii="Cambria Math" w:hAnsi="Cambria Math"/>
                </w:rPr>
                <m:t>30</m:t>
              </m:r>
            </m:den>
          </m:f>
          <m:r>
            <w:rPr>
              <w:rFonts w:ascii="Cambria Math" w:hAnsi="Cambria Math"/>
            </w:rPr>
            <m:t>=</m:t>
          </m:r>
          <m:f>
            <m:fPr>
              <m:ctrlPr>
                <w:rPr>
                  <w:rFonts w:ascii="Cambria Math" w:hAnsi="Cambria Math"/>
                  <w:i/>
                </w:rPr>
              </m:ctrlPr>
            </m:fPr>
            <m:num>
              <m:r>
                <w:rPr>
                  <w:rFonts w:ascii="Cambria Math" w:hAnsi="Cambria Math"/>
                </w:rPr>
                <m:t>3.14∙940</m:t>
              </m:r>
            </m:num>
            <m:den>
              <m:r>
                <w:rPr>
                  <w:rFonts w:ascii="Cambria Math" w:hAnsi="Cambria Math"/>
                </w:rPr>
                <m:t>30</m:t>
              </m:r>
            </m:den>
          </m:f>
          <m:r>
            <w:rPr>
              <w:rFonts w:ascii="Cambria Math" w:hAnsi="Cambria Math"/>
            </w:rPr>
            <m:t>=98.462</m:t>
          </m:r>
          <m:f>
            <m:fPr>
              <m:ctrlPr>
                <w:rPr>
                  <w:rFonts w:ascii="Cambria Math" w:hAnsi="Cambria Math"/>
                  <w:i/>
                </w:rPr>
              </m:ctrlPr>
            </m:fPr>
            <m:num>
              <m:r>
                <w:rPr>
                  <w:rFonts w:ascii="Cambria Math" w:hAnsi="Cambria Math"/>
                </w:rPr>
                <m:t>рад</m:t>
              </m:r>
            </m:num>
            <m:den>
              <m:r>
                <w:rPr>
                  <w:rFonts w:ascii="Cambria Math" w:hAnsi="Cambria Math"/>
                </w:rPr>
                <m:t>с</m:t>
              </m:r>
            </m:den>
          </m:f>
          <m:r>
            <w:rPr>
              <w:rFonts w:ascii="Cambria Math" w:hAnsi="Cambria Math"/>
            </w:rPr>
            <m:t xml:space="preserve">                (2.3)</m:t>
          </m:r>
        </m:oMath>
      </m:oMathPara>
    </w:p>
    <w:p w14:paraId="3817D783" w14:textId="77777777" w:rsidR="007A2FB4" w:rsidRPr="002124DC" w:rsidRDefault="007A2FB4" w:rsidP="007A2FB4">
      <w:pPr>
        <w:widowControl w:val="0"/>
        <w:spacing w:after="0"/>
        <w:ind w:firstLine="0"/>
        <w:rPr>
          <w:rFonts w:eastAsiaTheme="minorEastAsia"/>
        </w:rPr>
      </w:pPr>
      <w:r w:rsidRPr="002124DC">
        <w:rPr>
          <w:rFonts w:eastAsiaTheme="minorEastAsia"/>
        </w:rPr>
        <w:tab/>
      </w:r>
      <m:oMath>
        <m:sSub>
          <m:sSubPr>
            <m:ctrlPr>
              <w:rPr>
                <w:rFonts w:ascii="Cambria Math" w:hAnsi="Cambria Math"/>
                <w:i/>
              </w:rPr>
            </m:ctrlPr>
          </m:sSubPr>
          <m:e>
            <m:r>
              <w:rPr>
                <w:rFonts w:ascii="Cambria Math" w:hAnsi="Cambria Math"/>
              </w:rPr>
              <m:t>n</m:t>
            </m:r>
          </m:e>
          <m:sub>
            <m:r>
              <w:rPr>
                <w:rFonts w:ascii="Cambria Math" w:hAnsi="Cambria Math"/>
              </w:rPr>
              <m:t>дв макс</m:t>
            </m:r>
          </m:sub>
        </m:sSub>
        <m:r>
          <w:rPr>
            <w:rFonts w:ascii="Cambria Math" w:hAnsi="Cambria Math"/>
          </w:rPr>
          <m:t>=940-</m:t>
        </m:r>
      </m:oMath>
      <w:r w:rsidRPr="002124DC">
        <w:rPr>
          <w:rFonts w:eastAsiaTheme="minorEastAsia"/>
        </w:rPr>
        <w:t xml:space="preserve"> потрібна максимальна швидкість приводного двигуна конвеєра.</w:t>
      </w:r>
    </w:p>
    <w:p w14:paraId="05B38A85" w14:textId="467FCB68" w:rsidR="007A2FB4" w:rsidRPr="002124DC" w:rsidRDefault="007A2FB4" w:rsidP="007A2FB4">
      <w:pPr>
        <w:widowControl w:val="0"/>
        <w:spacing w:after="0"/>
        <w:ind w:firstLine="708"/>
      </w:pPr>
      <w:r w:rsidRPr="002124DC">
        <w:t>Електродвигун в</w:t>
      </w:r>
      <w:r w:rsidR="007E49CB">
        <w:t>и</w:t>
      </w:r>
      <w:r w:rsidRPr="002124DC">
        <w:t>бираємо</w:t>
      </w:r>
      <w:r w:rsidR="007E49CB">
        <w:t>, виходячи і</w:t>
      </w:r>
      <w:r w:rsidRPr="002124DC">
        <w:t>з умови:</w:t>
      </w:r>
    </w:p>
    <w:p w14:paraId="53D5C032" w14:textId="77777777" w:rsidR="007A2FB4" w:rsidRPr="002124DC" w:rsidRDefault="0096041F" w:rsidP="007A2FB4">
      <w:pPr>
        <w:widowControl w:val="0"/>
        <w:spacing w:after="0"/>
        <w:ind w:firstLine="708"/>
        <w:rPr>
          <w:rFonts w:eastAsiaTheme="minorEastAsia"/>
        </w:rPr>
      </w:pPr>
      <m:oMathPara>
        <m:oMathParaPr>
          <m:jc m:val="right"/>
        </m:oMathParaPr>
        <m:oMath>
          <m:sSub>
            <m:sSubPr>
              <m:ctrlPr>
                <w:rPr>
                  <w:rFonts w:ascii="Cambria Math" w:hAnsi="Cambria Math"/>
                  <w:i/>
                </w:rPr>
              </m:ctrlPr>
            </m:sSubPr>
            <m:e>
              <m:r>
                <w:rPr>
                  <w:rFonts w:ascii="Cambria Math" w:hAnsi="Cambria Math"/>
                </w:rPr>
                <m:t>P</m:t>
              </m:r>
            </m:e>
            <m:sub>
              <m:r>
                <w:rPr>
                  <w:rFonts w:ascii="Cambria Math" w:hAnsi="Cambria Math"/>
                </w:rPr>
                <m:t xml:space="preserve">дв.н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М</m:t>
                  </m:r>
                </m:e>
                <m:sub>
                  <m:r>
                    <w:rPr>
                      <w:rFonts w:ascii="Cambria Math" w:hAnsi="Cambria Math"/>
                    </w:rPr>
                    <m:t xml:space="preserve">с </m:t>
                  </m:r>
                </m:sub>
              </m:sSub>
              <m:r>
                <w:rPr>
                  <w:rFonts w:ascii="Cambria Math" w:hAnsi="Cambria Math"/>
                </w:rPr>
                <m:t>∙</m:t>
              </m:r>
              <m:sSub>
                <m:sSubPr>
                  <m:ctrlPr>
                    <w:rPr>
                      <w:rFonts w:ascii="Cambria Math" w:hAnsi="Cambria Math"/>
                      <w:i/>
                    </w:rPr>
                  </m:ctrlPr>
                </m:sSubPr>
                <m:e>
                  <m:r>
                    <w:rPr>
                      <w:rFonts w:ascii="Cambria Math" w:hAnsi="Cambria Math"/>
                    </w:rPr>
                    <m:t>ω</m:t>
                  </m:r>
                </m:e>
                <m:sub>
                  <m:r>
                    <w:rPr>
                      <w:rFonts w:ascii="Cambria Math" w:hAnsi="Cambria Math"/>
                    </w:rPr>
                    <m:t>дв н</m:t>
                  </m:r>
                </m:sub>
              </m:sSub>
            </m:num>
            <m:den>
              <m:r>
                <w:rPr>
                  <w:rFonts w:ascii="Cambria Math" w:hAnsi="Cambria Math"/>
                </w:rPr>
                <m:t>0.5+</m:t>
              </m:r>
              <m:f>
                <m:fPr>
                  <m:ctrlPr>
                    <w:rPr>
                      <w:rFonts w:ascii="Cambria Math" w:hAnsi="Cambria Math"/>
                      <w:i/>
                    </w:rPr>
                  </m:ctrlPr>
                </m:fPr>
                <m:num>
                  <m:sSub>
                    <m:sSubPr>
                      <m:ctrlPr>
                        <w:rPr>
                          <w:rFonts w:ascii="Cambria Math" w:hAnsi="Cambria Math"/>
                          <w:i/>
                        </w:rPr>
                      </m:ctrlPr>
                    </m:sSubPr>
                    <m:e>
                      <m:r>
                        <w:rPr>
                          <w:rFonts w:ascii="Cambria Math" w:hAnsi="Cambria Math"/>
                        </w:rPr>
                        <m:t>ω</m:t>
                      </m:r>
                    </m:e>
                    <m:sub>
                      <m:r>
                        <w:rPr>
                          <w:rFonts w:ascii="Cambria Math" w:hAnsi="Cambria Math"/>
                        </w:rPr>
                        <m:t>еп мін</m:t>
                      </m:r>
                    </m:sub>
                  </m:sSub>
                </m:num>
                <m:den>
                  <m:sSub>
                    <m:sSubPr>
                      <m:ctrlPr>
                        <w:rPr>
                          <w:rFonts w:ascii="Cambria Math" w:hAnsi="Cambria Math"/>
                          <w:i/>
                        </w:rPr>
                      </m:ctrlPr>
                    </m:sSubPr>
                    <m:e>
                      <m:r>
                        <w:rPr>
                          <w:rFonts w:ascii="Cambria Math" w:hAnsi="Cambria Math"/>
                        </w:rPr>
                        <m:t>ω</m:t>
                      </m:r>
                    </m:e>
                    <m:sub>
                      <m:r>
                        <w:rPr>
                          <w:rFonts w:ascii="Cambria Math" w:hAnsi="Cambria Math"/>
                        </w:rPr>
                        <m:t>дв н</m:t>
                      </m:r>
                    </m:sub>
                  </m:sSub>
                </m:den>
              </m:f>
            </m:den>
          </m:f>
          <m:r>
            <w:rPr>
              <w:rFonts w:ascii="Cambria Math" w:hAnsi="Cambria Math"/>
            </w:rPr>
            <m:t xml:space="preserve">;        </m:t>
          </m:r>
          <m:sSub>
            <m:sSubPr>
              <m:ctrlPr>
                <w:rPr>
                  <w:rFonts w:ascii="Cambria Math" w:hAnsi="Cambria Math"/>
                  <w:i/>
                </w:rPr>
              </m:ctrlPr>
            </m:sSubPr>
            <m:e>
              <m:r>
                <w:rPr>
                  <w:rFonts w:ascii="Cambria Math" w:hAnsi="Cambria Math"/>
                </w:rPr>
                <m:t>М</m:t>
              </m:r>
            </m:e>
            <m:sub>
              <m:r>
                <w:rPr>
                  <w:rFonts w:ascii="Cambria Math" w:hAnsi="Cambria Math"/>
                </w:rPr>
                <m:t xml:space="preserve">дв.макс </m:t>
              </m:r>
            </m:sub>
          </m:sSub>
          <m:r>
            <w:rPr>
              <w:rFonts w:ascii="Cambria Math" w:hAnsi="Cambria Math"/>
            </w:rPr>
            <m:t>≥</m:t>
          </m:r>
          <m:sSub>
            <m:sSubPr>
              <m:ctrlPr>
                <w:rPr>
                  <w:rFonts w:ascii="Cambria Math" w:hAnsi="Cambria Math"/>
                  <w:i/>
                </w:rPr>
              </m:ctrlPr>
            </m:sSubPr>
            <m:e>
              <m:r>
                <w:rPr>
                  <w:rFonts w:ascii="Cambria Math" w:hAnsi="Cambria Math"/>
                </w:rPr>
                <m:t>М</m:t>
              </m:r>
            </m:e>
            <m:sub>
              <m:r>
                <w:rPr>
                  <w:rFonts w:ascii="Cambria Math" w:hAnsi="Cambria Math"/>
                </w:rPr>
                <m:t xml:space="preserve">еп..макс </m:t>
              </m:r>
            </m:sub>
          </m:sSub>
          <m:r>
            <w:rPr>
              <w:rFonts w:ascii="Cambria Math" w:hAnsi="Cambria Math"/>
            </w:rPr>
            <m:t xml:space="preserve">;         </m:t>
          </m:r>
          <m:sSub>
            <m:sSubPr>
              <m:ctrlPr>
                <w:rPr>
                  <w:rFonts w:ascii="Cambria Math" w:hAnsi="Cambria Math"/>
                  <w:i/>
                </w:rPr>
              </m:ctrlPr>
            </m:sSubPr>
            <m:e>
              <m:r>
                <w:rPr>
                  <w:rFonts w:ascii="Cambria Math" w:hAnsi="Cambria Math"/>
                </w:rPr>
                <m:t>ω</m:t>
              </m:r>
            </m:e>
            <m:sub>
              <m:r>
                <w:rPr>
                  <w:rFonts w:ascii="Cambria Math" w:hAnsi="Cambria Math"/>
                </w:rPr>
                <m:t>дв н</m:t>
              </m:r>
            </m:sub>
          </m:sSub>
          <m:r>
            <w:rPr>
              <w:rFonts w:ascii="Cambria Math" w:hAnsi="Cambria Math"/>
            </w:rPr>
            <m:t>≥</m:t>
          </m:r>
          <m:sSub>
            <m:sSubPr>
              <m:ctrlPr>
                <w:rPr>
                  <w:rFonts w:ascii="Cambria Math" w:hAnsi="Cambria Math"/>
                  <w:i/>
                </w:rPr>
              </m:ctrlPr>
            </m:sSubPr>
            <m:e>
              <m:r>
                <w:rPr>
                  <w:rFonts w:ascii="Cambria Math" w:hAnsi="Cambria Math"/>
                </w:rPr>
                <m:t>ω</m:t>
              </m:r>
            </m:e>
            <m:sub>
              <m:r>
                <w:rPr>
                  <w:rFonts w:ascii="Cambria Math" w:hAnsi="Cambria Math"/>
                </w:rPr>
                <m:t>еп макс</m:t>
              </m:r>
            </m:sub>
          </m:sSub>
          <m:r>
            <w:rPr>
              <w:rFonts w:ascii="Cambria Math" w:hAnsi="Cambria Math"/>
            </w:rPr>
            <m:t xml:space="preserve">     (2.4) </m:t>
          </m:r>
        </m:oMath>
      </m:oMathPara>
    </w:p>
    <w:p w14:paraId="4A3B1AA0" w14:textId="77777777" w:rsidR="007A2FB4" w:rsidRPr="002124DC" w:rsidRDefault="007A2FB4" w:rsidP="007A2FB4">
      <w:pPr>
        <w:widowControl w:val="0"/>
        <w:spacing w:after="0"/>
        <w:ind w:firstLine="708"/>
      </w:pPr>
      <w:r w:rsidRPr="002124DC">
        <w:t>Вибираємо електродвигун типу AB250S6 вибухозахищеного виконання, технічні параметри якого наведено у таблиці 2.1.</w:t>
      </w:r>
    </w:p>
    <w:p w14:paraId="58794B82" w14:textId="77777777" w:rsidR="007A2FB4" w:rsidRPr="002124DC" w:rsidRDefault="007A2FB4" w:rsidP="007A2FB4">
      <w:pPr>
        <w:widowControl w:val="0"/>
        <w:spacing w:after="0"/>
        <w:ind w:firstLine="708"/>
      </w:pPr>
    </w:p>
    <w:p w14:paraId="40529CD5" w14:textId="77777777" w:rsidR="007A2FB4" w:rsidRPr="002124DC" w:rsidRDefault="007A2FB4" w:rsidP="007A2FB4">
      <w:pPr>
        <w:widowControl w:val="0"/>
        <w:spacing w:after="0"/>
        <w:ind w:firstLine="708"/>
      </w:pPr>
      <w:r w:rsidRPr="002124DC">
        <w:t>Таблиця 2.1 - Технічні параметри двигуна AB250S6</w:t>
      </w:r>
    </w:p>
    <w:tbl>
      <w:tblPr>
        <w:tblStyle w:val="TableNormal"/>
        <w:tblW w:w="0" w:type="auto"/>
        <w:tblInd w:w="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3"/>
        <w:gridCol w:w="1800"/>
        <w:gridCol w:w="43"/>
        <w:gridCol w:w="1559"/>
        <w:gridCol w:w="18"/>
        <w:gridCol w:w="1825"/>
        <w:gridCol w:w="23"/>
        <w:gridCol w:w="828"/>
        <w:gridCol w:w="71"/>
        <w:gridCol w:w="921"/>
        <w:gridCol w:w="21"/>
      </w:tblGrid>
      <w:tr w:rsidR="007A2FB4" w:rsidRPr="002124DC" w14:paraId="2DCD4A40" w14:textId="77777777" w:rsidTr="00871797">
        <w:trPr>
          <w:trHeight w:val="482"/>
        </w:trPr>
        <w:tc>
          <w:tcPr>
            <w:tcW w:w="1703" w:type="dxa"/>
            <w:vMerge w:val="restart"/>
            <w:vAlign w:val="center"/>
          </w:tcPr>
          <w:p w14:paraId="3C5772B8" w14:textId="77777777" w:rsidR="007A2FB4" w:rsidRPr="002124DC" w:rsidRDefault="007A2FB4" w:rsidP="00871797">
            <w:pPr>
              <w:spacing w:after="0" w:line="240" w:lineRule="auto"/>
              <w:ind w:firstLine="0"/>
              <w:jc w:val="center"/>
              <w:rPr>
                <w:rFonts w:eastAsia="Times New Roman" w:cs="Times New Roman"/>
                <w:i/>
                <w:sz w:val="24"/>
                <w:szCs w:val="24"/>
                <w:lang w:val="uk-UA"/>
              </w:rPr>
            </w:pPr>
          </w:p>
          <w:p w14:paraId="01D8C06F" w14:textId="77777777" w:rsidR="007A2FB4" w:rsidRPr="002124DC" w:rsidRDefault="007A2FB4" w:rsidP="00871797">
            <w:pPr>
              <w:spacing w:after="0" w:line="362" w:lineRule="auto"/>
              <w:ind w:hanging="125"/>
              <w:jc w:val="center"/>
              <w:rPr>
                <w:rFonts w:eastAsia="Times New Roman" w:cs="Times New Roman"/>
                <w:sz w:val="24"/>
                <w:szCs w:val="24"/>
                <w:lang w:val="uk-UA"/>
              </w:rPr>
            </w:pPr>
            <w:r w:rsidRPr="002124DC">
              <w:rPr>
                <w:rFonts w:eastAsia="Times New Roman" w:cs="Times New Roman"/>
                <w:sz w:val="24"/>
                <w:szCs w:val="24"/>
                <w:lang w:val="uk-UA"/>
              </w:rPr>
              <w:t>Типорозмір</w:t>
            </w:r>
          </w:p>
        </w:tc>
        <w:tc>
          <w:tcPr>
            <w:tcW w:w="1800" w:type="dxa"/>
            <w:vMerge w:val="restart"/>
            <w:vAlign w:val="center"/>
          </w:tcPr>
          <w:p w14:paraId="735B0FA7" w14:textId="77777777" w:rsidR="007A2FB4" w:rsidRPr="002124DC" w:rsidRDefault="007A2FB4" w:rsidP="00871797">
            <w:pPr>
              <w:spacing w:after="0"/>
              <w:ind w:firstLine="0"/>
              <w:jc w:val="center"/>
              <w:rPr>
                <w:rFonts w:eastAsia="Times New Roman" w:cs="Times New Roman"/>
                <w:sz w:val="24"/>
                <w:szCs w:val="24"/>
                <w:lang w:val="uk-UA"/>
              </w:rPr>
            </w:pPr>
            <w:r w:rsidRPr="002124DC">
              <w:rPr>
                <w:rFonts w:eastAsia="Times New Roman" w:cs="Times New Roman"/>
                <w:sz w:val="24"/>
                <w:szCs w:val="24"/>
                <w:lang w:val="uk-UA"/>
              </w:rPr>
              <w:t>Синхронна частота обертання,</w:t>
            </w:r>
          </w:p>
          <w:p w14:paraId="077475C1" w14:textId="77777777" w:rsidR="007A2FB4" w:rsidRPr="002124DC" w:rsidRDefault="007A2FB4" w:rsidP="00871797">
            <w:pPr>
              <w:spacing w:after="0" w:line="240" w:lineRule="auto"/>
              <w:ind w:firstLine="0"/>
              <w:jc w:val="center"/>
              <w:rPr>
                <w:rFonts w:eastAsia="Times New Roman" w:cs="Times New Roman"/>
                <w:sz w:val="24"/>
                <w:szCs w:val="24"/>
                <w:lang w:val="uk-UA"/>
              </w:rPr>
            </w:pPr>
            <w:r w:rsidRPr="002124DC">
              <w:rPr>
                <w:rFonts w:eastAsia="Times New Roman" w:cs="Times New Roman"/>
                <w:sz w:val="24"/>
                <w:szCs w:val="24"/>
                <w:lang w:val="uk-UA"/>
              </w:rPr>
              <w:t>об/хв</w:t>
            </w:r>
          </w:p>
        </w:tc>
        <w:tc>
          <w:tcPr>
            <w:tcW w:w="1620" w:type="dxa"/>
            <w:gridSpan w:val="3"/>
            <w:vMerge w:val="restart"/>
            <w:vAlign w:val="center"/>
          </w:tcPr>
          <w:p w14:paraId="19D62FE1" w14:textId="77777777" w:rsidR="007A2FB4" w:rsidRPr="002124DC" w:rsidRDefault="007A2FB4" w:rsidP="00871797">
            <w:pPr>
              <w:spacing w:after="0" w:line="240" w:lineRule="auto"/>
              <w:ind w:firstLine="0"/>
              <w:jc w:val="center"/>
              <w:rPr>
                <w:rFonts w:eastAsia="Times New Roman" w:cs="Times New Roman"/>
                <w:i/>
                <w:sz w:val="24"/>
                <w:szCs w:val="24"/>
                <w:lang w:val="uk-UA"/>
              </w:rPr>
            </w:pPr>
          </w:p>
          <w:p w14:paraId="48F77825" w14:textId="77777777" w:rsidR="007A2FB4" w:rsidRPr="002124DC" w:rsidRDefault="007A2FB4" w:rsidP="00871797">
            <w:pPr>
              <w:spacing w:after="0" w:line="362" w:lineRule="auto"/>
              <w:ind w:left="447" w:hanging="447"/>
              <w:jc w:val="center"/>
              <w:rPr>
                <w:rFonts w:eastAsia="Times New Roman" w:cs="Times New Roman"/>
                <w:spacing w:val="-67"/>
                <w:sz w:val="24"/>
                <w:szCs w:val="24"/>
                <w:lang w:val="uk-UA"/>
              </w:rPr>
            </w:pPr>
            <w:r w:rsidRPr="002124DC">
              <w:rPr>
                <w:rFonts w:eastAsia="Times New Roman" w:cs="Times New Roman"/>
                <w:sz w:val="24"/>
                <w:szCs w:val="24"/>
                <w:lang w:val="uk-UA"/>
              </w:rPr>
              <w:t>Потужність,</w:t>
            </w:r>
          </w:p>
          <w:p w14:paraId="58C90020" w14:textId="77777777" w:rsidR="007A2FB4" w:rsidRPr="002124DC" w:rsidRDefault="007A2FB4" w:rsidP="00871797">
            <w:pPr>
              <w:spacing w:after="0" w:line="362" w:lineRule="auto"/>
              <w:ind w:left="447" w:hanging="447"/>
              <w:jc w:val="center"/>
              <w:rPr>
                <w:rFonts w:eastAsia="Times New Roman" w:cs="Times New Roman"/>
                <w:sz w:val="24"/>
                <w:szCs w:val="24"/>
                <w:lang w:val="uk-UA"/>
              </w:rPr>
            </w:pPr>
            <w:r w:rsidRPr="002124DC">
              <w:rPr>
                <w:rFonts w:eastAsia="Times New Roman" w:cs="Times New Roman"/>
                <w:sz w:val="24"/>
                <w:szCs w:val="24"/>
                <w:lang w:val="uk-UA"/>
              </w:rPr>
              <w:t>кВт</w:t>
            </w:r>
          </w:p>
        </w:tc>
        <w:tc>
          <w:tcPr>
            <w:tcW w:w="3689" w:type="dxa"/>
            <w:gridSpan w:val="6"/>
            <w:vAlign w:val="center"/>
          </w:tcPr>
          <w:p w14:paraId="3216BFEA" w14:textId="548762AD" w:rsidR="007A2FB4" w:rsidRPr="002124DC" w:rsidRDefault="007A2FB4" w:rsidP="00871797">
            <w:pPr>
              <w:spacing w:after="0" w:line="315" w:lineRule="exact"/>
              <w:ind w:firstLine="0"/>
              <w:jc w:val="center"/>
              <w:rPr>
                <w:rFonts w:eastAsia="Times New Roman" w:cs="Times New Roman"/>
                <w:sz w:val="24"/>
                <w:szCs w:val="24"/>
                <w:lang w:val="uk-UA"/>
              </w:rPr>
            </w:pPr>
            <w:r w:rsidRPr="002124DC">
              <w:rPr>
                <w:rFonts w:eastAsia="Times New Roman" w:cs="Times New Roman"/>
                <w:sz w:val="24"/>
                <w:szCs w:val="24"/>
                <w:lang w:val="uk-UA"/>
              </w:rPr>
              <w:t xml:space="preserve">При </w:t>
            </w:r>
            <w:r w:rsidR="007E49CB" w:rsidRPr="002124DC">
              <w:rPr>
                <w:rFonts w:eastAsia="Times New Roman" w:cs="Times New Roman"/>
                <w:sz w:val="24"/>
                <w:szCs w:val="24"/>
                <w:lang w:val="uk-UA"/>
              </w:rPr>
              <w:t>номінальному</w:t>
            </w:r>
            <w:r w:rsidRPr="002124DC">
              <w:rPr>
                <w:rFonts w:eastAsia="Times New Roman" w:cs="Times New Roman"/>
                <w:sz w:val="24"/>
                <w:szCs w:val="24"/>
                <w:lang w:val="uk-UA"/>
              </w:rPr>
              <w:t xml:space="preserve"> навантаженні</w:t>
            </w:r>
          </w:p>
        </w:tc>
      </w:tr>
      <w:tr w:rsidR="007A2FB4" w:rsidRPr="002124DC" w14:paraId="5796BFD2" w14:textId="77777777" w:rsidTr="00871797">
        <w:trPr>
          <w:trHeight w:val="1439"/>
        </w:trPr>
        <w:tc>
          <w:tcPr>
            <w:tcW w:w="1703" w:type="dxa"/>
            <w:vMerge/>
            <w:tcBorders>
              <w:top w:val="nil"/>
            </w:tcBorders>
            <w:vAlign w:val="center"/>
          </w:tcPr>
          <w:p w14:paraId="37A655B6" w14:textId="77777777" w:rsidR="007A2FB4" w:rsidRPr="002124DC" w:rsidRDefault="007A2FB4" w:rsidP="00871797">
            <w:pPr>
              <w:spacing w:after="0" w:line="240" w:lineRule="auto"/>
              <w:ind w:firstLine="0"/>
              <w:jc w:val="center"/>
              <w:rPr>
                <w:rFonts w:eastAsia="Times New Roman" w:cs="Times New Roman"/>
                <w:sz w:val="24"/>
                <w:szCs w:val="24"/>
                <w:lang w:val="uk-UA"/>
              </w:rPr>
            </w:pPr>
          </w:p>
        </w:tc>
        <w:tc>
          <w:tcPr>
            <w:tcW w:w="1800" w:type="dxa"/>
            <w:vMerge/>
            <w:tcBorders>
              <w:top w:val="nil"/>
            </w:tcBorders>
            <w:vAlign w:val="center"/>
          </w:tcPr>
          <w:p w14:paraId="03330681" w14:textId="77777777" w:rsidR="007A2FB4" w:rsidRPr="002124DC" w:rsidRDefault="007A2FB4" w:rsidP="00871797">
            <w:pPr>
              <w:spacing w:after="0" w:line="240" w:lineRule="auto"/>
              <w:ind w:firstLine="0"/>
              <w:jc w:val="center"/>
              <w:rPr>
                <w:rFonts w:eastAsia="Times New Roman" w:cs="Times New Roman"/>
                <w:sz w:val="24"/>
                <w:szCs w:val="24"/>
                <w:lang w:val="uk-UA"/>
              </w:rPr>
            </w:pPr>
          </w:p>
        </w:tc>
        <w:tc>
          <w:tcPr>
            <w:tcW w:w="1620" w:type="dxa"/>
            <w:gridSpan w:val="3"/>
            <w:vMerge/>
            <w:tcBorders>
              <w:top w:val="nil"/>
            </w:tcBorders>
            <w:vAlign w:val="center"/>
          </w:tcPr>
          <w:p w14:paraId="578D3F1B" w14:textId="77777777" w:rsidR="007A2FB4" w:rsidRPr="002124DC" w:rsidRDefault="007A2FB4" w:rsidP="00871797">
            <w:pPr>
              <w:spacing w:after="0" w:line="240" w:lineRule="auto"/>
              <w:ind w:firstLine="0"/>
              <w:jc w:val="center"/>
              <w:rPr>
                <w:rFonts w:eastAsia="Times New Roman" w:cs="Times New Roman"/>
                <w:sz w:val="24"/>
                <w:szCs w:val="24"/>
                <w:lang w:val="uk-UA"/>
              </w:rPr>
            </w:pPr>
          </w:p>
        </w:tc>
        <w:tc>
          <w:tcPr>
            <w:tcW w:w="1848" w:type="dxa"/>
            <w:gridSpan w:val="2"/>
            <w:vAlign w:val="center"/>
          </w:tcPr>
          <w:p w14:paraId="60BACA26" w14:textId="77777777" w:rsidR="007A2FB4" w:rsidRPr="002124DC" w:rsidRDefault="007A2FB4" w:rsidP="00871797">
            <w:pPr>
              <w:spacing w:after="0" w:line="240" w:lineRule="auto"/>
              <w:ind w:firstLine="0"/>
              <w:jc w:val="center"/>
              <w:rPr>
                <w:rFonts w:eastAsia="Times New Roman" w:cs="Times New Roman"/>
                <w:sz w:val="24"/>
                <w:szCs w:val="24"/>
                <w:lang w:val="uk-UA"/>
              </w:rPr>
            </w:pPr>
            <w:r w:rsidRPr="002124DC">
              <w:rPr>
                <w:rFonts w:eastAsia="Times New Roman" w:cs="Times New Roman"/>
                <w:sz w:val="24"/>
                <w:szCs w:val="24"/>
                <w:lang w:val="uk-UA"/>
              </w:rPr>
              <w:t>Ковзання,</w:t>
            </w:r>
          </w:p>
          <w:p w14:paraId="78E9EE64" w14:textId="77777777" w:rsidR="007A2FB4" w:rsidRPr="002124DC" w:rsidRDefault="007A2FB4" w:rsidP="00871797">
            <w:pPr>
              <w:spacing w:after="0" w:line="240" w:lineRule="auto"/>
              <w:ind w:firstLine="0"/>
              <w:jc w:val="center"/>
              <w:rPr>
                <w:rFonts w:eastAsia="Times New Roman" w:cs="Times New Roman"/>
                <w:sz w:val="24"/>
                <w:szCs w:val="24"/>
                <w:lang w:val="uk-UA"/>
              </w:rPr>
            </w:pPr>
            <w:r w:rsidRPr="002124DC">
              <w:rPr>
                <w:rFonts w:eastAsia="Times New Roman" w:cs="Times New Roman"/>
                <w:sz w:val="24"/>
                <w:szCs w:val="24"/>
                <w:lang w:val="uk-UA"/>
              </w:rPr>
              <w:t>%</w:t>
            </w:r>
          </w:p>
        </w:tc>
        <w:tc>
          <w:tcPr>
            <w:tcW w:w="899" w:type="dxa"/>
            <w:gridSpan w:val="2"/>
            <w:vAlign w:val="center"/>
          </w:tcPr>
          <w:p w14:paraId="416B6352" w14:textId="77777777" w:rsidR="007A2FB4" w:rsidRPr="002124DC" w:rsidRDefault="007A2FB4" w:rsidP="00871797">
            <w:pPr>
              <w:spacing w:after="0" w:line="240" w:lineRule="auto"/>
              <w:ind w:firstLine="0"/>
              <w:jc w:val="center"/>
              <w:rPr>
                <w:rFonts w:eastAsia="Times New Roman" w:cs="Times New Roman"/>
                <w:sz w:val="24"/>
                <w:szCs w:val="24"/>
                <w:lang w:val="uk-UA"/>
              </w:rPr>
            </w:pPr>
            <w:r w:rsidRPr="002124DC">
              <w:rPr>
                <w:rFonts w:eastAsia="Times New Roman" w:cs="Times New Roman"/>
                <w:sz w:val="24"/>
                <w:szCs w:val="24"/>
                <w:lang w:val="uk-UA"/>
              </w:rPr>
              <w:t>ККД,</w:t>
            </w:r>
          </w:p>
          <w:p w14:paraId="4FCE1755" w14:textId="77777777" w:rsidR="007A2FB4" w:rsidRPr="002124DC" w:rsidRDefault="007A2FB4" w:rsidP="00871797">
            <w:pPr>
              <w:spacing w:after="0" w:line="240" w:lineRule="auto"/>
              <w:ind w:firstLine="0"/>
              <w:jc w:val="center"/>
              <w:rPr>
                <w:rFonts w:eastAsia="Times New Roman" w:cs="Times New Roman"/>
                <w:sz w:val="24"/>
                <w:szCs w:val="24"/>
                <w:lang w:val="uk-UA"/>
              </w:rPr>
            </w:pPr>
            <w:r w:rsidRPr="002124DC">
              <w:rPr>
                <w:rFonts w:eastAsia="Times New Roman" w:cs="Times New Roman"/>
                <w:sz w:val="24"/>
                <w:szCs w:val="24"/>
                <w:lang w:val="uk-UA"/>
              </w:rPr>
              <w:t>%</w:t>
            </w:r>
          </w:p>
        </w:tc>
        <w:tc>
          <w:tcPr>
            <w:tcW w:w="942" w:type="dxa"/>
            <w:gridSpan w:val="2"/>
            <w:vAlign w:val="center"/>
          </w:tcPr>
          <w:p w14:paraId="3061E9DA" w14:textId="77777777" w:rsidR="007A2FB4" w:rsidRPr="002124DC" w:rsidRDefault="007A2FB4" w:rsidP="00871797">
            <w:pPr>
              <w:spacing w:after="0" w:line="240" w:lineRule="auto"/>
              <w:ind w:firstLine="0"/>
              <w:jc w:val="center"/>
              <w:rPr>
                <w:rFonts w:eastAsia="Times New Roman" w:cs="Times New Roman"/>
                <w:i/>
                <w:sz w:val="24"/>
                <w:szCs w:val="24"/>
                <w:lang w:val="uk-UA"/>
              </w:rPr>
            </w:pPr>
          </w:p>
          <w:p w14:paraId="37551F18" w14:textId="77777777" w:rsidR="007A2FB4" w:rsidRPr="002124DC" w:rsidRDefault="007A2FB4" w:rsidP="00871797">
            <w:pPr>
              <w:spacing w:after="0" w:line="240" w:lineRule="auto"/>
              <w:ind w:firstLine="0"/>
              <w:jc w:val="center"/>
              <w:rPr>
                <w:rFonts w:eastAsia="Times New Roman" w:cs="Times New Roman"/>
                <w:i/>
                <w:sz w:val="24"/>
                <w:szCs w:val="24"/>
                <w:lang w:val="uk-UA"/>
              </w:rPr>
            </w:pPr>
            <w:proofErr w:type="spellStart"/>
            <w:r w:rsidRPr="002124DC">
              <w:rPr>
                <w:rFonts w:eastAsia="Times New Roman" w:cs="Times New Roman"/>
                <w:i/>
                <w:sz w:val="24"/>
                <w:szCs w:val="24"/>
                <w:lang w:val="uk-UA"/>
              </w:rPr>
              <w:t>сosφ</w:t>
            </w:r>
            <w:proofErr w:type="spellEnd"/>
          </w:p>
        </w:tc>
      </w:tr>
      <w:tr w:rsidR="007A2FB4" w:rsidRPr="002124DC" w14:paraId="6537BD99" w14:textId="77777777" w:rsidTr="00871797">
        <w:trPr>
          <w:trHeight w:val="485"/>
        </w:trPr>
        <w:tc>
          <w:tcPr>
            <w:tcW w:w="1703" w:type="dxa"/>
            <w:vAlign w:val="center"/>
          </w:tcPr>
          <w:p w14:paraId="4D49CEE7" w14:textId="77777777" w:rsidR="007A2FB4" w:rsidRPr="002124DC" w:rsidRDefault="007A2FB4" w:rsidP="00871797">
            <w:pPr>
              <w:spacing w:after="0" w:line="315" w:lineRule="exact"/>
              <w:ind w:firstLine="0"/>
              <w:jc w:val="center"/>
              <w:rPr>
                <w:rFonts w:eastAsia="Times New Roman" w:cs="Times New Roman"/>
                <w:i/>
                <w:sz w:val="24"/>
                <w:szCs w:val="24"/>
                <w:lang w:val="uk-UA"/>
              </w:rPr>
            </w:pPr>
            <w:r w:rsidRPr="002124DC">
              <w:rPr>
                <w:rFonts w:eastAsia="Times New Roman" w:cs="Times New Roman"/>
                <w:i/>
                <w:sz w:val="24"/>
                <w:szCs w:val="24"/>
                <w:lang w:val="uk-UA"/>
              </w:rPr>
              <w:t>AB250S6</w:t>
            </w:r>
          </w:p>
        </w:tc>
        <w:tc>
          <w:tcPr>
            <w:tcW w:w="1800" w:type="dxa"/>
            <w:vAlign w:val="center"/>
          </w:tcPr>
          <w:p w14:paraId="2393582D" w14:textId="77777777" w:rsidR="007A2FB4" w:rsidRPr="002124DC" w:rsidRDefault="007A2FB4" w:rsidP="00871797">
            <w:pPr>
              <w:spacing w:after="0" w:line="315" w:lineRule="exact"/>
              <w:ind w:firstLine="0"/>
              <w:jc w:val="center"/>
              <w:rPr>
                <w:rFonts w:eastAsia="Times New Roman" w:cs="Times New Roman"/>
                <w:sz w:val="24"/>
                <w:szCs w:val="24"/>
                <w:lang w:val="uk-UA"/>
              </w:rPr>
            </w:pPr>
            <w:r w:rsidRPr="002124DC">
              <w:rPr>
                <w:rFonts w:eastAsia="Times New Roman" w:cs="Times New Roman"/>
                <w:sz w:val="24"/>
                <w:szCs w:val="24"/>
                <w:lang w:val="uk-UA"/>
              </w:rPr>
              <w:t>1000</w:t>
            </w:r>
          </w:p>
        </w:tc>
        <w:tc>
          <w:tcPr>
            <w:tcW w:w="1620" w:type="dxa"/>
            <w:gridSpan w:val="3"/>
            <w:vAlign w:val="center"/>
          </w:tcPr>
          <w:p w14:paraId="66AA6B2C" w14:textId="77777777" w:rsidR="007A2FB4" w:rsidRPr="002124DC" w:rsidRDefault="007A2FB4" w:rsidP="00871797">
            <w:pPr>
              <w:spacing w:after="0" w:line="315" w:lineRule="exact"/>
              <w:ind w:firstLine="0"/>
              <w:jc w:val="center"/>
              <w:rPr>
                <w:rFonts w:eastAsia="Times New Roman" w:cs="Times New Roman"/>
                <w:sz w:val="24"/>
                <w:szCs w:val="24"/>
                <w:lang w:val="uk-UA"/>
              </w:rPr>
            </w:pPr>
            <w:r w:rsidRPr="002124DC">
              <w:rPr>
                <w:rFonts w:eastAsia="Times New Roman" w:cs="Times New Roman"/>
                <w:sz w:val="24"/>
                <w:szCs w:val="24"/>
                <w:lang w:val="uk-UA"/>
              </w:rPr>
              <w:t>45</w:t>
            </w:r>
          </w:p>
        </w:tc>
        <w:tc>
          <w:tcPr>
            <w:tcW w:w="1848" w:type="dxa"/>
            <w:gridSpan w:val="2"/>
            <w:vAlign w:val="center"/>
          </w:tcPr>
          <w:p w14:paraId="32DE52FF" w14:textId="77777777" w:rsidR="007A2FB4" w:rsidRPr="002124DC" w:rsidRDefault="007A2FB4" w:rsidP="00871797">
            <w:pPr>
              <w:spacing w:after="0" w:line="315" w:lineRule="exact"/>
              <w:ind w:firstLine="0"/>
              <w:jc w:val="center"/>
              <w:rPr>
                <w:rFonts w:eastAsia="Times New Roman" w:cs="Times New Roman"/>
                <w:sz w:val="24"/>
                <w:szCs w:val="24"/>
                <w:lang w:val="uk-UA"/>
              </w:rPr>
            </w:pPr>
            <w:r w:rsidRPr="002124DC">
              <w:rPr>
                <w:rFonts w:eastAsia="Times New Roman" w:cs="Times New Roman"/>
                <w:sz w:val="24"/>
                <w:szCs w:val="24"/>
                <w:lang w:val="uk-UA"/>
              </w:rPr>
              <w:t>1.6</w:t>
            </w:r>
          </w:p>
        </w:tc>
        <w:tc>
          <w:tcPr>
            <w:tcW w:w="899" w:type="dxa"/>
            <w:gridSpan w:val="2"/>
            <w:vAlign w:val="center"/>
          </w:tcPr>
          <w:p w14:paraId="1622DC94" w14:textId="77777777" w:rsidR="007A2FB4" w:rsidRPr="002124DC" w:rsidRDefault="007A2FB4" w:rsidP="00871797">
            <w:pPr>
              <w:spacing w:after="0" w:line="315" w:lineRule="exact"/>
              <w:ind w:firstLine="0"/>
              <w:jc w:val="center"/>
              <w:rPr>
                <w:rFonts w:eastAsia="Times New Roman" w:cs="Times New Roman"/>
                <w:sz w:val="24"/>
                <w:szCs w:val="24"/>
                <w:lang w:val="uk-UA"/>
              </w:rPr>
            </w:pPr>
            <w:r w:rsidRPr="002124DC">
              <w:rPr>
                <w:rFonts w:eastAsia="Times New Roman" w:cs="Times New Roman"/>
                <w:sz w:val="24"/>
                <w:szCs w:val="24"/>
                <w:lang w:val="uk-UA"/>
              </w:rPr>
              <w:t>85</w:t>
            </w:r>
          </w:p>
        </w:tc>
        <w:tc>
          <w:tcPr>
            <w:tcW w:w="942" w:type="dxa"/>
            <w:gridSpan w:val="2"/>
            <w:vAlign w:val="center"/>
          </w:tcPr>
          <w:p w14:paraId="5274C85F" w14:textId="77777777" w:rsidR="007A2FB4" w:rsidRPr="002124DC" w:rsidRDefault="007A2FB4" w:rsidP="00871797">
            <w:pPr>
              <w:spacing w:after="0" w:line="315" w:lineRule="exact"/>
              <w:ind w:firstLine="0"/>
              <w:jc w:val="center"/>
              <w:rPr>
                <w:rFonts w:eastAsia="Times New Roman" w:cs="Times New Roman"/>
                <w:sz w:val="24"/>
                <w:szCs w:val="24"/>
                <w:lang w:val="uk-UA"/>
              </w:rPr>
            </w:pPr>
            <w:r w:rsidRPr="002124DC">
              <w:rPr>
                <w:rFonts w:eastAsia="Times New Roman" w:cs="Times New Roman"/>
                <w:sz w:val="24"/>
                <w:szCs w:val="24"/>
                <w:lang w:val="uk-UA"/>
              </w:rPr>
              <w:t>0.7</w:t>
            </w:r>
          </w:p>
        </w:tc>
      </w:tr>
      <w:tr w:rsidR="007A2FB4" w:rsidRPr="002124DC" w14:paraId="4BA01FC9" w14:textId="77777777" w:rsidTr="00871797">
        <w:trPr>
          <w:gridAfter w:val="1"/>
          <w:wAfter w:w="21" w:type="dxa"/>
          <w:trHeight w:val="2014"/>
        </w:trPr>
        <w:tc>
          <w:tcPr>
            <w:tcW w:w="1703" w:type="dxa"/>
            <w:vAlign w:val="center"/>
          </w:tcPr>
          <w:p w14:paraId="267195AA" w14:textId="77777777" w:rsidR="007A2FB4" w:rsidRPr="002124DC" w:rsidRDefault="007A2FB4" w:rsidP="00871797">
            <w:pPr>
              <w:pStyle w:val="TableParagraph"/>
              <w:ind w:left="0"/>
              <w:rPr>
                <w:sz w:val="24"/>
                <w:szCs w:val="24"/>
                <w:lang w:val="uk-UA"/>
              </w:rPr>
            </w:pPr>
            <w:r w:rsidRPr="002124DC">
              <w:rPr>
                <w:noProof/>
                <w:sz w:val="24"/>
                <w:szCs w:val="24"/>
                <w:lang w:val="uk-UA" w:eastAsia="uk-UA"/>
              </w:rPr>
              <w:drawing>
                <wp:inline distT="0" distB="0" distL="0" distR="0" wp14:anchorId="68AD7BF6" wp14:editId="6279821D">
                  <wp:extent cx="805142" cy="545419"/>
                  <wp:effectExtent l="0" t="0" r="0" b="7620"/>
                  <wp:docPr id="584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806747" cy="546506"/>
                          </a:xfrm>
                          <a:prstGeom prst="rect">
                            <a:avLst/>
                          </a:prstGeom>
                        </pic:spPr>
                      </pic:pic>
                    </a:graphicData>
                  </a:graphic>
                </wp:inline>
              </w:drawing>
            </w:r>
          </w:p>
        </w:tc>
        <w:tc>
          <w:tcPr>
            <w:tcW w:w="1843" w:type="dxa"/>
            <w:gridSpan w:val="2"/>
            <w:vAlign w:val="center"/>
          </w:tcPr>
          <w:p w14:paraId="6E8750A1" w14:textId="77777777" w:rsidR="007A2FB4" w:rsidRPr="002124DC" w:rsidRDefault="007A2FB4" w:rsidP="00871797">
            <w:pPr>
              <w:pStyle w:val="TableParagraph"/>
              <w:spacing w:line="168" w:lineRule="auto"/>
              <w:ind w:left="0"/>
              <w:rPr>
                <w:sz w:val="24"/>
                <w:szCs w:val="24"/>
                <w:lang w:val="uk-UA"/>
              </w:rPr>
            </w:pPr>
            <w:r w:rsidRPr="002124DC">
              <w:rPr>
                <w:noProof/>
                <w:sz w:val="24"/>
                <w:szCs w:val="24"/>
                <w:lang w:val="uk-UA" w:eastAsia="uk-UA"/>
              </w:rPr>
              <w:drawing>
                <wp:inline distT="0" distB="0" distL="0" distR="0" wp14:anchorId="6A8190B6" wp14:editId="079991D4">
                  <wp:extent cx="943107" cy="543001"/>
                  <wp:effectExtent l="0" t="0" r="9525" b="9525"/>
                  <wp:docPr id="584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943107" cy="543001"/>
                          </a:xfrm>
                          <a:prstGeom prst="rect">
                            <a:avLst/>
                          </a:prstGeom>
                        </pic:spPr>
                      </pic:pic>
                    </a:graphicData>
                  </a:graphic>
                </wp:inline>
              </w:drawing>
            </w:r>
          </w:p>
        </w:tc>
        <w:tc>
          <w:tcPr>
            <w:tcW w:w="1559" w:type="dxa"/>
            <w:vAlign w:val="center"/>
          </w:tcPr>
          <w:p w14:paraId="582D2154" w14:textId="77777777" w:rsidR="007A2FB4" w:rsidRPr="002124DC" w:rsidRDefault="007A2FB4" w:rsidP="00871797">
            <w:pPr>
              <w:pStyle w:val="TableParagraph"/>
              <w:ind w:left="0"/>
              <w:rPr>
                <w:sz w:val="24"/>
                <w:szCs w:val="24"/>
                <w:lang w:val="uk-UA"/>
              </w:rPr>
            </w:pPr>
            <w:r w:rsidRPr="002124DC">
              <w:rPr>
                <w:noProof/>
                <w:sz w:val="24"/>
                <w:szCs w:val="24"/>
                <w:lang w:val="uk-UA" w:eastAsia="uk-UA"/>
              </w:rPr>
              <w:drawing>
                <wp:inline distT="0" distB="0" distL="0" distR="0" wp14:anchorId="297C2139" wp14:editId="1A134BD2">
                  <wp:extent cx="809738" cy="619211"/>
                  <wp:effectExtent l="0" t="0" r="9525" b="9525"/>
                  <wp:docPr id="584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809738" cy="619211"/>
                          </a:xfrm>
                          <a:prstGeom prst="rect">
                            <a:avLst/>
                          </a:prstGeom>
                        </pic:spPr>
                      </pic:pic>
                    </a:graphicData>
                  </a:graphic>
                </wp:inline>
              </w:drawing>
            </w:r>
          </w:p>
          <w:p w14:paraId="566482A2" w14:textId="77777777" w:rsidR="007A2FB4" w:rsidRPr="002124DC" w:rsidRDefault="007A2FB4" w:rsidP="00871797">
            <w:pPr>
              <w:pStyle w:val="TableParagraph"/>
              <w:spacing w:line="147" w:lineRule="exact"/>
              <w:ind w:left="0"/>
              <w:rPr>
                <w:sz w:val="24"/>
                <w:szCs w:val="24"/>
                <w:lang w:val="uk-UA"/>
              </w:rPr>
            </w:pPr>
          </w:p>
        </w:tc>
        <w:tc>
          <w:tcPr>
            <w:tcW w:w="1843" w:type="dxa"/>
            <w:gridSpan w:val="2"/>
            <w:textDirection w:val="btLr"/>
            <w:vAlign w:val="center"/>
          </w:tcPr>
          <w:p w14:paraId="68F46900" w14:textId="77777777" w:rsidR="007A2FB4" w:rsidRPr="002124DC" w:rsidRDefault="007A2FB4" w:rsidP="00871797">
            <w:pPr>
              <w:pStyle w:val="TableParagraph"/>
              <w:spacing w:line="213" w:lineRule="exact"/>
              <w:ind w:left="0"/>
              <w:rPr>
                <w:sz w:val="24"/>
                <w:szCs w:val="24"/>
                <w:lang w:val="uk-UA"/>
              </w:rPr>
            </w:pPr>
            <w:r w:rsidRPr="002124DC">
              <w:rPr>
                <w:sz w:val="24"/>
                <w:szCs w:val="24"/>
                <w:lang w:val="uk-UA"/>
              </w:rPr>
              <w:t>Ступінь захисту</w:t>
            </w:r>
          </w:p>
        </w:tc>
        <w:tc>
          <w:tcPr>
            <w:tcW w:w="851" w:type="dxa"/>
            <w:gridSpan w:val="2"/>
            <w:textDirection w:val="btLr"/>
            <w:vAlign w:val="center"/>
          </w:tcPr>
          <w:p w14:paraId="036D1147" w14:textId="03083AD9" w:rsidR="007A2FB4" w:rsidRPr="002124DC" w:rsidRDefault="007A2FB4" w:rsidP="00871797">
            <w:pPr>
              <w:pStyle w:val="TableParagraph"/>
              <w:spacing w:line="239" w:lineRule="exact"/>
              <w:ind w:left="0"/>
              <w:rPr>
                <w:sz w:val="24"/>
                <w:szCs w:val="24"/>
                <w:lang w:val="uk-UA"/>
              </w:rPr>
            </w:pPr>
            <w:r w:rsidRPr="002124DC">
              <w:rPr>
                <w:sz w:val="24"/>
                <w:szCs w:val="24"/>
                <w:lang w:val="uk-UA"/>
              </w:rPr>
              <w:t xml:space="preserve">Кліматичне </w:t>
            </w:r>
            <w:r w:rsidR="007E49CB" w:rsidRPr="002124DC">
              <w:rPr>
                <w:sz w:val="24"/>
                <w:szCs w:val="24"/>
                <w:lang w:val="uk-UA"/>
              </w:rPr>
              <w:t>виконання</w:t>
            </w:r>
          </w:p>
        </w:tc>
        <w:tc>
          <w:tcPr>
            <w:tcW w:w="992" w:type="dxa"/>
            <w:gridSpan w:val="2"/>
            <w:textDirection w:val="btLr"/>
            <w:vAlign w:val="center"/>
          </w:tcPr>
          <w:p w14:paraId="0A3C6FF7" w14:textId="77777777" w:rsidR="007A2FB4" w:rsidRPr="002124DC" w:rsidRDefault="007A2FB4" w:rsidP="00871797">
            <w:pPr>
              <w:pStyle w:val="TableParagraph"/>
              <w:ind w:left="0"/>
              <w:rPr>
                <w:sz w:val="24"/>
                <w:szCs w:val="24"/>
                <w:lang w:val="uk-UA"/>
              </w:rPr>
            </w:pPr>
            <w:proofErr w:type="spellStart"/>
            <w:r w:rsidRPr="002124DC">
              <w:rPr>
                <w:i/>
                <w:sz w:val="24"/>
                <w:szCs w:val="24"/>
                <w:lang w:val="uk-UA"/>
              </w:rPr>
              <w:t>J</w:t>
            </w:r>
            <w:r w:rsidRPr="002124DC">
              <w:rPr>
                <w:sz w:val="24"/>
                <w:szCs w:val="24"/>
                <w:vertAlign w:val="subscript"/>
                <w:lang w:val="uk-UA"/>
              </w:rPr>
              <w:t>дв</w:t>
            </w:r>
            <w:proofErr w:type="spellEnd"/>
            <w:r w:rsidRPr="002124DC">
              <w:rPr>
                <w:sz w:val="24"/>
                <w:szCs w:val="24"/>
                <w:lang w:val="uk-UA"/>
              </w:rPr>
              <w:t>,</w:t>
            </w:r>
            <w:r w:rsidRPr="002124DC">
              <w:rPr>
                <w:spacing w:val="-1"/>
                <w:sz w:val="24"/>
                <w:szCs w:val="24"/>
                <w:lang w:val="uk-UA"/>
              </w:rPr>
              <w:t xml:space="preserve"> </w:t>
            </w:r>
            <w:r w:rsidRPr="002124DC">
              <w:rPr>
                <w:sz w:val="24"/>
                <w:szCs w:val="24"/>
                <w:lang w:val="uk-UA"/>
              </w:rPr>
              <w:t>кг·м</w:t>
            </w:r>
            <w:r w:rsidRPr="002124DC">
              <w:rPr>
                <w:sz w:val="24"/>
                <w:szCs w:val="24"/>
                <w:vertAlign w:val="superscript"/>
                <w:lang w:val="uk-UA"/>
              </w:rPr>
              <w:t>2</w:t>
            </w:r>
          </w:p>
        </w:tc>
      </w:tr>
      <w:tr w:rsidR="007A2FB4" w:rsidRPr="002124DC" w14:paraId="68A0527F" w14:textId="77777777" w:rsidTr="00871797">
        <w:trPr>
          <w:gridAfter w:val="1"/>
          <w:wAfter w:w="21" w:type="dxa"/>
          <w:trHeight w:val="484"/>
        </w:trPr>
        <w:tc>
          <w:tcPr>
            <w:tcW w:w="1703" w:type="dxa"/>
            <w:vAlign w:val="center"/>
          </w:tcPr>
          <w:p w14:paraId="58F03FAE" w14:textId="77777777" w:rsidR="007A2FB4" w:rsidRPr="002124DC" w:rsidRDefault="007A2FB4" w:rsidP="00871797">
            <w:pPr>
              <w:pStyle w:val="TableParagraph"/>
              <w:spacing w:line="315" w:lineRule="exact"/>
              <w:ind w:left="0"/>
              <w:rPr>
                <w:sz w:val="24"/>
                <w:szCs w:val="24"/>
                <w:lang w:val="uk-UA"/>
              </w:rPr>
            </w:pPr>
            <w:r w:rsidRPr="002124DC">
              <w:rPr>
                <w:sz w:val="24"/>
                <w:szCs w:val="24"/>
                <w:lang w:val="uk-UA"/>
              </w:rPr>
              <w:t>2.2</w:t>
            </w:r>
          </w:p>
        </w:tc>
        <w:tc>
          <w:tcPr>
            <w:tcW w:w="1843" w:type="dxa"/>
            <w:gridSpan w:val="2"/>
            <w:vAlign w:val="center"/>
          </w:tcPr>
          <w:p w14:paraId="13C7D200" w14:textId="77777777" w:rsidR="007A2FB4" w:rsidRPr="002124DC" w:rsidRDefault="007A2FB4" w:rsidP="00871797">
            <w:pPr>
              <w:pStyle w:val="TableParagraph"/>
              <w:spacing w:line="315" w:lineRule="exact"/>
              <w:ind w:left="0"/>
              <w:rPr>
                <w:sz w:val="24"/>
                <w:szCs w:val="24"/>
                <w:lang w:val="uk-UA"/>
              </w:rPr>
            </w:pPr>
            <w:r w:rsidRPr="002124DC">
              <w:rPr>
                <w:sz w:val="24"/>
                <w:szCs w:val="24"/>
                <w:lang w:val="uk-UA"/>
              </w:rPr>
              <w:t>2.8</w:t>
            </w:r>
          </w:p>
        </w:tc>
        <w:tc>
          <w:tcPr>
            <w:tcW w:w="1559" w:type="dxa"/>
            <w:vAlign w:val="center"/>
          </w:tcPr>
          <w:p w14:paraId="73D01107" w14:textId="77777777" w:rsidR="007A2FB4" w:rsidRPr="002124DC" w:rsidRDefault="007A2FB4" w:rsidP="00871797">
            <w:pPr>
              <w:pStyle w:val="TableParagraph"/>
              <w:spacing w:line="315" w:lineRule="exact"/>
              <w:ind w:left="0"/>
              <w:rPr>
                <w:sz w:val="24"/>
                <w:szCs w:val="24"/>
                <w:lang w:val="uk-UA"/>
              </w:rPr>
            </w:pPr>
            <w:r w:rsidRPr="002124DC">
              <w:rPr>
                <w:sz w:val="24"/>
                <w:szCs w:val="24"/>
                <w:lang w:val="uk-UA"/>
              </w:rPr>
              <w:t>5.5</w:t>
            </w:r>
          </w:p>
        </w:tc>
        <w:tc>
          <w:tcPr>
            <w:tcW w:w="1843" w:type="dxa"/>
            <w:gridSpan w:val="2"/>
            <w:vAlign w:val="center"/>
          </w:tcPr>
          <w:p w14:paraId="102A413E" w14:textId="77777777" w:rsidR="007A2FB4" w:rsidRPr="002124DC" w:rsidRDefault="007A2FB4" w:rsidP="00871797">
            <w:pPr>
              <w:pStyle w:val="TableParagraph"/>
              <w:spacing w:line="315" w:lineRule="exact"/>
              <w:ind w:left="0"/>
              <w:rPr>
                <w:sz w:val="24"/>
                <w:szCs w:val="24"/>
                <w:lang w:val="uk-UA"/>
              </w:rPr>
            </w:pPr>
            <w:r w:rsidRPr="002124DC">
              <w:rPr>
                <w:i/>
                <w:sz w:val="24"/>
                <w:szCs w:val="24"/>
                <w:lang w:val="uk-UA"/>
              </w:rPr>
              <w:t>IP</w:t>
            </w:r>
            <w:r w:rsidRPr="002124DC">
              <w:rPr>
                <w:sz w:val="24"/>
                <w:szCs w:val="24"/>
                <w:lang w:val="uk-UA"/>
              </w:rPr>
              <w:t>54</w:t>
            </w:r>
          </w:p>
        </w:tc>
        <w:tc>
          <w:tcPr>
            <w:tcW w:w="851" w:type="dxa"/>
            <w:gridSpan w:val="2"/>
            <w:vAlign w:val="center"/>
          </w:tcPr>
          <w:p w14:paraId="40159934" w14:textId="77777777" w:rsidR="007A2FB4" w:rsidRPr="002124DC" w:rsidRDefault="007A2FB4" w:rsidP="00871797">
            <w:pPr>
              <w:pStyle w:val="TableParagraph"/>
              <w:spacing w:line="315" w:lineRule="exact"/>
              <w:ind w:left="0"/>
              <w:rPr>
                <w:sz w:val="24"/>
                <w:szCs w:val="24"/>
                <w:lang w:val="uk-UA"/>
              </w:rPr>
            </w:pPr>
            <w:r w:rsidRPr="002124DC">
              <w:rPr>
                <w:sz w:val="24"/>
                <w:szCs w:val="24"/>
                <w:lang w:val="uk-UA"/>
              </w:rPr>
              <w:t>У2</w:t>
            </w:r>
          </w:p>
        </w:tc>
        <w:tc>
          <w:tcPr>
            <w:tcW w:w="992" w:type="dxa"/>
            <w:gridSpan w:val="2"/>
            <w:vAlign w:val="center"/>
          </w:tcPr>
          <w:p w14:paraId="17A323C7" w14:textId="77777777" w:rsidR="007A2FB4" w:rsidRPr="002124DC" w:rsidRDefault="007A2FB4" w:rsidP="00871797">
            <w:pPr>
              <w:pStyle w:val="TableParagraph"/>
              <w:spacing w:line="315" w:lineRule="exact"/>
              <w:ind w:left="0"/>
              <w:rPr>
                <w:sz w:val="24"/>
                <w:szCs w:val="24"/>
                <w:lang w:val="uk-UA"/>
              </w:rPr>
            </w:pPr>
            <w:r w:rsidRPr="002124DC">
              <w:rPr>
                <w:sz w:val="24"/>
                <w:szCs w:val="24"/>
                <w:lang w:val="uk-UA"/>
              </w:rPr>
              <w:t>1.2</w:t>
            </w:r>
          </w:p>
        </w:tc>
      </w:tr>
    </w:tbl>
    <w:p w14:paraId="6989BDBB" w14:textId="77777777" w:rsidR="007A2FB4" w:rsidRPr="002124DC" w:rsidRDefault="007A2FB4" w:rsidP="007A2FB4">
      <w:pPr>
        <w:widowControl w:val="0"/>
        <w:spacing w:after="0"/>
        <w:ind w:firstLine="708"/>
      </w:pPr>
    </w:p>
    <w:p w14:paraId="6440A8D7" w14:textId="1FD0CCC6" w:rsidR="007A2FB4" w:rsidRPr="002124DC" w:rsidRDefault="007A2FB4" w:rsidP="007A2FB4">
      <w:pPr>
        <w:widowControl w:val="0"/>
        <w:autoSpaceDE w:val="0"/>
        <w:autoSpaceDN w:val="0"/>
        <w:spacing w:before="110" w:after="0"/>
        <w:jc w:val="left"/>
        <w:rPr>
          <w:rFonts w:eastAsia="Times New Roman" w:cs="Times New Roman"/>
        </w:rPr>
      </w:pPr>
      <w:r w:rsidRPr="002124DC">
        <w:rPr>
          <w:rFonts w:eastAsia="Times New Roman" w:cs="Times New Roman"/>
          <w:i/>
          <w:sz w:val="27"/>
        </w:rPr>
        <w:t>z</w:t>
      </w:r>
      <w:r w:rsidRPr="002124DC">
        <w:rPr>
          <w:rFonts w:eastAsia="Times New Roman" w:cs="Times New Roman"/>
          <w:i/>
          <w:spacing w:val="-26"/>
          <w:sz w:val="27"/>
        </w:rPr>
        <w:t xml:space="preserve"> </w:t>
      </w:r>
      <w:r w:rsidRPr="002124DC">
        <w:rPr>
          <w:rFonts w:eastAsia="Times New Roman" w:cs="Times New Roman"/>
          <w:i/>
          <w:position w:val="-6"/>
          <w:sz w:val="21"/>
        </w:rPr>
        <w:t>p</w:t>
      </w:r>
      <w:r w:rsidRPr="002124DC">
        <w:rPr>
          <w:rFonts w:eastAsia="Times New Roman" w:cs="Times New Roman"/>
          <w:i/>
          <w:spacing w:val="8"/>
          <w:position w:val="-6"/>
          <w:sz w:val="21"/>
        </w:rPr>
        <w:t xml:space="preserve"> </w:t>
      </w:r>
      <w:r w:rsidRPr="002124DC">
        <w:rPr>
          <w:rFonts w:ascii="Symbol" w:eastAsia="Times New Roman" w:hAnsi="Symbol" w:cs="Times New Roman"/>
          <w:sz w:val="27"/>
        </w:rPr>
        <w:t></w:t>
      </w:r>
      <w:r w:rsidRPr="002124DC">
        <w:rPr>
          <w:rFonts w:eastAsia="Times New Roman" w:cs="Times New Roman"/>
          <w:spacing w:val="-5"/>
          <w:sz w:val="27"/>
        </w:rPr>
        <w:t xml:space="preserve"> </w:t>
      </w:r>
      <w:r w:rsidRPr="002124DC">
        <w:rPr>
          <w:rFonts w:eastAsia="Times New Roman" w:cs="Times New Roman"/>
          <w:sz w:val="27"/>
        </w:rPr>
        <w:t>3</w:t>
      </w:r>
      <w:r w:rsidRPr="002124DC">
        <w:rPr>
          <w:rFonts w:eastAsia="Times New Roman" w:cs="Times New Roman"/>
          <w:spacing w:val="-28"/>
          <w:sz w:val="27"/>
        </w:rPr>
        <w:t xml:space="preserve"> </w:t>
      </w:r>
      <w:r w:rsidRPr="002124DC">
        <w:rPr>
          <w:rFonts w:eastAsia="Times New Roman" w:cs="Times New Roman"/>
        </w:rPr>
        <w:t>–</w:t>
      </w:r>
      <w:r w:rsidRPr="002124DC">
        <w:rPr>
          <w:rFonts w:eastAsia="Times New Roman" w:cs="Times New Roman"/>
          <w:spacing w:val="2"/>
        </w:rPr>
        <w:t xml:space="preserve"> </w:t>
      </w:r>
      <w:r w:rsidRPr="002124DC">
        <w:rPr>
          <w:rFonts w:eastAsia="Times New Roman" w:cs="Times New Roman"/>
        </w:rPr>
        <w:t>число</w:t>
      </w:r>
      <w:r w:rsidRPr="002124DC">
        <w:rPr>
          <w:rFonts w:eastAsia="Times New Roman" w:cs="Times New Roman"/>
          <w:spacing w:val="1"/>
        </w:rPr>
        <w:t xml:space="preserve"> </w:t>
      </w:r>
      <w:r w:rsidRPr="002124DC">
        <w:rPr>
          <w:rFonts w:eastAsia="Times New Roman" w:cs="Times New Roman"/>
        </w:rPr>
        <w:t>пар</w:t>
      </w:r>
      <w:r w:rsidRPr="002124DC">
        <w:rPr>
          <w:rFonts w:eastAsia="Times New Roman" w:cs="Times New Roman"/>
          <w:spacing w:val="-1"/>
        </w:rPr>
        <w:t xml:space="preserve"> </w:t>
      </w:r>
      <w:r w:rsidRPr="002124DC">
        <w:rPr>
          <w:rFonts w:eastAsia="Times New Roman" w:cs="Times New Roman"/>
        </w:rPr>
        <w:t xml:space="preserve">полюсів, напруга </w:t>
      </w:r>
      <w:r w:rsidR="007E49CB" w:rsidRPr="002124DC">
        <w:rPr>
          <w:rFonts w:eastAsia="Times New Roman" w:cs="Times New Roman"/>
        </w:rPr>
        <w:t>живлення</w:t>
      </w:r>
      <w:r w:rsidRPr="002124DC">
        <w:rPr>
          <w:rFonts w:eastAsia="Times New Roman" w:cs="Times New Roman"/>
        </w:rPr>
        <w:t xml:space="preserve"> – </w:t>
      </w:r>
      <w:r w:rsidR="007E49CB">
        <w:rPr>
          <w:rFonts w:eastAsia="Times New Roman" w:cs="Times New Roman"/>
        </w:rPr>
        <w:t>40</w:t>
      </w:r>
      <w:r w:rsidRPr="002124DC">
        <w:rPr>
          <w:rFonts w:eastAsia="Times New Roman" w:cs="Times New Roman"/>
        </w:rPr>
        <w:t>0 В.</w:t>
      </w:r>
    </w:p>
    <w:p w14:paraId="1F9A2E41" w14:textId="77777777" w:rsidR="007A2FB4" w:rsidRPr="002124DC" w:rsidRDefault="007A2FB4" w:rsidP="007A2FB4">
      <w:pPr>
        <w:widowControl w:val="0"/>
        <w:spacing w:after="0"/>
        <w:ind w:firstLine="708"/>
      </w:pPr>
      <w:r w:rsidRPr="002124DC">
        <w:t>Синхронна кутова частота обертання двигуна:</w:t>
      </w:r>
    </w:p>
    <w:p w14:paraId="78ED2789" w14:textId="77777777" w:rsidR="007A2FB4" w:rsidRPr="002124DC" w:rsidRDefault="0096041F" w:rsidP="007A2FB4">
      <w:pPr>
        <w:widowControl w:val="0"/>
        <w:spacing w:after="0"/>
        <w:ind w:firstLine="0"/>
        <w:jc w:val="center"/>
        <w:rPr>
          <w:rFonts w:eastAsiaTheme="minorEastAsia"/>
          <w:i/>
        </w:rPr>
      </w:pPr>
      <m:oMathPara>
        <m:oMathParaPr>
          <m:jc m:val="right"/>
        </m:oMathParaPr>
        <m:oMath>
          <m:sSub>
            <m:sSubPr>
              <m:ctrlPr>
                <w:rPr>
                  <w:rFonts w:ascii="Cambria Math" w:hAnsi="Cambria Math"/>
                  <w:i/>
                </w:rPr>
              </m:ctrlPr>
            </m:sSubPr>
            <m:e>
              <m:r>
                <w:rPr>
                  <w:rFonts w:ascii="Cambria Math" w:hAnsi="Cambria Math"/>
                </w:rPr>
                <m:t>ω</m:t>
              </m:r>
            </m:e>
            <m:sub>
              <m:r>
                <w:rPr>
                  <w:rFonts w:ascii="Cambria Math" w:hAnsi="Cambria Math"/>
                </w:rPr>
                <m:t>0</m:t>
              </m:r>
            </m:sub>
          </m:sSub>
          <m:r>
            <w:rPr>
              <w:rFonts w:ascii="Cambria Math" w:hAnsi="Cambria Math"/>
            </w:rPr>
            <m:t>=</m:t>
          </m:r>
          <m:f>
            <m:fPr>
              <m:ctrlPr>
                <w:rPr>
                  <w:rFonts w:ascii="Cambria Math" w:hAnsi="Cambria Math"/>
                  <w:i/>
                </w:rPr>
              </m:ctrlPr>
            </m:fPr>
            <m:num>
              <m:r>
                <w:rPr>
                  <w:rFonts w:ascii="Cambria Math" w:hAnsi="Cambria Math"/>
                </w:rPr>
                <m:t>π∙</m:t>
              </m:r>
              <m:sSub>
                <m:sSubPr>
                  <m:ctrlPr>
                    <w:rPr>
                      <w:rFonts w:ascii="Cambria Math" w:hAnsi="Cambria Math"/>
                      <w:i/>
                    </w:rPr>
                  </m:ctrlPr>
                </m:sSubPr>
                <m:e>
                  <m:r>
                    <w:rPr>
                      <w:rFonts w:ascii="Cambria Math" w:hAnsi="Cambria Math"/>
                    </w:rPr>
                    <m:t>n</m:t>
                  </m:r>
                </m:e>
                <m:sub>
                  <m:r>
                    <w:rPr>
                      <w:rFonts w:ascii="Cambria Math" w:hAnsi="Cambria Math"/>
                    </w:rPr>
                    <m:t>0</m:t>
                  </m:r>
                </m:sub>
              </m:sSub>
            </m:num>
            <m:den>
              <m:r>
                <w:rPr>
                  <w:rFonts w:ascii="Cambria Math" w:hAnsi="Cambria Math"/>
                </w:rPr>
                <m:t>30</m:t>
              </m:r>
            </m:den>
          </m:f>
          <m:r>
            <w:rPr>
              <w:rFonts w:ascii="Cambria Math" w:hAnsi="Cambria Math"/>
            </w:rPr>
            <m:t>=</m:t>
          </m:r>
          <m:f>
            <m:fPr>
              <m:ctrlPr>
                <w:rPr>
                  <w:rFonts w:ascii="Cambria Math" w:hAnsi="Cambria Math"/>
                  <w:i/>
                </w:rPr>
              </m:ctrlPr>
            </m:fPr>
            <m:num>
              <m:r>
                <w:rPr>
                  <w:rFonts w:ascii="Cambria Math" w:hAnsi="Cambria Math"/>
                </w:rPr>
                <m:t>3.14∙1000</m:t>
              </m:r>
            </m:num>
            <m:den>
              <m:r>
                <w:rPr>
                  <w:rFonts w:ascii="Cambria Math" w:hAnsi="Cambria Math"/>
                </w:rPr>
                <m:t>30</m:t>
              </m:r>
            </m:den>
          </m:f>
          <m:r>
            <w:rPr>
              <w:rFonts w:ascii="Cambria Math" w:hAnsi="Cambria Math"/>
            </w:rPr>
            <m:t xml:space="preserve">=104.72 </m:t>
          </m:r>
          <m:f>
            <m:fPr>
              <m:ctrlPr>
                <w:rPr>
                  <w:rFonts w:ascii="Cambria Math" w:hAnsi="Cambria Math"/>
                  <w:i/>
                </w:rPr>
              </m:ctrlPr>
            </m:fPr>
            <m:num>
              <m:r>
                <w:rPr>
                  <w:rFonts w:ascii="Cambria Math" w:hAnsi="Cambria Math"/>
                </w:rPr>
                <m:t>рад</m:t>
              </m:r>
            </m:num>
            <m:den>
              <m:r>
                <w:rPr>
                  <w:rFonts w:ascii="Cambria Math" w:hAnsi="Cambria Math"/>
                </w:rPr>
                <m:t>с</m:t>
              </m:r>
            </m:den>
          </m:f>
          <m:r>
            <w:rPr>
              <w:rFonts w:ascii="Cambria Math" w:hAnsi="Cambria Math"/>
            </w:rPr>
            <m:t xml:space="preserve">                   (2.5)</m:t>
          </m:r>
        </m:oMath>
      </m:oMathPara>
    </w:p>
    <w:p w14:paraId="3D12AE40" w14:textId="77777777" w:rsidR="007A2FB4" w:rsidRPr="002124DC" w:rsidRDefault="007A2FB4" w:rsidP="007A2FB4">
      <w:pPr>
        <w:widowControl w:val="0"/>
        <w:spacing w:after="0"/>
        <w:ind w:firstLine="708"/>
      </w:pPr>
      <w:r w:rsidRPr="002124DC">
        <w:t>Номінальна частота обертання двигуна:</w:t>
      </w:r>
    </w:p>
    <w:p w14:paraId="10B3B448" w14:textId="77777777" w:rsidR="007A2FB4" w:rsidRPr="002124DC" w:rsidRDefault="0096041F" w:rsidP="007A2FB4">
      <w:pPr>
        <w:widowControl w:val="0"/>
        <w:spacing w:after="0"/>
        <w:ind w:firstLine="708"/>
        <w:rPr>
          <w:rFonts w:eastAsiaTheme="minorEastAsia"/>
        </w:rPr>
      </w:pPr>
      <m:oMathPara>
        <m:oMathParaPr>
          <m:jc m:val="center"/>
        </m:oMathParaPr>
        <m:oMath>
          <m:sSub>
            <m:sSubPr>
              <m:ctrlPr>
                <w:rPr>
                  <w:rFonts w:ascii="Cambria Math" w:hAnsi="Cambria Math"/>
                  <w:i/>
                </w:rPr>
              </m:ctrlPr>
            </m:sSubPr>
            <m:e>
              <m:r>
                <w:rPr>
                  <w:rFonts w:ascii="Cambria Math" w:hAnsi="Cambria Math"/>
                </w:rPr>
                <m:t>ω</m:t>
              </m:r>
            </m:e>
            <m:sub>
              <m:r>
                <w:rPr>
                  <w:rFonts w:ascii="Cambria Math" w:hAnsi="Cambria Math"/>
                </w:rPr>
                <m:t>н</m:t>
              </m:r>
            </m:sub>
          </m:sSub>
          <m:r>
            <w:rPr>
              <w:rFonts w:ascii="Cambria Math" w:hAnsi="Cambria Math"/>
            </w:rPr>
            <m:t>=</m:t>
          </m:r>
          <m:sSub>
            <m:sSubPr>
              <m:ctrlPr>
                <w:rPr>
                  <w:rFonts w:ascii="Cambria Math" w:hAnsi="Cambria Math"/>
                  <w:i/>
                </w:rPr>
              </m:ctrlPr>
            </m:sSubPr>
            <m:e>
              <m:r>
                <w:rPr>
                  <w:rFonts w:ascii="Cambria Math" w:hAnsi="Cambria Math"/>
                </w:rPr>
                <m:t>ω</m:t>
              </m:r>
            </m:e>
            <m:sub>
              <m:r>
                <w:rPr>
                  <w:rFonts w:ascii="Cambria Math" w:hAnsi="Cambria Math"/>
                </w:rPr>
                <m:t>0</m:t>
              </m:r>
            </m:sub>
          </m:sSub>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н</m:t>
                  </m:r>
                </m:sub>
              </m:sSub>
            </m:e>
          </m:d>
          <m:r>
            <w:rPr>
              <w:rFonts w:ascii="Cambria Math" w:hAnsi="Cambria Math"/>
            </w:rPr>
            <m:t>=104.72</m:t>
          </m:r>
          <m:d>
            <m:dPr>
              <m:ctrlPr>
                <w:rPr>
                  <w:rFonts w:ascii="Cambria Math" w:hAnsi="Cambria Math"/>
                  <w:i/>
                </w:rPr>
              </m:ctrlPr>
            </m:dPr>
            <m:e>
              <m:r>
                <w:rPr>
                  <w:rFonts w:ascii="Cambria Math" w:hAnsi="Cambria Math"/>
                </w:rPr>
                <m:t>1-0.016</m:t>
              </m:r>
            </m:e>
          </m:d>
          <m:r>
            <w:rPr>
              <w:rFonts w:ascii="Cambria Math" w:hAnsi="Cambria Math"/>
            </w:rPr>
            <m:t xml:space="preserve">=103.04 </m:t>
          </m:r>
          <m:f>
            <m:fPr>
              <m:ctrlPr>
                <w:rPr>
                  <w:rFonts w:ascii="Cambria Math" w:hAnsi="Cambria Math"/>
                  <w:i/>
                </w:rPr>
              </m:ctrlPr>
            </m:fPr>
            <m:num>
              <m:r>
                <w:rPr>
                  <w:rFonts w:ascii="Cambria Math" w:hAnsi="Cambria Math"/>
                </w:rPr>
                <m:t>рад</m:t>
              </m:r>
            </m:num>
            <m:den>
              <m:r>
                <w:rPr>
                  <w:rFonts w:ascii="Cambria Math" w:hAnsi="Cambria Math"/>
                </w:rPr>
                <m:t>с</m:t>
              </m:r>
            </m:den>
          </m:f>
        </m:oMath>
      </m:oMathPara>
    </w:p>
    <w:p w14:paraId="5917D844" w14:textId="77777777" w:rsidR="007A2FB4" w:rsidRPr="002124DC" w:rsidRDefault="007A2FB4" w:rsidP="007A2FB4">
      <w:pPr>
        <w:widowControl w:val="0"/>
        <w:spacing w:after="0"/>
        <w:ind w:firstLine="708"/>
      </w:pPr>
      <w:r w:rsidRPr="002124DC">
        <w:t>Номінальний струм двигуна:</w:t>
      </w:r>
    </w:p>
    <w:p w14:paraId="02D085B1" w14:textId="0ABB6DC9" w:rsidR="007A2FB4" w:rsidRPr="002124DC" w:rsidRDefault="0096041F" w:rsidP="007A2FB4">
      <w:pPr>
        <w:widowControl w:val="0"/>
        <w:spacing w:after="0"/>
        <w:ind w:firstLine="708"/>
        <w:jc w:val="center"/>
        <w:rPr>
          <w:rFonts w:eastAsiaTheme="minorEastAsia"/>
        </w:rPr>
      </w:pPr>
      <m:oMathPara>
        <m:oMathParaPr>
          <m:jc m:val="right"/>
        </m:oMathParaPr>
        <m:oMath>
          <m:sSub>
            <m:sSubPr>
              <m:ctrlPr>
                <w:rPr>
                  <w:rFonts w:ascii="Cambria Math" w:hAnsi="Cambria Math"/>
                  <w:i/>
                </w:rPr>
              </m:ctrlPr>
            </m:sSubPr>
            <m:e>
              <m:r>
                <w:rPr>
                  <w:rFonts w:ascii="Cambria Math" w:hAnsi="Cambria Math"/>
                </w:rPr>
                <m:t>І</m:t>
              </m:r>
            </m:e>
            <m:sub>
              <m:r>
                <w:rPr>
                  <w:rFonts w:ascii="Cambria Math" w:hAnsi="Cambria Math"/>
                </w:rPr>
                <m:t>н</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Р</m:t>
                  </m:r>
                </m:e>
                <m:sub>
                  <m:r>
                    <w:rPr>
                      <w:rFonts w:ascii="Cambria Math" w:hAnsi="Cambria Math"/>
                    </w:rPr>
                    <m:t>н</m:t>
                  </m:r>
                </m:sub>
              </m:sSub>
            </m:num>
            <m:den>
              <m:rad>
                <m:radPr>
                  <m:degHide m:val="1"/>
                  <m:ctrlPr>
                    <w:rPr>
                      <w:rFonts w:ascii="Cambria Math" w:hAnsi="Cambria Math"/>
                      <w:i/>
                    </w:rPr>
                  </m:ctrlPr>
                </m:radPr>
                <m:deg/>
                <m:e>
                  <m:r>
                    <w:rPr>
                      <w:rFonts w:ascii="Cambria Math" w:hAnsi="Cambria Math"/>
                    </w:rPr>
                    <m:t>3</m:t>
                  </m:r>
                </m:e>
              </m:rad>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н</m:t>
                  </m:r>
                </m:sub>
              </m:sSub>
              <m:r>
                <w:rPr>
                  <w:rFonts w:ascii="Cambria Math" w:hAnsi="Cambria Math"/>
                </w:rPr>
                <m:t>∙</m:t>
              </m:r>
              <m:sSub>
                <m:sSubPr>
                  <m:ctrlPr>
                    <w:rPr>
                      <w:rFonts w:ascii="Cambria Math" w:hAnsi="Cambria Math"/>
                      <w:i/>
                    </w:rPr>
                  </m:ctrlPr>
                </m:sSubPr>
                <m:e>
                  <m:r>
                    <w:rPr>
                      <w:rFonts w:ascii="Cambria Math" w:hAnsi="Cambria Math"/>
                    </w:rPr>
                    <m:t>cosφ</m:t>
                  </m:r>
                </m:e>
                <m:sub>
                  <m:r>
                    <w:rPr>
                      <w:rFonts w:ascii="Cambria Math" w:hAnsi="Cambria Math"/>
                    </w:rPr>
                    <m:t>н</m:t>
                  </m:r>
                </m:sub>
              </m:sSub>
              <m:r>
                <w:rPr>
                  <w:rFonts w:ascii="Cambria Math" w:hAnsi="Cambria Math"/>
                </w:rPr>
                <m:t>∙</m:t>
              </m:r>
              <m:sSub>
                <m:sSubPr>
                  <m:ctrlPr>
                    <w:rPr>
                      <w:rFonts w:ascii="Cambria Math" w:hAnsi="Cambria Math"/>
                      <w:i/>
                    </w:rPr>
                  </m:ctrlPr>
                </m:sSubPr>
                <m:e>
                  <m:r>
                    <w:rPr>
                      <w:rFonts w:ascii="Cambria Math" w:hAnsi="Cambria Math"/>
                    </w:rPr>
                    <m:t>η</m:t>
                  </m:r>
                </m:e>
                <m:sub>
                  <m:r>
                    <w:rPr>
                      <w:rFonts w:ascii="Cambria Math" w:hAnsi="Cambria Math"/>
                    </w:rPr>
                    <m:t>н</m:t>
                  </m:r>
                </m:sub>
              </m:sSub>
            </m:den>
          </m:f>
          <m:r>
            <w:rPr>
              <w:rFonts w:ascii="Cambria Math" w:hAnsi="Cambria Math"/>
            </w:rPr>
            <m:t>=</m:t>
          </m:r>
          <m:f>
            <m:fPr>
              <m:ctrlPr>
                <w:rPr>
                  <w:rFonts w:ascii="Cambria Math" w:hAnsi="Cambria Math"/>
                  <w:i/>
                </w:rPr>
              </m:ctrlPr>
            </m:fPr>
            <m:num>
              <m:r>
                <w:rPr>
                  <w:rFonts w:ascii="Cambria Math" w:hAnsi="Cambria Math"/>
                </w:rPr>
                <m:t>45000</m:t>
              </m:r>
            </m:num>
            <m:den>
              <m:rad>
                <m:radPr>
                  <m:degHide m:val="1"/>
                  <m:ctrlPr>
                    <w:rPr>
                      <w:rFonts w:ascii="Cambria Math" w:hAnsi="Cambria Math"/>
                      <w:i/>
                    </w:rPr>
                  </m:ctrlPr>
                </m:radPr>
                <m:deg/>
                <m:e>
                  <m:r>
                    <w:rPr>
                      <w:rFonts w:ascii="Cambria Math" w:hAnsi="Cambria Math"/>
                    </w:rPr>
                    <m:t>3</m:t>
                  </m:r>
                </m:e>
              </m:rad>
              <m:r>
                <w:rPr>
                  <w:rFonts w:ascii="Cambria Math" w:hAnsi="Cambria Math"/>
                </w:rPr>
                <m:t>∙</m:t>
              </m:r>
              <m:r>
                <w:rPr>
                  <w:rFonts w:ascii="Cambria Math" w:hAnsi="Cambria Math"/>
                </w:rPr>
                <m:t>40</m:t>
              </m:r>
              <m:r>
                <w:rPr>
                  <w:rFonts w:ascii="Cambria Math" w:hAnsi="Cambria Math"/>
                </w:rPr>
                <m:t>0∙0.7∙0.85</m:t>
              </m:r>
            </m:den>
          </m:f>
          <m:r>
            <w:rPr>
              <w:rFonts w:ascii="Cambria Math" w:hAnsi="Cambria Math"/>
            </w:rPr>
            <m:t>=114.6 А             (2.6)</m:t>
          </m:r>
        </m:oMath>
      </m:oMathPara>
    </w:p>
    <w:p w14:paraId="14A59ABD" w14:textId="77777777" w:rsidR="007A2FB4" w:rsidRPr="002124DC" w:rsidRDefault="007A2FB4" w:rsidP="007A2FB4">
      <w:pPr>
        <w:widowControl w:val="0"/>
        <w:spacing w:after="0"/>
        <w:ind w:firstLine="708"/>
        <w:rPr>
          <w:rFonts w:eastAsiaTheme="minorEastAsia"/>
        </w:rPr>
      </w:pPr>
      <w:r w:rsidRPr="002124DC">
        <w:rPr>
          <w:rFonts w:eastAsiaTheme="minorEastAsia"/>
        </w:rPr>
        <w:t>Номінальний момент двигуна:</w:t>
      </w:r>
    </w:p>
    <w:p w14:paraId="302E0A6C" w14:textId="77777777" w:rsidR="007A2FB4" w:rsidRPr="002124DC" w:rsidRDefault="0096041F" w:rsidP="007A2FB4">
      <w:pPr>
        <w:widowControl w:val="0"/>
        <w:spacing w:after="0"/>
        <w:ind w:firstLine="708"/>
        <w:rPr>
          <w:rFonts w:eastAsiaTheme="minorEastAsia"/>
        </w:rPr>
      </w:pPr>
      <m:oMathPara>
        <m:oMathParaPr>
          <m:jc m:val="right"/>
        </m:oMathParaPr>
        <m:oMath>
          <m:sSub>
            <m:sSubPr>
              <m:ctrlPr>
                <w:rPr>
                  <w:rFonts w:ascii="Cambria Math" w:hAnsi="Cambria Math"/>
                  <w:i/>
                </w:rPr>
              </m:ctrlPr>
            </m:sSubPr>
            <m:e>
              <m:r>
                <w:rPr>
                  <w:rFonts w:ascii="Cambria Math" w:hAnsi="Cambria Math"/>
                </w:rPr>
                <m:t>М</m:t>
              </m:r>
            </m:e>
            <m:sub>
              <m:r>
                <w:rPr>
                  <w:rFonts w:ascii="Cambria Math" w:hAnsi="Cambria Math"/>
                </w:rPr>
                <m:t>н</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н</m:t>
                  </m:r>
                </m:sub>
              </m:sSub>
            </m:num>
            <m:den>
              <m:sSub>
                <m:sSubPr>
                  <m:ctrlPr>
                    <w:rPr>
                      <w:rFonts w:ascii="Cambria Math" w:hAnsi="Cambria Math"/>
                      <w:i/>
                    </w:rPr>
                  </m:ctrlPr>
                </m:sSubPr>
                <m:e>
                  <m:r>
                    <w:rPr>
                      <w:rFonts w:ascii="Cambria Math" w:hAnsi="Cambria Math"/>
                    </w:rPr>
                    <m:t>ω</m:t>
                  </m:r>
                </m:e>
                <m:sub>
                  <m:r>
                    <w:rPr>
                      <w:rFonts w:ascii="Cambria Math" w:hAnsi="Cambria Math"/>
                    </w:rPr>
                    <m:t>н</m:t>
                  </m:r>
                </m:sub>
              </m:sSub>
            </m:den>
          </m:f>
          <m:r>
            <w:rPr>
              <w:rFonts w:ascii="Cambria Math" w:hAnsi="Cambria Math"/>
            </w:rPr>
            <m:t>=</m:t>
          </m:r>
          <m:f>
            <m:fPr>
              <m:ctrlPr>
                <w:rPr>
                  <w:rFonts w:ascii="Cambria Math" w:hAnsi="Cambria Math"/>
                  <w:i/>
                </w:rPr>
              </m:ctrlPr>
            </m:fPr>
            <m:num>
              <m:r>
                <w:rPr>
                  <w:rFonts w:ascii="Cambria Math" w:hAnsi="Cambria Math"/>
                </w:rPr>
                <m:t>45000</m:t>
              </m:r>
            </m:num>
            <m:den>
              <m:r>
                <w:rPr>
                  <w:rFonts w:ascii="Cambria Math" w:hAnsi="Cambria Math"/>
                </w:rPr>
                <m:t xml:space="preserve">103.04 </m:t>
              </m:r>
            </m:den>
          </m:f>
          <m:r>
            <w:rPr>
              <w:rFonts w:ascii="Cambria Math" w:hAnsi="Cambria Math"/>
            </w:rPr>
            <m:t>=436.72 Н∙м                      (2.7)</m:t>
          </m:r>
        </m:oMath>
      </m:oMathPara>
    </w:p>
    <w:p w14:paraId="71529FD5" w14:textId="77777777" w:rsidR="007A2FB4" w:rsidRPr="002124DC" w:rsidRDefault="007A2FB4" w:rsidP="007A2FB4">
      <w:pPr>
        <w:pStyle w:val="3"/>
        <w:widowControl w:val="0"/>
        <w:rPr>
          <w:rFonts w:ascii="Times New Roman" w:hAnsi="Times New Roman" w:cs="Times New Roman"/>
          <w:b/>
          <w:color w:val="000000" w:themeColor="text1"/>
          <w:sz w:val="28"/>
          <w:szCs w:val="28"/>
        </w:rPr>
      </w:pPr>
      <w:bookmarkStart w:id="14" w:name="_Toc155806427"/>
      <w:r w:rsidRPr="002124DC">
        <w:rPr>
          <w:rFonts w:ascii="Times New Roman" w:hAnsi="Times New Roman" w:cs="Times New Roman"/>
          <w:b/>
          <w:color w:val="000000" w:themeColor="text1"/>
          <w:sz w:val="28"/>
          <w:szCs w:val="28"/>
        </w:rPr>
        <w:lastRenderedPageBreak/>
        <w:t>2.1.1 Визначення параметрів схеми заміщення асинхронного двигуна за каталожними даними</w:t>
      </w:r>
      <w:bookmarkEnd w:id="14"/>
    </w:p>
    <w:p w14:paraId="09CA9CFA" w14:textId="77777777" w:rsidR="007A2FB4" w:rsidRPr="002124DC" w:rsidRDefault="007A2FB4" w:rsidP="007A2FB4">
      <w:pPr>
        <w:widowControl w:val="0"/>
        <w:spacing w:after="0"/>
        <w:ind w:firstLine="708"/>
      </w:pPr>
      <w:r w:rsidRPr="002124DC">
        <w:t>Для розрахунку електромеханічних та механічних характеристик асинхронного двигуна скористаємося його математичною моделлю, яка у випадку представляється різними схемами заміщення. Найбільш простою та зручною для інженерних розрахунків асинхронного двигуна є Т-подібна схема заміщення, показана на рис. 2.3.</w:t>
      </w:r>
    </w:p>
    <w:p w14:paraId="3CF4DA31" w14:textId="77777777" w:rsidR="007A2FB4" w:rsidRPr="002124DC" w:rsidRDefault="007A2FB4" w:rsidP="007A2FB4">
      <w:pPr>
        <w:widowControl w:val="0"/>
        <w:spacing w:after="0"/>
        <w:ind w:firstLine="708"/>
      </w:pPr>
    </w:p>
    <w:p w14:paraId="18636C8F" w14:textId="77777777" w:rsidR="007A2FB4" w:rsidRPr="002124DC" w:rsidRDefault="007A2FB4" w:rsidP="007A2FB4">
      <w:pPr>
        <w:widowControl w:val="0"/>
        <w:spacing w:after="0"/>
        <w:ind w:firstLine="0"/>
        <w:jc w:val="center"/>
      </w:pPr>
      <w:r w:rsidRPr="002124DC">
        <w:rPr>
          <w:noProof/>
          <w:lang w:eastAsia="uk-UA"/>
        </w:rPr>
        <w:drawing>
          <wp:inline distT="0" distB="0" distL="0" distR="0" wp14:anchorId="71506F08" wp14:editId="35C08B81">
            <wp:extent cx="3553321" cy="1667108"/>
            <wp:effectExtent l="0" t="0" r="0" b="9525"/>
            <wp:docPr id="584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553321" cy="1667108"/>
                    </a:xfrm>
                    <a:prstGeom prst="rect">
                      <a:avLst/>
                    </a:prstGeom>
                  </pic:spPr>
                </pic:pic>
              </a:graphicData>
            </a:graphic>
          </wp:inline>
        </w:drawing>
      </w:r>
    </w:p>
    <w:p w14:paraId="39486CDC" w14:textId="77777777" w:rsidR="007A2FB4" w:rsidRPr="002124DC" w:rsidRDefault="007A2FB4" w:rsidP="007A2FB4">
      <w:pPr>
        <w:widowControl w:val="0"/>
        <w:spacing w:after="0"/>
        <w:ind w:firstLine="708"/>
        <w:jc w:val="center"/>
      </w:pPr>
      <w:r w:rsidRPr="002124DC">
        <w:t>Рисунок 2.3 - Схема заміщення асинхронного двигуна</w:t>
      </w:r>
    </w:p>
    <w:p w14:paraId="2A8515A1" w14:textId="77777777" w:rsidR="007A2FB4" w:rsidRPr="002124DC" w:rsidRDefault="007A2FB4" w:rsidP="007A2FB4">
      <w:pPr>
        <w:widowControl w:val="0"/>
        <w:spacing w:after="0"/>
        <w:ind w:firstLine="708"/>
      </w:pPr>
    </w:p>
    <w:p w14:paraId="4E9B95EF" w14:textId="77777777" w:rsidR="007A2FB4" w:rsidRPr="002124DC" w:rsidRDefault="007A2FB4" w:rsidP="007A2FB4">
      <w:pPr>
        <w:widowControl w:val="0"/>
        <w:spacing w:after="0"/>
        <w:ind w:firstLine="708"/>
      </w:pPr>
      <w:r w:rsidRPr="002124DC">
        <w:t>Основні рівняння асинхронного двигуна, що відповідають прийнятій схемі заміщення:</w:t>
      </w:r>
    </w:p>
    <w:p w14:paraId="41D3C080" w14:textId="77777777" w:rsidR="007A2FB4" w:rsidRPr="002124DC" w:rsidRDefault="007A2FB4" w:rsidP="007A2FB4">
      <w:pPr>
        <w:widowControl w:val="0"/>
        <w:spacing w:after="0"/>
        <w:ind w:firstLine="0"/>
        <w:jc w:val="center"/>
      </w:pPr>
      <w:r w:rsidRPr="002124DC">
        <w:rPr>
          <w:noProof/>
          <w:lang w:eastAsia="uk-UA"/>
        </w:rPr>
        <w:drawing>
          <wp:inline distT="0" distB="0" distL="0" distR="0" wp14:anchorId="36B4A89C" wp14:editId="4BB52CDB">
            <wp:extent cx="6120765" cy="382270"/>
            <wp:effectExtent l="0" t="0" r="0" b="0"/>
            <wp:docPr id="584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20765" cy="382270"/>
                    </a:xfrm>
                    <a:prstGeom prst="rect">
                      <a:avLst/>
                    </a:prstGeom>
                  </pic:spPr>
                </pic:pic>
              </a:graphicData>
            </a:graphic>
          </wp:inline>
        </w:drawing>
      </w:r>
    </w:p>
    <w:p w14:paraId="738CBDB2" w14:textId="77777777" w:rsidR="007A2FB4" w:rsidRPr="002124DC" w:rsidRDefault="007A2FB4" w:rsidP="007A2FB4">
      <w:pPr>
        <w:widowControl w:val="0"/>
        <w:spacing w:after="0"/>
        <w:ind w:firstLine="0"/>
      </w:pPr>
      <w:r w:rsidRPr="002124DC">
        <w:tab/>
        <w:t>Визначимо параметри Т-подібної схеми заміщення асинхронного двигуна AB250S6 за його каталожними даними (таблиця 2.1). Розрахунки виконаємо за таких основних припущень:</w:t>
      </w:r>
    </w:p>
    <w:p w14:paraId="795655A3" w14:textId="77777777" w:rsidR="007A2FB4" w:rsidRPr="002124DC" w:rsidRDefault="007A2FB4" w:rsidP="007A2FB4">
      <w:pPr>
        <w:widowControl w:val="0"/>
        <w:spacing w:after="0"/>
        <w:ind w:firstLine="708"/>
      </w:pPr>
      <w:r w:rsidRPr="002124DC">
        <w:t xml:space="preserve">- магнітні та механічні втрати в двигуні становлять 0,02 </w:t>
      </w:r>
      <w:proofErr w:type="spellStart"/>
      <w:r w:rsidRPr="002124DC">
        <w:t>Pн</w:t>
      </w:r>
      <w:proofErr w:type="spellEnd"/>
      <w:r w:rsidRPr="002124DC">
        <w:t>;</w:t>
      </w:r>
    </w:p>
    <w:p w14:paraId="002057B6" w14:textId="77777777" w:rsidR="007A2FB4" w:rsidRPr="002124DC" w:rsidRDefault="007A2FB4" w:rsidP="007A2FB4">
      <w:pPr>
        <w:widowControl w:val="0"/>
        <w:spacing w:after="0"/>
        <w:ind w:firstLine="708"/>
      </w:pPr>
      <w:r w:rsidRPr="002124DC">
        <w:t>– активні опори статорної і роторної обмоток вважаються незалежними від режиму роботи двигуна, тобто. ефекти витіснення не враховуються.</w:t>
      </w:r>
    </w:p>
    <w:p w14:paraId="73D1A094" w14:textId="77777777" w:rsidR="007A2FB4" w:rsidRPr="002124DC" w:rsidRDefault="007A2FB4" w:rsidP="007A2FB4">
      <w:pPr>
        <w:widowControl w:val="0"/>
        <w:spacing w:after="0"/>
        <w:ind w:firstLine="708"/>
      </w:pPr>
      <w:r w:rsidRPr="002124DC">
        <w:t>Струм холостого ходу асинхронного двигуна;</w:t>
      </w:r>
    </w:p>
    <w:p w14:paraId="4C0A4833" w14:textId="77777777" w:rsidR="007A2FB4" w:rsidRPr="002124DC" w:rsidRDefault="0096041F" w:rsidP="007A2FB4">
      <w:pPr>
        <w:widowControl w:val="0"/>
        <w:spacing w:after="0"/>
        <w:ind w:firstLine="708"/>
        <w:rPr>
          <w:rFonts w:eastAsiaTheme="minorEastAsia"/>
        </w:rPr>
      </w:pPr>
      <m:oMathPara>
        <m:oMathParaPr>
          <m:jc m:val="right"/>
        </m:oMathParaPr>
        <m:oMath>
          <m:sSub>
            <m:sSubPr>
              <m:ctrlPr>
                <w:rPr>
                  <w:rFonts w:ascii="Cambria Math" w:hAnsi="Cambria Math"/>
                  <w:i/>
                </w:rPr>
              </m:ctrlPr>
            </m:sSubPr>
            <m:e>
              <m:r>
                <w:rPr>
                  <w:rFonts w:ascii="Cambria Math" w:hAnsi="Cambria Math"/>
                </w:rPr>
                <m:t>І</m:t>
              </m:r>
            </m:e>
            <m:sub>
              <m:r>
                <w:rPr>
                  <w:rFonts w:ascii="Cambria Math" w:hAnsi="Cambria Math"/>
                </w:rPr>
                <m:t>0</m:t>
              </m:r>
            </m:sub>
          </m:sSub>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bSup>
                    <m:sSubSupPr>
                      <m:ctrlPr>
                        <w:rPr>
                          <w:rFonts w:ascii="Cambria Math" w:hAnsi="Cambria Math"/>
                          <w:i/>
                        </w:rPr>
                      </m:ctrlPr>
                    </m:sSubSupPr>
                    <m:e>
                      <m:r>
                        <w:rPr>
                          <w:rFonts w:ascii="Cambria Math" w:hAnsi="Cambria Math"/>
                        </w:rPr>
                        <m:t>І</m:t>
                      </m:r>
                    </m:e>
                    <m:sub>
                      <m:r>
                        <w:rPr>
                          <w:rFonts w:ascii="Cambria Math" w:hAnsi="Cambria Math"/>
                        </w:rPr>
                        <m:t>11</m:t>
                      </m:r>
                    </m:sub>
                    <m:sup>
                      <m:r>
                        <w:rPr>
                          <w:rFonts w:ascii="Cambria Math" w:hAnsi="Cambria Math"/>
                        </w:rPr>
                        <m:t>2</m:t>
                      </m:r>
                    </m:sup>
                  </m:sSubSup>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m:t>
                                  </m:r>
                                </m:sub>
                              </m:sSub>
                              <m:r>
                                <w:rPr>
                                  <w:rFonts w:ascii="Cambria Math" w:hAnsi="Cambria Math"/>
                                </w:rPr>
                                <m:t>∙</m:t>
                              </m:r>
                              <m:sSub>
                                <m:sSubPr>
                                  <m:ctrlPr>
                                    <w:rPr>
                                      <w:rFonts w:ascii="Cambria Math" w:hAnsi="Cambria Math"/>
                                      <w:i/>
                                    </w:rPr>
                                  </m:ctrlPr>
                                </m:sSubPr>
                                <m:e>
                                  <m:r>
                                    <w:rPr>
                                      <w:rFonts w:ascii="Cambria Math" w:hAnsi="Cambria Math"/>
                                    </w:rPr>
                                    <m:t>І</m:t>
                                  </m:r>
                                </m:e>
                                <m:sub>
                                  <m:r>
                                    <w:rPr>
                                      <w:rFonts w:ascii="Cambria Math" w:hAnsi="Cambria Math"/>
                                    </w:rPr>
                                    <m:t>н</m:t>
                                  </m:r>
                                </m:sub>
                              </m:sSub>
                              <m:r>
                                <w:rPr>
                                  <w:rFonts w:ascii="Cambria Math" w:hAnsi="Cambria Math"/>
                                </w:rPr>
                                <m:t>∙</m:t>
                              </m:r>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н</m:t>
                                      </m:r>
                                    </m:sub>
                                  </m:sSub>
                                </m:e>
                              </m:d>
                            </m:num>
                            <m:den>
                              <m:r>
                                <w:rPr>
                                  <w:rFonts w:ascii="Cambria Math" w:hAnsi="Cambria Math"/>
                                </w:rPr>
                                <m:t>1-</m:t>
                              </m:r>
                              <m:sSub>
                                <m:sSubPr>
                                  <m:ctrlPr>
                                    <w:rPr>
                                      <w:rFonts w:ascii="Cambria Math" w:hAnsi="Cambria Math"/>
                                      <w:i/>
                                    </w:rPr>
                                  </m:ctrlPr>
                                </m:sSubPr>
                                <m:e>
                                  <m:r>
                                    <w:rPr>
                                      <w:rFonts w:ascii="Cambria Math" w:hAnsi="Cambria Math"/>
                                    </w:rPr>
                                    <m:t>p</m:t>
                                  </m:r>
                                </m:e>
                                <m:sub>
                                  <m:r>
                                    <w:rPr>
                                      <w:rFonts w:ascii="Cambria Math" w:hAnsi="Cambria Math"/>
                                    </w:rPr>
                                    <m: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н</m:t>
                                  </m:r>
                                </m:sub>
                              </m:sSub>
                            </m:den>
                          </m:f>
                        </m:e>
                      </m:d>
                    </m:e>
                    <m:sup>
                      <m:r>
                        <w:rPr>
                          <w:rFonts w:ascii="Cambria Math" w:hAnsi="Cambria Math"/>
                        </w:rPr>
                        <m:t>2</m:t>
                      </m:r>
                    </m:sup>
                  </m:sSup>
                </m:num>
                <m:den>
                  <m:r>
                    <w:rPr>
                      <w:rFonts w:ascii="Cambria Math" w:hAnsi="Cambria Math"/>
                    </w:rPr>
                    <m:t>1-</m:t>
                  </m:r>
                  <m:sSup>
                    <m:sSupPr>
                      <m:ctrlPr>
                        <w:rPr>
                          <w:rFonts w:ascii="Cambria Math" w:hAnsi="Cambria Math"/>
                          <w:i/>
                        </w:rPr>
                      </m:ctrlPr>
                    </m:sSupPr>
                    <m:e>
                      <m:d>
                        <m:dPr>
                          <m:begChr m:val="["/>
                          <m:endChr m:val="]"/>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m:t>
                                  </m:r>
                                </m:sub>
                              </m:sSub>
                              <m:r>
                                <w:rPr>
                                  <w:rFonts w:ascii="Cambria Math" w:hAnsi="Cambria Math"/>
                                </w:rPr>
                                <m:t>∙</m:t>
                              </m:r>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s</m:t>
                                      </m:r>
                                    </m:e>
                                    <m:sub>
                                      <m:r>
                                        <w:rPr>
                                          <w:rFonts w:ascii="Cambria Math" w:hAnsi="Cambria Math"/>
                                        </w:rPr>
                                        <m:t>н</m:t>
                                      </m:r>
                                    </m:sub>
                                  </m:sSub>
                                </m:e>
                              </m:d>
                            </m:num>
                            <m:den>
                              <m:r>
                                <w:rPr>
                                  <w:rFonts w:ascii="Cambria Math" w:hAnsi="Cambria Math"/>
                                </w:rPr>
                                <m:t>1-</m:t>
                              </m:r>
                              <m:sSub>
                                <m:sSubPr>
                                  <m:ctrlPr>
                                    <w:rPr>
                                      <w:rFonts w:ascii="Cambria Math" w:hAnsi="Cambria Math"/>
                                      <w:i/>
                                    </w:rPr>
                                  </m:ctrlPr>
                                </m:sSubPr>
                                <m:e>
                                  <m:r>
                                    <w:rPr>
                                      <w:rFonts w:ascii="Cambria Math" w:hAnsi="Cambria Math"/>
                                    </w:rPr>
                                    <m:t>p</m:t>
                                  </m:r>
                                </m:e>
                                <m:sub>
                                  <m:r>
                                    <w:rPr>
                                      <w:rFonts w:ascii="Cambria Math" w:hAnsi="Cambria Math"/>
                                    </w:rPr>
                                    <m: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н</m:t>
                                  </m:r>
                                </m:sub>
                              </m:sSub>
                            </m:den>
                          </m:f>
                        </m:e>
                      </m:d>
                    </m:e>
                    <m:sup>
                      <m:r>
                        <w:rPr>
                          <w:rFonts w:ascii="Cambria Math" w:hAnsi="Cambria Math"/>
                        </w:rPr>
                        <m:t>2</m:t>
                      </m:r>
                    </m:sup>
                  </m:sSup>
                </m:den>
              </m:f>
            </m:e>
          </m:rad>
          <m:r>
            <w:rPr>
              <w:rFonts w:ascii="Cambria Math" w:hAnsi="Cambria Math"/>
            </w:rPr>
            <m:t xml:space="preserve">                                      (2.9)</m:t>
          </m:r>
        </m:oMath>
      </m:oMathPara>
    </w:p>
    <w:p w14:paraId="4180AD1C" w14:textId="77777777" w:rsidR="007A2FB4" w:rsidRPr="002124DC" w:rsidRDefault="0096041F" w:rsidP="007A2FB4">
      <w:pPr>
        <w:widowControl w:val="0"/>
        <w:spacing w:after="0"/>
        <w:ind w:firstLine="708"/>
        <w:rPr>
          <w:rFonts w:eastAsiaTheme="minorEastAsia"/>
        </w:rPr>
      </w:pPr>
      <m:oMathPara>
        <m:oMathParaPr>
          <m:jc m:val="center"/>
        </m:oMathParaPr>
        <m:oMath>
          <m:sSub>
            <m:sSubPr>
              <m:ctrlPr>
                <w:rPr>
                  <w:rFonts w:ascii="Cambria Math" w:hAnsi="Cambria Math"/>
                  <w:i/>
                </w:rPr>
              </m:ctrlPr>
            </m:sSubPr>
            <m:e>
              <m:r>
                <w:rPr>
                  <w:rFonts w:ascii="Cambria Math" w:hAnsi="Cambria Math"/>
                </w:rPr>
                <m:t>І</m:t>
              </m:r>
            </m:e>
            <m:sub>
              <m:r>
                <w:rPr>
                  <w:rFonts w:ascii="Cambria Math" w:hAnsi="Cambria Math"/>
                </w:rPr>
                <m:t>0</m:t>
              </m:r>
            </m:sub>
          </m:sSub>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96.721</m:t>
                      </m:r>
                    </m:e>
                    <m:sup>
                      <m:r>
                        <w:rPr>
                          <w:rFonts w:ascii="Cambria Math" w:hAnsi="Cambria Math"/>
                        </w:rPr>
                        <m:t>2</m:t>
                      </m:r>
                    </m:sup>
                  </m:sSup>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f>
                            <m:fPr>
                              <m:ctrlPr>
                                <w:rPr>
                                  <w:rFonts w:ascii="Cambria Math" w:hAnsi="Cambria Math"/>
                                  <w:i/>
                                </w:rPr>
                              </m:ctrlPr>
                            </m:fPr>
                            <m:num>
                              <m:r>
                                <w:rPr>
                                  <w:rFonts w:ascii="Cambria Math" w:hAnsi="Cambria Math"/>
                                </w:rPr>
                                <m:t>0.75∙114.6∙(1-0.016)</m:t>
                              </m:r>
                            </m:num>
                            <m:den>
                              <m:r>
                                <w:rPr>
                                  <w:rFonts w:ascii="Cambria Math" w:hAnsi="Cambria Math"/>
                                </w:rPr>
                                <m:t>1-0.75∙0.016</m:t>
                              </m:r>
                            </m:den>
                          </m:f>
                        </m:e>
                      </m:d>
                    </m:e>
                    <m:sup>
                      <m:r>
                        <w:rPr>
                          <w:rFonts w:ascii="Cambria Math" w:hAnsi="Cambria Math"/>
                        </w:rPr>
                        <m:t>2</m:t>
                      </m:r>
                    </m:sup>
                  </m:sSup>
                </m:num>
                <m:den>
                  <m:r>
                    <w:rPr>
                      <w:rFonts w:ascii="Cambria Math" w:hAnsi="Cambria Math"/>
                    </w:rPr>
                    <m:t>1-</m:t>
                  </m:r>
                  <m:sSup>
                    <m:sSupPr>
                      <m:ctrlPr>
                        <w:rPr>
                          <w:rFonts w:ascii="Cambria Math" w:hAnsi="Cambria Math"/>
                          <w:i/>
                        </w:rPr>
                      </m:ctrlPr>
                    </m:sSupPr>
                    <m:e>
                      <m:d>
                        <m:dPr>
                          <m:begChr m:val="["/>
                          <m:endChr m:val="]"/>
                          <m:ctrlPr>
                            <w:rPr>
                              <w:rFonts w:ascii="Cambria Math" w:hAnsi="Cambria Math"/>
                              <w:i/>
                            </w:rPr>
                          </m:ctrlPr>
                        </m:dPr>
                        <m:e>
                          <m:d>
                            <m:dPr>
                              <m:begChr m:val="["/>
                              <m:endChr m:val="]"/>
                              <m:ctrlPr>
                                <w:rPr>
                                  <w:rFonts w:ascii="Cambria Math" w:hAnsi="Cambria Math"/>
                                  <w:i/>
                                </w:rPr>
                              </m:ctrlPr>
                            </m:dPr>
                            <m:e>
                              <m:f>
                                <m:fPr>
                                  <m:ctrlPr>
                                    <w:rPr>
                                      <w:rFonts w:ascii="Cambria Math" w:hAnsi="Cambria Math"/>
                                      <w:i/>
                                    </w:rPr>
                                  </m:ctrlPr>
                                </m:fPr>
                                <m:num>
                                  <m:r>
                                    <w:rPr>
                                      <w:rFonts w:ascii="Cambria Math" w:hAnsi="Cambria Math"/>
                                    </w:rPr>
                                    <m:t>0.75∙(1-0.016)</m:t>
                                  </m:r>
                                </m:num>
                                <m:den>
                                  <m:r>
                                    <w:rPr>
                                      <w:rFonts w:ascii="Cambria Math" w:hAnsi="Cambria Math"/>
                                    </w:rPr>
                                    <m:t>1-0.75∙0.016</m:t>
                                  </m:r>
                                </m:den>
                              </m:f>
                            </m:e>
                          </m:d>
                        </m:e>
                      </m:d>
                    </m:e>
                    <m:sup>
                      <m:r>
                        <w:rPr>
                          <w:rFonts w:ascii="Cambria Math" w:hAnsi="Cambria Math"/>
                        </w:rPr>
                        <m:t>2</m:t>
                      </m:r>
                    </m:sup>
                  </m:sSup>
                </m:den>
              </m:f>
            </m:e>
          </m:rad>
          <m:r>
            <w:rPr>
              <w:rFonts w:ascii="Cambria Math" w:hAnsi="Cambria Math"/>
            </w:rPr>
            <m:t>=67.739 А</m:t>
          </m:r>
        </m:oMath>
      </m:oMathPara>
    </w:p>
    <w:p w14:paraId="007DEA2F" w14:textId="3C07F35C" w:rsidR="007A2FB4" w:rsidRPr="002124DC" w:rsidRDefault="007E49CB" w:rsidP="007A2FB4">
      <w:pPr>
        <w:widowControl w:val="0"/>
        <w:spacing w:after="0"/>
        <w:ind w:firstLine="708"/>
        <w:rPr>
          <w:rFonts w:eastAsiaTheme="minorEastAsia"/>
        </w:rPr>
      </w:pPr>
      <w:r>
        <w:rPr>
          <w:rFonts w:eastAsiaTheme="minorEastAsia"/>
        </w:rPr>
        <w:t xml:space="preserve">Де струм </w:t>
      </w:r>
      <w:r w:rsidR="007A2FB4" w:rsidRPr="002124DC">
        <w:rPr>
          <w:rFonts w:eastAsiaTheme="minorEastAsia"/>
        </w:rPr>
        <w:t>статора при частковому навантаженні:</w:t>
      </w:r>
    </w:p>
    <w:p w14:paraId="798DCCD6" w14:textId="77777777" w:rsidR="007A2FB4" w:rsidRPr="002124DC" w:rsidRDefault="0096041F" w:rsidP="007A2FB4">
      <w:pPr>
        <w:widowControl w:val="0"/>
        <w:spacing w:after="0"/>
        <w:ind w:firstLine="0"/>
        <w:jc w:val="center"/>
        <w:rPr>
          <w:rFonts w:eastAsiaTheme="minorEastAsia"/>
        </w:rPr>
      </w:pPr>
      <m:oMathPara>
        <m:oMathParaPr>
          <m:jc m:val="right"/>
        </m:oMathParaPr>
        <m:oMath>
          <m:sSub>
            <m:sSubPr>
              <m:ctrlPr>
                <w:rPr>
                  <w:rFonts w:ascii="Cambria Math" w:hAnsi="Cambria Math"/>
                  <w:i/>
                </w:rPr>
              </m:ctrlPr>
            </m:sSubPr>
            <m:e>
              <m:r>
                <w:rPr>
                  <w:rFonts w:ascii="Cambria Math" w:hAnsi="Cambria Math"/>
                </w:rPr>
                <m:t>І</m:t>
              </m:r>
            </m:e>
            <m:sub>
              <m:r>
                <w:rPr>
                  <w:rFonts w:ascii="Cambria Math" w:hAnsi="Cambria Math"/>
                </w:rPr>
                <m:t>11</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m:t>
                  </m:r>
                </m:sub>
              </m:sSub>
              <m:r>
                <w:rPr>
                  <w:rFonts w:ascii="Cambria Math" w:hAnsi="Cambria Math"/>
                </w:rPr>
                <m:t>∙</m:t>
              </m:r>
              <m:sSub>
                <m:sSubPr>
                  <m:ctrlPr>
                    <w:rPr>
                      <w:rFonts w:ascii="Cambria Math" w:hAnsi="Cambria Math"/>
                      <w:i/>
                    </w:rPr>
                  </m:ctrlPr>
                </m:sSubPr>
                <m:e>
                  <m:r>
                    <w:rPr>
                      <w:rFonts w:ascii="Cambria Math" w:hAnsi="Cambria Math"/>
                    </w:rPr>
                    <m:t>Р</m:t>
                  </m:r>
                </m:e>
                <m:sub>
                  <m:r>
                    <w:rPr>
                      <w:rFonts w:ascii="Cambria Math" w:hAnsi="Cambria Math"/>
                    </w:rPr>
                    <m:t>н</m:t>
                  </m:r>
                </m:sub>
              </m:sSub>
            </m:num>
            <m:den>
              <m:rad>
                <m:radPr>
                  <m:degHide m:val="1"/>
                  <m:ctrlPr>
                    <w:rPr>
                      <w:rFonts w:ascii="Cambria Math" w:hAnsi="Cambria Math"/>
                      <w:i/>
                    </w:rPr>
                  </m:ctrlPr>
                </m:radPr>
                <m:deg/>
                <m:e>
                  <m:r>
                    <w:rPr>
                      <w:rFonts w:ascii="Cambria Math" w:hAnsi="Cambria Math"/>
                    </w:rPr>
                    <m:t>3</m:t>
                  </m:r>
                </m:e>
              </m:rad>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н</m:t>
                  </m:r>
                </m:sub>
              </m:sSub>
              <m:r>
                <w:rPr>
                  <w:rFonts w:ascii="Cambria Math" w:hAnsi="Cambria Math"/>
                </w:rPr>
                <m:t>∙</m:t>
              </m:r>
              <m:sSub>
                <m:sSubPr>
                  <m:ctrlPr>
                    <w:rPr>
                      <w:rFonts w:ascii="Cambria Math" w:hAnsi="Cambria Math"/>
                      <w:i/>
                    </w:rPr>
                  </m:ctrlPr>
                </m:sSubPr>
                <m:e>
                  <m:r>
                    <w:rPr>
                      <w:rFonts w:ascii="Cambria Math" w:hAnsi="Cambria Math"/>
                    </w:rPr>
                    <m:t>cosφ</m:t>
                  </m:r>
                </m:e>
                <m:sub>
                  <m:sSub>
                    <m:sSubPr>
                      <m:ctrlPr>
                        <w:rPr>
                          <w:rFonts w:ascii="Cambria Math" w:hAnsi="Cambria Math"/>
                          <w:i/>
                        </w:rPr>
                      </m:ctrlPr>
                    </m:sSubPr>
                    <m:e>
                      <m:r>
                        <w:rPr>
                          <w:rFonts w:ascii="Cambria Math" w:hAnsi="Cambria Math"/>
                        </w:rPr>
                        <m:t>p</m:t>
                      </m:r>
                    </m:e>
                    <m:sub>
                      <m:r>
                        <w:rPr>
                          <w:rFonts w:ascii="Cambria Math" w:hAnsi="Cambria Math"/>
                        </w:rPr>
                        <m:t>*</m:t>
                      </m:r>
                    </m:sub>
                  </m:sSub>
                </m:sub>
              </m:sSub>
              <m:r>
                <w:rPr>
                  <w:rFonts w:ascii="Cambria Math" w:hAnsi="Cambria Math"/>
                </w:rPr>
                <m:t>∙</m:t>
              </m:r>
              <m:sSub>
                <m:sSubPr>
                  <m:ctrlPr>
                    <w:rPr>
                      <w:rFonts w:ascii="Cambria Math" w:hAnsi="Cambria Math"/>
                      <w:i/>
                    </w:rPr>
                  </m:ctrlPr>
                </m:sSubPr>
                <m:e>
                  <m:r>
                    <w:rPr>
                      <w:rFonts w:ascii="Cambria Math" w:hAnsi="Cambria Math"/>
                    </w:rPr>
                    <m:t>η</m:t>
                  </m:r>
                </m:e>
                <m:sub>
                  <m:sSub>
                    <m:sSubPr>
                      <m:ctrlPr>
                        <w:rPr>
                          <w:rFonts w:ascii="Cambria Math" w:hAnsi="Cambria Math"/>
                          <w:i/>
                        </w:rPr>
                      </m:ctrlPr>
                    </m:sSubPr>
                    <m:e>
                      <m:r>
                        <w:rPr>
                          <w:rFonts w:ascii="Cambria Math" w:hAnsi="Cambria Math"/>
                        </w:rPr>
                        <m:t>p</m:t>
                      </m:r>
                    </m:e>
                    <m:sub>
                      <m:r>
                        <w:rPr>
                          <w:rFonts w:ascii="Cambria Math" w:hAnsi="Cambria Math"/>
                        </w:rPr>
                        <m:t>*</m:t>
                      </m:r>
                    </m:sub>
                  </m:sSub>
                </m:sub>
              </m:sSub>
            </m:den>
          </m:f>
          <m:r>
            <w:rPr>
              <w:rFonts w:ascii="Cambria Math" w:hAnsi="Cambria Math"/>
            </w:rPr>
            <m:t>=</m:t>
          </m:r>
          <m:f>
            <m:fPr>
              <m:ctrlPr>
                <w:rPr>
                  <w:rFonts w:ascii="Cambria Math" w:hAnsi="Cambria Math"/>
                  <w:i/>
                </w:rPr>
              </m:ctrlPr>
            </m:fPr>
            <m:num>
              <m:r>
                <w:rPr>
                  <w:rFonts w:ascii="Cambria Math" w:hAnsi="Cambria Math"/>
                </w:rPr>
                <m:t>0.75∙45000</m:t>
              </m:r>
            </m:num>
            <m:den>
              <m:rad>
                <m:radPr>
                  <m:degHide m:val="1"/>
                  <m:ctrlPr>
                    <w:rPr>
                      <w:rFonts w:ascii="Cambria Math" w:hAnsi="Cambria Math"/>
                      <w:i/>
                    </w:rPr>
                  </m:ctrlPr>
                </m:radPr>
                <m:deg/>
                <m:e>
                  <m:r>
                    <w:rPr>
                      <w:rFonts w:ascii="Cambria Math" w:hAnsi="Cambria Math"/>
                    </w:rPr>
                    <m:t>3</m:t>
                  </m:r>
                </m:e>
              </m:rad>
              <m:r>
                <w:rPr>
                  <w:rFonts w:ascii="Cambria Math" w:hAnsi="Cambria Math"/>
                </w:rPr>
                <m:t>∙220∙0.622∙0.85</m:t>
              </m:r>
            </m:den>
          </m:f>
          <m:r>
            <w:rPr>
              <w:rFonts w:ascii="Cambria Math" w:hAnsi="Cambria Math"/>
            </w:rPr>
            <m:t>=96.721 А             (2.10)</m:t>
          </m:r>
        </m:oMath>
      </m:oMathPara>
    </w:p>
    <w:p w14:paraId="062BC262" w14:textId="77777777" w:rsidR="007E49CB" w:rsidRDefault="007A2FB4" w:rsidP="007A2FB4">
      <w:pPr>
        <w:widowControl w:val="0"/>
        <w:spacing w:after="0"/>
        <w:ind w:firstLine="0"/>
        <w:rPr>
          <w:rFonts w:eastAsiaTheme="minorEastAsia"/>
        </w:rPr>
      </w:pPr>
      <w:r w:rsidRPr="002124DC">
        <w:rPr>
          <w:rFonts w:eastAsiaTheme="minorEastAsia"/>
        </w:rPr>
        <w:tab/>
      </w:r>
      <w:r w:rsidR="007E49CB">
        <w:rPr>
          <w:rFonts w:eastAsiaTheme="minorEastAsia"/>
        </w:rPr>
        <w:t>При цьому коефіцієнти будуть наступними:</w:t>
      </w:r>
    </w:p>
    <w:p w14:paraId="4FF81DB0" w14:textId="1D8D1E91" w:rsidR="007A2FB4" w:rsidRPr="007E49CB" w:rsidRDefault="007A2FB4" w:rsidP="007E49CB">
      <w:pPr>
        <w:pStyle w:val="a5"/>
        <w:widowControl w:val="0"/>
        <w:numPr>
          <w:ilvl w:val="0"/>
          <w:numId w:val="40"/>
        </w:numPr>
        <w:spacing w:after="0"/>
        <w:rPr>
          <w:rFonts w:eastAsiaTheme="minorEastAsia"/>
        </w:rPr>
      </w:pPr>
      <w:r w:rsidRPr="007E49CB">
        <w:rPr>
          <w:rFonts w:eastAsiaTheme="minorEastAsia"/>
        </w:rPr>
        <w:t xml:space="preserve">Коефіцієнт навантаження двигуна приймаємо </w:t>
      </w:r>
      <m:oMath>
        <m:sSub>
          <m:sSubPr>
            <m:ctrlPr>
              <w:rPr>
                <w:rFonts w:ascii="Cambria Math" w:hAnsi="Cambria Math"/>
                <w:i/>
              </w:rPr>
            </m:ctrlPr>
          </m:sSubPr>
          <m:e>
            <m:r>
              <w:rPr>
                <w:rFonts w:ascii="Cambria Math" w:hAnsi="Cambria Math"/>
              </w:rPr>
              <m:t>p</m:t>
            </m:r>
          </m:e>
          <m:sub>
            <m:r>
              <w:rPr>
                <w:rFonts w:ascii="Cambria Math" w:hAnsi="Cambria Math"/>
              </w:rPr>
              <m:t>*</m:t>
            </m:r>
          </m:sub>
        </m:sSub>
        <m:r>
          <w:rPr>
            <w:rFonts w:ascii="Cambria Math" w:eastAsiaTheme="minorEastAsia" w:hAnsi="Cambria Math"/>
          </w:rPr>
          <m:t>=0.75</m:t>
        </m:r>
      </m:oMath>
      <w:r w:rsidRPr="007E49CB">
        <w:rPr>
          <w:rFonts w:eastAsiaTheme="minorEastAsia"/>
        </w:rPr>
        <w:t>;</w:t>
      </w:r>
    </w:p>
    <w:p w14:paraId="7C97B62F" w14:textId="6D05C0A1" w:rsidR="007A2FB4" w:rsidRPr="007E49CB" w:rsidRDefault="007A2FB4" w:rsidP="007E49CB">
      <w:pPr>
        <w:pStyle w:val="a5"/>
        <w:widowControl w:val="0"/>
        <w:numPr>
          <w:ilvl w:val="0"/>
          <w:numId w:val="40"/>
        </w:numPr>
        <w:spacing w:after="0"/>
        <w:rPr>
          <w:rFonts w:eastAsiaTheme="minorEastAsia"/>
        </w:rPr>
      </w:pPr>
      <w:r w:rsidRPr="007E49CB">
        <w:rPr>
          <w:rFonts w:eastAsiaTheme="minorEastAsia"/>
        </w:rPr>
        <w:t xml:space="preserve">ККД двигуна при частковому навантаженні: </w:t>
      </w:r>
      <m:oMath>
        <m:sSub>
          <m:sSubPr>
            <m:ctrlPr>
              <w:rPr>
                <w:rFonts w:ascii="Cambria Math" w:hAnsi="Cambria Math"/>
                <w:i/>
              </w:rPr>
            </m:ctrlPr>
          </m:sSubPr>
          <m:e>
            <m:r>
              <w:rPr>
                <w:rFonts w:ascii="Cambria Math" w:hAnsi="Cambria Math"/>
              </w:rPr>
              <m:t>η</m:t>
            </m:r>
          </m:e>
          <m:sub>
            <m:sSub>
              <m:sSubPr>
                <m:ctrlPr>
                  <w:rPr>
                    <w:rFonts w:ascii="Cambria Math" w:hAnsi="Cambria Math"/>
                    <w:i/>
                  </w:rPr>
                </m:ctrlPr>
              </m:sSubPr>
              <m:e>
                <m:r>
                  <w:rPr>
                    <w:rFonts w:ascii="Cambria Math" w:hAnsi="Cambria Math"/>
                  </w:rPr>
                  <m:t>p</m:t>
                </m:r>
              </m:e>
              <m:sub>
                <m:r>
                  <w:rPr>
                    <w:rFonts w:ascii="Cambria Math" w:hAnsi="Cambria Math"/>
                  </w:rPr>
                  <m:t>*</m:t>
                </m:r>
              </m:sub>
            </m:sSub>
          </m:sub>
        </m:sSub>
      </m:oMath>
      <w:r w:rsidRPr="007E49CB">
        <w:rPr>
          <w:rFonts w:eastAsiaTheme="minorEastAsia"/>
        </w:rPr>
        <w:t>=0.85;</w:t>
      </w:r>
    </w:p>
    <w:p w14:paraId="633533B1" w14:textId="0A35E63E" w:rsidR="007A2FB4" w:rsidRPr="007E49CB" w:rsidRDefault="007A2FB4" w:rsidP="007E49CB">
      <w:pPr>
        <w:pStyle w:val="a5"/>
        <w:widowControl w:val="0"/>
        <w:numPr>
          <w:ilvl w:val="0"/>
          <w:numId w:val="40"/>
        </w:numPr>
        <w:spacing w:after="0"/>
        <w:rPr>
          <w:rFonts w:eastAsiaTheme="minorEastAsia"/>
        </w:rPr>
      </w:pPr>
      <w:r w:rsidRPr="007E49CB">
        <w:rPr>
          <w:rFonts w:eastAsiaTheme="minorEastAsia"/>
        </w:rPr>
        <w:t xml:space="preserve">Коефіцієнт потужності при частковому навантаженні: </w:t>
      </w:r>
      <m:oMath>
        <m:sSub>
          <m:sSubPr>
            <m:ctrlPr>
              <w:rPr>
                <w:rFonts w:ascii="Cambria Math" w:hAnsi="Cambria Math"/>
                <w:i/>
              </w:rPr>
            </m:ctrlPr>
          </m:sSubPr>
          <m:e>
            <m:r>
              <w:rPr>
                <w:rFonts w:ascii="Cambria Math" w:hAnsi="Cambria Math"/>
              </w:rPr>
              <m:t>cosφ</m:t>
            </m:r>
          </m:e>
          <m:sub>
            <m:sSub>
              <m:sSubPr>
                <m:ctrlPr>
                  <w:rPr>
                    <w:rFonts w:ascii="Cambria Math" w:hAnsi="Cambria Math"/>
                    <w:i/>
                  </w:rPr>
                </m:ctrlPr>
              </m:sSubPr>
              <m:e>
                <m:r>
                  <w:rPr>
                    <w:rFonts w:ascii="Cambria Math" w:hAnsi="Cambria Math"/>
                  </w:rPr>
                  <m:t>p</m:t>
                </m:r>
              </m:e>
              <m:sub>
                <m:r>
                  <w:rPr>
                    <w:rFonts w:ascii="Cambria Math" w:hAnsi="Cambria Math"/>
                  </w:rPr>
                  <m:t>*</m:t>
                </m:r>
              </m:sub>
            </m:sSub>
          </m:sub>
        </m:sSub>
        <m:r>
          <w:rPr>
            <w:rFonts w:ascii="Cambria Math" w:eastAsiaTheme="minorEastAsia" w:hAnsi="Cambria Math"/>
          </w:rPr>
          <m:t>=0.622</m:t>
        </m:r>
      </m:oMath>
    </w:p>
    <w:p w14:paraId="0B0CE8A4" w14:textId="1B8EBD34" w:rsidR="007A2FB4" w:rsidRPr="002124DC" w:rsidRDefault="007A2FB4" w:rsidP="007A2FB4">
      <w:pPr>
        <w:widowControl w:val="0"/>
        <w:spacing w:after="0"/>
        <w:ind w:firstLine="708"/>
        <w:rPr>
          <w:rFonts w:eastAsiaTheme="minorEastAsia"/>
        </w:rPr>
      </w:pPr>
      <w:r w:rsidRPr="002124DC">
        <w:rPr>
          <w:rFonts w:eastAsiaTheme="minorEastAsia"/>
        </w:rPr>
        <w:t>Приведений до обмотки статора асинхронного двигуна активний опір обмотки ротора</w:t>
      </w:r>
      <w:r w:rsidR="007E49CB">
        <w:rPr>
          <w:rFonts w:eastAsiaTheme="minorEastAsia"/>
        </w:rPr>
        <w:t xml:space="preserve"> визначається за формулою:</w:t>
      </w:r>
    </w:p>
    <w:p w14:paraId="09459F2B" w14:textId="77777777" w:rsidR="007A2FB4" w:rsidRPr="002124DC" w:rsidRDefault="0096041F" w:rsidP="007A2FB4">
      <w:pPr>
        <w:widowControl w:val="0"/>
        <w:spacing w:after="0"/>
        <w:ind w:firstLine="708"/>
        <w:rPr>
          <w:rFonts w:eastAsiaTheme="minorEastAsia"/>
          <w:sz w:val="24"/>
          <w:szCs w:val="24"/>
        </w:rPr>
      </w:pPr>
      <m:oMathPara>
        <m:oMathParaPr>
          <m:jc m:val="right"/>
        </m:oMathParaPr>
        <m:oMath>
          <m:sSubSup>
            <m:sSubSupPr>
              <m:ctrlPr>
                <w:rPr>
                  <w:rFonts w:ascii="Cambria Math" w:eastAsiaTheme="minorEastAsia" w:hAnsi="Cambria Math"/>
                  <w:i/>
                  <w:sz w:val="24"/>
                  <w:szCs w:val="24"/>
                </w:rPr>
              </m:ctrlPr>
            </m:sSubSupPr>
            <m:e>
              <m:r>
                <w:rPr>
                  <w:rFonts w:ascii="Cambria Math" w:eastAsiaTheme="minorEastAsia" w:hAnsi="Cambria Math"/>
                  <w:sz w:val="24"/>
                  <w:szCs w:val="24"/>
                </w:rPr>
                <m:t>R</m:t>
              </m:r>
            </m:e>
            <m:sub>
              <m:r>
                <w:rPr>
                  <w:rFonts w:ascii="Cambria Math" w:eastAsiaTheme="minorEastAsia" w:hAnsi="Cambria Math"/>
                  <w:sz w:val="24"/>
                  <w:szCs w:val="24"/>
                </w:rPr>
                <m:t>2</m:t>
              </m:r>
            </m:sub>
            <m:sup>
              <m:r>
                <w:rPr>
                  <w:rFonts w:ascii="Cambria Math" w:eastAsiaTheme="minorEastAsia" w:hAnsi="Cambria Math"/>
                  <w:sz w:val="24"/>
                  <w:szCs w:val="24"/>
                </w:rPr>
                <m:t>'</m:t>
              </m:r>
            </m:sup>
          </m:sSubSup>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3∙</m:t>
              </m:r>
              <m:sSup>
                <m:sSupPr>
                  <m:ctrlPr>
                    <w:rPr>
                      <w:rFonts w:ascii="Cambria Math" w:eastAsiaTheme="minorEastAsia" w:hAnsi="Cambria Math"/>
                      <w:i/>
                      <w:sz w:val="24"/>
                      <w:szCs w:val="24"/>
                    </w:rPr>
                  </m:ctrlPr>
                </m:sSupPr>
                <m:e>
                  <m:sSub>
                    <m:sSubPr>
                      <m:ctrlPr>
                        <w:rPr>
                          <w:rFonts w:ascii="Cambria Math" w:eastAsiaTheme="minorEastAsia" w:hAnsi="Cambria Math"/>
                          <w:i/>
                          <w:sz w:val="24"/>
                          <w:szCs w:val="24"/>
                        </w:rPr>
                      </m:ctrlPr>
                    </m:sSubPr>
                    <m:e>
                      <m:r>
                        <w:rPr>
                          <w:rFonts w:ascii="Cambria Math" w:eastAsiaTheme="minorEastAsia" w:hAnsi="Cambria Math"/>
                          <w:sz w:val="24"/>
                          <w:szCs w:val="24"/>
                        </w:rPr>
                        <m:t>U</m:t>
                      </m:r>
                    </m:e>
                    <m:sub>
                      <m:r>
                        <w:rPr>
                          <w:rFonts w:ascii="Cambria Math" w:eastAsiaTheme="minorEastAsia" w:hAnsi="Cambria Math"/>
                          <w:sz w:val="24"/>
                          <w:szCs w:val="24"/>
                        </w:rPr>
                        <m:t>1фн</m:t>
                      </m:r>
                    </m:sub>
                  </m:sSub>
                </m:e>
                <m:sup>
                  <m:r>
                    <w:rPr>
                      <w:rFonts w:ascii="Cambria Math" w:eastAsiaTheme="minorEastAsia" w:hAnsi="Cambria Math"/>
                      <w:sz w:val="24"/>
                      <w:szCs w:val="24"/>
                    </w:rPr>
                    <m:t>2</m:t>
                  </m:r>
                </m:sup>
              </m:sSup>
              <m:r>
                <w:rPr>
                  <w:rFonts w:ascii="Cambria Math" w:eastAsiaTheme="minorEastAsia" w:hAnsi="Cambria Math"/>
                  <w:sz w:val="24"/>
                  <w:szCs w:val="24"/>
                </w:rPr>
                <m:t>∙(</m:t>
              </m:r>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н</m:t>
                  </m:r>
                </m:sub>
              </m:sSub>
              <m:r>
                <w:rPr>
                  <w:rFonts w:ascii="Cambria Math" w:eastAsiaTheme="minorEastAsia" w:hAnsi="Cambria Math"/>
                  <w:sz w:val="24"/>
                  <w:szCs w:val="24"/>
                </w:rPr>
                <m:t>)</m:t>
              </m:r>
            </m:num>
            <m:den>
              <m:r>
                <w:rPr>
                  <w:rFonts w:ascii="Cambria Math" w:eastAsiaTheme="minorEastAsia" w:hAnsi="Cambria Math"/>
                  <w:sz w:val="24"/>
                  <w:szCs w:val="24"/>
                </w:rPr>
                <m:t>2∙</m:t>
              </m:r>
              <m:sSub>
                <m:sSubPr>
                  <m:ctrlPr>
                    <w:rPr>
                      <w:rFonts w:ascii="Cambria Math" w:eastAsiaTheme="minorEastAsia" w:hAnsi="Cambria Math"/>
                      <w:i/>
                      <w:sz w:val="24"/>
                      <w:szCs w:val="24"/>
                    </w:rPr>
                  </m:ctrlPr>
                </m:sSubPr>
                <m:e>
                  <m:r>
                    <w:rPr>
                      <w:rFonts w:ascii="Cambria Math" w:eastAsiaTheme="minorEastAsia" w:hAnsi="Cambria Math"/>
                      <w:sz w:val="24"/>
                      <w:szCs w:val="24"/>
                    </w:rPr>
                    <m:t>m</m:t>
                  </m:r>
                </m:e>
                <m:sub>
                  <m:r>
                    <w:rPr>
                      <w:rFonts w:ascii="Cambria Math" w:eastAsiaTheme="minorEastAsia" w:hAnsi="Cambria Math"/>
                      <w:sz w:val="24"/>
                      <w:szCs w:val="24"/>
                    </w:rPr>
                    <m:t>k</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н</m:t>
                  </m:r>
                </m:sub>
              </m:sSub>
              <m:r>
                <w:rPr>
                  <w:rFonts w:ascii="Cambria Math" w:eastAsiaTheme="minorEastAsia" w:hAnsi="Cambria Math"/>
                  <w:sz w:val="24"/>
                  <w:szCs w:val="24"/>
                </w:rPr>
                <m:t>∙</m:t>
              </m:r>
              <m:sSubSup>
                <m:sSubSupPr>
                  <m:ctrlPr>
                    <w:rPr>
                      <w:rFonts w:ascii="Cambria Math" w:eastAsiaTheme="minorEastAsia" w:hAnsi="Cambria Math"/>
                      <w:i/>
                      <w:sz w:val="24"/>
                      <w:szCs w:val="24"/>
                    </w:rPr>
                  </m:ctrlPr>
                </m:sSubSupPr>
                <m:e>
                  <m:r>
                    <w:rPr>
                      <w:rFonts w:ascii="Cambria Math" w:eastAsiaTheme="minorEastAsia" w:hAnsi="Cambria Math"/>
                      <w:sz w:val="24"/>
                      <w:szCs w:val="24"/>
                    </w:rPr>
                    <m:t>C</m:t>
                  </m:r>
                </m:e>
                <m:sub>
                  <m:r>
                    <w:rPr>
                      <w:rFonts w:ascii="Cambria Math" w:eastAsiaTheme="minorEastAsia" w:hAnsi="Cambria Math"/>
                      <w:sz w:val="24"/>
                      <w:szCs w:val="24"/>
                    </w:rPr>
                    <m:t>1</m:t>
                  </m:r>
                </m:sub>
                <m:sup>
                  <m:r>
                    <w:rPr>
                      <w:rFonts w:ascii="Cambria Math" w:eastAsiaTheme="minorEastAsia" w:hAnsi="Cambria Math"/>
                      <w:sz w:val="24"/>
                      <w:szCs w:val="24"/>
                    </w:rPr>
                    <m:t>2</m:t>
                  </m:r>
                </m:sup>
              </m:sSubSup>
              <m:r>
                <w:rPr>
                  <w:rFonts w:ascii="Cambria Math" w:eastAsiaTheme="minorEastAsia" w:hAnsi="Cambria Math"/>
                  <w:sz w:val="24"/>
                  <w:szCs w:val="24"/>
                </w:rPr>
                <m:t>∙(β+</m:t>
              </m:r>
              <m:f>
                <m:fPr>
                  <m:ctrlPr>
                    <w:rPr>
                      <w:rFonts w:ascii="Cambria Math" w:eastAsiaTheme="minorEastAsia" w:hAnsi="Cambria Math"/>
                      <w:i/>
                      <w:sz w:val="24"/>
                      <w:szCs w:val="24"/>
                    </w:rPr>
                  </m:ctrlPr>
                </m:fPr>
                <m:num>
                  <m:r>
                    <w:rPr>
                      <w:rFonts w:ascii="Cambria Math" w:eastAsiaTheme="minorEastAsia" w:hAnsi="Cambria Math"/>
                      <w:sz w:val="24"/>
                      <w:szCs w:val="24"/>
                    </w:rPr>
                    <m:t>1</m:t>
                  </m:r>
                </m:num>
                <m:den>
                  <m:sSub>
                    <m:sSubPr>
                      <m:ctrlPr>
                        <w:rPr>
                          <w:rFonts w:ascii="Cambria Math" w:eastAsiaTheme="minorEastAsia" w:hAnsi="Cambria Math"/>
                          <w:i/>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k</m:t>
                      </m:r>
                    </m:sub>
                  </m:sSub>
                </m:den>
              </m:f>
              <m:r>
                <w:rPr>
                  <w:rFonts w:ascii="Cambria Math" w:eastAsiaTheme="minorEastAsia" w:hAnsi="Cambria Math"/>
                  <w:sz w:val="24"/>
                  <w:szCs w:val="24"/>
                </w:rPr>
                <m:t>)</m:t>
              </m:r>
            </m:den>
          </m:f>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3∙</m:t>
              </m:r>
              <m:sSup>
                <m:sSupPr>
                  <m:ctrlPr>
                    <w:rPr>
                      <w:rFonts w:ascii="Cambria Math" w:eastAsiaTheme="minorEastAsia" w:hAnsi="Cambria Math"/>
                      <w:i/>
                      <w:sz w:val="24"/>
                      <w:szCs w:val="24"/>
                    </w:rPr>
                  </m:ctrlPr>
                </m:sSupPr>
                <m:e>
                  <m:r>
                    <w:rPr>
                      <w:rFonts w:ascii="Cambria Math" w:eastAsiaTheme="minorEastAsia" w:hAnsi="Cambria Math"/>
                      <w:sz w:val="24"/>
                      <w:szCs w:val="24"/>
                    </w:rPr>
                    <m:t>220</m:t>
                  </m:r>
                </m:e>
                <m:sup>
                  <m:r>
                    <w:rPr>
                      <w:rFonts w:ascii="Cambria Math" w:eastAsiaTheme="minorEastAsia" w:hAnsi="Cambria Math"/>
                      <w:sz w:val="24"/>
                      <w:szCs w:val="24"/>
                    </w:rPr>
                    <m:t>2</m:t>
                  </m:r>
                </m:sup>
              </m:sSup>
              <m:r>
                <w:rPr>
                  <w:rFonts w:ascii="Cambria Math" w:eastAsiaTheme="minorEastAsia" w:hAnsi="Cambria Math"/>
                  <w:sz w:val="24"/>
                  <w:szCs w:val="24"/>
                </w:rPr>
                <m:t>∙(</m:t>
              </m:r>
              <m:r>
                <w:rPr>
                  <w:rFonts w:ascii="Cambria Math" w:hAnsi="Cambria Math"/>
                  <w:sz w:val="24"/>
                  <w:szCs w:val="24"/>
                </w:rPr>
                <m:t>1-0.016</m:t>
              </m:r>
              <m:r>
                <w:rPr>
                  <w:rFonts w:ascii="Cambria Math" w:eastAsiaTheme="minorEastAsia" w:hAnsi="Cambria Math"/>
                  <w:sz w:val="24"/>
                  <w:szCs w:val="24"/>
                </w:rPr>
                <m:t>)</m:t>
              </m:r>
            </m:num>
            <m:den>
              <m:r>
                <w:rPr>
                  <w:rFonts w:ascii="Cambria Math" w:eastAsiaTheme="minorEastAsia" w:hAnsi="Cambria Math"/>
                  <w:sz w:val="24"/>
                  <w:szCs w:val="24"/>
                </w:rPr>
                <m:t>2∙2.8∙45000∙</m:t>
              </m:r>
              <m:sSup>
                <m:sSupPr>
                  <m:ctrlPr>
                    <w:rPr>
                      <w:rFonts w:ascii="Cambria Math" w:eastAsiaTheme="minorEastAsia" w:hAnsi="Cambria Math"/>
                      <w:i/>
                      <w:sz w:val="24"/>
                      <w:szCs w:val="24"/>
                    </w:rPr>
                  </m:ctrlPr>
                </m:sSupPr>
                <m:e>
                  <m:r>
                    <w:rPr>
                      <w:rFonts w:ascii="Cambria Math" w:eastAsiaTheme="minorEastAsia" w:hAnsi="Cambria Math"/>
                      <w:sz w:val="24"/>
                      <w:szCs w:val="24"/>
                    </w:rPr>
                    <m:t>1.054</m:t>
                  </m:r>
                </m:e>
                <m:sup>
                  <m:r>
                    <w:rPr>
                      <w:rFonts w:ascii="Cambria Math" w:eastAsiaTheme="minorEastAsia" w:hAnsi="Cambria Math"/>
                      <w:sz w:val="24"/>
                      <w:szCs w:val="24"/>
                    </w:rPr>
                    <m:t>2</m:t>
                  </m:r>
                </m:sup>
              </m:sSup>
              <m:r>
                <w:rPr>
                  <w:rFonts w:ascii="Cambria Math" w:eastAsiaTheme="minorEastAsia" w:hAnsi="Cambria Math"/>
                  <w:sz w:val="24"/>
                  <w:szCs w:val="24"/>
                </w:rPr>
                <m:t>∙(1+</m:t>
              </m:r>
              <m:f>
                <m:fPr>
                  <m:ctrlPr>
                    <w:rPr>
                      <w:rFonts w:ascii="Cambria Math" w:eastAsiaTheme="minorEastAsia" w:hAnsi="Cambria Math"/>
                      <w:i/>
                      <w:sz w:val="24"/>
                      <w:szCs w:val="24"/>
                    </w:rPr>
                  </m:ctrlPr>
                </m:fPr>
                <m:num>
                  <m:r>
                    <w:rPr>
                      <w:rFonts w:ascii="Cambria Math" w:eastAsiaTheme="minorEastAsia" w:hAnsi="Cambria Math"/>
                      <w:sz w:val="24"/>
                      <w:szCs w:val="24"/>
                    </w:rPr>
                    <m:t>1</m:t>
                  </m:r>
                </m:num>
                <m:den>
                  <m:r>
                    <w:rPr>
                      <w:rFonts w:ascii="Cambria Math" w:eastAsiaTheme="minorEastAsia" w:hAnsi="Cambria Math"/>
                      <w:sz w:val="24"/>
                      <w:szCs w:val="24"/>
                    </w:rPr>
                    <m:t>0.092</m:t>
                  </m:r>
                </m:den>
              </m:f>
              <m:r>
                <w:rPr>
                  <w:rFonts w:ascii="Cambria Math" w:eastAsiaTheme="minorEastAsia" w:hAnsi="Cambria Math"/>
                  <w:sz w:val="24"/>
                  <w:szCs w:val="24"/>
                </w:rPr>
                <m:t>)</m:t>
              </m:r>
            </m:den>
          </m:f>
          <m:r>
            <w:rPr>
              <w:rFonts w:ascii="Cambria Math" w:eastAsiaTheme="minorEastAsia" w:hAnsi="Cambria Math"/>
              <w:sz w:val="24"/>
              <w:szCs w:val="24"/>
            </w:rPr>
            <m:t>=0.045 Ом     (2.11)</m:t>
          </m:r>
        </m:oMath>
      </m:oMathPara>
    </w:p>
    <w:p w14:paraId="4EF7E1F4" w14:textId="77777777" w:rsidR="007A2FB4" w:rsidRPr="002124DC" w:rsidRDefault="007A2FB4" w:rsidP="007A2FB4">
      <w:pPr>
        <w:widowControl w:val="0"/>
        <w:spacing w:after="0"/>
        <w:ind w:firstLine="708"/>
        <w:rPr>
          <w:rFonts w:eastAsiaTheme="minorEastAsia"/>
          <w:szCs w:val="28"/>
        </w:rPr>
      </w:pPr>
      <w:r w:rsidRPr="002124DC">
        <w:rPr>
          <w:rFonts w:eastAsiaTheme="minorEastAsia"/>
          <w:szCs w:val="28"/>
        </w:rPr>
        <w:t xml:space="preserve">де </w:t>
      </w:r>
      <m:oMath>
        <m:r>
          <w:rPr>
            <w:rFonts w:ascii="Cambria Math" w:eastAsiaTheme="minorEastAsia" w:hAnsi="Cambria Math"/>
            <w:szCs w:val="28"/>
          </w:rPr>
          <m:t>β</m:t>
        </m:r>
      </m:oMath>
      <w:r w:rsidRPr="002124DC">
        <w:rPr>
          <w:rFonts w:eastAsiaTheme="minorEastAsia"/>
          <w:szCs w:val="28"/>
        </w:rPr>
        <w:t xml:space="preserve"> - коефіцієнт, значення якого знаходиться в діапазоні 0.6 - 2.5, попередньо приймаємо β = 1;</w:t>
      </w:r>
    </w:p>
    <w:p w14:paraId="16A4235D" w14:textId="7989A0B4" w:rsidR="007A2FB4" w:rsidRPr="002124DC" w:rsidRDefault="007A2FB4" w:rsidP="007A2FB4">
      <w:pPr>
        <w:widowControl w:val="0"/>
        <w:spacing w:after="0"/>
        <w:ind w:firstLine="708"/>
        <w:rPr>
          <w:rFonts w:eastAsiaTheme="minorEastAsia"/>
          <w:szCs w:val="28"/>
        </w:rPr>
      </w:pPr>
      <w:r w:rsidRPr="002124DC">
        <w:rPr>
          <w:rFonts w:eastAsiaTheme="minorEastAsia"/>
          <w:szCs w:val="28"/>
        </w:rPr>
        <w:t>Розрахунковий коефіцієнт</w:t>
      </w:r>
      <w:r w:rsidR="007E49CB">
        <w:rPr>
          <w:rFonts w:eastAsiaTheme="minorEastAsia"/>
          <w:szCs w:val="28"/>
        </w:rPr>
        <w:t xml:space="preserve"> визначається за виразом</w:t>
      </w:r>
      <w:r w:rsidRPr="002124DC">
        <w:rPr>
          <w:rFonts w:eastAsiaTheme="minorEastAsia"/>
          <w:szCs w:val="28"/>
        </w:rPr>
        <w:t>:</w:t>
      </w:r>
    </w:p>
    <w:p w14:paraId="31ED5278" w14:textId="77777777" w:rsidR="007A2FB4" w:rsidRPr="002124DC" w:rsidRDefault="0096041F" w:rsidP="007A2FB4">
      <w:pPr>
        <w:widowControl w:val="0"/>
        <w:spacing w:after="0"/>
        <w:ind w:firstLine="0"/>
        <w:jc w:val="center"/>
        <w:rPr>
          <w:rFonts w:eastAsiaTheme="minorEastAsia"/>
          <w:szCs w:val="28"/>
        </w:rPr>
      </w:pPr>
      <m:oMathPara>
        <m:oMathParaPr>
          <m:jc m:val="right"/>
        </m:oMathParaPr>
        <m:oMath>
          <m:sSub>
            <m:sSubPr>
              <m:ctrlPr>
                <w:rPr>
                  <w:rFonts w:ascii="Cambria Math" w:eastAsiaTheme="minorEastAsia" w:hAnsi="Cambria Math"/>
                  <w:i/>
                  <w:szCs w:val="28"/>
                </w:rPr>
              </m:ctrlPr>
            </m:sSubPr>
            <m:e>
              <m:r>
                <w:rPr>
                  <w:rFonts w:ascii="Cambria Math" w:eastAsiaTheme="minorEastAsia" w:hAnsi="Cambria Math"/>
                  <w:szCs w:val="28"/>
                </w:rPr>
                <m:t>С</m:t>
              </m:r>
            </m:e>
            <m:sub>
              <m:r>
                <w:rPr>
                  <w:rFonts w:ascii="Cambria Math" w:eastAsiaTheme="minorEastAsia" w:hAnsi="Cambria Math"/>
                  <w:szCs w:val="28"/>
                </w:rPr>
                <m:t>1</m:t>
              </m:r>
            </m:sub>
          </m:sSub>
          <m:r>
            <w:rPr>
              <w:rFonts w:ascii="Cambria Math" w:eastAsiaTheme="minorEastAsia" w:hAnsi="Cambria Math"/>
              <w:szCs w:val="28"/>
            </w:rPr>
            <m:t>=1+</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І</m:t>
                  </m:r>
                </m:e>
                <m:sub>
                  <m:r>
                    <w:rPr>
                      <w:rFonts w:ascii="Cambria Math" w:eastAsiaTheme="minorEastAsia" w:hAnsi="Cambria Math"/>
                      <w:szCs w:val="28"/>
                    </w:rPr>
                    <m:t>0</m:t>
                  </m:r>
                </m:sub>
              </m:sSub>
            </m:num>
            <m:den>
              <m:r>
                <w:rPr>
                  <w:rFonts w:ascii="Cambria Math" w:eastAsiaTheme="minorEastAsia" w:hAnsi="Cambria Math"/>
                  <w:szCs w:val="28"/>
                </w:rPr>
                <m:t>2∙</m:t>
              </m:r>
              <m:sSub>
                <m:sSubPr>
                  <m:ctrlPr>
                    <w:rPr>
                      <w:rFonts w:ascii="Cambria Math" w:eastAsiaTheme="minorEastAsia" w:hAnsi="Cambria Math"/>
                      <w:i/>
                      <w:szCs w:val="28"/>
                    </w:rPr>
                  </m:ctrlPr>
                </m:sSubPr>
                <m:e>
                  <m:r>
                    <w:rPr>
                      <w:rFonts w:ascii="Cambria Math" w:eastAsiaTheme="minorEastAsia" w:hAnsi="Cambria Math"/>
                      <w:szCs w:val="28"/>
                    </w:rPr>
                    <m:t>k</m:t>
                  </m:r>
                </m:e>
                <m:sub>
                  <m:r>
                    <w:rPr>
                      <w:rFonts w:ascii="Cambria Math" w:eastAsiaTheme="minorEastAsia" w:hAnsi="Cambria Math"/>
                      <w:szCs w:val="28"/>
                    </w:rPr>
                    <m:t>i дв</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І</m:t>
                  </m:r>
                </m:e>
                <m:sub>
                  <m:r>
                    <w:rPr>
                      <w:rFonts w:ascii="Cambria Math" w:eastAsiaTheme="minorEastAsia" w:hAnsi="Cambria Math"/>
                      <w:szCs w:val="28"/>
                    </w:rPr>
                    <m:t>1н</m:t>
                  </m:r>
                </m:sub>
              </m:sSub>
            </m:den>
          </m:f>
          <m:r>
            <w:rPr>
              <w:rFonts w:ascii="Cambria Math" w:eastAsiaTheme="minorEastAsia" w:hAnsi="Cambria Math"/>
              <w:szCs w:val="28"/>
            </w:rPr>
            <m:t>=1+</m:t>
          </m:r>
          <m:f>
            <m:fPr>
              <m:ctrlPr>
                <w:rPr>
                  <w:rFonts w:ascii="Cambria Math" w:eastAsiaTheme="minorEastAsia" w:hAnsi="Cambria Math"/>
                  <w:i/>
                  <w:szCs w:val="28"/>
                </w:rPr>
              </m:ctrlPr>
            </m:fPr>
            <m:num>
              <m:r>
                <w:rPr>
                  <w:rFonts w:ascii="Cambria Math" w:hAnsi="Cambria Math"/>
                </w:rPr>
                <m:t>67.739</m:t>
              </m:r>
            </m:num>
            <m:den>
              <m:r>
                <w:rPr>
                  <w:rFonts w:ascii="Cambria Math" w:eastAsiaTheme="minorEastAsia" w:hAnsi="Cambria Math"/>
                  <w:szCs w:val="28"/>
                </w:rPr>
                <m:t>2∙5.5∙114.6</m:t>
              </m:r>
            </m:den>
          </m:f>
          <m:r>
            <w:rPr>
              <w:rFonts w:ascii="Cambria Math" w:eastAsiaTheme="minorEastAsia" w:hAnsi="Cambria Math"/>
              <w:szCs w:val="28"/>
            </w:rPr>
            <m:t xml:space="preserve">=1.054           (2.12) </m:t>
          </m:r>
        </m:oMath>
      </m:oMathPara>
    </w:p>
    <w:p w14:paraId="78819B75" w14:textId="77777777" w:rsidR="007A2FB4" w:rsidRPr="002124DC" w:rsidRDefault="007A2FB4" w:rsidP="007A2FB4">
      <w:pPr>
        <w:widowControl w:val="0"/>
        <w:spacing w:after="0"/>
        <w:ind w:firstLine="708"/>
        <w:rPr>
          <w:rFonts w:eastAsiaTheme="minorEastAsia"/>
          <w:szCs w:val="28"/>
        </w:rPr>
      </w:pPr>
      <w:r w:rsidRPr="002124DC">
        <w:rPr>
          <w:rFonts w:eastAsiaTheme="minorEastAsia"/>
          <w:szCs w:val="28"/>
        </w:rPr>
        <w:t>Критичне ковзання двигуна:</w:t>
      </w:r>
    </w:p>
    <w:p w14:paraId="1F35DDDA" w14:textId="77777777" w:rsidR="007A2FB4" w:rsidRPr="002124DC" w:rsidRDefault="0096041F" w:rsidP="007A2FB4">
      <w:pPr>
        <w:widowControl w:val="0"/>
        <w:spacing w:after="0"/>
        <w:ind w:firstLine="708"/>
        <w:jc w:val="center"/>
        <w:rPr>
          <w:rFonts w:eastAsiaTheme="minorEastAsia"/>
          <w:szCs w:val="28"/>
        </w:rPr>
      </w:pPr>
      <m:oMathPara>
        <m:oMathParaPr>
          <m:jc m:val="right"/>
        </m:oMathParaP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k</m:t>
              </m:r>
            </m:sub>
          </m:sSub>
          <m:r>
            <w:rPr>
              <w:rFonts w:ascii="Cambria Math" w:eastAsiaTheme="minorEastAsia" w:hAnsi="Cambria Math"/>
              <w:szCs w:val="28"/>
            </w:rPr>
            <m:t>=</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н</m:t>
              </m:r>
            </m:sub>
          </m:sSub>
          <m:r>
            <w:rPr>
              <w:rFonts w:ascii="Cambria Math" w:eastAsiaTheme="minorEastAsia" w:hAnsi="Cambria Math"/>
              <w:szCs w:val="28"/>
            </w:rPr>
            <m:t>∙</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m</m:t>
                  </m:r>
                </m:e>
                <m:sub>
                  <m:r>
                    <w:rPr>
                      <w:rFonts w:ascii="Cambria Math" w:eastAsiaTheme="minorEastAsia" w:hAnsi="Cambria Math"/>
                      <w:szCs w:val="28"/>
                    </w:rPr>
                    <m:t>k</m:t>
                  </m:r>
                </m:sub>
              </m:sSub>
              <m:r>
                <w:rPr>
                  <w:rFonts w:ascii="Cambria Math" w:eastAsiaTheme="minorEastAsia" w:hAnsi="Cambria Math"/>
                  <w:szCs w:val="28"/>
                </w:rPr>
                <m:t>+</m:t>
              </m:r>
              <m:rad>
                <m:radPr>
                  <m:degHide m:val="1"/>
                  <m:ctrlPr>
                    <w:rPr>
                      <w:rFonts w:ascii="Cambria Math" w:eastAsiaTheme="minorEastAsia" w:hAnsi="Cambria Math"/>
                      <w:i/>
                      <w:szCs w:val="28"/>
                    </w:rPr>
                  </m:ctrlPr>
                </m:radPr>
                <m:deg/>
                <m:e>
                  <m:sSup>
                    <m:sSupPr>
                      <m:ctrlPr>
                        <w:rPr>
                          <w:rFonts w:ascii="Cambria Math" w:eastAsiaTheme="minorEastAsia" w:hAnsi="Cambria Math"/>
                          <w:i/>
                          <w:szCs w:val="28"/>
                        </w:rPr>
                      </m:ctrlPr>
                    </m:sSupPr>
                    <m:e>
                      <m:sSub>
                        <m:sSubPr>
                          <m:ctrlPr>
                            <w:rPr>
                              <w:rFonts w:ascii="Cambria Math" w:eastAsiaTheme="minorEastAsia" w:hAnsi="Cambria Math"/>
                              <w:i/>
                              <w:szCs w:val="28"/>
                            </w:rPr>
                          </m:ctrlPr>
                        </m:sSubPr>
                        <m:e>
                          <m:r>
                            <w:rPr>
                              <w:rFonts w:ascii="Cambria Math" w:eastAsiaTheme="minorEastAsia" w:hAnsi="Cambria Math"/>
                              <w:szCs w:val="28"/>
                            </w:rPr>
                            <m:t>m</m:t>
                          </m:r>
                        </m:e>
                        <m:sub>
                          <m:r>
                            <w:rPr>
                              <w:rFonts w:ascii="Cambria Math" w:eastAsiaTheme="minorEastAsia" w:hAnsi="Cambria Math"/>
                              <w:szCs w:val="28"/>
                            </w:rPr>
                            <m:t>k</m:t>
                          </m:r>
                        </m:sub>
                      </m:sSub>
                    </m:e>
                    <m:sup>
                      <m:r>
                        <w:rPr>
                          <w:rFonts w:ascii="Cambria Math" w:eastAsiaTheme="minorEastAsia" w:hAnsi="Cambria Math"/>
                          <w:szCs w:val="28"/>
                        </w:rPr>
                        <m:t>2</m:t>
                      </m:r>
                    </m:sup>
                  </m:sSup>
                  <m:r>
                    <w:rPr>
                      <w:rFonts w:ascii="Cambria Math" w:eastAsiaTheme="minorEastAsia" w:hAnsi="Cambria Math"/>
                      <w:szCs w:val="28"/>
                    </w:rPr>
                    <m:t>-</m:t>
                  </m:r>
                  <m:d>
                    <m:dPr>
                      <m:begChr m:val="["/>
                      <m:endChr m:val="]"/>
                      <m:ctrlPr>
                        <w:rPr>
                          <w:rFonts w:ascii="Cambria Math" w:eastAsiaTheme="minorEastAsia" w:hAnsi="Cambria Math"/>
                          <w:i/>
                          <w:szCs w:val="28"/>
                        </w:rPr>
                      </m:ctrlPr>
                    </m:dPr>
                    <m:e>
                      <m:r>
                        <w:rPr>
                          <w:rFonts w:ascii="Cambria Math" w:eastAsiaTheme="minorEastAsia" w:hAnsi="Cambria Math"/>
                          <w:szCs w:val="28"/>
                        </w:rPr>
                        <m:t>1-2∙</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н</m:t>
                          </m:r>
                        </m:sub>
                      </m:sSub>
                      <m:r>
                        <w:rPr>
                          <w:rFonts w:ascii="Cambria Math" w:hAnsi="Cambria Math"/>
                          <w:szCs w:val="28"/>
                        </w:rPr>
                        <m:t>∙β∙</m:t>
                      </m:r>
                      <m:d>
                        <m:dPr>
                          <m:ctrlPr>
                            <w:rPr>
                              <w:rFonts w:ascii="Cambria Math" w:hAnsi="Cambria Math"/>
                              <w:i/>
                              <w:szCs w:val="28"/>
                            </w:rPr>
                          </m:ctrlPr>
                        </m:dPr>
                        <m:e>
                          <m:sSub>
                            <m:sSubPr>
                              <m:ctrlPr>
                                <w:rPr>
                                  <w:rFonts w:ascii="Cambria Math" w:eastAsiaTheme="minorEastAsia" w:hAnsi="Cambria Math"/>
                                  <w:i/>
                                  <w:szCs w:val="28"/>
                                </w:rPr>
                              </m:ctrlPr>
                            </m:sSubPr>
                            <m:e>
                              <m:r>
                                <w:rPr>
                                  <w:rFonts w:ascii="Cambria Math" w:eastAsiaTheme="minorEastAsia" w:hAnsi="Cambria Math"/>
                                  <w:szCs w:val="28"/>
                                </w:rPr>
                                <m:t>m</m:t>
                              </m:r>
                            </m:e>
                            <m:sub>
                              <m:r>
                                <w:rPr>
                                  <w:rFonts w:ascii="Cambria Math" w:eastAsiaTheme="minorEastAsia" w:hAnsi="Cambria Math"/>
                                  <w:szCs w:val="28"/>
                                </w:rPr>
                                <m:t>k</m:t>
                              </m:r>
                            </m:sub>
                          </m:sSub>
                          <m:r>
                            <w:rPr>
                              <w:rFonts w:ascii="Cambria Math" w:hAnsi="Cambria Math"/>
                              <w:szCs w:val="28"/>
                            </w:rPr>
                            <m:t>-1</m:t>
                          </m:r>
                        </m:e>
                      </m:d>
                    </m:e>
                  </m:d>
                </m:e>
              </m:rad>
            </m:num>
            <m:den>
              <m:r>
                <w:rPr>
                  <w:rFonts w:ascii="Cambria Math" w:eastAsiaTheme="minorEastAsia" w:hAnsi="Cambria Math"/>
                  <w:szCs w:val="28"/>
                </w:rPr>
                <m:t>1-2∙</m:t>
              </m:r>
              <m:sSub>
                <m:sSubPr>
                  <m:ctrlPr>
                    <w:rPr>
                      <w:rFonts w:ascii="Cambria Math" w:hAnsi="Cambria Math"/>
                      <w:i/>
                      <w:szCs w:val="28"/>
                    </w:rPr>
                  </m:ctrlPr>
                </m:sSubPr>
                <m:e>
                  <m:r>
                    <w:rPr>
                      <w:rFonts w:ascii="Cambria Math" w:hAnsi="Cambria Math"/>
                      <w:szCs w:val="28"/>
                    </w:rPr>
                    <m:t>s</m:t>
                  </m:r>
                </m:e>
                <m:sub>
                  <m:r>
                    <w:rPr>
                      <w:rFonts w:ascii="Cambria Math" w:hAnsi="Cambria Math"/>
                      <w:szCs w:val="28"/>
                    </w:rPr>
                    <m:t>н</m:t>
                  </m:r>
                </m:sub>
              </m:sSub>
              <m:r>
                <w:rPr>
                  <w:rFonts w:ascii="Cambria Math" w:hAnsi="Cambria Math"/>
                  <w:szCs w:val="28"/>
                </w:rPr>
                <m:t>∙β∙</m:t>
              </m:r>
              <m:d>
                <m:dPr>
                  <m:ctrlPr>
                    <w:rPr>
                      <w:rFonts w:ascii="Cambria Math" w:hAnsi="Cambria Math"/>
                      <w:i/>
                      <w:szCs w:val="28"/>
                    </w:rPr>
                  </m:ctrlPr>
                </m:dPr>
                <m:e>
                  <m:sSub>
                    <m:sSubPr>
                      <m:ctrlPr>
                        <w:rPr>
                          <w:rFonts w:ascii="Cambria Math" w:eastAsiaTheme="minorEastAsia" w:hAnsi="Cambria Math"/>
                          <w:i/>
                          <w:szCs w:val="28"/>
                        </w:rPr>
                      </m:ctrlPr>
                    </m:sSubPr>
                    <m:e>
                      <m:r>
                        <w:rPr>
                          <w:rFonts w:ascii="Cambria Math" w:eastAsiaTheme="minorEastAsia" w:hAnsi="Cambria Math"/>
                          <w:szCs w:val="28"/>
                        </w:rPr>
                        <m:t>m</m:t>
                      </m:r>
                    </m:e>
                    <m:sub>
                      <m:r>
                        <w:rPr>
                          <w:rFonts w:ascii="Cambria Math" w:eastAsiaTheme="minorEastAsia" w:hAnsi="Cambria Math"/>
                          <w:szCs w:val="28"/>
                        </w:rPr>
                        <m:t>k</m:t>
                      </m:r>
                    </m:sub>
                  </m:sSub>
                  <m:r>
                    <w:rPr>
                      <w:rFonts w:ascii="Cambria Math" w:hAnsi="Cambria Math"/>
                      <w:szCs w:val="28"/>
                    </w:rPr>
                    <m:t>-1</m:t>
                  </m:r>
                </m:e>
              </m:d>
            </m:den>
          </m:f>
          <m:r>
            <w:rPr>
              <w:rFonts w:ascii="Cambria Math" w:eastAsiaTheme="minorEastAsia" w:hAnsi="Cambria Math"/>
              <w:szCs w:val="28"/>
            </w:rPr>
            <m:t xml:space="preserve">                    (2.13)</m:t>
          </m:r>
        </m:oMath>
      </m:oMathPara>
    </w:p>
    <w:p w14:paraId="708CC1E5" w14:textId="77777777" w:rsidR="007A2FB4" w:rsidRPr="002124DC" w:rsidRDefault="0096041F" w:rsidP="007A2FB4">
      <w:pPr>
        <w:widowControl w:val="0"/>
        <w:spacing w:after="0"/>
        <w:ind w:firstLine="708"/>
        <w:jc w:val="center"/>
        <w:rPr>
          <w:rFonts w:eastAsiaTheme="minorEastAsia"/>
          <w:szCs w:val="28"/>
        </w:rPr>
      </w:pPr>
      <m:oMathPara>
        <m:oMathParaPr>
          <m:jc m:val="center"/>
        </m:oMathParaP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k</m:t>
              </m:r>
            </m:sub>
          </m:sSub>
          <m:r>
            <w:rPr>
              <w:rFonts w:ascii="Cambria Math" w:eastAsiaTheme="minorEastAsia" w:hAnsi="Cambria Math"/>
              <w:szCs w:val="28"/>
            </w:rPr>
            <m:t>=</m:t>
          </m:r>
          <m:r>
            <w:rPr>
              <w:rFonts w:ascii="Cambria Math" w:hAnsi="Cambria Math"/>
              <w:szCs w:val="28"/>
            </w:rPr>
            <m:t>0.016</m:t>
          </m:r>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2.8+</m:t>
              </m:r>
              <m:rad>
                <m:radPr>
                  <m:degHide m:val="1"/>
                  <m:ctrlPr>
                    <w:rPr>
                      <w:rFonts w:ascii="Cambria Math" w:eastAsiaTheme="minorEastAsia" w:hAnsi="Cambria Math"/>
                      <w:i/>
                      <w:szCs w:val="28"/>
                    </w:rPr>
                  </m:ctrlPr>
                </m:radPr>
                <m:deg/>
                <m:e>
                  <m:sSup>
                    <m:sSupPr>
                      <m:ctrlPr>
                        <w:rPr>
                          <w:rFonts w:ascii="Cambria Math" w:eastAsiaTheme="minorEastAsia" w:hAnsi="Cambria Math"/>
                          <w:i/>
                          <w:szCs w:val="28"/>
                        </w:rPr>
                      </m:ctrlPr>
                    </m:sSupPr>
                    <m:e>
                      <m:r>
                        <w:rPr>
                          <w:rFonts w:ascii="Cambria Math" w:eastAsiaTheme="minorEastAsia" w:hAnsi="Cambria Math"/>
                          <w:szCs w:val="28"/>
                        </w:rPr>
                        <m:t>2.8</m:t>
                      </m:r>
                    </m:e>
                    <m:sup>
                      <m:r>
                        <w:rPr>
                          <w:rFonts w:ascii="Cambria Math" w:eastAsiaTheme="minorEastAsia" w:hAnsi="Cambria Math"/>
                          <w:szCs w:val="28"/>
                        </w:rPr>
                        <m:t>2</m:t>
                      </m:r>
                    </m:sup>
                  </m:sSup>
                  <m:r>
                    <w:rPr>
                      <w:rFonts w:ascii="Cambria Math" w:eastAsiaTheme="minorEastAsia" w:hAnsi="Cambria Math"/>
                      <w:szCs w:val="28"/>
                    </w:rPr>
                    <m:t>-</m:t>
                  </m:r>
                  <m:d>
                    <m:dPr>
                      <m:begChr m:val="["/>
                      <m:endChr m:val="]"/>
                      <m:ctrlPr>
                        <w:rPr>
                          <w:rFonts w:ascii="Cambria Math" w:eastAsiaTheme="minorEastAsia" w:hAnsi="Cambria Math"/>
                          <w:i/>
                          <w:szCs w:val="28"/>
                        </w:rPr>
                      </m:ctrlPr>
                    </m:dPr>
                    <m:e>
                      <m:r>
                        <w:rPr>
                          <w:rFonts w:ascii="Cambria Math" w:eastAsiaTheme="minorEastAsia" w:hAnsi="Cambria Math"/>
                          <w:szCs w:val="28"/>
                        </w:rPr>
                        <m:t>1-2∙</m:t>
                      </m:r>
                      <m:r>
                        <w:rPr>
                          <w:rFonts w:ascii="Cambria Math" w:hAnsi="Cambria Math"/>
                          <w:szCs w:val="28"/>
                        </w:rPr>
                        <m:t>0.016∙1∙</m:t>
                      </m:r>
                      <m:d>
                        <m:dPr>
                          <m:ctrlPr>
                            <w:rPr>
                              <w:rFonts w:ascii="Cambria Math" w:hAnsi="Cambria Math"/>
                              <w:i/>
                              <w:szCs w:val="28"/>
                            </w:rPr>
                          </m:ctrlPr>
                        </m:dPr>
                        <m:e>
                          <m:r>
                            <w:rPr>
                              <w:rFonts w:ascii="Cambria Math" w:eastAsiaTheme="minorEastAsia" w:hAnsi="Cambria Math"/>
                              <w:szCs w:val="28"/>
                            </w:rPr>
                            <m:t>2.8</m:t>
                          </m:r>
                          <m:r>
                            <w:rPr>
                              <w:rFonts w:ascii="Cambria Math" w:hAnsi="Cambria Math"/>
                              <w:szCs w:val="28"/>
                            </w:rPr>
                            <m:t>-1</m:t>
                          </m:r>
                        </m:e>
                      </m:d>
                    </m:e>
                  </m:d>
                </m:e>
              </m:rad>
            </m:num>
            <m:den>
              <m:r>
                <w:rPr>
                  <w:rFonts w:ascii="Cambria Math" w:eastAsiaTheme="minorEastAsia" w:hAnsi="Cambria Math"/>
                  <w:szCs w:val="28"/>
                </w:rPr>
                <m:t>1-2∙</m:t>
              </m:r>
              <m:r>
                <w:rPr>
                  <w:rFonts w:ascii="Cambria Math" w:hAnsi="Cambria Math"/>
                  <w:szCs w:val="28"/>
                </w:rPr>
                <m:t>0.016∙1∙</m:t>
              </m:r>
              <m:d>
                <m:dPr>
                  <m:ctrlPr>
                    <w:rPr>
                      <w:rFonts w:ascii="Cambria Math" w:hAnsi="Cambria Math"/>
                      <w:i/>
                      <w:szCs w:val="28"/>
                    </w:rPr>
                  </m:ctrlPr>
                </m:dPr>
                <m:e>
                  <m:r>
                    <w:rPr>
                      <w:rFonts w:ascii="Cambria Math" w:eastAsiaTheme="minorEastAsia" w:hAnsi="Cambria Math"/>
                      <w:szCs w:val="28"/>
                    </w:rPr>
                    <m:t>2.8</m:t>
                  </m:r>
                  <m:r>
                    <w:rPr>
                      <w:rFonts w:ascii="Cambria Math" w:hAnsi="Cambria Math"/>
                      <w:szCs w:val="28"/>
                    </w:rPr>
                    <m:t>-1</m:t>
                  </m:r>
                </m:e>
              </m:d>
            </m:den>
          </m:f>
          <m:r>
            <w:rPr>
              <w:rFonts w:ascii="Cambria Math" w:eastAsiaTheme="minorEastAsia" w:hAnsi="Cambria Math"/>
              <w:szCs w:val="28"/>
            </w:rPr>
            <m:t xml:space="preserve">=0.092 </m:t>
          </m:r>
        </m:oMath>
      </m:oMathPara>
    </w:p>
    <w:p w14:paraId="62F755E4" w14:textId="77777777" w:rsidR="007A2FB4" w:rsidRPr="002124DC" w:rsidRDefault="007A2FB4" w:rsidP="007A2FB4">
      <w:pPr>
        <w:widowControl w:val="0"/>
        <w:spacing w:after="0"/>
        <w:ind w:firstLine="708"/>
        <w:rPr>
          <w:rFonts w:eastAsiaTheme="minorEastAsia"/>
          <w:szCs w:val="28"/>
        </w:rPr>
      </w:pPr>
      <w:r w:rsidRPr="002124DC">
        <w:rPr>
          <w:rFonts w:eastAsiaTheme="minorEastAsia"/>
          <w:szCs w:val="28"/>
        </w:rPr>
        <w:t>Активний опір обмотки статора;</w:t>
      </w:r>
    </w:p>
    <w:p w14:paraId="45A6F4A7" w14:textId="77777777" w:rsidR="007A2FB4" w:rsidRPr="002124DC" w:rsidRDefault="0096041F" w:rsidP="007A2FB4">
      <w:pPr>
        <w:widowControl w:val="0"/>
        <w:spacing w:after="0"/>
        <w:ind w:firstLine="708"/>
        <w:jc w:val="center"/>
        <w:rPr>
          <w:rFonts w:eastAsiaTheme="minorEastAsia"/>
          <w:i/>
          <w:szCs w:val="28"/>
        </w:rPr>
      </w:pPr>
      <m:oMathPara>
        <m:oMathParaPr>
          <m:jc m:val="right"/>
        </m:oMathParaPr>
        <m:oMath>
          <m:sSub>
            <m:sSubPr>
              <m:ctrlPr>
                <w:rPr>
                  <w:rFonts w:ascii="Cambria Math" w:eastAsiaTheme="minorEastAsia" w:hAnsi="Cambria Math"/>
                  <w:i/>
                  <w:szCs w:val="28"/>
                </w:rPr>
              </m:ctrlPr>
            </m:sSubPr>
            <m:e>
              <m:r>
                <w:rPr>
                  <w:rFonts w:ascii="Cambria Math" w:eastAsiaTheme="minorEastAsia" w:hAnsi="Cambria Math"/>
                  <w:szCs w:val="28"/>
                </w:rPr>
                <m:t>R</m:t>
              </m:r>
            </m:e>
            <m:sub>
              <m:r>
                <w:rPr>
                  <w:rFonts w:ascii="Cambria Math" w:eastAsiaTheme="minorEastAsia" w:hAnsi="Cambria Math"/>
                  <w:szCs w:val="28"/>
                </w:rPr>
                <m:t>1</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C</m:t>
              </m:r>
            </m:e>
            <m:sub>
              <m:r>
                <w:rPr>
                  <w:rFonts w:ascii="Cambria Math" w:eastAsiaTheme="minorEastAsia" w:hAnsi="Cambria Math"/>
                  <w:szCs w:val="28"/>
                </w:rPr>
                <m:t>1</m:t>
              </m:r>
            </m:sub>
          </m:sSub>
          <m:r>
            <w:rPr>
              <w:rFonts w:ascii="Cambria Math" w:eastAsiaTheme="minorEastAsia" w:hAnsi="Cambria Math"/>
              <w:szCs w:val="28"/>
            </w:rPr>
            <m:t>∙</m:t>
          </m:r>
          <m:sSubSup>
            <m:sSubSupPr>
              <m:ctrlPr>
                <w:rPr>
                  <w:rFonts w:ascii="Cambria Math" w:eastAsiaTheme="minorEastAsia" w:hAnsi="Cambria Math"/>
                  <w:i/>
                  <w:szCs w:val="28"/>
                </w:rPr>
              </m:ctrlPr>
            </m:sSubSupPr>
            <m:e>
              <m:r>
                <w:rPr>
                  <w:rFonts w:ascii="Cambria Math" w:eastAsiaTheme="minorEastAsia" w:hAnsi="Cambria Math"/>
                  <w:szCs w:val="28"/>
                </w:rPr>
                <m:t>R</m:t>
              </m:r>
            </m:e>
            <m:sub>
              <m:r>
                <w:rPr>
                  <w:rFonts w:ascii="Cambria Math" w:eastAsiaTheme="minorEastAsia" w:hAnsi="Cambria Math"/>
                  <w:szCs w:val="28"/>
                </w:rPr>
                <m:t>2</m:t>
              </m:r>
            </m:sub>
            <m:sup>
              <m:r>
                <w:rPr>
                  <w:rFonts w:ascii="Cambria Math" w:eastAsiaTheme="minorEastAsia" w:hAnsi="Cambria Math"/>
                  <w:szCs w:val="28"/>
                </w:rPr>
                <m:t>'</m:t>
              </m:r>
            </m:sup>
          </m:sSubSup>
          <m:r>
            <w:rPr>
              <w:rFonts w:ascii="Cambria Math" w:eastAsiaTheme="minorEastAsia" w:hAnsi="Cambria Math"/>
              <w:szCs w:val="28"/>
            </w:rPr>
            <m:t>∙β=1.054∙0.045 ∙1=0.048 Ом            (2.14)</m:t>
          </m:r>
        </m:oMath>
      </m:oMathPara>
    </w:p>
    <w:p w14:paraId="310488EE" w14:textId="77777777" w:rsidR="007A2FB4" w:rsidRPr="002124DC" w:rsidRDefault="007A2FB4" w:rsidP="007A2FB4">
      <w:pPr>
        <w:widowControl w:val="0"/>
        <w:spacing w:after="0"/>
        <w:ind w:firstLine="708"/>
        <w:rPr>
          <w:rFonts w:eastAsiaTheme="minorEastAsia"/>
          <w:szCs w:val="28"/>
        </w:rPr>
      </w:pPr>
      <w:r w:rsidRPr="002124DC">
        <w:rPr>
          <w:rFonts w:eastAsiaTheme="minorEastAsia"/>
          <w:szCs w:val="28"/>
        </w:rPr>
        <w:t>Індуктивний опір короткого замикання:</w:t>
      </w:r>
    </w:p>
    <w:p w14:paraId="1605D945" w14:textId="77777777" w:rsidR="007A2FB4" w:rsidRPr="002124DC" w:rsidRDefault="0096041F" w:rsidP="007A2FB4">
      <w:pPr>
        <w:widowControl w:val="0"/>
        <w:spacing w:after="0"/>
        <w:ind w:firstLine="708"/>
        <w:jc w:val="center"/>
        <w:rPr>
          <w:rFonts w:eastAsiaTheme="minorEastAsia"/>
          <w:i/>
          <w:szCs w:val="28"/>
        </w:rPr>
      </w:pPr>
      <m:oMathPara>
        <m:oMathParaPr>
          <m:jc m:val="right"/>
        </m:oMathParaPr>
        <m:oMath>
          <m:sSub>
            <m:sSubPr>
              <m:ctrlPr>
                <w:rPr>
                  <w:rFonts w:ascii="Cambria Math" w:eastAsiaTheme="minorEastAsia" w:hAnsi="Cambria Math"/>
                  <w:i/>
                  <w:szCs w:val="28"/>
                </w:rPr>
              </m:ctrlPr>
            </m:sSubPr>
            <m:e>
              <m:r>
                <w:rPr>
                  <w:rFonts w:ascii="Cambria Math" w:eastAsiaTheme="minorEastAsia" w:hAnsi="Cambria Math"/>
                  <w:szCs w:val="28"/>
                </w:rPr>
                <m:t>X</m:t>
              </m:r>
            </m:e>
            <m:sub>
              <m:r>
                <w:rPr>
                  <w:rFonts w:ascii="Cambria Math" w:eastAsiaTheme="minorEastAsia" w:hAnsi="Cambria Math"/>
                  <w:szCs w:val="28"/>
                </w:rPr>
                <m:t>кн</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C</m:t>
              </m:r>
            </m:e>
            <m:sub>
              <m:r>
                <w:rPr>
                  <w:rFonts w:ascii="Cambria Math" w:eastAsiaTheme="minorEastAsia" w:hAnsi="Cambria Math"/>
                  <w:szCs w:val="28"/>
                </w:rPr>
                <m:t>1</m:t>
              </m:r>
            </m:sub>
          </m:sSub>
          <m:r>
            <w:rPr>
              <w:rFonts w:ascii="Cambria Math" w:eastAsiaTheme="minorEastAsia" w:hAnsi="Cambria Math"/>
              <w:szCs w:val="28"/>
            </w:rPr>
            <m:t>∙</m:t>
          </m:r>
          <m:sSubSup>
            <m:sSubSupPr>
              <m:ctrlPr>
                <w:rPr>
                  <w:rFonts w:ascii="Cambria Math" w:eastAsiaTheme="minorEastAsia" w:hAnsi="Cambria Math"/>
                  <w:i/>
                  <w:szCs w:val="28"/>
                </w:rPr>
              </m:ctrlPr>
            </m:sSubSupPr>
            <m:e>
              <m:r>
                <w:rPr>
                  <w:rFonts w:ascii="Cambria Math" w:eastAsiaTheme="minorEastAsia" w:hAnsi="Cambria Math"/>
                  <w:szCs w:val="28"/>
                </w:rPr>
                <m:t>R</m:t>
              </m:r>
            </m:e>
            <m:sub>
              <m:r>
                <w:rPr>
                  <w:rFonts w:ascii="Cambria Math" w:eastAsiaTheme="minorEastAsia" w:hAnsi="Cambria Math"/>
                  <w:szCs w:val="28"/>
                </w:rPr>
                <m:t>2</m:t>
              </m:r>
            </m:sub>
            <m:sup>
              <m:r>
                <w:rPr>
                  <w:rFonts w:ascii="Cambria Math" w:eastAsiaTheme="minorEastAsia" w:hAnsi="Cambria Math"/>
                  <w:szCs w:val="28"/>
                </w:rPr>
                <m:t>'</m:t>
              </m:r>
            </m:sup>
          </m:sSubSup>
          <m:r>
            <w:rPr>
              <w:rFonts w:ascii="Cambria Math" w:eastAsiaTheme="minorEastAsia" w:hAnsi="Cambria Math"/>
              <w:szCs w:val="28"/>
            </w:rPr>
            <m:t>∙γ=1.054∙0.045∙10.808=0.517 Ом            (2.15)</m:t>
          </m:r>
        </m:oMath>
      </m:oMathPara>
    </w:p>
    <w:p w14:paraId="796CF87D" w14:textId="77777777" w:rsidR="007A2FB4" w:rsidRPr="002124DC" w:rsidRDefault="007A2FB4" w:rsidP="007A2FB4">
      <w:pPr>
        <w:widowControl w:val="0"/>
        <w:spacing w:after="0"/>
        <w:ind w:firstLine="708"/>
        <w:rPr>
          <w:rFonts w:eastAsiaTheme="minorEastAsia"/>
          <w:szCs w:val="28"/>
        </w:rPr>
      </w:pPr>
      <w:r w:rsidRPr="002124DC">
        <w:rPr>
          <w:rFonts w:eastAsiaTheme="minorEastAsia"/>
          <w:szCs w:val="28"/>
        </w:rPr>
        <w:t>де:</w:t>
      </w:r>
    </w:p>
    <w:p w14:paraId="6485DE1A" w14:textId="77777777" w:rsidR="007A2FB4" w:rsidRPr="002124DC" w:rsidRDefault="007A2FB4" w:rsidP="007A2FB4">
      <w:pPr>
        <w:widowControl w:val="0"/>
        <w:spacing w:after="0"/>
        <w:ind w:firstLine="708"/>
        <w:rPr>
          <w:rFonts w:eastAsiaTheme="minorEastAsia"/>
          <w:szCs w:val="28"/>
        </w:rPr>
      </w:pPr>
      <m:oMathPara>
        <m:oMathParaPr>
          <m:jc m:val="right"/>
        </m:oMathParaPr>
        <m:oMath>
          <m:r>
            <w:rPr>
              <w:rFonts w:ascii="Cambria Math" w:eastAsiaTheme="minorEastAsia" w:hAnsi="Cambria Math"/>
              <w:szCs w:val="28"/>
            </w:rPr>
            <w:lastRenderedPageBreak/>
            <m:t>γ=</m:t>
          </m:r>
          <m:rad>
            <m:radPr>
              <m:degHide m:val="1"/>
              <m:ctrlPr>
                <w:rPr>
                  <w:rFonts w:ascii="Cambria Math" w:eastAsiaTheme="minorEastAsia" w:hAnsi="Cambria Math"/>
                  <w:i/>
                  <w:szCs w:val="28"/>
                </w:rPr>
              </m:ctrlPr>
            </m:radPr>
            <m:deg/>
            <m:e>
              <m:f>
                <m:fPr>
                  <m:ctrlPr>
                    <w:rPr>
                      <w:rFonts w:ascii="Cambria Math" w:eastAsiaTheme="minorEastAsia" w:hAnsi="Cambria Math"/>
                      <w:i/>
                      <w:szCs w:val="28"/>
                    </w:rPr>
                  </m:ctrlPr>
                </m:fPr>
                <m:num>
                  <m:r>
                    <w:rPr>
                      <w:rFonts w:ascii="Cambria Math" w:eastAsiaTheme="minorEastAsia" w:hAnsi="Cambria Math"/>
                      <w:szCs w:val="28"/>
                    </w:rPr>
                    <m:t>1</m:t>
                  </m:r>
                </m:num>
                <m:den>
                  <m:sSup>
                    <m:sSupPr>
                      <m:ctrlPr>
                        <w:rPr>
                          <w:rFonts w:ascii="Cambria Math" w:eastAsiaTheme="minorEastAsia" w:hAnsi="Cambria Math"/>
                          <w:i/>
                          <w:szCs w:val="28"/>
                        </w:rPr>
                      </m:ctrlPr>
                    </m:sSupPr>
                    <m:e>
                      <m:sSub>
                        <m:sSubPr>
                          <m:ctrlPr>
                            <w:rPr>
                              <w:rFonts w:ascii="Cambria Math" w:hAnsi="Cambria Math"/>
                              <w:i/>
                              <w:szCs w:val="28"/>
                            </w:rPr>
                          </m:ctrlPr>
                        </m:sSubPr>
                        <m:e>
                          <m:r>
                            <w:rPr>
                              <w:rFonts w:ascii="Cambria Math" w:hAnsi="Cambria Math"/>
                              <w:szCs w:val="28"/>
                            </w:rPr>
                            <m:t>s</m:t>
                          </m:r>
                        </m:e>
                        <m:sub>
                          <m:r>
                            <w:rPr>
                              <w:rFonts w:ascii="Cambria Math" w:hAnsi="Cambria Math"/>
                              <w:szCs w:val="28"/>
                            </w:rPr>
                            <m:t>k</m:t>
                          </m:r>
                        </m:sub>
                      </m:sSub>
                    </m:e>
                    <m:sup>
                      <m:r>
                        <w:rPr>
                          <w:rFonts w:ascii="Cambria Math" w:eastAsiaTheme="minorEastAsia" w:hAnsi="Cambria Math"/>
                          <w:szCs w:val="28"/>
                        </w:rPr>
                        <m:t>2</m:t>
                      </m:r>
                    </m:sup>
                  </m:sSup>
                </m:den>
              </m:f>
              <m:r>
                <w:rPr>
                  <w:rFonts w:ascii="Cambria Math" w:eastAsiaTheme="minorEastAsia" w:hAnsi="Cambria Math"/>
                  <w:szCs w:val="28"/>
                </w:rPr>
                <m:t>-</m:t>
              </m:r>
              <m:sSup>
                <m:sSupPr>
                  <m:ctrlPr>
                    <w:rPr>
                      <w:rFonts w:ascii="Cambria Math" w:eastAsiaTheme="minorEastAsia" w:hAnsi="Cambria Math"/>
                      <w:i/>
                      <w:szCs w:val="28"/>
                    </w:rPr>
                  </m:ctrlPr>
                </m:sSupPr>
                <m:e>
                  <m:r>
                    <w:rPr>
                      <w:rFonts w:ascii="Cambria Math" w:eastAsiaTheme="minorEastAsia" w:hAnsi="Cambria Math"/>
                      <w:szCs w:val="28"/>
                    </w:rPr>
                    <m:t>β</m:t>
                  </m:r>
                </m:e>
                <m:sup>
                  <m:r>
                    <w:rPr>
                      <w:rFonts w:ascii="Cambria Math" w:eastAsiaTheme="minorEastAsia" w:hAnsi="Cambria Math"/>
                      <w:szCs w:val="28"/>
                    </w:rPr>
                    <m:t>2</m:t>
                  </m:r>
                </m:sup>
              </m:sSup>
            </m:e>
          </m:rad>
          <m:r>
            <w:rPr>
              <w:rFonts w:ascii="Cambria Math" w:eastAsiaTheme="minorEastAsia" w:hAnsi="Cambria Math"/>
              <w:szCs w:val="28"/>
            </w:rPr>
            <m:t>=</m:t>
          </m:r>
          <m:rad>
            <m:radPr>
              <m:degHide m:val="1"/>
              <m:ctrlPr>
                <w:rPr>
                  <w:rFonts w:ascii="Cambria Math" w:eastAsiaTheme="minorEastAsia" w:hAnsi="Cambria Math"/>
                  <w:i/>
                  <w:szCs w:val="28"/>
                </w:rPr>
              </m:ctrlPr>
            </m:radPr>
            <m:deg/>
            <m:e>
              <m:f>
                <m:fPr>
                  <m:ctrlPr>
                    <w:rPr>
                      <w:rFonts w:ascii="Cambria Math" w:eastAsiaTheme="minorEastAsia" w:hAnsi="Cambria Math"/>
                      <w:i/>
                      <w:szCs w:val="28"/>
                    </w:rPr>
                  </m:ctrlPr>
                </m:fPr>
                <m:num>
                  <m:r>
                    <w:rPr>
                      <w:rFonts w:ascii="Cambria Math" w:eastAsiaTheme="minorEastAsia" w:hAnsi="Cambria Math"/>
                      <w:szCs w:val="28"/>
                    </w:rPr>
                    <m:t>1</m:t>
                  </m:r>
                </m:num>
                <m:den>
                  <m:sSup>
                    <m:sSupPr>
                      <m:ctrlPr>
                        <w:rPr>
                          <w:rFonts w:ascii="Cambria Math" w:eastAsiaTheme="minorEastAsia" w:hAnsi="Cambria Math"/>
                          <w:i/>
                          <w:szCs w:val="28"/>
                        </w:rPr>
                      </m:ctrlPr>
                    </m:sSupPr>
                    <m:e>
                      <m:r>
                        <w:rPr>
                          <w:rFonts w:ascii="Cambria Math" w:hAnsi="Cambria Math"/>
                          <w:szCs w:val="28"/>
                        </w:rPr>
                        <m:t>0.092</m:t>
                      </m:r>
                    </m:e>
                    <m:sup>
                      <m:r>
                        <w:rPr>
                          <w:rFonts w:ascii="Cambria Math" w:eastAsiaTheme="minorEastAsia" w:hAnsi="Cambria Math"/>
                          <w:szCs w:val="28"/>
                        </w:rPr>
                        <m:t>2</m:t>
                      </m:r>
                    </m:sup>
                  </m:sSup>
                </m:den>
              </m:f>
              <m:r>
                <w:rPr>
                  <w:rFonts w:ascii="Cambria Math" w:eastAsiaTheme="minorEastAsia" w:hAnsi="Cambria Math"/>
                  <w:szCs w:val="28"/>
                </w:rPr>
                <m:t>-</m:t>
              </m:r>
              <m:sSup>
                <m:sSupPr>
                  <m:ctrlPr>
                    <w:rPr>
                      <w:rFonts w:ascii="Cambria Math" w:eastAsiaTheme="minorEastAsia" w:hAnsi="Cambria Math"/>
                      <w:i/>
                      <w:szCs w:val="28"/>
                    </w:rPr>
                  </m:ctrlPr>
                </m:sSupPr>
                <m:e>
                  <m:r>
                    <w:rPr>
                      <w:rFonts w:ascii="Cambria Math" w:eastAsiaTheme="minorEastAsia" w:hAnsi="Cambria Math"/>
                      <w:szCs w:val="28"/>
                    </w:rPr>
                    <m:t>1</m:t>
                  </m:r>
                </m:e>
                <m:sup>
                  <m:r>
                    <w:rPr>
                      <w:rFonts w:ascii="Cambria Math" w:eastAsiaTheme="minorEastAsia" w:hAnsi="Cambria Math"/>
                      <w:szCs w:val="28"/>
                    </w:rPr>
                    <m:t>2</m:t>
                  </m:r>
                </m:sup>
              </m:sSup>
            </m:e>
          </m:rad>
          <m:r>
            <w:rPr>
              <w:rFonts w:ascii="Cambria Math" w:eastAsiaTheme="minorEastAsia" w:hAnsi="Cambria Math"/>
              <w:szCs w:val="28"/>
            </w:rPr>
            <m:t>=10.808                      (2.16)</m:t>
          </m:r>
        </m:oMath>
      </m:oMathPara>
    </w:p>
    <w:p w14:paraId="7EA66DAC" w14:textId="77777777" w:rsidR="007A2FB4" w:rsidRPr="002124DC" w:rsidRDefault="007A2FB4" w:rsidP="007A2FB4">
      <w:pPr>
        <w:widowControl w:val="0"/>
        <w:spacing w:after="0"/>
        <w:ind w:firstLine="708"/>
        <w:rPr>
          <w:rFonts w:eastAsiaTheme="minorEastAsia"/>
          <w:szCs w:val="28"/>
        </w:rPr>
      </w:pPr>
      <w:r w:rsidRPr="002124DC">
        <w:rPr>
          <w:rFonts w:eastAsiaTheme="minorEastAsia"/>
          <w:szCs w:val="28"/>
        </w:rPr>
        <w:t xml:space="preserve">Знайдене значення коефіцієнта </w:t>
      </w:r>
      <m:oMath>
        <m:r>
          <w:rPr>
            <w:rFonts w:ascii="Cambria Math" w:eastAsiaTheme="minorEastAsia" w:hAnsi="Cambria Math"/>
            <w:szCs w:val="28"/>
          </w:rPr>
          <m:t>γ=</m:t>
        </m:r>
      </m:oMath>
      <w:r w:rsidRPr="002124DC">
        <w:rPr>
          <w:rFonts w:eastAsiaTheme="minorEastAsia"/>
          <w:szCs w:val="28"/>
        </w:rPr>
        <w:t xml:space="preserve"> 10.808, практично визначальне відношення індуктивного опору короткого замикання в номінальному режимі до наведеного активного опору обмотки ротора (коефіцієнт C</w:t>
      </w:r>
      <w:r w:rsidRPr="002124DC">
        <w:rPr>
          <w:rFonts w:eastAsiaTheme="minorEastAsia"/>
          <w:szCs w:val="28"/>
          <w:vertAlign w:val="subscript"/>
        </w:rPr>
        <w:t xml:space="preserve">1 </w:t>
      </w:r>
      <w:r w:rsidRPr="002124DC">
        <w:rPr>
          <w:rFonts w:eastAsiaTheme="minorEastAsia" w:cs="Times New Roman"/>
          <w:szCs w:val="28"/>
        </w:rPr>
        <w:t>≈</w:t>
      </w:r>
      <w:r w:rsidRPr="002124DC">
        <w:rPr>
          <w:rFonts w:eastAsiaTheme="minorEastAsia"/>
          <w:szCs w:val="28"/>
        </w:rPr>
        <w:t xml:space="preserve">1), для двигуна потужністю 45 кВт є прийнятним. </w:t>
      </w:r>
    </w:p>
    <w:p w14:paraId="51CA64B5" w14:textId="25FD9E0D" w:rsidR="007A2FB4" w:rsidRPr="002124DC" w:rsidRDefault="007A2FB4" w:rsidP="007A2FB4">
      <w:pPr>
        <w:widowControl w:val="0"/>
        <w:spacing w:after="0"/>
        <w:ind w:firstLine="708"/>
        <w:rPr>
          <w:rFonts w:eastAsiaTheme="minorEastAsia"/>
          <w:szCs w:val="28"/>
        </w:rPr>
      </w:pPr>
      <w:r w:rsidRPr="002124DC">
        <w:rPr>
          <w:rFonts w:eastAsiaTheme="minorEastAsia"/>
          <w:szCs w:val="28"/>
        </w:rPr>
        <w:t>Приведений до обмотки статора індуктивний опір розсіювання обмотки ротора</w:t>
      </w:r>
      <w:r w:rsidR="007E49CB">
        <w:rPr>
          <w:rFonts w:eastAsiaTheme="minorEastAsia"/>
          <w:szCs w:val="28"/>
        </w:rPr>
        <w:t xml:space="preserve"> визначається з формулою</w:t>
      </w:r>
      <w:r w:rsidRPr="002124DC">
        <w:rPr>
          <w:rFonts w:eastAsiaTheme="minorEastAsia"/>
          <w:szCs w:val="28"/>
        </w:rPr>
        <w:t>:</w:t>
      </w:r>
    </w:p>
    <w:p w14:paraId="5C864C18" w14:textId="77777777" w:rsidR="007A2FB4" w:rsidRPr="002124DC" w:rsidRDefault="0096041F" w:rsidP="007A2FB4">
      <w:pPr>
        <w:widowControl w:val="0"/>
        <w:spacing w:after="0"/>
        <w:ind w:firstLine="0"/>
        <w:rPr>
          <w:rFonts w:eastAsiaTheme="minorEastAsia"/>
          <w:szCs w:val="28"/>
        </w:rPr>
      </w:pPr>
      <m:oMathPara>
        <m:oMathParaPr>
          <m:jc m:val="right"/>
        </m:oMathParaPr>
        <m:oMath>
          <m:sSubSup>
            <m:sSubSupPr>
              <m:ctrlPr>
                <w:rPr>
                  <w:rFonts w:ascii="Cambria Math" w:eastAsiaTheme="minorEastAsia" w:hAnsi="Cambria Math"/>
                  <w:i/>
                  <w:szCs w:val="28"/>
                </w:rPr>
              </m:ctrlPr>
            </m:sSubSupPr>
            <m:e>
              <m:r>
                <w:rPr>
                  <w:rFonts w:ascii="Cambria Math" w:eastAsiaTheme="minorEastAsia" w:hAnsi="Cambria Math"/>
                  <w:szCs w:val="28"/>
                </w:rPr>
                <m:t>Х</m:t>
              </m:r>
            </m:e>
            <m:sub>
              <m:r>
                <w:rPr>
                  <w:rFonts w:ascii="Cambria Math" w:eastAsiaTheme="minorEastAsia" w:hAnsi="Cambria Math"/>
                  <w:szCs w:val="28"/>
                </w:rPr>
                <m:t>2н</m:t>
              </m:r>
            </m:sub>
            <m:sup>
              <m:r>
                <w:rPr>
                  <w:rFonts w:ascii="Cambria Math" w:eastAsiaTheme="minorEastAsia" w:hAnsi="Cambria Math"/>
                  <w:szCs w:val="28"/>
                </w:rPr>
                <m:t>'</m:t>
              </m:r>
            </m:sup>
          </m:sSubSup>
          <m:r>
            <w:rPr>
              <w:rFonts w:ascii="Cambria Math" w:eastAsiaTheme="minorEastAsia" w:hAnsi="Cambria Math"/>
              <w:szCs w:val="28"/>
            </w:rPr>
            <m:t>=0.58∙</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X</m:t>
                  </m:r>
                </m:e>
                <m:sub>
                  <m:r>
                    <w:rPr>
                      <w:rFonts w:ascii="Cambria Math" w:eastAsiaTheme="minorEastAsia" w:hAnsi="Cambria Math"/>
                      <w:szCs w:val="28"/>
                    </w:rPr>
                    <m:t>кн</m:t>
                  </m:r>
                </m:sub>
              </m:sSub>
            </m:num>
            <m:den>
              <m:sSub>
                <m:sSubPr>
                  <m:ctrlPr>
                    <w:rPr>
                      <w:rFonts w:ascii="Cambria Math" w:eastAsiaTheme="minorEastAsia" w:hAnsi="Cambria Math"/>
                      <w:i/>
                      <w:szCs w:val="28"/>
                    </w:rPr>
                  </m:ctrlPr>
                </m:sSubPr>
                <m:e>
                  <m:r>
                    <w:rPr>
                      <w:rFonts w:ascii="Cambria Math" w:eastAsiaTheme="minorEastAsia" w:hAnsi="Cambria Math"/>
                      <w:szCs w:val="28"/>
                    </w:rPr>
                    <m:t>C</m:t>
                  </m:r>
                </m:e>
                <m:sub>
                  <m:r>
                    <w:rPr>
                      <w:rFonts w:ascii="Cambria Math" w:eastAsiaTheme="minorEastAsia" w:hAnsi="Cambria Math"/>
                      <w:szCs w:val="28"/>
                    </w:rPr>
                    <m:t>1</m:t>
                  </m:r>
                </m:sub>
              </m:sSub>
            </m:den>
          </m:f>
          <m:r>
            <w:rPr>
              <w:rFonts w:ascii="Cambria Math" w:eastAsiaTheme="minorEastAsia" w:hAnsi="Cambria Math"/>
              <w:szCs w:val="28"/>
            </w:rPr>
            <m:t>=0.58∙</m:t>
          </m:r>
          <m:f>
            <m:fPr>
              <m:ctrlPr>
                <w:rPr>
                  <w:rFonts w:ascii="Cambria Math" w:eastAsiaTheme="minorEastAsia" w:hAnsi="Cambria Math"/>
                  <w:i/>
                  <w:szCs w:val="28"/>
                </w:rPr>
              </m:ctrlPr>
            </m:fPr>
            <m:num>
              <m:r>
                <w:rPr>
                  <w:rFonts w:ascii="Cambria Math" w:eastAsiaTheme="minorEastAsia" w:hAnsi="Cambria Math"/>
                  <w:szCs w:val="28"/>
                </w:rPr>
                <m:t>0.517</m:t>
              </m:r>
            </m:num>
            <m:den>
              <m:r>
                <w:rPr>
                  <w:rFonts w:ascii="Cambria Math" w:eastAsiaTheme="minorEastAsia" w:hAnsi="Cambria Math"/>
                  <w:szCs w:val="28"/>
                </w:rPr>
                <m:t>1.054</m:t>
              </m:r>
            </m:den>
          </m:f>
          <m:r>
            <w:rPr>
              <w:rFonts w:ascii="Cambria Math" w:eastAsiaTheme="minorEastAsia" w:hAnsi="Cambria Math"/>
              <w:szCs w:val="28"/>
            </w:rPr>
            <m:t>=0.285 Ом                    (2.17)</m:t>
          </m:r>
        </m:oMath>
      </m:oMathPara>
    </w:p>
    <w:p w14:paraId="2722147B" w14:textId="162F92A2" w:rsidR="007A2FB4" w:rsidRPr="002124DC" w:rsidRDefault="007A2FB4" w:rsidP="007A2FB4">
      <w:pPr>
        <w:widowControl w:val="0"/>
        <w:spacing w:after="0"/>
        <w:ind w:firstLine="0"/>
        <w:rPr>
          <w:rFonts w:eastAsiaTheme="minorEastAsia"/>
          <w:szCs w:val="28"/>
        </w:rPr>
      </w:pPr>
      <w:r w:rsidRPr="002124DC">
        <w:rPr>
          <w:rFonts w:eastAsiaTheme="minorEastAsia"/>
          <w:szCs w:val="28"/>
        </w:rPr>
        <w:tab/>
        <w:t xml:space="preserve">Індуктивний опір розсіювання </w:t>
      </w:r>
      <w:r w:rsidR="007E49CB" w:rsidRPr="002124DC">
        <w:rPr>
          <w:rFonts w:eastAsiaTheme="minorEastAsia"/>
          <w:szCs w:val="28"/>
        </w:rPr>
        <w:t>обмотки</w:t>
      </w:r>
      <w:r w:rsidRPr="002124DC">
        <w:rPr>
          <w:rFonts w:eastAsiaTheme="minorEastAsia"/>
          <w:szCs w:val="28"/>
        </w:rPr>
        <w:t xml:space="preserve"> статора:</w:t>
      </w:r>
    </w:p>
    <w:p w14:paraId="61786B67" w14:textId="77777777" w:rsidR="007A2FB4" w:rsidRPr="002124DC" w:rsidRDefault="0096041F" w:rsidP="007A2FB4">
      <w:pPr>
        <w:widowControl w:val="0"/>
        <w:spacing w:after="0"/>
        <w:ind w:firstLine="0"/>
        <w:rPr>
          <w:rFonts w:eastAsiaTheme="minorEastAsia"/>
          <w:szCs w:val="28"/>
        </w:rPr>
      </w:pPr>
      <m:oMathPara>
        <m:oMathParaPr>
          <m:jc m:val="right"/>
        </m:oMathParaPr>
        <m:oMath>
          <m:sSub>
            <m:sSubPr>
              <m:ctrlPr>
                <w:rPr>
                  <w:rFonts w:ascii="Cambria Math" w:eastAsiaTheme="minorEastAsia" w:hAnsi="Cambria Math"/>
                  <w:i/>
                  <w:szCs w:val="28"/>
                </w:rPr>
              </m:ctrlPr>
            </m:sSubPr>
            <m:e>
              <m:r>
                <w:rPr>
                  <w:rFonts w:ascii="Cambria Math" w:eastAsiaTheme="minorEastAsia" w:hAnsi="Cambria Math"/>
                  <w:szCs w:val="28"/>
                </w:rPr>
                <m:t>X</m:t>
              </m:r>
            </m:e>
            <m:sub>
              <m:r>
                <w:rPr>
                  <w:rFonts w:ascii="Cambria Math" w:eastAsiaTheme="minorEastAsia" w:hAnsi="Cambria Math"/>
                  <w:szCs w:val="28"/>
                </w:rPr>
                <m:t>1н</m:t>
              </m:r>
            </m:sub>
          </m:sSub>
          <m:r>
            <w:rPr>
              <w:rFonts w:ascii="Cambria Math" w:eastAsiaTheme="minorEastAsia" w:hAnsi="Cambria Math"/>
              <w:szCs w:val="28"/>
            </w:rPr>
            <m:t>=0.42∙</m:t>
          </m:r>
          <m:sSub>
            <m:sSubPr>
              <m:ctrlPr>
                <w:rPr>
                  <w:rFonts w:ascii="Cambria Math" w:eastAsiaTheme="minorEastAsia" w:hAnsi="Cambria Math"/>
                  <w:i/>
                  <w:szCs w:val="28"/>
                </w:rPr>
              </m:ctrlPr>
            </m:sSubPr>
            <m:e>
              <m:r>
                <w:rPr>
                  <w:rFonts w:ascii="Cambria Math" w:eastAsiaTheme="minorEastAsia" w:hAnsi="Cambria Math"/>
                  <w:szCs w:val="28"/>
                </w:rPr>
                <m:t>X</m:t>
              </m:r>
            </m:e>
            <m:sub>
              <m:r>
                <w:rPr>
                  <w:rFonts w:ascii="Cambria Math" w:eastAsiaTheme="minorEastAsia" w:hAnsi="Cambria Math"/>
                  <w:szCs w:val="28"/>
                </w:rPr>
                <m:t>кн</m:t>
              </m:r>
            </m:sub>
          </m:sSub>
          <m:r>
            <w:rPr>
              <w:rFonts w:ascii="Cambria Math" w:eastAsiaTheme="minorEastAsia" w:hAnsi="Cambria Math"/>
              <w:szCs w:val="28"/>
            </w:rPr>
            <m:t>=0.42∙0.517=0.217 Ом                    (2.18)</m:t>
          </m:r>
        </m:oMath>
      </m:oMathPara>
    </w:p>
    <w:p w14:paraId="63BD3B83" w14:textId="6BD10CD5" w:rsidR="007A2FB4" w:rsidRPr="002124DC" w:rsidRDefault="007A2FB4" w:rsidP="007A2FB4">
      <w:pPr>
        <w:widowControl w:val="0"/>
        <w:spacing w:after="0"/>
        <w:ind w:firstLine="0"/>
        <w:rPr>
          <w:rFonts w:eastAsiaTheme="minorEastAsia"/>
          <w:szCs w:val="28"/>
        </w:rPr>
      </w:pPr>
      <w:r w:rsidRPr="002124DC">
        <w:rPr>
          <w:rFonts w:eastAsiaTheme="minorEastAsia"/>
          <w:szCs w:val="28"/>
        </w:rPr>
        <w:tab/>
      </w:r>
      <w:r w:rsidR="007E49CB" w:rsidRPr="002124DC">
        <w:rPr>
          <w:rFonts w:eastAsiaTheme="minorEastAsia"/>
          <w:szCs w:val="28"/>
        </w:rPr>
        <w:t>Індуктивний</w:t>
      </w:r>
      <w:r w:rsidRPr="002124DC">
        <w:rPr>
          <w:rFonts w:eastAsiaTheme="minorEastAsia"/>
          <w:szCs w:val="28"/>
        </w:rPr>
        <w:t xml:space="preserve"> опір контур</w:t>
      </w:r>
      <w:r w:rsidR="007E49CB">
        <w:rPr>
          <w:rFonts w:eastAsiaTheme="minorEastAsia"/>
          <w:szCs w:val="28"/>
        </w:rPr>
        <w:t>у</w:t>
      </w:r>
      <w:r w:rsidRPr="002124DC">
        <w:rPr>
          <w:rFonts w:eastAsiaTheme="minorEastAsia"/>
          <w:szCs w:val="28"/>
        </w:rPr>
        <w:t xml:space="preserve"> </w:t>
      </w:r>
      <w:r w:rsidR="007E49CB" w:rsidRPr="002124DC">
        <w:rPr>
          <w:rFonts w:eastAsiaTheme="minorEastAsia"/>
          <w:szCs w:val="28"/>
        </w:rPr>
        <w:t>намагнічування</w:t>
      </w:r>
      <w:r w:rsidRPr="002124DC">
        <w:rPr>
          <w:rFonts w:eastAsiaTheme="minorEastAsia"/>
          <w:szCs w:val="28"/>
        </w:rPr>
        <w:t>:</w:t>
      </w:r>
    </w:p>
    <w:p w14:paraId="6DA0FC69" w14:textId="77777777" w:rsidR="007A2FB4" w:rsidRPr="002124DC" w:rsidRDefault="0096041F" w:rsidP="007A2FB4">
      <w:pPr>
        <w:widowControl w:val="0"/>
        <w:spacing w:after="0"/>
        <w:ind w:firstLine="0"/>
        <w:jc w:val="center"/>
        <w:rPr>
          <w:rFonts w:eastAsiaTheme="minorEastAsia"/>
          <w:szCs w:val="28"/>
        </w:rPr>
      </w:pPr>
      <m:oMathPara>
        <m:oMathParaPr>
          <m:jc m:val="right"/>
        </m:oMathParaPr>
        <m:oMath>
          <m:sSub>
            <m:sSubPr>
              <m:ctrlPr>
                <w:rPr>
                  <w:rFonts w:ascii="Cambria Math" w:eastAsiaTheme="minorEastAsia" w:hAnsi="Cambria Math"/>
                  <w:i/>
                  <w:szCs w:val="28"/>
                </w:rPr>
              </m:ctrlPr>
            </m:sSubPr>
            <m:e>
              <m:r>
                <w:rPr>
                  <w:rFonts w:ascii="Cambria Math" w:eastAsiaTheme="minorEastAsia" w:hAnsi="Cambria Math"/>
                  <w:szCs w:val="28"/>
                </w:rPr>
                <m:t>X</m:t>
              </m:r>
            </m:e>
            <m:sub>
              <m:r>
                <w:rPr>
                  <w:rFonts w:ascii="Cambria Math" w:eastAsiaTheme="minorEastAsia" w:hAnsi="Cambria Math"/>
                  <w:szCs w:val="28"/>
                </w:rPr>
                <m:t>μ</m:t>
              </m:r>
            </m:sub>
          </m:sSub>
          <m:r>
            <w:rPr>
              <w:rFonts w:ascii="Cambria Math" w:eastAsiaTheme="minorEastAsia" w:hAnsi="Cambria Math"/>
              <w:szCs w:val="28"/>
            </w:rPr>
            <m:t>=</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Е</m:t>
                  </m:r>
                </m:e>
                <m:sub>
                  <m:r>
                    <w:rPr>
                      <w:rFonts w:ascii="Cambria Math" w:eastAsiaTheme="minorEastAsia" w:hAnsi="Cambria Math"/>
                      <w:szCs w:val="28"/>
                    </w:rPr>
                    <m:t>μ</m:t>
                  </m:r>
                </m:sub>
              </m:sSub>
            </m:num>
            <m:den>
              <m:sSub>
                <m:sSubPr>
                  <m:ctrlPr>
                    <w:rPr>
                      <w:rFonts w:ascii="Cambria Math" w:eastAsiaTheme="minorEastAsia" w:hAnsi="Cambria Math"/>
                      <w:i/>
                      <w:szCs w:val="28"/>
                    </w:rPr>
                  </m:ctrlPr>
                </m:sSubPr>
                <m:e>
                  <m:r>
                    <w:rPr>
                      <w:rFonts w:ascii="Cambria Math" w:eastAsiaTheme="minorEastAsia" w:hAnsi="Cambria Math"/>
                      <w:szCs w:val="28"/>
                    </w:rPr>
                    <m:t>І</m:t>
                  </m:r>
                </m:e>
                <m:sub>
                  <m:r>
                    <w:rPr>
                      <w:rFonts w:ascii="Cambria Math" w:eastAsiaTheme="minorEastAsia" w:hAnsi="Cambria Math"/>
                      <w:szCs w:val="28"/>
                    </w:rPr>
                    <m:t>0</m:t>
                  </m:r>
                </m:sub>
              </m:sSub>
            </m:den>
          </m:f>
          <m:r>
            <w:rPr>
              <w:rFonts w:ascii="Cambria Math" w:eastAsiaTheme="minorEastAsia" w:hAnsi="Cambria Math"/>
              <w:szCs w:val="28"/>
            </w:rPr>
            <m:t>=</m:t>
          </m:r>
          <m:f>
            <m:fPr>
              <m:ctrlPr>
                <w:rPr>
                  <w:rFonts w:ascii="Cambria Math" w:eastAsiaTheme="minorEastAsia" w:hAnsi="Cambria Math"/>
                  <w:i/>
                  <w:szCs w:val="28"/>
                </w:rPr>
              </m:ctrlPr>
            </m:fPr>
            <m:num>
              <m:r>
                <w:rPr>
                  <w:rFonts w:ascii="Cambria Math" w:eastAsiaTheme="minorEastAsia" w:hAnsi="Cambria Math"/>
                  <w:szCs w:val="28"/>
                </w:rPr>
                <m:t>198.8</m:t>
              </m:r>
            </m:num>
            <m:den>
              <m:r>
                <w:rPr>
                  <w:rFonts w:ascii="Cambria Math" w:eastAsiaTheme="minorEastAsia" w:hAnsi="Cambria Math"/>
                  <w:szCs w:val="28"/>
                </w:rPr>
                <m:t>67.739</m:t>
              </m:r>
            </m:den>
          </m:f>
          <m:r>
            <w:rPr>
              <w:rFonts w:ascii="Cambria Math" w:eastAsiaTheme="minorEastAsia" w:hAnsi="Cambria Math"/>
              <w:szCs w:val="28"/>
            </w:rPr>
            <m:t>=2.936 Ом                                 (2.19)</m:t>
          </m:r>
        </m:oMath>
      </m:oMathPara>
    </w:p>
    <w:p w14:paraId="54003098" w14:textId="77777777" w:rsidR="007A2FB4" w:rsidRPr="002124DC" w:rsidRDefault="007A2FB4" w:rsidP="007A2FB4">
      <w:pPr>
        <w:widowControl w:val="0"/>
        <w:spacing w:after="0"/>
        <w:ind w:firstLine="0"/>
        <w:rPr>
          <w:rFonts w:eastAsiaTheme="minorEastAsia"/>
          <w:szCs w:val="28"/>
        </w:rPr>
      </w:pPr>
      <w:r w:rsidRPr="002124DC">
        <w:rPr>
          <w:rFonts w:eastAsiaTheme="minorEastAsia"/>
          <w:szCs w:val="28"/>
        </w:rPr>
        <w:tab/>
        <w:t xml:space="preserve">ЕРС гілки намагнічування, що </w:t>
      </w:r>
      <w:proofErr w:type="spellStart"/>
      <w:r w:rsidRPr="002124DC">
        <w:rPr>
          <w:rFonts w:eastAsiaTheme="minorEastAsia"/>
          <w:szCs w:val="28"/>
        </w:rPr>
        <w:t>навелена</w:t>
      </w:r>
      <w:proofErr w:type="spellEnd"/>
      <w:r w:rsidRPr="002124DC">
        <w:rPr>
          <w:rFonts w:eastAsiaTheme="minorEastAsia"/>
          <w:szCs w:val="28"/>
        </w:rPr>
        <w:t xml:space="preserve"> </w:t>
      </w:r>
      <w:proofErr w:type="spellStart"/>
      <w:r w:rsidRPr="002124DC">
        <w:rPr>
          <w:rFonts w:eastAsiaTheme="minorEastAsia"/>
          <w:szCs w:val="28"/>
        </w:rPr>
        <w:t>поток</w:t>
      </w:r>
      <w:proofErr w:type="spellEnd"/>
      <w:r w:rsidRPr="002124DC">
        <w:rPr>
          <w:rFonts w:eastAsiaTheme="minorEastAsia"/>
          <w:szCs w:val="28"/>
        </w:rPr>
        <w:t xml:space="preserve"> повітряного зазору в </w:t>
      </w:r>
      <w:proofErr w:type="spellStart"/>
      <w:r w:rsidRPr="002124DC">
        <w:rPr>
          <w:rFonts w:eastAsiaTheme="minorEastAsia"/>
          <w:szCs w:val="28"/>
        </w:rPr>
        <w:t>лбматці</w:t>
      </w:r>
      <w:proofErr w:type="spellEnd"/>
      <w:r w:rsidRPr="002124DC">
        <w:rPr>
          <w:rFonts w:eastAsiaTheme="minorEastAsia"/>
          <w:szCs w:val="28"/>
        </w:rPr>
        <w:t xml:space="preserve"> статора і номінальному режимі:</w:t>
      </w:r>
    </w:p>
    <w:p w14:paraId="26551927" w14:textId="77777777" w:rsidR="007A2FB4" w:rsidRPr="002124DC" w:rsidRDefault="0096041F" w:rsidP="007A2FB4">
      <w:pPr>
        <w:widowControl w:val="0"/>
        <w:spacing w:after="0"/>
        <w:ind w:firstLine="0"/>
        <w:rPr>
          <w:rFonts w:eastAsiaTheme="minorEastAsia"/>
          <w:szCs w:val="28"/>
        </w:rPr>
      </w:pPr>
      <m:oMathPara>
        <m:oMathParaPr>
          <m:jc m:val="right"/>
        </m:oMathParaPr>
        <m:oMath>
          <m:sSub>
            <m:sSubPr>
              <m:ctrlPr>
                <w:rPr>
                  <w:rFonts w:ascii="Cambria Math" w:eastAsiaTheme="minorEastAsia" w:hAnsi="Cambria Math"/>
                  <w:i/>
                  <w:szCs w:val="28"/>
                </w:rPr>
              </m:ctrlPr>
            </m:sSubPr>
            <m:e>
              <m:r>
                <w:rPr>
                  <w:rFonts w:ascii="Cambria Math" w:eastAsiaTheme="minorEastAsia" w:hAnsi="Cambria Math"/>
                  <w:szCs w:val="28"/>
                </w:rPr>
                <m:t>E</m:t>
              </m:r>
            </m:e>
            <m:sub>
              <m:r>
                <w:rPr>
                  <w:rFonts w:ascii="Cambria Math" w:eastAsiaTheme="minorEastAsia" w:hAnsi="Cambria Math"/>
                  <w:szCs w:val="28"/>
                </w:rPr>
                <m:t>μ</m:t>
              </m:r>
            </m:sub>
          </m:sSub>
          <m:r>
            <w:rPr>
              <w:rFonts w:ascii="Cambria Math" w:eastAsiaTheme="minorEastAsia" w:hAnsi="Cambria Math"/>
              <w:szCs w:val="28"/>
            </w:rPr>
            <m:t>=</m:t>
          </m:r>
          <m:rad>
            <m:radPr>
              <m:degHide m:val="1"/>
              <m:ctrlPr>
                <w:rPr>
                  <w:rFonts w:ascii="Cambria Math" w:eastAsiaTheme="minorEastAsia" w:hAnsi="Cambria Math"/>
                  <w:i/>
                  <w:szCs w:val="28"/>
                </w:rPr>
              </m:ctrlPr>
            </m:radPr>
            <m:deg/>
            <m:e>
              <m:sSup>
                <m:sSupPr>
                  <m:ctrlPr>
                    <w:rPr>
                      <w:rFonts w:ascii="Cambria Math" w:eastAsiaTheme="minorEastAsia" w:hAnsi="Cambria Math"/>
                      <w:i/>
                      <w:szCs w:val="28"/>
                    </w:rPr>
                  </m:ctrlPr>
                </m:sSupPr>
                <m:e>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U</m:t>
                      </m:r>
                    </m:e>
                    <m:sub>
                      <m:r>
                        <w:rPr>
                          <w:rFonts w:ascii="Cambria Math" w:eastAsiaTheme="minorEastAsia" w:hAnsi="Cambria Math"/>
                          <w:szCs w:val="28"/>
                        </w:rPr>
                        <m:t>1н</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cosφ</m:t>
                      </m:r>
                    </m:e>
                    <m:sub>
                      <m:r>
                        <w:rPr>
                          <w:rFonts w:ascii="Cambria Math" w:eastAsiaTheme="minorEastAsia" w:hAnsi="Cambria Math"/>
                          <w:szCs w:val="28"/>
                        </w:rPr>
                        <m:t>н</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I</m:t>
                      </m:r>
                    </m:e>
                    <m:sub>
                      <m:r>
                        <w:rPr>
                          <w:rFonts w:ascii="Cambria Math" w:eastAsiaTheme="minorEastAsia" w:hAnsi="Cambria Math"/>
                          <w:szCs w:val="28"/>
                        </w:rPr>
                        <m:t>1н</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R</m:t>
                      </m:r>
                    </m:e>
                    <m:sub>
                      <m:r>
                        <w:rPr>
                          <w:rFonts w:ascii="Cambria Math" w:eastAsiaTheme="minorEastAsia" w:hAnsi="Cambria Math"/>
                          <w:szCs w:val="28"/>
                        </w:rPr>
                        <m:t>1</m:t>
                      </m:r>
                    </m:sub>
                  </m:sSub>
                  <m:r>
                    <w:rPr>
                      <w:rFonts w:ascii="Cambria Math" w:eastAsiaTheme="minorEastAsia" w:hAnsi="Cambria Math"/>
                      <w:szCs w:val="28"/>
                    </w:rPr>
                    <m:t>)</m:t>
                  </m:r>
                </m:e>
                <m:sup>
                  <m:r>
                    <w:rPr>
                      <w:rFonts w:ascii="Cambria Math" w:eastAsiaTheme="minorEastAsia" w:hAnsi="Cambria Math"/>
                      <w:szCs w:val="28"/>
                    </w:rPr>
                    <m:t>2</m:t>
                  </m:r>
                </m:sup>
              </m:sSup>
              <m:r>
                <w:rPr>
                  <w:rFonts w:ascii="Cambria Math" w:eastAsiaTheme="minorEastAsia" w:hAnsi="Cambria Math"/>
                  <w:szCs w:val="28"/>
                </w:rPr>
                <m:t>+</m:t>
              </m:r>
              <m:sSup>
                <m:sSupPr>
                  <m:ctrlPr>
                    <w:rPr>
                      <w:rFonts w:ascii="Cambria Math" w:eastAsiaTheme="minorEastAsia" w:hAnsi="Cambria Math"/>
                      <w:i/>
                      <w:szCs w:val="28"/>
                    </w:rPr>
                  </m:ctrlPr>
                </m:sSupPr>
                <m:e>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U</m:t>
                      </m:r>
                    </m:e>
                    <m:sub>
                      <m:r>
                        <w:rPr>
                          <w:rFonts w:ascii="Cambria Math" w:eastAsiaTheme="minorEastAsia" w:hAnsi="Cambria Math"/>
                          <w:szCs w:val="28"/>
                        </w:rPr>
                        <m:t>1н</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sinφ</m:t>
                      </m:r>
                    </m:e>
                    <m:sub>
                      <m:r>
                        <w:rPr>
                          <w:rFonts w:ascii="Cambria Math" w:eastAsiaTheme="minorEastAsia" w:hAnsi="Cambria Math"/>
                          <w:szCs w:val="28"/>
                        </w:rPr>
                        <m:t>н</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I</m:t>
                      </m:r>
                    </m:e>
                    <m:sub>
                      <m:r>
                        <w:rPr>
                          <w:rFonts w:ascii="Cambria Math" w:eastAsiaTheme="minorEastAsia" w:hAnsi="Cambria Math"/>
                          <w:szCs w:val="28"/>
                        </w:rPr>
                        <m:t>1н</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X</m:t>
                      </m:r>
                    </m:e>
                    <m:sub>
                      <m:r>
                        <w:rPr>
                          <w:rFonts w:ascii="Cambria Math" w:eastAsiaTheme="minorEastAsia" w:hAnsi="Cambria Math"/>
                          <w:szCs w:val="28"/>
                        </w:rPr>
                        <m:t>1н</m:t>
                      </m:r>
                    </m:sub>
                  </m:sSub>
                  <m:r>
                    <w:rPr>
                      <w:rFonts w:ascii="Cambria Math" w:eastAsiaTheme="minorEastAsia" w:hAnsi="Cambria Math"/>
                      <w:szCs w:val="28"/>
                    </w:rPr>
                    <m:t>)</m:t>
                  </m:r>
                </m:e>
                <m:sup>
                  <m:r>
                    <w:rPr>
                      <w:rFonts w:ascii="Cambria Math" w:eastAsiaTheme="minorEastAsia" w:hAnsi="Cambria Math"/>
                      <w:szCs w:val="28"/>
                    </w:rPr>
                    <m:t>2</m:t>
                  </m:r>
                </m:sup>
              </m:sSup>
            </m:e>
          </m:rad>
          <m:r>
            <w:rPr>
              <w:rFonts w:ascii="Cambria Math" w:eastAsiaTheme="minorEastAsia" w:hAnsi="Cambria Math"/>
              <w:szCs w:val="28"/>
            </w:rPr>
            <m:t xml:space="preserve">         (2.20)</m:t>
          </m:r>
        </m:oMath>
      </m:oMathPara>
    </w:p>
    <w:p w14:paraId="29B2B028" w14:textId="77777777" w:rsidR="007A2FB4" w:rsidRPr="002124DC" w:rsidRDefault="0096041F" w:rsidP="007A2FB4">
      <w:pPr>
        <w:widowControl w:val="0"/>
        <w:spacing w:after="0"/>
        <w:ind w:firstLine="0"/>
        <w:rPr>
          <w:rFonts w:eastAsiaTheme="minorEastAsia"/>
          <w:sz w:val="24"/>
          <w:szCs w:val="24"/>
        </w:rPr>
      </w:pPr>
      <m:oMathPara>
        <m:oMathParaPr>
          <m:jc m:val="center"/>
        </m:oMathParaPr>
        <m:oMath>
          <m:sSub>
            <m:sSubPr>
              <m:ctrlPr>
                <w:rPr>
                  <w:rFonts w:ascii="Cambria Math" w:eastAsiaTheme="minorEastAsia" w:hAnsi="Cambria Math"/>
                  <w:i/>
                  <w:sz w:val="24"/>
                  <w:szCs w:val="24"/>
                </w:rPr>
              </m:ctrlPr>
            </m:sSubPr>
            <m:e>
              <m:r>
                <w:rPr>
                  <w:rFonts w:ascii="Cambria Math" w:eastAsiaTheme="minorEastAsia" w:hAnsi="Cambria Math"/>
                  <w:sz w:val="24"/>
                  <w:szCs w:val="24"/>
                </w:rPr>
                <m:t>E</m:t>
              </m:r>
            </m:e>
            <m:sub>
              <m:r>
                <w:rPr>
                  <w:rFonts w:ascii="Cambria Math" w:eastAsiaTheme="minorEastAsia" w:hAnsi="Cambria Math"/>
                  <w:sz w:val="24"/>
                  <w:szCs w:val="24"/>
                </w:rPr>
                <m:t>μ</m:t>
              </m:r>
            </m:sub>
          </m:sSub>
          <m:r>
            <w:rPr>
              <w:rFonts w:ascii="Cambria Math" w:eastAsiaTheme="minorEastAsia" w:hAnsi="Cambria Math"/>
              <w:sz w:val="24"/>
              <w:szCs w:val="24"/>
            </w:rPr>
            <m:t>=</m:t>
          </m:r>
          <m:rad>
            <m:radPr>
              <m:degHide m:val="1"/>
              <m:ctrlPr>
                <w:rPr>
                  <w:rFonts w:ascii="Cambria Math" w:eastAsiaTheme="minorEastAsia" w:hAnsi="Cambria Math"/>
                  <w:i/>
                  <w:sz w:val="24"/>
                  <w:szCs w:val="24"/>
                </w:rPr>
              </m:ctrlPr>
            </m:radPr>
            <m:deg/>
            <m:e>
              <m:sSup>
                <m:sSupPr>
                  <m:ctrlPr>
                    <w:rPr>
                      <w:rFonts w:ascii="Cambria Math" w:eastAsiaTheme="minorEastAsia" w:hAnsi="Cambria Math"/>
                      <w:i/>
                      <w:sz w:val="24"/>
                      <w:szCs w:val="24"/>
                    </w:rPr>
                  </m:ctrlPr>
                </m:sSupPr>
                <m:e>
                  <m:r>
                    <w:rPr>
                      <w:rFonts w:ascii="Cambria Math" w:eastAsiaTheme="minorEastAsia" w:hAnsi="Cambria Math"/>
                      <w:sz w:val="24"/>
                      <w:szCs w:val="24"/>
                    </w:rPr>
                    <m:t>(220∙0.7-114.591∙0.049)</m:t>
                  </m:r>
                </m:e>
                <m:sup>
                  <m:r>
                    <w:rPr>
                      <w:rFonts w:ascii="Cambria Math" w:eastAsiaTheme="minorEastAsia" w:hAnsi="Cambria Math"/>
                      <w:sz w:val="24"/>
                      <w:szCs w:val="24"/>
                    </w:rPr>
                    <m:t>2</m:t>
                  </m:r>
                </m:sup>
              </m:sSup>
              <m:r>
                <w:rPr>
                  <w:rFonts w:ascii="Cambria Math" w:eastAsiaTheme="minorEastAsia" w:hAnsi="Cambria Math"/>
                  <w:sz w:val="24"/>
                  <w:szCs w:val="24"/>
                </w:rPr>
                <m:t>+</m:t>
              </m:r>
              <m:sSup>
                <m:sSupPr>
                  <m:ctrlPr>
                    <w:rPr>
                      <w:rFonts w:ascii="Cambria Math" w:eastAsiaTheme="minorEastAsia" w:hAnsi="Cambria Math"/>
                      <w:i/>
                      <w:sz w:val="24"/>
                      <w:szCs w:val="24"/>
                    </w:rPr>
                  </m:ctrlPr>
                </m:sSupPr>
                <m:e>
                  <m:r>
                    <w:rPr>
                      <w:rFonts w:ascii="Cambria Math" w:eastAsiaTheme="minorEastAsia" w:hAnsi="Cambria Math"/>
                      <w:sz w:val="24"/>
                      <w:szCs w:val="24"/>
                    </w:rPr>
                    <m:t>(220∙</m:t>
                  </m:r>
                  <m:r>
                    <m:rPr>
                      <m:sty m:val="p"/>
                    </m:rPr>
                    <w:rPr>
                      <w:rFonts w:ascii="Cambria Math" w:eastAsiaTheme="minorEastAsia" w:hAnsi="Cambria Math"/>
                      <w:sz w:val="24"/>
                      <w:szCs w:val="24"/>
                    </w:rPr>
                    <m:t>sin⁡</m:t>
                  </m:r>
                  <m:r>
                    <w:rPr>
                      <w:rFonts w:ascii="Cambria Math" w:eastAsiaTheme="minorEastAsia" w:hAnsi="Cambria Math"/>
                      <w:sz w:val="24"/>
                      <w:szCs w:val="24"/>
                    </w:rPr>
                    <m:t>(</m:t>
                  </m:r>
                  <m:func>
                    <m:funcPr>
                      <m:ctrlPr>
                        <w:rPr>
                          <w:rFonts w:ascii="Cambria Math" w:eastAsiaTheme="minorEastAsia" w:hAnsi="Cambria Math"/>
                          <w:sz w:val="24"/>
                          <w:szCs w:val="24"/>
                        </w:rPr>
                      </m:ctrlPr>
                    </m:funcPr>
                    <m:fName>
                      <m:r>
                        <m:rPr>
                          <m:sty m:val="p"/>
                        </m:rPr>
                        <w:rPr>
                          <w:rFonts w:ascii="Cambria Math" w:eastAsiaTheme="minorEastAsia" w:hAnsi="Cambria Math"/>
                          <w:sz w:val="24"/>
                          <w:szCs w:val="24"/>
                        </w:rPr>
                        <m:t>acos</m:t>
                      </m:r>
                      <m:ctrlPr>
                        <w:rPr>
                          <w:rFonts w:ascii="Cambria Math" w:eastAsiaTheme="minorEastAsia" w:hAnsi="Cambria Math"/>
                          <w:i/>
                          <w:sz w:val="24"/>
                          <w:szCs w:val="24"/>
                        </w:rPr>
                      </m:ctrlPr>
                    </m:fName>
                    <m:e>
                      <m:d>
                        <m:dPr>
                          <m:ctrlPr>
                            <w:rPr>
                              <w:rFonts w:ascii="Cambria Math" w:eastAsiaTheme="minorEastAsia" w:hAnsi="Cambria Math"/>
                              <w:i/>
                              <w:sz w:val="24"/>
                              <w:szCs w:val="24"/>
                            </w:rPr>
                          </m:ctrlPr>
                        </m:dPr>
                        <m:e>
                          <m:r>
                            <w:rPr>
                              <w:rFonts w:ascii="Cambria Math" w:eastAsiaTheme="minorEastAsia" w:hAnsi="Cambria Math"/>
                              <w:sz w:val="24"/>
                              <w:szCs w:val="24"/>
                            </w:rPr>
                            <m:t>0.7</m:t>
                          </m:r>
                        </m:e>
                      </m:d>
                    </m:e>
                  </m:func>
                  <m:r>
                    <w:rPr>
                      <w:rFonts w:ascii="Cambria Math" w:eastAsiaTheme="minorEastAsia" w:hAnsi="Cambria Math"/>
                      <w:sz w:val="24"/>
                      <w:szCs w:val="24"/>
                    </w:rPr>
                    <m:t>)-114.591∙0.217)</m:t>
                  </m:r>
                </m:e>
                <m:sup>
                  <m:r>
                    <w:rPr>
                      <w:rFonts w:ascii="Cambria Math" w:eastAsiaTheme="minorEastAsia" w:hAnsi="Cambria Math"/>
                      <w:sz w:val="24"/>
                      <w:szCs w:val="24"/>
                    </w:rPr>
                    <m:t>2</m:t>
                  </m:r>
                </m:sup>
              </m:sSup>
            </m:e>
          </m:rad>
          <m:r>
            <w:rPr>
              <w:rFonts w:ascii="Cambria Math" w:eastAsiaTheme="minorEastAsia" w:hAnsi="Cambria Math"/>
              <w:sz w:val="24"/>
              <w:szCs w:val="24"/>
            </w:rPr>
            <m:t>=198.8 В</m:t>
          </m:r>
        </m:oMath>
      </m:oMathPara>
    </w:p>
    <w:p w14:paraId="471CB0D8" w14:textId="77777777" w:rsidR="007A2FB4" w:rsidRPr="002124DC" w:rsidRDefault="007A2FB4" w:rsidP="007A2FB4">
      <w:pPr>
        <w:widowControl w:val="0"/>
        <w:spacing w:after="0"/>
        <w:ind w:firstLine="0"/>
        <w:rPr>
          <w:rFonts w:eastAsiaTheme="minorEastAsia"/>
          <w:szCs w:val="28"/>
        </w:rPr>
      </w:pPr>
      <w:r w:rsidRPr="002124DC">
        <w:rPr>
          <w:rFonts w:eastAsiaTheme="minorEastAsia"/>
          <w:szCs w:val="28"/>
        </w:rPr>
        <w:tab/>
        <w:t>Отримані розрахункові параметри Т-подібної схеми заміщення електродвигуна зведено таблицю 2.2.</w:t>
      </w:r>
    </w:p>
    <w:p w14:paraId="32B91ECB" w14:textId="77777777" w:rsidR="007A2FB4" w:rsidRPr="002124DC" w:rsidRDefault="007A2FB4" w:rsidP="007A2FB4">
      <w:pPr>
        <w:widowControl w:val="0"/>
        <w:spacing w:after="0"/>
        <w:ind w:firstLine="0"/>
        <w:rPr>
          <w:rFonts w:eastAsiaTheme="minorEastAsia"/>
          <w:szCs w:val="28"/>
        </w:rPr>
      </w:pPr>
    </w:p>
    <w:p w14:paraId="02DF20CD" w14:textId="1108443C" w:rsidR="007A2FB4" w:rsidRPr="002124DC" w:rsidRDefault="007A2FB4" w:rsidP="007A2FB4">
      <w:pPr>
        <w:widowControl w:val="0"/>
        <w:spacing w:after="0"/>
        <w:ind w:firstLine="708"/>
        <w:rPr>
          <w:rFonts w:eastAsiaTheme="minorEastAsia"/>
          <w:szCs w:val="28"/>
        </w:rPr>
      </w:pPr>
      <w:r w:rsidRPr="002124DC">
        <w:rPr>
          <w:rFonts w:eastAsiaTheme="minorEastAsia"/>
          <w:szCs w:val="28"/>
        </w:rPr>
        <w:t xml:space="preserve">Таблиця 2.2 – </w:t>
      </w:r>
      <w:r w:rsidR="007E49CB" w:rsidRPr="002124DC">
        <w:rPr>
          <w:rFonts w:eastAsiaTheme="minorEastAsia"/>
          <w:szCs w:val="28"/>
        </w:rPr>
        <w:t>Розрахункові</w:t>
      </w:r>
      <w:r w:rsidRPr="002124DC">
        <w:rPr>
          <w:rFonts w:eastAsiaTheme="minorEastAsia"/>
          <w:szCs w:val="28"/>
        </w:rPr>
        <w:t xml:space="preserve"> параметри схеми заміщення АД</w:t>
      </w:r>
    </w:p>
    <w:tbl>
      <w:tblPr>
        <w:tblW w:w="0" w:type="auto"/>
        <w:tblInd w:w="6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40"/>
        <w:gridCol w:w="1441"/>
        <w:gridCol w:w="1441"/>
        <w:gridCol w:w="1441"/>
        <w:gridCol w:w="1442"/>
        <w:gridCol w:w="1441"/>
      </w:tblGrid>
      <w:tr w:rsidR="007A2FB4" w:rsidRPr="002124DC" w14:paraId="40F7E60D" w14:textId="77777777" w:rsidTr="00871797">
        <w:trPr>
          <w:trHeight w:val="737"/>
        </w:trPr>
        <w:tc>
          <w:tcPr>
            <w:tcW w:w="1440" w:type="dxa"/>
            <w:vAlign w:val="center"/>
          </w:tcPr>
          <w:p w14:paraId="44F9FDC9" w14:textId="77777777" w:rsidR="007A2FB4" w:rsidRPr="002124DC" w:rsidRDefault="0096041F" w:rsidP="00871797">
            <w:pPr>
              <w:widowControl w:val="0"/>
              <w:spacing w:after="0"/>
              <w:ind w:firstLine="0"/>
              <w:jc w:val="center"/>
              <w:rPr>
                <w:rFonts w:eastAsiaTheme="minorEastAsia"/>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1</m:t>
                  </m:r>
                </m:sub>
              </m:sSub>
            </m:oMath>
            <w:r w:rsidR="007A2FB4" w:rsidRPr="002124DC">
              <w:rPr>
                <w:rFonts w:eastAsiaTheme="minorEastAsia"/>
                <w:sz w:val="24"/>
                <w:szCs w:val="24"/>
              </w:rPr>
              <w:t>,</w:t>
            </w:r>
          </w:p>
          <w:p w14:paraId="4589F365" w14:textId="77777777" w:rsidR="007A2FB4" w:rsidRPr="002124DC" w:rsidRDefault="007A2FB4" w:rsidP="00871797">
            <w:pPr>
              <w:widowControl w:val="0"/>
              <w:spacing w:after="0"/>
              <w:ind w:firstLine="0"/>
              <w:jc w:val="center"/>
              <w:rPr>
                <w:rFonts w:eastAsiaTheme="minorEastAsia"/>
                <w:sz w:val="24"/>
                <w:szCs w:val="24"/>
              </w:rPr>
            </w:pPr>
            <w:proofErr w:type="spellStart"/>
            <w:r w:rsidRPr="002124DC">
              <w:rPr>
                <w:rFonts w:eastAsiaTheme="minorEastAsia"/>
                <w:sz w:val="24"/>
                <w:szCs w:val="24"/>
              </w:rPr>
              <w:t>Ом</w:t>
            </w:r>
            <w:proofErr w:type="spellEnd"/>
          </w:p>
        </w:tc>
        <w:tc>
          <w:tcPr>
            <w:tcW w:w="1441" w:type="dxa"/>
            <w:vAlign w:val="center"/>
          </w:tcPr>
          <w:p w14:paraId="584B3F55" w14:textId="77777777" w:rsidR="007A2FB4" w:rsidRPr="002124DC" w:rsidRDefault="0096041F" w:rsidP="00871797">
            <w:pPr>
              <w:widowControl w:val="0"/>
              <w:spacing w:after="0"/>
              <w:ind w:firstLine="0"/>
              <w:jc w:val="center"/>
              <w:rPr>
                <w:rFonts w:eastAsiaTheme="minorEastAsia"/>
                <w:sz w:val="24"/>
                <w:szCs w:val="24"/>
              </w:rPr>
            </w:pPr>
            <m:oMath>
              <m:sSubSup>
                <m:sSubSupPr>
                  <m:ctrlPr>
                    <w:rPr>
                      <w:rFonts w:ascii="Cambria Math" w:eastAsiaTheme="minorEastAsia" w:hAnsi="Cambria Math"/>
                      <w:i/>
                      <w:sz w:val="24"/>
                      <w:szCs w:val="24"/>
                    </w:rPr>
                  </m:ctrlPr>
                </m:sSubSupPr>
                <m:e>
                  <m:r>
                    <w:rPr>
                      <w:rFonts w:ascii="Cambria Math" w:eastAsiaTheme="minorEastAsia" w:hAnsi="Cambria Math"/>
                      <w:sz w:val="24"/>
                      <w:szCs w:val="24"/>
                    </w:rPr>
                    <m:t>R</m:t>
                  </m:r>
                </m:e>
                <m:sub>
                  <m:r>
                    <w:rPr>
                      <w:rFonts w:ascii="Cambria Math" w:eastAsiaTheme="minorEastAsia" w:hAnsi="Cambria Math"/>
                      <w:sz w:val="24"/>
                      <w:szCs w:val="24"/>
                    </w:rPr>
                    <m:t>2</m:t>
                  </m:r>
                </m:sub>
                <m:sup>
                  <m:r>
                    <w:rPr>
                      <w:rFonts w:ascii="Cambria Math" w:eastAsiaTheme="minorEastAsia" w:hAnsi="Cambria Math"/>
                      <w:sz w:val="24"/>
                      <w:szCs w:val="24"/>
                    </w:rPr>
                    <m:t>'</m:t>
                  </m:r>
                </m:sup>
              </m:sSubSup>
            </m:oMath>
            <w:r w:rsidR="007A2FB4" w:rsidRPr="002124DC">
              <w:rPr>
                <w:rFonts w:eastAsiaTheme="minorEastAsia"/>
                <w:sz w:val="24"/>
                <w:szCs w:val="24"/>
              </w:rPr>
              <w:t>,</w:t>
            </w:r>
          </w:p>
          <w:p w14:paraId="59C99152" w14:textId="77777777" w:rsidR="007A2FB4" w:rsidRPr="002124DC" w:rsidRDefault="007A2FB4" w:rsidP="00871797">
            <w:pPr>
              <w:widowControl w:val="0"/>
              <w:spacing w:after="0"/>
              <w:ind w:firstLine="0"/>
              <w:jc w:val="center"/>
              <w:rPr>
                <w:rFonts w:eastAsiaTheme="minorEastAsia"/>
                <w:sz w:val="24"/>
                <w:szCs w:val="24"/>
              </w:rPr>
            </w:pPr>
            <w:proofErr w:type="spellStart"/>
            <w:r w:rsidRPr="002124DC">
              <w:rPr>
                <w:rFonts w:eastAsiaTheme="minorEastAsia"/>
                <w:sz w:val="24"/>
                <w:szCs w:val="24"/>
              </w:rPr>
              <w:t>Ом</w:t>
            </w:r>
            <w:proofErr w:type="spellEnd"/>
          </w:p>
        </w:tc>
        <w:tc>
          <w:tcPr>
            <w:tcW w:w="1441" w:type="dxa"/>
            <w:vAlign w:val="center"/>
          </w:tcPr>
          <w:p w14:paraId="24D8D0C8" w14:textId="77777777" w:rsidR="007A2FB4" w:rsidRPr="002124DC" w:rsidRDefault="0096041F" w:rsidP="00871797">
            <w:pPr>
              <w:widowControl w:val="0"/>
              <w:spacing w:after="0"/>
              <w:ind w:firstLine="0"/>
              <w:jc w:val="center"/>
              <w:rPr>
                <w:rFonts w:eastAsiaTheme="minorEastAsia"/>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кн</m:t>
                  </m:r>
                </m:sub>
              </m:sSub>
            </m:oMath>
            <w:r w:rsidR="007A2FB4" w:rsidRPr="002124DC">
              <w:rPr>
                <w:rFonts w:eastAsiaTheme="minorEastAsia"/>
                <w:sz w:val="24"/>
                <w:szCs w:val="24"/>
              </w:rPr>
              <w:t>,</w:t>
            </w:r>
          </w:p>
          <w:p w14:paraId="2CCE41E7" w14:textId="77777777" w:rsidR="007A2FB4" w:rsidRPr="002124DC" w:rsidRDefault="007A2FB4" w:rsidP="00871797">
            <w:pPr>
              <w:widowControl w:val="0"/>
              <w:spacing w:after="0"/>
              <w:ind w:firstLine="0"/>
              <w:jc w:val="center"/>
              <w:rPr>
                <w:rFonts w:eastAsiaTheme="minorEastAsia"/>
                <w:sz w:val="24"/>
                <w:szCs w:val="24"/>
              </w:rPr>
            </w:pPr>
            <w:proofErr w:type="spellStart"/>
            <w:r w:rsidRPr="002124DC">
              <w:rPr>
                <w:rFonts w:eastAsiaTheme="minorEastAsia"/>
                <w:sz w:val="24"/>
                <w:szCs w:val="24"/>
              </w:rPr>
              <w:t>Ом</w:t>
            </w:r>
            <w:proofErr w:type="spellEnd"/>
          </w:p>
        </w:tc>
        <w:tc>
          <w:tcPr>
            <w:tcW w:w="1441" w:type="dxa"/>
            <w:vAlign w:val="center"/>
          </w:tcPr>
          <w:p w14:paraId="7FC30C10" w14:textId="77777777" w:rsidR="007A2FB4" w:rsidRPr="002124DC" w:rsidRDefault="0096041F" w:rsidP="00871797">
            <w:pPr>
              <w:widowControl w:val="0"/>
              <w:spacing w:after="0"/>
              <w:ind w:firstLine="0"/>
              <w:jc w:val="center"/>
              <w:rPr>
                <w:rFonts w:eastAsiaTheme="minorEastAsia"/>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1н</m:t>
                  </m:r>
                </m:sub>
              </m:sSub>
            </m:oMath>
            <w:r w:rsidR="007A2FB4" w:rsidRPr="002124DC">
              <w:rPr>
                <w:rFonts w:eastAsiaTheme="minorEastAsia"/>
                <w:sz w:val="24"/>
                <w:szCs w:val="24"/>
              </w:rPr>
              <w:t xml:space="preserve"> ,</w:t>
            </w:r>
          </w:p>
          <w:p w14:paraId="78B2B726" w14:textId="77777777" w:rsidR="007A2FB4" w:rsidRPr="002124DC" w:rsidRDefault="007A2FB4" w:rsidP="00871797">
            <w:pPr>
              <w:widowControl w:val="0"/>
              <w:spacing w:after="0"/>
              <w:ind w:firstLine="0"/>
              <w:jc w:val="center"/>
              <w:rPr>
                <w:rFonts w:eastAsiaTheme="minorEastAsia"/>
                <w:sz w:val="24"/>
                <w:szCs w:val="24"/>
              </w:rPr>
            </w:pPr>
            <w:proofErr w:type="spellStart"/>
            <w:r w:rsidRPr="002124DC">
              <w:rPr>
                <w:rFonts w:eastAsiaTheme="minorEastAsia"/>
                <w:sz w:val="24"/>
                <w:szCs w:val="24"/>
              </w:rPr>
              <w:t>Ом</w:t>
            </w:r>
            <w:proofErr w:type="spellEnd"/>
          </w:p>
        </w:tc>
        <w:tc>
          <w:tcPr>
            <w:tcW w:w="1442" w:type="dxa"/>
            <w:vAlign w:val="center"/>
          </w:tcPr>
          <w:p w14:paraId="7B291806" w14:textId="77777777" w:rsidR="007A2FB4" w:rsidRPr="002124DC" w:rsidRDefault="0096041F" w:rsidP="00871797">
            <w:pPr>
              <w:widowControl w:val="0"/>
              <w:spacing w:after="0"/>
              <w:ind w:firstLine="0"/>
              <w:jc w:val="center"/>
              <w:rPr>
                <w:rFonts w:eastAsiaTheme="minorEastAsia"/>
                <w:sz w:val="24"/>
                <w:szCs w:val="24"/>
              </w:rPr>
            </w:pPr>
            <m:oMath>
              <m:sSubSup>
                <m:sSubSupPr>
                  <m:ctrlPr>
                    <w:rPr>
                      <w:rFonts w:ascii="Cambria Math" w:eastAsiaTheme="minorEastAsia" w:hAnsi="Cambria Math"/>
                      <w:i/>
                      <w:sz w:val="24"/>
                      <w:szCs w:val="24"/>
                    </w:rPr>
                  </m:ctrlPr>
                </m:sSubSupPr>
                <m:e>
                  <m:r>
                    <w:rPr>
                      <w:rFonts w:ascii="Cambria Math" w:eastAsiaTheme="minorEastAsia" w:hAnsi="Cambria Math"/>
                      <w:sz w:val="24"/>
                      <w:szCs w:val="24"/>
                    </w:rPr>
                    <m:t>Х</m:t>
                  </m:r>
                </m:e>
                <m:sub>
                  <m:r>
                    <w:rPr>
                      <w:rFonts w:ascii="Cambria Math" w:eastAsiaTheme="minorEastAsia" w:hAnsi="Cambria Math"/>
                      <w:sz w:val="24"/>
                      <w:szCs w:val="24"/>
                    </w:rPr>
                    <m:t>2н</m:t>
                  </m:r>
                </m:sub>
                <m:sup>
                  <m:r>
                    <w:rPr>
                      <w:rFonts w:ascii="Cambria Math" w:eastAsiaTheme="minorEastAsia" w:hAnsi="Cambria Math"/>
                      <w:sz w:val="24"/>
                      <w:szCs w:val="24"/>
                    </w:rPr>
                    <m:t>'</m:t>
                  </m:r>
                </m:sup>
              </m:sSubSup>
            </m:oMath>
            <w:r w:rsidR="007A2FB4" w:rsidRPr="002124DC">
              <w:rPr>
                <w:rFonts w:eastAsiaTheme="minorEastAsia"/>
                <w:sz w:val="24"/>
                <w:szCs w:val="24"/>
              </w:rPr>
              <w:t>,</w:t>
            </w:r>
          </w:p>
          <w:p w14:paraId="728B9BAF" w14:textId="77777777" w:rsidR="007A2FB4" w:rsidRPr="002124DC" w:rsidRDefault="007A2FB4" w:rsidP="00871797">
            <w:pPr>
              <w:widowControl w:val="0"/>
              <w:spacing w:after="0"/>
              <w:ind w:firstLine="0"/>
              <w:jc w:val="center"/>
              <w:rPr>
                <w:rFonts w:eastAsiaTheme="minorEastAsia"/>
                <w:sz w:val="24"/>
                <w:szCs w:val="24"/>
              </w:rPr>
            </w:pPr>
            <w:proofErr w:type="spellStart"/>
            <w:r w:rsidRPr="002124DC">
              <w:rPr>
                <w:rFonts w:eastAsiaTheme="minorEastAsia"/>
                <w:sz w:val="24"/>
                <w:szCs w:val="24"/>
              </w:rPr>
              <w:t>Ом</w:t>
            </w:r>
            <w:proofErr w:type="spellEnd"/>
          </w:p>
        </w:tc>
        <w:tc>
          <w:tcPr>
            <w:tcW w:w="1441" w:type="dxa"/>
            <w:vAlign w:val="center"/>
          </w:tcPr>
          <w:p w14:paraId="70E06C00" w14:textId="77777777" w:rsidR="007A2FB4" w:rsidRPr="002124DC" w:rsidRDefault="0096041F" w:rsidP="00871797">
            <w:pPr>
              <w:widowControl w:val="0"/>
              <w:spacing w:after="0"/>
              <w:ind w:firstLine="0"/>
              <w:jc w:val="center"/>
              <w:rPr>
                <w:rFonts w:eastAsiaTheme="minorEastAsia"/>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μ</m:t>
                  </m:r>
                </m:sub>
              </m:sSub>
            </m:oMath>
            <w:r w:rsidR="007A2FB4" w:rsidRPr="002124DC">
              <w:rPr>
                <w:rFonts w:eastAsiaTheme="minorEastAsia"/>
                <w:sz w:val="24"/>
                <w:szCs w:val="24"/>
              </w:rPr>
              <w:t>,</w:t>
            </w:r>
          </w:p>
          <w:p w14:paraId="6C9C3DB3" w14:textId="77777777" w:rsidR="007A2FB4" w:rsidRPr="002124DC" w:rsidRDefault="007A2FB4" w:rsidP="00871797">
            <w:pPr>
              <w:widowControl w:val="0"/>
              <w:spacing w:after="0"/>
              <w:ind w:firstLine="0"/>
              <w:jc w:val="center"/>
              <w:rPr>
                <w:rFonts w:eastAsiaTheme="minorEastAsia"/>
                <w:sz w:val="24"/>
                <w:szCs w:val="24"/>
              </w:rPr>
            </w:pPr>
            <w:proofErr w:type="spellStart"/>
            <w:r w:rsidRPr="002124DC">
              <w:rPr>
                <w:rFonts w:eastAsiaTheme="minorEastAsia"/>
                <w:sz w:val="24"/>
                <w:szCs w:val="24"/>
              </w:rPr>
              <w:t>Ом</w:t>
            </w:r>
            <w:proofErr w:type="spellEnd"/>
          </w:p>
        </w:tc>
      </w:tr>
      <w:tr w:rsidR="007A2FB4" w:rsidRPr="002124DC" w14:paraId="6F2ED12F" w14:textId="77777777" w:rsidTr="00871797">
        <w:trPr>
          <w:trHeight w:val="602"/>
        </w:trPr>
        <w:tc>
          <w:tcPr>
            <w:tcW w:w="1440" w:type="dxa"/>
            <w:vAlign w:val="center"/>
          </w:tcPr>
          <w:p w14:paraId="01415B77" w14:textId="77777777" w:rsidR="007A2FB4" w:rsidRPr="002124DC" w:rsidRDefault="007A2FB4" w:rsidP="00871797">
            <w:pPr>
              <w:widowControl w:val="0"/>
              <w:spacing w:after="0"/>
              <w:ind w:firstLine="0"/>
              <w:jc w:val="center"/>
              <w:rPr>
                <w:rFonts w:eastAsiaTheme="minorEastAsia"/>
                <w:sz w:val="24"/>
                <w:szCs w:val="24"/>
              </w:rPr>
            </w:pPr>
            <w:r w:rsidRPr="002124DC">
              <w:rPr>
                <w:rFonts w:eastAsiaTheme="minorEastAsia"/>
                <w:sz w:val="24"/>
                <w:szCs w:val="24"/>
              </w:rPr>
              <w:t>0.048</w:t>
            </w:r>
          </w:p>
        </w:tc>
        <w:tc>
          <w:tcPr>
            <w:tcW w:w="1441" w:type="dxa"/>
            <w:vAlign w:val="center"/>
          </w:tcPr>
          <w:p w14:paraId="435E966F" w14:textId="77777777" w:rsidR="007A2FB4" w:rsidRPr="002124DC" w:rsidRDefault="007A2FB4" w:rsidP="00871797">
            <w:pPr>
              <w:widowControl w:val="0"/>
              <w:spacing w:after="0"/>
              <w:ind w:firstLine="0"/>
              <w:jc w:val="center"/>
              <w:rPr>
                <w:rFonts w:eastAsiaTheme="minorEastAsia"/>
                <w:sz w:val="24"/>
                <w:szCs w:val="24"/>
              </w:rPr>
            </w:pPr>
            <w:r w:rsidRPr="002124DC">
              <w:rPr>
                <w:rFonts w:eastAsiaTheme="minorEastAsia"/>
                <w:sz w:val="24"/>
                <w:szCs w:val="24"/>
              </w:rPr>
              <w:t>0.045</w:t>
            </w:r>
          </w:p>
        </w:tc>
        <w:tc>
          <w:tcPr>
            <w:tcW w:w="1441" w:type="dxa"/>
            <w:vAlign w:val="center"/>
          </w:tcPr>
          <w:p w14:paraId="1EBDEEA1" w14:textId="77777777" w:rsidR="007A2FB4" w:rsidRPr="002124DC" w:rsidRDefault="007A2FB4" w:rsidP="00871797">
            <w:pPr>
              <w:widowControl w:val="0"/>
              <w:spacing w:after="0"/>
              <w:ind w:firstLine="0"/>
              <w:jc w:val="center"/>
              <w:rPr>
                <w:rFonts w:eastAsiaTheme="minorEastAsia"/>
                <w:sz w:val="24"/>
                <w:szCs w:val="24"/>
              </w:rPr>
            </w:pPr>
            <w:r w:rsidRPr="002124DC">
              <w:rPr>
                <w:rFonts w:eastAsiaTheme="minorEastAsia"/>
                <w:sz w:val="24"/>
                <w:szCs w:val="24"/>
              </w:rPr>
              <w:t>0.517</w:t>
            </w:r>
          </w:p>
        </w:tc>
        <w:tc>
          <w:tcPr>
            <w:tcW w:w="1441" w:type="dxa"/>
            <w:vAlign w:val="center"/>
          </w:tcPr>
          <w:p w14:paraId="77784E4F" w14:textId="77777777" w:rsidR="007A2FB4" w:rsidRPr="002124DC" w:rsidRDefault="007A2FB4" w:rsidP="00871797">
            <w:pPr>
              <w:widowControl w:val="0"/>
              <w:spacing w:after="0"/>
              <w:ind w:firstLine="0"/>
              <w:jc w:val="center"/>
              <w:rPr>
                <w:rFonts w:eastAsiaTheme="minorEastAsia"/>
                <w:sz w:val="24"/>
                <w:szCs w:val="24"/>
              </w:rPr>
            </w:pPr>
            <w:r w:rsidRPr="002124DC">
              <w:rPr>
                <w:rFonts w:eastAsiaTheme="minorEastAsia"/>
                <w:sz w:val="24"/>
                <w:szCs w:val="24"/>
              </w:rPr>
              <w:t>0.217</w:t>
            </w:r>
          </w:p>
        </w:tc>
        <w:tc>
          <w:tcPr>
            <w:tcW w:w="1442" w:type="dxa"/>
            <w:vAlign w:val="center"/>
          </w:tcPr>
          <w:p w14:paraId="5D6112E6" w14:textId="77777777" w:rsidR="007A2FB4" w:rsidRPr="002124DC" w:rsidRDefault="007A2FB4" w:rsidP="00871797">
            <w:pPr>
              <w:widowControl w:val="0"/>
              <w:spacing w:after="0"/>
              <w:ind w:firstLine="0"/>
              <w:jc w:val="center"/>
              <w:rPr>
                <w:rFonts w:eastAsiaTheme="minorEastAsia"/>
                <w:sz w:val="24"/>
                <w:szCs w:val="24"/>
              </w:rPr>
            </w:pPr>
            <w:r w:rsidRPr="002124DC">
              <w:rPr>
                <w:rFonts w:eastAsiaTheme="minorEastAsia"/>
                <w:sz w:val="24"/>
                <w:szCs w:val="24"/>
              </w:rPr>
              <w:t>0.285</w:t>
            </w:r>
          </w:p>
        </w:tc>
        <w:tc>
          <w:tcPr>
            <w:tcW w:w="1441" w:type="dxa"/>
            <w:vAlign w:val="center"/>
          </w:tcPr>
          <w:p w14:paraId="701EF877" w14:textId="77777777" w:rsidR="007A2FB4" w:rsidRPr="002124DC" w:rsidRDefault="007A2FB4" w:rsidP="00871797">
            <w:pPr>
              <w:widowControl w:val="0"/>
              <w:spacing w:after="0"/>
              <w:ind w:firstLine="0"/>
              <w:jc w:val="center"/>
              <w:rPr>
                <w:rFonts w:eastAsiaTheme="minorEastAsia"/>
                <w:sz w:val="24"/>
                <w:szCs w:val="24"/>
              </w:rPr>
            </w:pPr>
            <w:r w:rsidRPr="002124DC">
              <w:rPr>
                <w:rFonts w:eastAsiaTheme="minorEastAsia"/>
                <w:sz w:val="24"/>
                <w:szCs w:val="24"/>
              </w:rPr>
              <w:t>2.936</w:t>
            </w:r>
          </w:p>
        </w:tc>
      </w:tr>
    </w:tbl>
    <w:p w14:paraId="721BDDE6" w14:textId="77777777" w:rsidR="007A2FB4" w:rsidRPr="002124DC" w:rsidRDefault="007A2FB4" w:rsidP="007A2FB4">
      <w:pPr>
        <w:widowControl w:val="0"/>
        <w:spacing w:after="0"/>
        <w:ind w:firstLine="0"/>
        <w:rPr>
          <w:rFonts w:eastAsiaTheme="minorEastAsia"/>
          <w:szCs w:val="28"/>
        </w:rPr>
      </w:pPr>
    </w:p>
    <w:p w14:paraId="321CBB10" w14:textId="77777777" w:rsidR="007A2FB4" w:rsidRPr="002124DC" w:rsidRDefault="007A2FB4" w:rsidP="007A2FB4">
      <w:pPr>
        <w:pStyle w:val="3"/>
        <w:widowControl w:val="0"/>
        <w:rPr>
          <w:rFonts w:ascii="Times New Roman" w:hAnsi="Times New Roman" w:cs="Times New Roman"/>
          <w:b/>
          <w:color w:val="000000" w:themeColor="text1"/>
          <w:sz w:val="28"/>
          <w:szCs w:val="28"/>
        </w:rPr>
      </w:pPr>
      <w:bookmarkStart w:id="15" w:name="_Toc155806428"/>
      <w:r w:rsidRPr="002124DC">
        <w:rPr>
          <w:rFonts w:ascii="Times New Roman" w:hAnsi="Times New Roman" w:cs="Times New Roman"/>
          <w:b/>
          <w:color w:val="000000" w:themeColor="text1"/>
          <w:sz w:val="28"/>
          <w:szCs w:val="28"/>
        </w:rPr>
        <w:t>2.1.2 Розрахунок та побудова природної механічної та електромеханічних характеристик електродвигуна</w:t>
      </w:r>
      <w:bookmarkEnd w:id="15"/>
    </w:p>
    <w:p w14:paraId="13412E0E" w14:textId="77777777" w:rsidR="007A2FB4" w:rsidRPr="002124DC" w:rsidRDefault="007A2FB4" w:rsidP="007A2FB4">
      <w:pPr>
        <w:widowControl w:val="0"/>
      </w:pPr>
      <w:r w:rsidRPr="002124DC">
        <w:t xml:space="preserve">Природна механічна характеристика асинхронного двигуна </w:t>
      </w:r>
      <m:oMath>
        <m:r>
          <w:rPr>
            <w:rFonts w:ascii="Cambria Math" w:hAnsi="Cambria Math"/>
          </w:rPr>
          <m:t>ω</m:t>
        </m:r>
      </m:oMath>
      <w:r w:rsidRPr="002124DC">
        <w:t xml:space="preserve">(М) </w:t>
      </w:r>
      <w:r w:rsidRPr="002124DC">
        <w:lastRenderedPageBreak/>
        <w:t>розраховується за виразами:</w:t>
      </w:r>
    </w:p>
    <w:p w14:paraId="46908F60" w14:textId="77777777" w:rsidR="007A2FB4" w:rsidRPr="002124DC" w:rsidRDefault="007A2FB4" w:rsidP="007A2FB4">
      <w:pPr>
        <w:widowControl w:val="0"/>
        <w:ind w:firstLine="0"/>
        <w:jc w:val="right"/>
      </w:pPr>
      <w:r w:rsidRPr="002124DC">
        <w:rPr>
          <w:noProof/>
          <w:lang w:eastAsia="uk-UA"/>
        </w:rPr>
        <w:drawing>
          <wp:inline distT="0" distB="0" distL="0" distR="0" wp14:anchorId="0086B2A4" wp14:editId="4A7FF254">
            <wp:extent cx="4377568" cy="1055636"/>
            <wp:effectExtent l="0" t="0" r="4445" b="0"/>
            <wp:docPr id="585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427832" cy="1067757"/>
                    </a:xfrm>
                    <a:prstGeom prst="rect">
                      <a:avLst/>
                    </a:prstGeom>
                  </pic:spPr>
                </pic:pic>
              </a:graphicData>
            </a:graphic>
          </wp:inline>
        </w:drawing>
      </w:r>
    </w:p>
    <w:p w14:paraId="32D929DF" w14:textId="77777777" w:rsidR="007A2FB4" w:rsidRPr="002124DC" w:rsidRDefault="007A2FB4" w:rsidP="007A2FB4">
      <w:pPr>
        <w:widowControl w:val="0"/>
        <w:ind w:firstLine="0"/>
        <w:jc w:val="center"/>
      </w:pPr>
      <w:r w:rsidRPr="002124DC">
        <w:rPr>
          <w:noProof/>
          <w:lang w:eastAsia="uk-UA"/>
        </w:rPr>
        <w:drawing>
          <wp:inline distT="0" distB="0" distL="0" distR="0" wp14:anchorId="29805590" wp14:editId="3B5F3A79">
            <wp:extent cx="1060635" cy="231267"/>
            <wp:effectExtent l="0" t="0" r="6350" b="0"/>
            <wp:docPr id="585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069482" cy="233196"/>
                    </a:xfrm>
                    <a:prstGeom prst="rect">
                      <a:avLst/>
                    </a:prstGeom>
                  </pic:spPr>
                </pic:pic>
              </a:graphicData>
            </a:graphic>
          </wp:inline>
        </w:drawing>
      </w:r>
    </w:p>
    <w:p w14:paraId="50281B3D" w14:textId="77777777" w:rsidR="007A2FB4" w:rsidRPr="002124DC" w:rsidRDefault="007A2FB4" w:rsidP="007A2FB4">
      <w:pPr>
        <w:widowControl w:val="0"/>
        <w:ind w:firstLine="0"/>
      </w:pPr>
      <w:r w:rsidRPr="002124DC">
        <w:tab/>
        <w:t>Номінальний електро</w:t>
      </w:r>
      <w:r w:rsidR="00650EB0" w:rsidRPr="002124DC">
        <w:t>магнітний момент електродвигуна з використанням вищезазначеної формули дорівнює:</w:t>
      </w:r>
    </w:p>
    <w:p w14:paraId="2DA9DB16" w14:textId="77777777" w:rsidR="007A2FB4" w:rsidRPr="002124DC" w:rsidRDefault="0096041F" w:rsidP="007A2FB4">
      <w:pPr>
        <w:widowControl w:val="0"/>
        <w:ind w:firstLine="0"/>
        <w:jc w:val="center"/>
        <w:rPr>
          <w:rFonts w:eastAsiaTheme="minorEastAsia"/>
          <w:i/>
          <w:sz w:val="24"/>
          <w:szCs w:val="24"/>
        </w:rPr>
      </w:pPr>
      <m:oMathPara>
        <m:oMathParaPr>
          <m:jc m:val="center"/>
        </m:oMathParaP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ем н</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3∙</m:t>
              </m:r>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1фн</m:t>
                      </m:r>
                    </m:sub>
                  </m:sSub>
                </m:e>
                <m:sup>
                  <m:r>
                    <w:rPr>
                      <w:rFonts w:ascii="Cambria Math" w:hAnsi="Cambria Math"/>
                      <w:sz w:val="24"/>
                      <w:szCs w:val="24"/>
                    </w:rPr>
                    <m:t>2</m:t>
                  </m:r>
                </m:sup>
              </m:sSup>
              <m:sSubSup>
                <m:sSubSupPr>
                  <m:ctrlPr>
                    <w:rPr>
                      <w:rFonts w:ascii="Cambria Math" w:eastAsiaTheme="minorEastAsia" w:hAnsi="Cambria Math"/>
                      <w:i/>
                      <w:sz w:val="24"/>
                      <w:szCs w:val="24"/>
                    </w:rPr>
                  </m:ctrlPr>
                </m:sSubSupPr>
                <m:e>
                  <m:r>
                    <w:rPr>
                      <w:rFonts w:ascii="Cambria Math" w:eastAsiaTheme="minorEastAsia" w:hAnsi="Cambria Math"/>
                      <w:sz w:val="24"/>
                      <w:szCs w:val="24"/>
                    </w:rPr>
                    <m:t>∙R</m:t>
                  </m:r>
                </m:e>
                <m:sub>
                  <m:r>
                    <w:rPr>
                      <w:rFonts w:ascii="Cambria Math" w:eastAsiaTheme="minorEastAsia" w:hAnsi="Cambria Math"/>
                      <w:sz w:val="24"/>
                      <w:szCs w:val="24"/>
                    </w:rPr>
                    <m:t>2</m:t>
                  </m:r>
                </m:sub>
                <m:sup>
                  <m:r>
                    <w:rPr>
                      <w:rFonts w:ascii="Cambria Math" w:eastAsiaTheme="minorEastAsia" w:hAnsi="Cambria Math"/>
                      <w:sz w:val="24"/>
                      <w:szCs w:val="24"/>
                    </w:rPr>
                    <m:t>'</m:t>
                  </m:r>
                </m:sup>
              </m:sSubSup>
            </m:num>
            <m:den>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н</m:t>
                  </m:r>
                </m:sub>
              </m:sSub>
              <m:r>
                <w:rPr>
                  <w:rFonts w:ascii="Cambria Math" w:hAnsi="Cambria Math"/>
                  <w:sz w:val="24"/>
                  <w:szCs w:val="24"/>
                </w:rPr>
                <m:t>∙</m:t>
              </m:r>
              <m:d>
                <m:dPr>
                  <m:begChr m:val="["/>
                  <m:endChr m:val="]"/>
                  <m:ctrlPr>
                    <w:rPr>
                      <w:rFonts w:ascii="Cambria Math" w:hAnsi="Cambria Math"/>
                      <w:i/>
                      <w:sz w:val="24"/>
                      <w:szCs w:val="24"/>
                    </w:rPr>
                  </m:ctrlPr>
                </m:dPr>
                <m:e>
                  <m:sSup>
                    <m:sSupPr>
                      <m:ctrlPr>
                        <w:rPr>
                          <w:rFonts w:ascii="Cambria Math" w:hAnsi="Cambria Math"/>
                          <w:i/>
                          <w:sz w:val="24"/>
                          <w:szCs w:val="24"/>
                        </w:rPr>
                      </m:ctrlPr>
                    </m:sSupPr>
                    <m:e>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кн</m:t>
                          </m:r>
                        </m:sub>
                      </m:sSub>
                    </m:e>
                    <m:sup>
                      <m:r>
                        <w:rPr>
                          <w:rFonts w:ascii="Cambria Math" w:hAnsi="Cambria Math"/>
                          <w:sz w:val="24"/>
                          <w:szCs w:val="24"/>
                        </w:rPr>
                        <m:t>2</m:t>
                      </m:r>
                    </m:sup>
                  </m:sSup>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1</m:t>
                              </m:r>
                            </m:sub>
                          </m:sSub>
                          <m:r>
                            <w:rPr>
                              <w:rFonts w:ascii="Cambria Math" w:hAnsi="Cambria Math"/>
                              <w:sz w:val="24"/>
                              <w:szCs w:val="24"/>
                            </w:rPr>
                            <m:t>+</m:t>
                          </m:r>
                          <m:f>
                            <m:fPr>
                              <m:ctrlPr>
                                <w:rPr>
                                  <w:rFonts w:ascii="Cambria Math" w:hAnsi="Cambria Math"/>
                                  <w:i/>
                                  <w:sz w:val="24"/>
                                  <w:szCs w:val="24"/>
                                </w:rPr>
                              </m:ctrlPr>
                            </m:fPr>
                            <m:num>
                              <m:sSubSup>
                                <m:sSubSupPr>
                                  <m:ctrlPr>
                                    <w:rPr>
                                      <w:rFonts w:ascii="Cambria Math" w:eastAsiaTheme="minorEastAsia" w:hAnsi="Cambria Math"/>
                                      <w:i/>
                                      <w:sz w:val="24"/>
                                      <w:szCs w:val="24"/>
                                    </w:rPr>
                                  </m:ctrlPr>
                                </m:sSubSupPr>
                                <m:e>
                                  <m:r>
                                    <w:rPr>
                                      <w:rFonts w:ascii="Cambria Math" w:eastAsiaTheme="minorEastAsia" w:hAnsi="Cambria Math"/>
                                      <w:sz w:val="24"/>
                                      <w:szCs w:val="24"/>
                                    </w:rPr>
                                    <m:t>R</m:t>
                                  </m:r>
                                </m:e>
                                <m:sub>
                                  <m:r>
                                    <w:rPr>
                                      <w:rFonts w:ascii="Cambria Math" w:eastAsiaTheme="minorEastAsia" w:hAnsi="Cambria Math"/>
                                      <w:sz w:val="24"/>
                                      <w:szCs w:val="24"/>
                                    </w:rPr>
                                    <m:t>2</m:t>
                                  </m:r>
                                </m:sub>
                                <m:sup>
                                  <m:r>
                                    <w:rPr>
                                      <w:rFonts w:ascii="Cambria Math" w:eastAsiaTheme="minorEastAsia" w:hAnsi="Cambria Math"/>
                                      <w:sz w:val="24"/>
                                      <w:szCs w:val="24"/>
                                    </w:rPr>
                                    <m:t>'</m:t>
                                  </m:r>
                                </m:sup>
                              </m:sSubSup>
                            </m:num>
                            <m:den>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н</m:t>
                                  </m:r>
                                </m:sub>
                              </m:sSub>
                            </m:den>
                          </m:f>
                        </m:e>
                      </m:d>
                    </m:e>
                    <m:sup>
                      <m:r>
                        <w:rPr>
                          <w:rFonts w:ascii="Cambria Math" w:hAnsi="Cambria Math"/>
                          <w:sz w:val="24"/>
                          <w:szCs w:val="24"/>
                        </w:rPr>
                        <m:t>2</m:t>
                      </m:r>
                    </m:sup>
                  </m:sSup>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1</m:t>
                                  </m:r>
                                </m:sub>
                              </m:sSub>
                              <m:sSubSup>
                                <m:sSubSupPr>
                                  <m:ctrlPr>
                                    <w:rPr>
                                      <w:rFonts w:ascii="Cambria Math" w:eastAsiaTheme="minorEastAsia" w:hAnsi="Cambria Math"/>
                                      <w:i/>
                                      <w:sz w:val="24"/>
                                      <w:szCs w:val="24"/>
                                    </w:rPr>
                                  </m:ctrlPr>
                                </m:sSubSupPr>
                                <m:e>
                                  <m:r>
                                    <w:rPr>
                                      <w:rFonts w:ascii="Cambria Math" w:eastAsiaTheme="minorEastAsia" w:hAnsi="Cambria Math"/>
                                      <w:sz w:val="24"/>
                                      <w:szCs w:val="24"/>
                                    </w:rPr>
                                    <m:t>∙R</m:t>
                                  </m:r>
                                </m:e>
                                <m:sub>
                                  <m:r>
                                    <w:rPr>
                                      <w:rFonts w:ascii="Cambria Math" w:eastAsiaTheme="minorEastAsia" w:hAnsi="Cambria Math"/>
                                      <w:sz w:val="24"/>
                                      <w:szCs w:val="24"/>
                                    </w:rPr>
                                    <m:t>2</m:t>
                                  </m:r>
                                </m:sub>
                                <m:sup>
                                  <m:r>
                                    <w:rPr>
                                      <w:rFonts w:ascii="Cambria Math" w:eastAsiaTheme="minorEastAsia" w:hAnsi="Cambria Math"/>
                                      <w:sz w:val="24"/>
                                      <w:szCs w:val="24"/>
                                    </w:rPr>
                                    <m:t>'</m:t>
                                  </m:r>
                                </m:sup>
                              </m:sSubSup>
                            </m:num>
                            <m:den>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н</m:t>
                                  </m:r>
                                </m:sub>
                              </m:sSub>
                              <m:r>
                                <w:rPr>
                                  <w:rFonts w:ascii="Cambria Math"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μ</m:t>
                                  </m:r>
                                </m:sub>
                              </m:sSub>
                            </m:den>
                          </m:f>
                        </m:e>
                      </m:d>
                    </m:e>
                    <m:sup>
                      <m:r>
                        <w:rPr>
                          <w:rFonts w:ascii="Cambria Math" w:hAnsi="Cambria Math"/>
                          <w:sz w:val="24"/>
                          <w:szCs w:val="24"/>
                        </w:rPr>
                        <m:t>2</m:t>
                      </m:r>
                    </m:sup>
                  </m:sSup>
                </m:e>
              </m:d>
            </m:den>
          </m:f>
          <m:r>
            <w:rPr>
              <w:rFonts w:ascii="Cambria Math" w:hAnsi="Cambria Math"/>
              <w:sz w:val="24"/>
              <w:szCs w:val="24"/>
            </w:rPr>
            <m:t>=457.883 Н∙м</m:t>
          </m:r>
        </m:oMath>
      </m:oMathPara>
    </w:p>
    <w:p w14:paraId="6846B25B" w14:textId="77777777" w:rsidR="007A2FB4" w:rsidRPr="002124DC" w:rsidRDefault="007A2FB4" w:rsidP="007A2FB4">
      <w:pPr>
        <w:widowControl w:val="0"/>
        <w:ind w:firstLine="708"/>
        <w:rPr>
          <w:szCs w:val="28"/>
        </w:rPr>
      </w:pPr>
      <w:r w:rsidRPr="002124DC">
        <w:rPr>
          <w:szCs w:val="28"/>
        </w:rPr>
        <w:t>Природна механічна характеристика двигуна наведено на рис.2.4. Механічна характеристика, отримана при розрахунках за параметрами схеми заміщення, відповідає асинхронному двигуну з ненасиченою магнітною системою, та її своєрідність визначається залежністю індуктивного опору ротора від ковзання.</w:t>
      </w:r>
    </w:p>
    <w:p w14:paraId="7B354551" w14:textId="77777777" w:rsidR="007A2FB4" w:rsidRPr="002124DC" w:rsidRDefault="007A2FB4" w:rsidP="007A2FB4">
      <w:pPr>
        <w:widowControl w:val="0"/>
        <w:ind w:firstLine="708"/>
        <w:rPr>
          <w:rFonts w:eastAsiaTheme="minorEastAsia"/>
          <w:szCs w:val="28"/>
        </w:rPr>
      </w:pPr>
      <w:r w:rsidRPr="002124DC">
        <w:rPr>
          <w:szCs w:val="28"/>
        </w:rPr>
        <w:t>Виразимо формулу 2.21 як функцію М(</w:t>
      </w:r>
      <m:oMath>
        <m:r>
          <w:rPr>
            <w:rFonts w:ascii="Cambria Math" w:hAnsi="Cambria Math"/>
            <w:szCs w:val="28"/>
          </w:rPr>
          <m:t>ω</m:t>
        </m:r>
      </m:oMath>
      <w:r w:rsidRPr="002124DC">
        <w:rPr>
          <w:rFonts w:eastAsiaTheme="minorEastAsia"/>
          <w:szCs w:val="28"/>
        </w:rPr>
        <w:t>) для побудови механічної характеристики:</w:t>
      </w:r>
    </w:p>
    <w:p w14:paraId="45B122B8" w14:textId="77777777" w:rsidR="007A2FB4" w:rsidRPr="002124DC" w:rsidRDefault="007A2FB4" w:rsidP="007A2FB4">
      <w:pPr>
        <w:widowControl w:val="0"/>
        <w:ind w:firstLine="0"/>
        <w:jc w:val="center"/>
        <w:rPr>
          <w:rFonts w:eastAsiaTheme="minorEastAsia"/>
          <w:i/>
          <w:szCs w:val="28"/>
        </w:rPr>
      </w:pPr>
      <m:oMathPara>
        <m:oMathParaPr>
          <m:jc m:val="right"/>
        </m:oMathParaPr>
        <m:oMath>
          <m:r>
            <w:rPr>
              <w:rFonts w:ascii="Cambria Math" w:hAnsi="Cambria Math"/>
              <w:sz w:val="24"/>
              <w:szCs w:val="24"/>
            </w:rPr>
            <m:t>М(ω)=</m:t>
          </m:r>
          <m:f>
            <m:fPr>
              <m:ctrlPr>
                <w:rPr>
                  <w:rFonts w:ascii="Cambria Math" w:hAnsi="Cambria Math"/>
                  <w:i/>
                  <w:sz w:val="24"/>
                  <w:szCs w:val="24"/>
                </w:rPr>
              </m:ctrlPr>
            </m:fPr>
            <m:num>
              <m:r>
                <w:rPr>
                  <w:rFonts w:ascii="Cambria Math" w:hAnsi="Cambria Math"/>
                  <w:sz w:val="24"/>
                  <w:szCs w:val="24"/>
                </w:rPr>
                <m:t>3∙</m:t>
              </m:r>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1фн</m:t>
                      </m:r>
                    </m:sub>
                  </m:sSub>
                </m:e>
                <m:sup>
                  <m:r>
                    <w:rPr>
                      <w:rFonts w:ascii="Cambria Math" w:hAnsi="Cambria Math"/>
                      <w:sz w:val="24"/>
                      <w:szCs w:val="24"/>
                    </w:rPr>
                    <m:t>2</m:t>
                  </m:r>
                </m:sup>
              </m:sSup>
              <m:sSubSup>
                <m:sSubSupPr>
                  <m:ctrlPr>
                    <w:rPr>
                      <w:rFonts w:ascii="Cambria Math" w:eastAsiaTheme="minorEastAsia" w:hAnsi="Cambria Math"/>
                      <w:i/>
                      <w:sz w:val="24"/>
                      <w:szCs w:val="24"/>
                    </w:rPr>
                  </m:ctrlPr>
                </m:sSubSupPr>
                <m:e>
                  <m:r>
                    <w:rPr>
                      <w:rFonts w:ascii="Cambria Math" w:eastAsiaTheme="minorEastAsia" w:hAnsi="Cambria Math"/>
                      <w:sz w:val="24"/>
                      <w:szCs w:val="24"/>
                    </w:rPr>
                    <m:t>∙R</m:t>
                  </m:r>
                </m:e>
                <m:sub>
                  <m:r>
                    <w:rPr>
                      <w:rFonts w:ascii="Cambria Math" w:eastAsiaTheme="minorEastAsia" w:hAnsi="Cambria Math"/>
                      <w:sz w:val="24"/>
                      <w:szCs w:val="24"/>
                    </w:rPr>
                    <m:t>2</m:t>
                  </m:r>
                </m:sub>
                <m:sup>
                  <m:r>
                    <w:rPr>
                      <w:rFonts w:ascii="Cambria Math" w:eastAsiaTheme="minorEastAsia" w:hAnsi="Cambria Math"/>
                      <w:sz w:val="24"/>
                      <w:szCs w:val="24"/>
                    </w:rPr>
                    <m:t>'</m:t>
                  </m:r>
                </m:sup>
              </m:sSubSup>
            </m:num>
            <m:den>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0</m:t>
                  </m:r>
                </m:sub>
              </m:sSub>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0</m:t>
                      </m:r>
                    </m:sub>
                  </m:sSub>
                  <m:r>
                    <w:rPr>
                      <w:rFonts w:ascii="Cambria Math" w:hAnsi="Cambria Math"/>
                      <w:sz w:val="24"/>
                      <w:szCs w:val="24"/>
                    </w:rPr>
                    <m:t>-ω</m:t>
                  </m:r>
                </m:num>
                <m:den>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0</m:t>
                      </m:r>
                    </m:sub>
                  </m:sSub>
                </m:den>
              </m:f>
              <m:r>
                <w:rPr>
                  <w:rFonts w:ascii="Cambria Math" w:hAnsi="Cambria Math"/>
                  <w:sz w:val="24"/>
                  <w:szCs w:val="24"/>
                </w:rPr>
                <m:t>∙</m:t>
              </m:r>
              <m:d>
                <m:dPr>
                  <m:begChr m:val="["/>
                  <m:endChr m:val="]"/>
                  <m:ctrlPr>
                    <w:rPr>
                      <w:rFonts w:ascii="Cambria Math" w:hAnsi="Cambria Math"/>
                      <w:i/>
                      <w:sz w:val="24"/>
                      <w:szCs w:val="24"/>
                    </w:rPr>
                  </m:ctrlPr>
                </m:dPr>
                <m:e>
                  <m:sSup>
                    <m:sSupPr>
                      <m:ctrlPr>
                        <w:rPr>
                          <w:rFonts w:ascii="Cambria Math" w:hAnsi="Cambria Math"/>
                          <w:i/>
                          <w:sz w:val="24"/>
                          <w:szCs w:val="24"/>
                        </w:rPr>
                      </m:ctrlPr>
                    </m:sSupPr>
                    <m:e>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кн</m:t>
                          </m:r>
                        </m:sub>
                      </m:sSub>
                    </m:e>
                    <m:sup>
                      <m:r>
                        <w:rPr>
                          <w:rFonts w:ascii="Cambria Math" w:hAnsi="Cambria Math"/>
                          <w:sz w:val="24"/>
                          <w:szCs w:val="24"/>
                        </w:rPr>
                        <m:t>2</m:t>
                      </m:r>
                    </m:sup>
                  </m:sSup>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1</m:t>
                              </m:r>
                            </m:sub>
                          </m:sSub>
                          <m:r>
                            <w:rPr>
                              <w:rFonts w:ascii="Cambria Math" w:hAnsi="Cambria Math"/>
                              <w:sz w:val="24"/>
                              <w:szCs w:val="24"/>
                            </w:rPr>
                            <m:t>+</m:t>
                          </m:r>
                          <m:f>
                            <m:fPr>
                              <m:ctrlPr>
                                <w:rPr>
                                  <w:rFonts w:ascii="Cambria Math" w:hAnsi="Cambria Math"/>
                                  <w:i/>
                                  <w:sz w:val="24"/>
                                  <w:szCs w:val="24"/>
                                </w:rPr>
                              </m:ctrlPr>
                            </m:fPr>
                            <m:num>
                              <m:sSubSup>
                                <m:sSubSupPr>
                                  <m:ctrlPr>
                                    <w:rPr>
                                      <w:rFonts w:ascii="Cambria Math" w:eastAsiaTheme="minorEastAsia" w:hAnsi="Cambria Math"/>
                                      <w:i/>
                                      <w:sz w:val="24"/>
                                      <w:szCs w:val="24"/>
                                    </w:rPr>
                                  </m:ctrlPr>
                                </m:sSubSupPr>
                                <m:e>
                                  <m:r>
                                    <w:rPr>
                                      <w:rFonts w:ascii="Cambria Math" w:eastAsiaTheme="minorEastAsia" w:hAnsi="Cambria Math"/>
                                      <w:sz w:val="24"/>
                                      <w:szCs w:val="24"/>
                                    </w:rPr>
                                    <m:t>R</m:t>
                                  </m:r>
                                </m:e>
                                <m:sub>
                                  <m:r>
                                    <w:rPr>
                                      <w:rFonts w:ascii="Cambria Math" w:eastAsiaTheme="minorEastAsia" w:hAnsi="Cambria Math"/>
                                      <w:sz w:val="24"/>
                                      <w:szCs w:val="24"/>
                                    </w:rPr>
                                    <m:t>2</m:t>
                                  </m:r>
                                </m:sub>
                                <m:sup>
                                  <m:r>
                                    <w:rPr>
                                      <w:rFonts w:ascii="Cambria Math" w:eastAsiaTheme="minorEastAsia" w:hAnsi="Cambria Math"/>
                                      <w:sz w:val="24"/>
                                      <w:szCs w:val="24"/>
                                    </w:rPr>
                                    <m:t>'</m:t>
                                  </m:r>
                                </m:sup>
                              </m:sSubSup>
                            </m:num>
                            <m:den>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0</m:t>
                                      </m:r>
                                    </m:sub>
                                  </m:sSub>
                                  <m:r>
                                    <w:rPr>
                                      <w:rFonts w:ascii="Cambria Math" w:hAnsi="Cambria Math"/>
                                      <w:sz w:val="24"/>
                                      <w:szCs w:val="24"/>
                                    </w:rPr>
                                    <m:t>-ω</m:t>
                                  </m:r>
                                </m:num>
                                <m:den>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0</m:t>
                                      </m:r>
                                    </m:sub>
                                  </m:sSub>
                                </m:den>
                              </m:f>
                            </m:den>
                          </m:f>
                        </m:e>
                      </m:d>
                    </m:e>
                    <m:sup>
                      <m:r>
                        <w:rPr>
                          <w:rFonts w:ascii="Cambria Math" w:hAnsi="Cambria Math"/>
                          <w:sz w:val="24"/>
                          <w:szCs w:val="24"/>
                        </w:rPr>
                        <m:t>2</m:t>
                      </m:r>
                    </m:sup>
                  </m:sSup>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eastAsiaTheme="minorEastAsia" w:hAnsi="Cambria Math"/>
                                      <w:i/>
                                      <w:sz w:val="24"/>
                                      <w:szCs w:val="24"/>
                                    </w:rPr>
                                  </m:ctrlPr>
                                </m:sSubPr>
                                <m:e>
                                  <m:r>
                                    <w:rPr>
                                      <w:rFonts w:ascii="Cambria Math" w:eastAsiaTheme="minorEastAsia" w:hAnsi="Cambria Math"/>
                                      <w:sz w:val="24"/>
                                      <w:szCs w:val="24"/>
                                    </w:rPr>
                                    <m:t>R</m:t>
                                  </m:r>
                                </m:e>
                                <m:sub>
                                  <m:r>
                                    <w:rPr>
                                      <w:rFonts w:ascii="Cambria Math" w:eastAsiaTheme="minorEastAsia" w:hAnsi="Cambria Math"/>
                                      <w:sz w:val="24"/>
                                      <w:szCs w:val="24"/>
                                    </w:rPr>
                                    <m:t>1</m:t>
                                  </m:r>
                                </m:sub>
                              </m:sSub>
                              <m:sSubSup>
                                <m:sSubSupPr>
                                  <m:ctrlPr>
                                    <w:rPr>
                                      <w:rFonts w:ascii="Cambria Math" w:eastAsiaTheme="minorEastAsia" w:hAnsi="Cambria Math"/>
                                      <w:i/>
                                      <w:sz w:val="24"/>
                                      <w:szCs w:val="24"/>
                                    </w:rPr>
                                  </m:ctrlPr>
                                </m:sSubSupPr>
                                <m:e>
                                  <m:r>
                                    <w:rPr>
                                      <w:rFonts w:ascii="Cambria Math" w:eastAsiaTheme="minorEastAsia" w:hAnsi="Cambria Math"/>
                                      <w:sz w:val="24"/>
                                      <w:szCs w:val="24"/>
                                    </w:rPr>
                                    <m:t>∙R</m:t>
                                  </m:r>
                                </m:e>
                                <m:sub>
                                  <m:r>
                                    <w:rPr>
                                      <w:rFonts w:ascii="Cambria Math" w:eastAsiaTheme="minorEastAsia" w:hAnsi="Cambria Math"/>
                                      <w:sz w:val="24"/>
                                      <w:szCs w:val="24"/>
                                    </w:rPr>
                                    <m:t>2</m:t>
                                  </m:r>
                                </m:sub>
                                <m:sup>
                                  <m:r>
                                    <w:rPr>
                                      <w:rFonts w:ascii="Cambria Math" w:eastAsiaTheme="minorEastAsia" w:hAnsi="Cambria Math"/>
                                      <w:sz w:val="24"/>
                                      <w:szCs w:val="24"/>
                                    </w:rPr>
                                    <m:t>'</m:t>
                                  </m:r>
                                </m:sup>
                              </m:sSubSup>
                            </m:num>
                            <m:den>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0</m:t>
                                      </m:r>
                                    </m:sub>
                                  </m:sSub>
                                  <m:r>
                                    <w:rPr>
                                      <w:rFonts w:ascii="Cambria Math" w:hAnsi="Cambria Math"/>
                                      <w:sz w:val="24"/>
                                      <w:szCs w:val="24"/>
                                    </w:rPr>
                                    <m:t>-ω</m:t>
                                  </m:r>
                                </m:num>
                                <m:den>
                                  <m:sSub>
                                    <m:sSubPr>
                                      <m:ctrlPr>
                                        <w:rPr>
                                          <w:rFonts w:ascii="Cambria Math" w:hAnsi="Cambria Math"/>
                                          <w:i/>
                                          <w:sz w:val="24"/>
                                          <w:szCs w:val="24"/>
                                        </w:rPr>
                                      </m:ctrlPr>
                                    </m:sSubPr>
                                    <m:e>
                                      <m:r>
                                        <w:rPr>
                                          <w:rFonts w:ascii="Cambria Math" w:hAnsi="Cambria Math"/>
                                          <w:sz w:val="24"/>
                                          <w:szCs w:val="24"/>
                                        </w:rPr>
                                        <m:t>ω</m:t>
                                      </m:r>
                                    </m:e>
                                    <m:sub>
                                      <m:r>
                                        <w:rPr>
                                          <w:rFonts w:ascii="Cambria Math" w:hAnsi="Cambria Math"/>
                                          <w:sz w:val="24"/>
                                          <w:szCs w:val="24"/>
                                        </w:rPr>
                                        <m:t>0</m:t>
                                      </m:r>
                                    </m:sub>
                                  </m:sSub>
                                </m:den>
                              </m:f>
                              <m:r>
                                <w:rPr>
                                  <w:rFonts w:ascii="Cambria Math"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μ</m:t>
                                  </m:r>
                                </m:sub>
                              </m:sSub>
                            </m:den>
                          </m:f>
                        </m:e>
                      </m:d>
                    </m:e>
                    <m:sup>
                      <m:r>
                        <w:rPr>
                          <w:rFonts w:ascii="Cambria Math" w:hAnsi="Cambria Math"/>
                          <w:sz w:val="24"/>
                          <w:szCs w:val="24"/>
                        </w:rPr>
                        <m:t>2</m:t>
                      </m:r>
                    </m:sup>
                  </m:sSup>
                </m:e>
              </m:d>
            </m:den>
          </m:f>
          <m:r>
            <w:rPr>
              <w:rFonts w:ascii="Cambria Math" w:hAnsi="Cambria Math"/>
              <w:sz w:val="24"/>
              <w:szCs w:val="24"/>
            </w:rPr>
            <m:t xml:space="preserve">      (2.22)</m:t>
          </m:r>
        </m:oMath>
      </m:oMathPara>
    </w:p>
    <w:p w14:paraId="378DD512" w14:textId="77777777" w:rsidR="007A2FB4" w:rsidRPr="002124DC" w:rsidRDefault="007A2FB4" w:rsidP="007A2FB4">
      <w:pPr>
        <w:widowControl w:val="0"/>
        <w:ind w:firstLine="0"/>
        <w:rPr>
          <w:rFonts w:eastAsiaTheme="minorEastAsia"/>
          <w:szCs w:val="28"/>
        </w:rPr>
      </w:pPr>
    </w:p>
    <w:p w14:paraId="5733E06A" w14:textId="77777777" w:rsidR="007A2FB4" w:rsidRPr="002124DC" w:rsidRDefault="007A2FB4" w:rsidP="007A2FB4">
      <w:pPr>
        <w:widowControl w:val="0"/>
        <w:ind w:firstLine="0"/>
        <w:jc w:val="center"/>
        <w:rPr>
          <w:szCs w:val="28"/>
        </w:rPr>
      </w:pPr>
      <w:r w:rsidRPr="002124DC">
        <w:rPr>
          <w:noProof/>
          <w:szCs w:val="28"/>
          <w:lang w:eastAsia="uk-UA"/>
        </w:rPr>
        <w:drawing>
          <wp:inline distT="0" distB="0" distL="0" distR="0" wp14:anchorId="4F530088" wp14:editId="3E4853AC">
            <wp:extent cx="3197225" cy="2364382"/>
            <wp:effectExtent l="0" t="0" r="3175" b="0"/>
            <wp:docPr id="585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215692" cy="2378039"/>
                    </a:xfrm>
                    <a:prstGeom prst="rect">
                      <a:avLst/>
                    </a:prstGeom>
                  </pic:spPr>
                </pic:pic>
              </a:graphicData>
            </a:graphic>
          </wp:inline>
        </w:drawing>
      </w:r>
    </w:p>
    <w:p w14:paraId="7C352A48" w14:textId="77777777" w:rsidR="007A2FB4" w:rsidRPr="002124DC" w:rsidRDefault="007A2FB4" w:rsidP="007A2FB4">
      <w:pPr>
        <w:widowControl w:val="0"/>
        <w:ind w:firstLine="0"/>
        <w:jc w:val="center"/>
        <w:rPr>
          <w:szCs w:val="28"/>
        </w:rPr>
      </w:pPr>
      <w:r w:rsidRPr="002124DC">
        <w:rPr>
          <w:szCs w:val="28"/>
        </w:rPr>
        <w:t>Рисунок 2.14 – Природня механічна характеристика двигуна AB250S6</w:t>
      </w:r>
    </w:p>
    <w:p w14:paraId="1EA3FBF4" w14:textId="77777777" w:rsidR="007A2FB4" w:rsidRPr="002124DC" w:rsidRDefault="007A2FB4" w:rsidP="007A2FB4">
      <w:pPr>
        <w:widowControl w:val="0"/>
        <w:ind w:firstLine="0"/>
        <w:rPr>
          <w:szCs w:val="28"/>
        </w:rPr>
      </w:pPr>
      <w:r w:rsidRPr="002124DC">
        <w:rPr>
          <w:szCs w:val="28"/>
        </w:rPr>
        <w:lastRenderedPageBreak/>
        <w:tab/>
        <w:t>Відповідно до паспортних даних електродвигуна визначаємо пусковий і номінальні моменти:</w:t>
      </w:r>
    </w:p>
    <w:p w14:paraId="1405736B" w14:textId="77777777" w:rsidR="007A2FB4" w:rsidRPr="002124DC" w:rsidRDefault="0096041F" w:rsidP="007A2FB4">
      <w:pPr>
        <w:widowControl w:val="0"/>
        <w:spacing w:after="0"/>
        <w:ind w:firstLine="0"/>
        <w:jc w:val="center"/>
        <w:rPr>
          <w:rFonts w:eastAsiaTheme="minorEastAsia"/>
          <w:szCs w:val="28"/>
        </w:rPr>
      </w:pPr>
      <m:oMathPara>
        <m:oMathParaPr>
          <m:jc m:val="right"/>
        </m:oMathParaPr>
        <m:oMath>
          <m:sSub>
            <m:sSubPr>
              <m:ctrlPr>
                <w:rPr>
                  <w:rFonts w:ascii="Cambria Math" w:eastAsiaTheme="minorEastAsia" w:hAnsi="Cambria Math"/>
                  <w:i/>
                  <w:szCs w:val="28"/>
                </w:rPr>
              </m:ctrlPr>
            </m:sSubPr>
            <m:e>
              <m:r>
                <w:rPr>
                  <w:rFonts w:ascii="Cambria Math" w:eastAsiaTheme="minorEastAsia" w:hAnsi="Cambria Math"/>
                  <w:szCs w:val="28"/>
                </w:rPr>
                <m:t>М</m:t>
              </m:r>
            </m:e>
            <m:sub>
              <m:r>
                <w:rPr>
                  <w:rFonts w:ascii="Cambria Math" w:eastAsiaTheme="minorEastAsia" w:hAnsi="Cambria Math"/>
                  <w:szCs w:val="28"/>
                </w:rPr>
                <m:t>макс</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m</m:t>
              </m:r>
            </m:e>
            <m:sub>
              <m:r>
                <w:rPr>
                  <w:rFonts w:ascii="Cambria Math" w:eastAsiaTheme="minorEastAsia" w:hAnsi="Cambria Math"/>
                  <w:szCs w:val="28"/>
                </w:rPr>
                <m:t>k</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М</m:t>
              </m:r>
            </m:e>
            <m:sub>
              <m:r>
                <w:rPr>
                  <w:rFonts w:ascii="Cambria Math" w:eastAsiaTheme="minorEastAsia" w:hAnsi="Cambria Math"/>
                  <w:szCs w:val="28"/>
                </w:rPr>
                <m:t>дв.н</m:t>
              </m:r>
            </m:sub>
          </m:sSub>
          <m:r>
            <w:rPr>
              <w:rFonts w:ascii="Cambria Math" w:eastAsiaTheme="minorEastAsia" w:hAnsi="Cambria Math"/>
              <w:szCs w:val="28"/>
            </w:rPr>
            <m:t>=2.8∙457.147=1280 Н∙м;                 (2.23)</m:t>
          </m:r>
        </m:oMath>
      </m:oMathPara>
    </w:p>
    <w:p w14:paraId="3029970E" w14:textId="77777777" w:rsidR="007A2FB4" w:rsidRPr="002124DC" w:rsidRDefault="0096041F" w:rsidP="007A2FB4">
      <w:pPr>
        <w:widowControl w:val="0"/>
        <w:spacing w:after="0"/>
        <w:ind w:firstLine="0"/>
        <w:jc w:val="center"/>
        <w:rPr>
          <w:rFonts w:eastAsiaTheme="minorEastAsia"/>
          <w:szCs w:val="28"/>
        </w:rPr>
      </w:pPr>
      <m:oMathPara>
        <m:oMathParaPr>
          <m:jc m:val="center"/>
        </m:oMathParaPr>
        <m:oMath>
          <m:sSub>
            <m:sSubPr>
              <m:ctrlPr>
                <w:rPr>
                  <w:rFonts w:ascii="Cambria Math" w:eastAsiaTheme="minorEastAsia" w:hAnsi="Cambria Math"/>
                  <w:i/>
                  <w:szCs w:val="28"/>
                </w:rPr>
              </m:ctrlPr>
            </m:sSubPr>
            <m:e>
              <m:r>
                <w:rPr>
                  <w:rFonts w:ascii="Cambria Math" w:eastAsiaTheme="minorEastAsia" w:hAnsi="Cambria Math"/>
                  <w:szCs w:val="28"/>
                </w:rPr>
                <m:t>М</m:t>
              </m:r>
            </m:e>
            <m:sub>
              <m:r>
                <w:rPr>
                  <w:rFonts w:ascii="Cambria Math" w:eastAsiaTheme="minorEastAsia" w:hAnsi="Cambria Math"/>
                  <w:szCs w:val="28"/>
                </w:rPr>
                <m:t>п</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m</m:t>
              </m:r>
            </m:e>
            <m:sub>
              <m:r>
                <w:rPr>
                  <w:rFonts w:ascii="Cambria Math" w:eastAsiaTheme="minorEastAsia" w:hAnsi="Cambria Math"/>
                  <w:szCs w:val="28"/>
                </w:rPr>
                <m:t>п</m:t>
              </m:r>
            </m:sub>
          </m:sSub>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М</m:t>
              </m:r>
            </m:e>
            <m:sub>
              <m:r>
                <w:rPr>
                  <w:rFonts w:ascii="Cambria Math" w:eastAsiaTheme="minorEastAsia" w:hAnsi="Cambria Math"/>
                  <w:szCs w:val="28"/>
                </w:rPr>
                <m:t>дв.н</m:t>
              </m:r>
            </m:sub>
          </m:sSub>
          <m:r>
            <w:rPr>
              <w:rFonts w:ascii="Cambria Math" w:eastAsiaTheme="minorEastAsia" w:hAnsi="Cambria Math"/>
              <w:szCs w:val="28"/>
            </w:rPr>
            <m:t>=2.2∙457.147=1006 Н∙м;</m:t>
          </m:r>
        </m:oMath>
      </m:oMathPara>
    </w:p>
    <w:p w14:paraId="4694BCFE" w14:textId="4A076559" w:rsidR="007A2FB4" w:rsidRPr="002124DC" w:rsidRDefault="007A2FB4" w:rsidP="007A2FB4">
      <w:pPr>
        <w:widowControl w:val="0"/>
        <w:ind w:firstLine="0"/>
        <w:rPr>
          <w:rFonts w:eastAsiaTheme="minorEastAsia"/>
          <w:szCs w:val="28"/>
        </w:rPr>
      </w:pPr>
      <w:r w:rsidRPr="002124DC">
        <w:rPr>
          <w:szCs w:val="28"/>
        </w:rPr>
        <w:tab/>
        <w:t xml:space="preserve">Природні електромеханічні характеристики </w:t>
      </w:r>
      <w:r w:rsidR="007E49CB">
        <w:rPr>
          <w:szCs w:val="28"/>
        </w:rPr>
        <w:t>приведені на рисунку</w:t>
      </w:r>
      <w:r w:rsidRPr="002124DC">
        <w:rPr>
          <w:szCs w:val="28"/>
        </w:rPr>
        <w:t xml:space="preserve"> 2.5. І</w:t>
      </w:r>
      <w:r w:rsidRPr="002124DC">
        <w:rPr>
          <w:szCs w:val="28"/>
          <w:vertAlign w:val="subscript"/>
        </w:rPr>
        <w:t>1</w:t>
      </w:r>
      <w:r w:rsidRPr="002124DC">
        <w:rPr>
          <w:szCs w:val="28"/>
        </w:rPr>
        <w:t xml:space="preserve">(s) та </w:t>
      </w:r>
      <m:oMath>
        <m:sSubSup>
          <m:sSubSupPr>
            <m:ctrlPr>
              <w:rPr>
                <w:rFonts w:ascii="Cambria Math" w:hAnsi="Cambria Math"/>
                <w:i/>
                <w:szCs w:val="28"/>
              </w:rPr>
            </m:ctrlPr>
          </m:sSubSupPr>
          <m:e>
            <m:r>
              <w:rPr>
                <w:rFonts w:ascii="Cambria Math" w:hAnsi="Cambria Math"/>
                <w:szCs w:val="28"/>
              </w:rPr>
              <m:t>І</m:t>
            </m:r>
          </m:e>
          <m:sub>
            <m:r>
              <w:rPr>
                <w:rFonts w:ascii="Cambria Math" w:hAnsi="Cambria Math"/>
                <w:szCs w:val="28"/>
              </w:rPr>
              <m:t>2</m:t>
            </m:r>
          </m:sub>
          <m:sup>
            <m:r>
              <w:rPr>
                <w:rFonts w:ascii="Cambria Math" w:hAnsi="Cambria Math"/>
                <w:szCs w:val="28"/>
              </w:rPr>
              <m:t>'</m:t>
            </m:r>
          </m:sup>
        </m:sSubSup>
        <m:r>
          <w:rPr>
            <w:rFonts w:ascii="Cambria Math" w:hAnsi="Cambria Math"/>
            <w:szCs w:val="28"/>
          </w:rPr>
          <m:t>(s)</m:t>
        </m:r>
      </m:oMath>
      <w:r w:rsidR="007E49CB">
        <w:rPr>
          <w:rFonts w:eastAsiaTheme="minorEastAsia"/>
          <w:szCs w:val="28"/>
        </w:rPr>
        <w:t xml:space="preserve">, вони </w:t>
      </w:r>
      <w:r w:rsidRPr="002124DC">
        <w:rPr>
          <w:rFonts w:eastAsiaTheme="minorEastAsia"/>
          <w:szCs w:val="28"/>
        </w:rPr>
        <w:t>розраховуються за формулами:</w:t>
      </w:r>
    </w:p>
    <w:p w14:paraId="53232BFF" w14:textId="77777777" w:rsidR="007A2FB4" w:rsidRPr="002124DC" w:rsidRDefault="007A2FB4" w:rsidP="007A2FB4">
      <w:pPr>
        <w:widowControl w:val="0"/>
        <w:ind w:firstLine="0"/>
        <w:jc w:val="center"/>
        <w:rPr>
          <w:szCs w:val="28"/>
        </w:rPr>
      </w:pPr>
      <w:r w:rsidRPr="002124DC">
        <w:rPr>
          <w:noProof/>
          <w:szCs w:val="28"/>
          <w:lang w:eastAsia="uk-UA"/>
        </w:rPr>
        <w:drawing>
          <wp:inline distT="0" distB="0" distL="0" distR="0" wp14:anchorId="77BEC765" wp14:editId="6CF46CB1">
            <wp:extent cx="4290060" cy="530527"/>
            <wp:effectExtent l="0" t="0" r="0" b="3175"/>
            <wp:docPr id="585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414192" cy="545878"/>
                    </a:xfrm>
                    <a:prstGeom prst="rect">
                      <a:avLst/>
                    </a:prstGeom>
                  </pic:spPr>
                </pic:pic>
              </a:graphicData>
            </a:graphic>
          </wp:inline>
        </w:drawing>
      </w:r>
    </w:p>
    <w:p w14:paraId="075BB9AB" w14:textId="77777777" w:rsidR="007A2FB4" w:rsidRPr="002124DC" w:rsidRDefault="007A2FB4" w:rsidP="007A2FB4">
      <w:pPr>
        <w:widowControl w:val="0"/>
        <w:ind w:firstLine="0"/>
        <w:jc w:val="right"/>
        <w:rPr>
          <w:szCs w:val="28"/>
        </w:rPr>
      </w:pPr>
      <w:r w:rsidRPr="002124DC">
        <w:rPr>
          <w:noProof/>
          <w:szCs w:val="28"/>
          <w:lang w:eastAsia="uk-UA"/>
        </w:rPr>
        <w:drawing>
          <wp:inline distT="0" distB="0" distL="0" distR="0" wp14:anchorId="77FABE01" wp14:editId="6958285E">
            <wp:extent cx="4682488" cy="753334"/>
            <wp:effectExtent l="0" t="0" r="4445" b="8890"/>
            <wp:docPr id="585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705642" cy="757059"/>
                    </a:xfrm>
                    <a:prstGeom prst="rect">
                      <a:avLst/>
                    </a:prstGeom>
                  </pic:spPr>
                </pic:pic>
              </a:graphicData>
            </a:graphic>
          </wp:inline>
        </w:drawing>
      </w:r>
    </w:p>
    <w:p w14:paraId="64EE9B67" w14:textId="77777777" w:rsidR="007A2FB4" w:rsidRPr="002124DC" w:rsidRDefault="007A2FB4" w:rsidP="007A2FB4">
      <w:pPr>
        <w:widowControl w:val="0"/>
        <w:ind w:firstLine="0"/>
        <w:jc w:val="right"/>
        <w:rPr>
          <w:szCs w:val="28"/>
        </w:rPr>
      </w:pPr>
      <w:r w:rsidRPr="002124DC">
        <w:rPr>
          <w:noProof/>
          <w:szCs w:val="28"/>
          <w:lang w:eastAsia="uk-UA"/>
        </w:rPr>
        <w:drawing>
          <wp:inline distT="0" distB="0" distL="0" distR="0" wp14:anchorId="76118FA9" wp14:editId="1AC14DB8">
            <wp:extent cx="4326257" cy="963881"/>
            <wp:effectExtent l="0" t="0" r="0" b="8255"/>
            <wp:docPr id="5855"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353217" cy="969888"/>
                    </a:xfrm>
                    <a:prstGeom prst="rect">
                      <a:avLst/>
                    </a:prstGeom>
                  </pic:spPr>
                </pic:pic>
              </a:graphicData>
            </a:graphic>
          </wp:inline>
        </w:drawing>
      </w:r>
    </w:p>
    <w:p w14:paraId="30CCA6CB" w14:textId="77777777" w:rsidR="007A2FB4" w:rsidRPr="002124DC" w:rsidRDefault="007A2FB4" w:rsidP="007A2FB4">
      <w:pPr>
        <w:widowControl w:val="0"/>
        <w:ind w:firstLine="0"/>
        <w:jc w:val="right"/>
        <w:rPr>
          <w:szCs w:val="28"/>
        </w:rPr>
      </w:pPr>
      <w:r w:rsidRPr="002124DC">
        <w:rPr>
          <w:noProof/>
          <w:szCs w:val="28"/>
          <w:lang w:eastAsia="uk-UA"/>
        </w:rPr>
        <w:drawing>
          <wp:inline distT="0" distB="0" distL="0" distR="0" wp14:anchorId="04CF411F" wp14:editId="1E01FB5C">
            <wp:extent cx="4686305" cy="412526"/>
            <wp:effectExtent l="0" t="0" r="0" b="6985"/>
            <wp:docPr id="585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785236" cy="421235"/>
                    </a:xfrm>
                    <a:prstGeom prst="rect">
                      <a:avLst/>
                    </a:prstGeom>
                  </pic:spPr>
                </pic:pic>
              </a:graphicData>
            </a:graphic>
          </wp:inline>
        </w:drawing>
      </w:r>
    </w:p>
    <w:p w14:paraId="3627948F" w14:textId="77777777" w:rsidR="007A2FB4" w:rsidRPr="002124DC" w:rsidRDefault="007A2FB4" w:rsidP="007A2FB4">
      <w:pPr>
        <w:widowControl w:val="0"/>
        <w:ind w:firstLine="0"/>
        <w:jc w:val="center"/>
        <w:rPr>
          <w:szCs w:val="28"/>
        </w:rPr>
      </w:pPr>
    </w:p>
    <w:p w14:paraId="277B117C" w14:textId="77777777" w:rsidR="007A2FB4" w:rsidRPr="002124DC" w:rsidRDefault="007A2FB4" w:rsidP="007A2FB4">
      <w:pPr>
        <w:widowControl w:val="0"/>
        <w:ind w:firstLine="0"/>
        <w:jc w:val="center"/>
        <w:rPr>
          <w:szCs w:val="28"/>
        </w:rPr>
      </w:pPr>
      <w:r w:rsidRPr="002124DC">
        <w:rPr>
          <w:noProof/>
          <w:szCs w:val="28"/>
          <w:lang w:eastAsia="uk-UA"/>
        </w:rPr>
        <w:drawing>
          <wp:inline distT="0" distB="0" distL="0" distR="0" wp14:anchorId="4D14BBA2" wp14:editId="2F6F0D12">
            <wp:extent cx="4123545" cy="3105385"/>
            <wp:effectExtent l="0" t="0" r="0" b="0"/>
            <wp:docPr id="585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133320" cy="3112747"/>
                    </a:xfrm>
                    <a:prstGeom prst="rect">
                      <a:avLst/>
                    </a:prstGeom>
                  </pic:spPr>
                </pic:pic>
              </a:graphicData>
            </a:graphic>
          </wp:inline>
        </w:drawing>
      </w:r>
    </w:p>
    <w:p w14:paraId="375A8C3A" w14:textId="4228CE9C" w:rsidR="007A2FB4" w:rsidRPr="002124DC" w:rsidRDefault="007A2FB4" w:rsidP="007A2FB4">
      <w:pPr>
        <w:widowControl w:val="0"/>
        <w:ind w:firstLine="0"/>
        <w:jc w:val="center"/>
        <w:rPr>
          <w:szCs w:val="28"/>
        </w:rPr>
      </w:pPr>
      <w:r w:rsidRPr="002124DC">
        <w:rPr>
          <w:szCs w:val="28"/>
        </w:rPr>
        <w:t xml:space="preserve">Рисунок 2.5 – Електромеханічна природня характеристика </w:t>
      </w:r>
      <w:r w:rsidR="007E49CB">
        <w:rPr>
          <w:szCs w:val="28"/>
        </w:rPr>
        <w:t>використовуваного асинхронного двигуна</w:t>
      </w:r>
    </w:p>
    <w:p w14:paraId="27C2602B" w14:textId="77777777" w:rsidR="007A2FB4" w:rsidRPr="002124DC" w:rsidRDefault="007A2FB4" w:rsidP="007A2FB4">
      <w:pPr>
        <w:widowControl w:val="0"/>
        <w:ind w:firstLine="0"/>
        <w:jc w:val="center"/>
        <w:rPr>
          <w:szCs w:val="28"/>
        </w:rPr>
      </w:pPr>
    </w:p>
    <w:p w14:paraId="66F015F4" w14:textId="77777777" w:rsidR="007A2FB4" w:rsidRPr="002124DC" w:rsidRDefault="007A2FB4" w:rsidP="007A2FB4">
      <w:pPr>
        <w:widowControl w:val="0"/>
        <w:ind w:firstLine="708"/>
        <w:rPr>
          <w:szCs w:val="28"/>
        </w:rPr>
      </w:pPr>
      <w:r w:rsidRPr="002124DC">
        <w:rPr>
          <w:szCs w:val="28"/>
        </w:rPr>
        <w:t>Розраховані характеристики робочих ділянках досить добре відповідають каталожним параметрам електродвигуна. Це підтверджує, що прийняті параметри схеми заміщення відповідають дійсним параметрам електродвигуна і можуть бути використані для розрахунку статичних характеристик та імітаційного моделювання динамічних процесів асинхронному електродвигуні при частотному регулюванні.</w:t>
      </w:r>
    </w:p>
    <w:p w14:paraId="238724A8" w14:textId="77777777" w:rsidR="007A2FB4" w:rsidRPr="002124DC" w:rsidRDefault="007A2FB4" w:rsidP="007A2FB4">
      <w:pPr>
        <w:pStyle w:val="3"/>
        <w:widowControl w:val="0"/>
        <w:rPr>
          <w:rFonts w:ascii="Times New Roman" w:hAnsi="Times New Roman" w:cs="Times New Roman"/>
          <w:b/>
          <w:color w:val="000000" w:themeColor="text1"/>
          <w:sz w:val="28"/>
          <w:szCs w:val="28"/>
        </w:rPr>
      </w:pPr>
      <w:bookmarkStart w:id="16" w:name="_Toc155806429"/>
      <w:r w:rsidRPr="002124DC">
        <w:rPr>
          <w:rFonts w:ascii="Times New Roman" w:hAnsi="Times New Roman" w:cs="Times New Roman"/>
          <w:b/>
          <w:color w:val="000000" w:themeColor="text1"/>
          <w:sz w:val="28"/>
          <w:szCs w:val="28"/>
        </w:rPr>
        <w:t>2.1.3 Розрахунок та побудова природної механічної та електромеханічних характеристик електродвигуна</w:t>
      </w:r>
      <w:bookmarkEnd w:id="16"/>
    </w:p>
    <w:p w14:paraId="129613E8" w14:textId="77777777" w:rsidR="007A2FB4" w:rsidRPr="002124DC" w:rsidRDefault="007A2FB4" w:rsidP="007A2FB4">
      <w:pPr>
        <w:widowControl w:val="0"/>
      </w:pPr>
      <w:r w:rsidRPr="002124DC">
        <w:t xml:space="preserve">Розрахункова схема заміщення механічної системи електроприводу конвеєра може бути представлена у вигляді </w:t>
      </w:r>
      <w:proofErr w:type="spellStart"/>
      <w:r w:rsidRPr="002124DC">
        <w:t>одномасової</w:t>
      </w:r>
      <w:proofErr w:type="spellEnd"/>
      <w:r w:rsidRPr="002124DC">
        <w:t xml:space="preserve"> системи (рисунок 2.6).</w:t>
      </w:r>
    </w:p>
    <w:p w14:paraId="22865AB7" w14:textId="77777777" w:rsidR="007A2FB4" w:rsidRPr="002124DC" w:rsidRDefault="007A2FB4" w:rsidP="007A2FB4">
      <w:pPr>
        <w:widowControl w:val="0"/>
      </w:pPr>
    </w:p>
    <w:p w14:paraId="1752D123"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noProof/>
          <w:szCs w:val="28"/>
          <w:lang w:eastAsia="uk-UA"/>
        </w:rPr>
        <w:drawing>
          <wp:inline distT="0" distB="0" distL="0" distR="0" wp14:anchorId="52552F80" wp14:editId="290C11AD">
            <wp:extent cx="2905530" cy="1209844"/>
            <wp:effectExtent l="0" t="0" r="0" b="9525"/>
            <wp:docPr id="585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905530" cy="1209844"/>
                    </a:xfrm>
                    <a:prstGeom prst="rect">
                      <a:avLst/>
                    </a:prstGeom>
                  </pic:spPr>
                </pic:pic>
              </a:graphicData>
            </a:graphic>
          </wp:inline>
        </w:drawing>
      </w:r>
    </w:p>
    <w:p w14:paraId="5F2DD719"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szCs w:val="28"/>
        </w:rPr>
        <w:t>Рисунок 2.6 – Розрахункова схема механічної системи приводу</w:t>
      </w:r>
    </w:p>
    <w:p w14:paraId="7CA1BA70" w14:textId="77777777" w:rsidR="007A2FB4" w:rsidRPr="002124DC" w:rsidRDefault="007A2FB4" w:rsidP="007A2FB4">
      <w:pPr>
        <w:widowControl w:val="0"/>
        <w:spacing w:after="0"/>
        <w:ind w:firstLine="708"/>
        <w:rPr>
          <w:rFonts w:eastAsiaTheme="minorEastAsia"/>
          <w:szCs w:val="28"/>
        </w:rPr>
      </w:pPr>
    </w:p>
    <w:p w14:paraId="637A4B27" w14:textId="5082E471" w:rsidR="007A2FB4" w:rsidRPr="002124DC" w:rsidRDefault="007A2FB4" w:rsidP="007A2FB4">
      <w:pPr>
        <w:widowControl w:val="0"/>
        <w:spacing w:after="0"/>
        <w:ind w:firstLine="708"/>
        <w:rPr>
          <w:rFonts w:eastAsiaTheme="minorEastAsia"/>
          <w:szCs w:val="28"/>
        </w:rPr>
      </w:pPr>
      <w:r w:rsidRPr="002124DC">
        <w:rPr>
          <w:rFonts w:eastAsiaTheme="minorEastAsia"/>
          <w:szCs w:val="28"/>
        </w:rPr>
        <w:t xml:space="preserve">На схемі рис.2.6 прийняті </w:t>
      </w:r>
      <w:r w:rsidR="007E49CB">
        <w:rPr>
          <w:rFonts w:eastAsiaTheme="minorEastAsia"/>
          <w:szCs w:val="28"/>
        </w:rPr>
        <w:t>наступні</w:t>
      </w:r>
      <w:r w:rsidRPr="002124DC">
        <w:rPr>
          <w:rFonts w:eastAsiaTheme="minorEastAsia"/>
          <w:szCs w:val="28"/>
        </w:rPr>
        <w:t xml:space="preserve"> позначення: </w:t>
      </w:r>
      <m:oMath>
        <m:sSub>
          <m:sSubPr>
            <m:ctrlPr>
              <w:rPr>
                <w:rFonts w:ascii="Cambria Math" w:eastAsiaTheme="minorEastAsia" w:hAnsi="Cambria Math"/>
                <w:i/>
                <w:szCs w:val="28"/>
              </w:rPr>
            </m:ctrlPr>
          </m:sSubPr>
          <m:e>
            <m:r>
              <w:rPr>
                <w:rFonts w:ascii="Cambria Math" w:eastAsiaTheme="minorEastAsia" w:hAnsi="Cambria Math"/>
                <w:szCs w:val="28"/>
              </w:rPr>
              <m:t>М</m:t>
            </m:r>
          </m:e>
          <m:sub>
            <m:r>
              <w:rPr>
                <w:rFonts w:ascii="Cambria Math" w:eastAsiaTheme="minorEastAsia" w:hAnsi="Cambria Math"/>
                <w:szCs w:val="28"/>
              </w:rPr>
              <m:t>дв</m:t>
            </m:r>
          </m:sub>
        </m:sSub>
      </m:oMath>
      <w:r w:rsidRPr="002124DC">
        <w:rPr>
          <w:rFonts w:eastAsiaTheme="minorEastAsia"/>
          <w:szCs w:val="28"/>
        </w:rPr>
        <w:t xml:space="preserve"> – </w:t>
      </w:r>
      <w:r w:rsidR="007E49CB">
        <w:rPr>
          <w:rFonts w:eastAsiaTheme="minorEastAsia"/>
          <w:szCs w:val="28"/>
        </w:rPr>
        <w:t xml:space="preserve">крутний </w:t>
      </w:r>
      <w:r w:rsidRPr="002124DC">
        <w:rPr>
          <w:rFonts w:eastAsiaTheme="minorEastAsia"/>
          <w:szCs w:val="28"/>
        </w:rPr>
        <w:t>момент на валу електродвигуна, Нм; М</w:t>
      </w:r>
      <w:r w:rsidRPr="002124DC">
        <w:rPr>
          <w:rFonts w:eastAsiaTheme="minorEastAsia"/>
          <w:szCs w:val="28"/>
          <w:vertAlign w:val="subscript"/>
        </w:rPr>
        <w:t>с</w:t>
      </w:r>
      <w:r w:rsidRPr="002124DC">
        <w:rPr>
          <w:rFonts w:eastAsiaTheme="minorEastAsia"/>
          <w:szCs w:val="28"/>
        </w:rPr>
        <w:t xml:space="preserve"> – момент навантаження з врахуванням,;</w:t>
      </w:r>
      <m:oMath>
        <m:r>
          <w:rPr>
            <w:rFonts w:ascii="Cambria Math" w:eastAsiaTheme="minorEastAsia" w:hAnsi="Cambria Math"/>
            <w:szCs w:val="28"/>
          </w:rPr>
          <m:t>ω</m:t>
        </m:r>
      </m:oMath>
      <w:r w:rsidRPr="002124DC">
        <w:rPr>
          <w:rFonts w:eastAsiaTheme="minorEastAsia"/>
          <w:szCs w:val="28"/>
        </w:rPr>
        <w:t xml:space="preserve"> – кутова швидкість обертання, рад/с; </w:t>
      </w:r>
      <m:oMath>
        <m:sSub>
          <m:sSubPr>
            <m:ctrlPr>
              <w:rPr>
                <w:rFonts w:ascii="Cambria Math" w:eastAsiaTheme="minorEastAsia" w:hAnsi="Cambria Math"/>
                <w:i/>
                <w:szCs w:val="28"/>
              </w:rPr>
            </m:ctrlPr>
          </m:sSubPr>
          <m:e>
            <m:r>
              <w:rPr>
                <w:rFonts w:ascii="Cambria Math" w:eastAsiaTheme="minorEastAsia" w:hAnsi="Cambria Math"/>
                <w:szCs w:val="28"/>
              </w:rPr>
              <m:t>J</m:t>
            </m:r>
          </m:e>
          <m:sub>
            <m:r>
              <w:rPr>
                <w:rFonts w:ascii="Cambria Math" w:eastAsiaTheme="minorEastAsia" w:hAnsi="Cambria Math"/>
                <w:szCs w:val="28"/>
              </w:rPr>
              <m:t>екв</m:t>
            </m:r>
          </m:sub>
        </m:sSub>
      </m:oMath>
      <w:r w:rsidRPr="002124DC">
        <w:rPr>
          <w:rFonts w:eastAsiaTheme="minorEastAsia"/>
          <w:szCs w:val="28"/>
        </w:rPr>
        <w:t xml:space="preserve"> – еквівалентний момент інерції приводу, що приведений до валу двигуна кг</w:t>
      </w:r>
      <w:r w:rsidRPr="002124DC">
        <w:rPr>
          <w:rFonts w:eastAsiaTheme="minorEastAsia" w:cs="Times New Roman"/>
          <w:szCs w:val="28"/>
        </w:rPr>
        <w:t>∙</w:t>
      </w:r>
      <w:r w:rsidRPr="002124DC">
        <w:rPr>
          <w:rFonts w:eastAsiaTheme="minorEastAsia"/>
          <w:szCs w:val="28"/>
        </w:rPr>
        <w:t>м</w:t>
      </w:r>
      <w:r w:rsidRPr="002124DC">
        <w:rPr>
          <w:rFonts w:eastAsiaTheme="minorEastAsia"/>
          <w:szCs w:val="28"/>
          <w:vertAlign w:val="superscript"/>
        </w:rPr>
        <w:t>2</w:t>
      </w:r>
      <w:r w:rsidRPr="002124DC">
        <w:rPr>
          <w:rFonts w:eastAsiaTheme="minorEastAsia"/>
          <w:szCs w:val="28"/>
        </w:rPr>
        <w:t>.</w:t>
      </w:r>
    </w:p>
    <w:p w14:paraId="65A209BB" w14:textId="7D87A91A" w:rsidR="007A2FB4" w:rsidRPr="002124DC" w:rsidRDefault="007A2FB4" w:rsidP="007A2FB4">
      <w:pPr>
        <w:widowControl w:val="0"/>
        <w:spacing w:after="0"/>
        <w:ind w:firstLine="708"/>
        <w:rPr>
          <w:rFonts w:eastAsiaTheme="minorEastAsia"/>
          <w:szCs w:val="28"/>
        </w:rPr>
      </w:pPr>
      <w:r w:rsidRPr="002124DC">
        <w:rPr>
          <w:rFonts w:eastAsiaTheme="minorEastAsia"/>
          <w:szCs w:val="28"/>
        </w:rPr>
        <w:t xml:space="preserve">Еквівалентний момент </w:t>
      </w:r>
      <w:r w:rsidR="00BE7C6D" w:rsidRPr="002124DC">
        <w:rPr>
          <w:rFonts w:eastAsiaTheme="minorEastAsia"/>
          <w:szCs w:val="28"/>
        </w:rPr>
        <w:t>інерції</w:t>
      </w:r>
      <w:r w:rsidRPr="002124DC">
        <w:rPr>
          <w:rFonts w:eastAsiaTheme="minorEastAsia"/>
          <w:szCs w:val="28"/>
        </w:rPr>
        <w:t xml:space="preserve"> навантаженого (приймемо масу вантажу 4000 кг, а маса стрічки відповідної </w:t>
      </w:r>
      <w:r w:rsidR="00BE7C6D" w:rsidRPr="002124DC">
        <w:rPr>
          <w:rFonts w:eastAsiaTheme="minorEastAsia"/>
          <w:szCs w:val="28"/>
        </w:rPr>
        <w:t>довжини</w:t>
      </w:r>
      <w:r w:rsidRPr="002124DC">
        <w:rPr>
          <w:rFonts w:eastAsiaTheme="minorEastAsia"/>
          <w:szCs w:val="28"/>
        </w:rPr>
        <w:t xml:space="preserve"> буде 30200 кг) </w:t>
      </w:r>
      <w:r w:rsidR="00BE7C6D" w:rsidRPr="002124DC">
        <w:rPr>
          <w:rFonts w:eastAsiaTheme="minorEastAsia"/>
          <w:szCs w:val="28"/>
        </w:rPr>
        <w:t>конвеєру</w:t>
      </w:r>
      <w:r w:rsidRPr="002124DC">
        <w:rPr>
          <w:rFonts w:eastAsiaTheme="minorEastAsia"/>
          <w:szCs w:val="28"/>
        </w:rPr>
        <w:t>:</w:t>
      </w:r>
    </w:p>
    <w:p w14:paraId="145C40B9" w14:textId="77777777" w:rsidR="007A2FB4" w:rsidRPr="002124DC" w:rsidRDefault="007A2FB4" w:rsidP="007A2FB4">
      <w:pPr>
        <w:widowControl w:val="0"/>
        <w:spacing w:after="0"/>
        <w:ind w:firstLine="0"/>
        <w:rPr>
          <w:rFonts w:eastAsiaTheme="minorEastAsia"/>
          <w:i/>
          <w:szCs w:val="28"/>
        </w:rPr>
      </w:pPr>
      <w:r w:rsidRPr="002124DC">
        <w:rPr>
          <w:rFonts w:eastAsiaTheme="minorEastAsia"/>
          <w:i/>
          <w:noProof/>
          <w:szCs w:val="28"/>
          <w:lang w:eastAsia="uk-UA"/>
        </w:rPr>
        <w:drawing>
          <wp:inline distT="0" distB="0" distL="0" distR="0" wp14:anchorId="4F0EDAF6" wp14:editId="07F2E34A">
            <wp:extent cx="6120765" cy="510540"/>
            <wp:effectExtent l="0" t="0" r="0" b="3810"/>
            <wp:docPr id="5859"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20765" cy="510540"/>
                    </a:xfrm>
                    <a:prstGeom prst="rect">
                      <a:avLst/>
                    </a:prstGeom>
                  </pic:spPr>
                </pic:pic>
              </a:graphicData>
            </a:graphic>
          </wp:inline>
        </w:drawing>
      </w:r>
    </w:p>
    <w:p w14:paraId="322BC15D" w14:textId="77777777" w:rsidR="007A2FB4" w:rsidRPr="002124DC" w:rsidRDefault="007A2FB4" w:rsidP="007A2FB4">
      <w:pPr>
        <w:pStyle w:val="2"/>
        <w:widowControl w:val="0"/>
        <w:spacing w:before="280" w:after="280"/>
        <w:ind w:firstLine="709"/>
        <w:rPr>
          <w:lang w:val="uk-UA"/>
        </w:rPr>
      </w:pPr>
      <w:bookmarkStart w:id="17" w:name="_Toc155806430"/>
      <w:r w:rsidRPr="002124DC">
        <w:rPr>
          <w:lang w:val="uk-UA"/>
        </w:rPr>
        <w:t>2.2 Вибір перетворювача частоти та способу керування</w:t>
      </w:r>
      <w:bookmarkEnd w:id="17"/>
    </w:p>
    <w:p w14:paraId="53A5E38D" w14:textId="77777777" w:rsidR="007A2FB4" w:rsidRPr="002124DC" w:rsidRDefault="007A2FB4" w:rsidP="007A2FB4">
      <w:pPr>
        <w:pStyle w:val="3"/>
        <w:widowControl w:val="0"/>
        <w:rPr>
          <w:rFonts w:ascii="Times New Roman" w:hAnsi="Times New Roman" w:cs="Times New Roman"/>
          <w:b/>
          <w:color w:val="000000" w:themeColor="text1"/>
          <w:sz w:val="28"/>
          <w:szCs w:val="28"/>
        </w:rPr>
      </w:pPr>
      <w:bookmarkStart w:id="18" w:name="_Toc155806431"/>
      <w:r w:rsidRPr="002124DC">
        <w:rPr>
          <w:rFonts w:ascii="Times New Roman" w:hAnsi="Times New Roman" w:cs="Times New Roman"/>
          <w:b/>
          <w:color w:val="000000" w:themeColor="text1"/>
          <w:sz w:val="28"/>
          <w:szCs w:val="28"/>
        </w:rPr>
        <w:t>2.2.1 Вибір перетворювача частоти</w:t>
      </w:r>
      <w:bookmarkEnd w:id="18"/>
    </w:p>
    <w:p w14:paraId="1E177F1A" w14:textId="77777777" w:rsidR="007A2FB4" w:rsidRPr="002124DC" w:rsidRDefault="007A2FB4" w:rsidP="007A2FB4">
      <w:pPr>
        <w:widowControl w:val="0"/>
        <w:rPr>
          <w:lang w:eastAsia="ru-RU"/>
        </w:rPr>
      </w:pPr>
      <w:r w:rsidRPr="002124DC">
        <w:rPr>
          <w:lang w:eastAsia="ru-RU"/>
        </w:rPr>
        <w:t xml:space="preserve">У найпростішому випадку частотне регулювання швидкості обертання </w:t>
      </w:r>
      <w:r w:rsidRPr="002124DC">
        <w:rPr>
          <w:lang w:eastAsia="ru-RU"/>
        </w:rPr>
        <w:lastRenderedPageBreak/>
        <w:t>асинхронного електродвигуна здійснюється за допомогою розімкнутої системи скалярного управління шляхом зміни частоти та амплітуди трифазної напруги, що подається на двигун. Векторне управління є більш складним, але дозволяє отримати вищі якісні показники регулювання. Аналіз технічних вимог до електроприводу конвеєра та показників, наведених у таблиці, показує, що достатнім є застосування розімкнутої системи скалярного керування. Однак, враховуючи необхідність забезпечення запасу по моменту не тільки в нижній, а й у верхній частині діапазону регулювання швидкості, остаточний вибір способу частотного керування асинхронним електродвигуном здійснимо за результатами розрахунку механічних та електромеханічних характеристик перетворювач частоти - асинхронний електродвигун.</w:t>
      </w:r>
    </w:p>
    <w:p w14:paraId="0673CAFC" w14:textId="77777777" w:rsidR="007A2FB4" w:rsidRPr="002124DC" w:rsidRDefault="007A2FB4" w:rsidP="007A2FB4">
      <w:pPr>
        <w:widowControl w:val="0"/>
        <w:rPr>
          <w:lang w:eastAsia="ru-RU"/>
        </w:rPr>
      </w:pPr>
      <w:r w:rsidRPr="002124DC">
        <w:rPr>
          <w:lang w:eastAsia="ru-RU"/>
        </w:rPr>
        <w:t xml:space="preserve">Відповідно до технічних вимог до електроприводу та рекомендацій, вибираємо перетворювач частоти </w:t>
      </w:r>
      <w:proofErr w:type="spellStart"/>
      <w:r w:rsidRPr="002124DC">
        <w:rPr>
          <w:lang w:eastAsia="ru-RU"/>
        </w:rPr>
        <w:t>Micromaster</w:t>
      </w:r>
      <w:proofErr w:type="spellEnd"/>
      <w:r w:rsidRPr="002124DC">
        <w:rPr>
          <w:lang w:eastAsia="ru-RU"/>
        </w:rPr>
        <w:t xml:space="preserve"> 440 компанії SIEMENS (Німеччина). Практична експлуатація таких перетворювачів підтвердила їх добрі технічні, експлуатаційні та енергетичні характеристики. Технічні характеристики перетворювача наведено у таблиці 2.3.</w:t>
      </w:r>
    </w:p>
    <w:p w14:paraId="233EE46A" w14:textId="77777777" w:rsidR="007A2FB4" w:rsidRPr="002124DC" w:rsidRDefault="007A2FB4" w:rsidP="007A2FB4">
      <w:pPr>
        <w:widowControl w:val="0"/>
        <w:rPr>
          <w:lang w:eastAsia="ru-RU"/>
        </w:rPr>
      </w:pPr>
    </w:p>
    <w:p w14:paraId="3ECD7932" w14:textId="4CCC8209" w:rsidR="007A2FB4" w:rsidRPr="002124DC" w:rsidRDefault="007A2FB4" w:rsidP="007A2FB4">
      <w:pPr>
        <w:widowControl w:val="0"/>
        <w:rPr>
          <w:lang w:eastAsia="ru-RU"/>
        </w:rPr>
      </w:pPr>
      <w:r w:rsidRPr="002124DC">
        <w:rPr>
          <w:lang w:eastAsia="ru-RU"/>
        </w:rPr>
        <w:t xml:space="preserve">Таблиця 2.3 – </w:t>
      </w:r>
      <w:r w:rsidR="007E49CB" w:rsidRPr="002124DC">
        <w:rPr>
          <w:lang w:eastAsia="ru-RU"/>
        </w:rPr>
        <w:t>Технічні</w:t>
      </w:r>
      <w:r w:rsidRPr="002124DC">
        <w:rPr>
          <w:lang w:eastAsia="ru-RU"/>
        </w:rPr>
        <w:t xml:space="preserve"> </w:t>
      </w:r>
      <w:r w:rsidR="007E49CB" w:rsidRPr="002124DC">
        <w:rPr>
          <w:lang w:eastAsia="ru-RU"/>
        </w:rPr>
        <w:t>характеристики</w:t>
      </w:r>
      <w:r w:rsidRPr="002124DC">
        <w:rPr>
          <w:lang w:eastAsia="ru-RU"/>
        </w:rPr>
        <w:t xml:space="preserve"> п</w:t>
      </w:r>
      <w:r w:rsidR="00650EB0" w:rsidRPr="002124DC">
        <w:rPr>
          <w:lang w:eastAsia="ru-RU"/>
        </w:rPr>
        <w:t>е</w:t>
      </w:r>
      <w:r w:rsidRPr="002124DC">
        <w:rPr>
          <w:lang w:eastAsia="ru-RU"/>
        </w:rPr>
        <w:t xml:space="preserve">ретворювача частоти </w:t>
      </w:r>
      <w:proofErr w:type="spellStart"/>
      <w:r w:rsidR="00BE7C6D" w:rsidRPr="002124DC">
        <w:rPr>
          <w:lang w:eastAsia="ru-RU"/>
        </w:rPr>
        <w:t>Micromaster</w:t>
      </w:r>
      <w:proofErr w:type="spellEnd"/>
      <w:r w:rsidR="00BE7C6D" w:rsidRPr="002124DC">
        <w:rPr>
          <w:lang w:eastAsia="ru-RU"/>
        </w:rPr>
        <w:t xml:space="preserve"> 440</w:t>
      </w:r>
    </w:p>
    <w:tbl>
      <w:tblPr>
        <w:tblStyle w:val="TableNormal1"/>
        <w:tblW w:w="9632" w:type="dxa"/>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9"/>
        <w:gridCol w:w="1728"/>
        <w:gridCol w:w="1134"/>
        <w:gridCol w:w="2701"/>
      </w:tblGrid>
      <w:tr w:rsidR="007A2FB4" w:rsidRPr="002124DC" w14:paraId="2AB70157" w14:textId="77777777" w:rsidTr="00871797">
        <w:trPr>
          <w:trHeight w:val="481"/>
        </w:trPr>
        <w:tc>
          <w:tcPr>
            <w:tcW w:w="5797" w:type="dxa"/>
            <w:gridSpan w:val="2"/>
          </w:tcPr>
          <w:p w14:paraId="6BAF3FF7" w14:textId="77777777" w:rsidR="007A2FB4" w:rsidRPr="002124DC" w:rsidRDefault="007A2FB4" w:rsidP="00871797">
            <w:pPr>
              <w:spacing w:after="0" w:line="276" w:lineRule="auto"/>
              <w:ind w:firstLine="0"/>
              <w:jc w:val="center"/>
              <w:rPr>
                <w:rFonts w:eastAsia="Times New Roman" w:cs="Times New Roman"/>
                <w:sz w:val="24"/>
                <w:szCs w:val="24"/>
                <w:lang w:val="uk-UA"/>
              </w:rPr>
            </w:pPr>
            <w:r w:rsidRPr="002124DC">
              <w:rPr>
                <w:rFonts w:eastAsia="Times New Roman" w:cs="Times New Roman"/>
                <w:sz w:val="24"/>
                <w:szCs w:val="24"/>
                <w:lang w:val="uk-UA"/>
              </w:rPr>
              <w:t>Назва параметру</w:t>
            </w:r>
          </w:p>
        </w:tc>
        <w:tc>
          <w:tcPr>
            <w:tcW w:w="1134" w:type="dxa"/>
          </w:tcPr>
          <w:p w14:paraId="3D35C78A" w14:textId="77777777" w:rsidR="007A2FB4" w:rsidRPr="002124DC" w:rsidRDefault="007A2FB4" w:rsidP="00871797">
            <w:pPr>
              <w:spacing w:after="0" w:line="276" w:lineRule="auto"/>
              <w:ind w:firstLine="0"/>
              <w:jc w:val="center"/>
              <w:rPr>
                <w:rFonts w:eastAsia="Times New Roman" w:cs="Times New Roman"/>
                <w:sz w:val="24"/>
                <w:szCs w:val="24"/>
                <w:lang w:val="uk-UA"/>
              </w:rPr>
            </w:pPr>
            <w:r w:rsidRPr="002124DC">
              <w:rPr>
                <w:rFonts w:eastAsia="Times New Roman" w:cs="Times New Roman"/>
                <w:sz w:val="24"/>
                <w:szCs w:val="24"/>
                <w:lang w:val="uk-UA"/>
              </w:rPr>
              <w:t xml:space="preserve">Од. </w:t>
            </w:r>
            <w:proofErr w:type="spellStart"/>
            <w:r w:rsidRPr="002124DC">
              <w:rPr>
                <w:rFonts w:eastAsia="Times New Roman" w:cs="Times New Roman"/>
                <w:sz w:val="24"/>
                <w:szCs w:val="24"/>
                <w:lang w:val="uk-UA"/>
              </w:rPr>
              <w:t>вим</w:t>
            </w:r>
            <w:proofErr w:type="spellEnd"/>
            <w:r w:rsidRPr="002124DC">
              <w:rPr>
                <w:rFonts w:eastAsia="Times New Roman" w:cs="Times New Roman"/>
                <w:sz w:val="24"/>
                <w:szCs w:val="24"/>
                <w:lang w:val="uk-UA"/>
              </w:rPr>
              <w:t>.</w:t>
            </w:r>
          </w:p>
        </w:tc>
        <w:tc>
          <w:tcPr>
            <w:tcW w:w="2701" w:type="dxa"/>
          </w:tcPr>
          <w:p w14:paraId="5334C6AF" w14:textId="77777777" w:rsidR="007A2FB4" w:rsidRPr="002124DC" w:rsidRDefault="007A2FB4" w:rsidP="00871797">
            <w:pPr>
              <w:spacing w:after="0" w:line="276" w:lineRule="auto"/>
              <w:ind w:left="99" w:right="90" w:firstLine="0"/>
              <w:jc w:val="center"/>
              <w:rPr>
                <w:rFonts w:eastAsia="Times New Roman" w:cs="Times New Roman"/>
                <w:sz w:val="24"/>
                <w:szCs w:val="24"/>
                <w:lang w:val="uk-UA"/>
              </w:rPr>
            </w:pPr>
            <w:r w:rsidRPr="002124DC">
              <w:rPr>
                <w:rFonts w:eastAsia="Times New Roman" w:cs="Times New Roman"/>
                <w:sz w:val="24"/>
                <w:szCs w:val="24"/>
                <w:lang w:val="uk-UA"/>
              </w:rPr>
              <w:t>Значення</w:t>
            </w:r>
          </w:p>
        </w:tc>
      </w:tr>
      <w:tr w:rsidR="007A2FB4" w:rsidRPr="002124DC" w14:paraId="6CED44DE" w14:textId="77777777" w:rsidTr="00871797">
        <w:trPr>
          <w:trHeight w:val="192"/>
        </w:trPr>
        <w:tc>
          <w:tcPr>
            <w:tcW w:w="5797" w:type="dxa"/>
            <w:gridSpan w:val="2"/>
          </w:tcPr>
          <w:p w14:paraId="49BB314F" w14:textId="77777777" w:rsidR="007A2FB4" w:rsidRPr="002124DC" w:rsidRDefault="007A2FB4" w:rsidP="00871797">
            <w:pPr>
              <w:spacing w:before="160"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Номінальна потужність</w:t>
            </w:r>
          </w:p>
        </w:tc>
        <w:tc>
          <w:tcPr>
            <w:tcW w:w="1134" w:type="dxa"/>
            <w:vAlign w:val="center"/>
          </w:tcPr>
          <w:p w14:paraId="2D5F8136" w14:textId="77777777" w:rsidR="007A2FB4" w:rsidRPr="002124DC" w:rsidRDefault="007A2FB4" w:rsidP="00871797">
            <w:pPr>
              <w:spacing w:after="0" w:line="276" w:lineRule="auto"/>
              <w:ind w:right="283" w:firstLine="0"/>
              <w:jc w:val="center"/>
              <w:rPr>
                <w:rFonts w:eastAsia="Times New Roman" w:cs="Times New Roman"/>
                <w:sz w:val="24"/>
                <w:szCs w:val="24"/>
                <w:lang w:val="uk-UA"/>
              </w:rPr>
            </w:pPr>
            <w:r w:rsidRPr="002124DC">
              <w:rPr>
                <w:rFonts w:eastAsia="Times New Roman" w:cs="Times New Roman"/>
                <w:sz w:val="24"/>
                <w:szCs w:val="24"/>
                <w:lang w:val="uk-UA"/>
              </w:rPr>
              <w:t>кВт</w:t>
            </w:r>
          </w:p>
        </w:tc>
        <w:tc>
          <w:tcPr>
            <w:tcW w:w="2701" w:type="dxa"/>
            <w:vAlign w:val="center"/>
          </w:tcPr>
          <w:p w14:paraId="43ECC278" w14:textId="77777777" w:rsidR="007A2FB4" w:rsidRPr="002124DC" w:rsidRDefault="007A2FB4" w:rsidP="00871797">
            <w:pPr>
              <w:spacing w:after="0" w:line="276" w:lineRule="auto"/>
              <w:ind w:left="102" w:right="90" w:firstLine="0"/>
              <w:jc w:val="center"/>
              <w:rPr>
                <w:rFonts w:eastAsia="Times New Roman" w:cs="Times New Roman"/>
                <w:sz w:val="24"/>
                <w:szCs w:val="24"/>
                <w:lang w:val="uk-UA"/>
              </w:rPr>
            </w:pPr>
            <w:r w:rsidRPr="002124DC">
              <w:rPr>
                <w:rFonts w:eastAsia="Times New Roman" w:cs="Times New Roman"/>
                <w:sz w:val="24"/>
                <w:szCs w:val="24"/>
                <w:lang w:val="uk-UA"/>
              </w:rPr>
              <w:t>55</w:t>
            </w:r>
          </w:p>
        </w:tc>
      </w:tr>
      <w:tr w:rsidR="007A2FB4" w:rsidRPr="002124DC" w14:paraId="5E179C2E" w14:textId="77777777" w:rsidTr="00871797">
        <w:trPr>
          <w:trHeight w:val="76"/>
        </w:trPr>
        <w:tc>
          <w:tcPr>
            <w:tcW w:w="5797" w:type="dxa"/>
            <w:gridSpan w:val="2"/>
          </w:tcPr>
          <w:p w14:paraId="6577D93B" w14:textId="77777777" w:rsidR="007A2FB4" w:rsidRPr="002124DC" w:rsidRDefault="007A2FB4" w:rsidP="00650EB0">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Лінійний струм</w:t>
            </w:r>
            <w:r w:rsidRPr="002124DC">
              <w:rPr>
                <w:rFonts w:eastAsia="Times New Roman" w:cs="Times New Roman"/>
                <w:spacing w:val="-2"/>
                <w:sz w:val="24"/>
                <w:szCs w:val="24"/>
                <w:lang w:val="uk-UA"/>
              </w:rPr>
              <w:t xml:space="preserve"> </w:t>
            </w:r>
            <w:r w:rsidRPr="002124DC">
              <w:rPr>
                <w:rFonts w:eastAsia="Times New Roman" w:cs="Times New Roman"/>
                <w:sz w:val="24"/>
                <w:szCs w:val="24"/>
                <w:lang w:val="uk-UA"/>
              </w:rPr>
              <w:t>(при</w:t>
            </w:r>
            <w:r w:rsidRPr="002124DC">
              <w:rPr>
                <w:rFonts w:eastAsia="Times New Roman" w:cs="Times New Roman"/>
                <w:spacing w:val="-5"/>
                <w:sz w:val="24"/>
                <w:szCs w:val="24"/>
                <w:lang w:val="uk-UA"/>
              </w:rPr>
              <w:t xml:space="preserve"> </w:t>
            </w:r>
            <w:r w:rsidR="00650EB0" w:rsidRPr="002124DC">
              <w:rPr>
                <w:rFonts w:eastAsia="Times New Roman" w:cs="Times New Roman"/>
                <w:sz w:val="24"/>
                <w:szCs w:val="24"/>
                <w:lang w:val="uk-UA"/>
              </w:rPr>
              <w:t>40</w:t>
            </w:r>
            <w:r w:rsidRPr="002124DC">
              <w:rPr>
                <w:rFonts w:eastAsia="Times New Roman" w:cs="Times New Roman"/>
                <w:sz w:val="24"/>
                <w:szCs w:val="24"/>
                <w:lang w:val="uk-UA"/>
              </w:rPr>
              <w:t>0</w:t>
            </w:r>
            <w:r w:rsidRPr="002124DC">
              <w:rPr>
                <w:rFonts w:eastAsia="Times New Roman" w:cs="Times New Roman"/>
                <w:spacing w:val="-1"/>
                <w:sz w:val="24"/>
                <w:szCs w:val="24"/>
                <w:lang w:val="uk-UA"/>
              </w:rPr>
              <w:t xml:space="preserve"> </w:t>
            </w:r>
            <w:r w:rsidRPr="002124DC">
              <w:rPr>
                <w:rFonts w:eastAsia="Times New Roman" w:cs="Times New Roman"/>
                <w:sz w:val="24"/>
                <w:szCs w:val="24"/>
                <w:lang w:val="uk-UA"/>
              </w:rPr>
              <w:t>В)</w:t>
            </w:r>
          </w:p>
        </w:tc>
        <w:tc>
          <w:tcPr>
            <w:tcW w:w="1134" w:type="dxa"/>
          </w:tcPr>
          <w:p w14:paraId="41D58B85" w14:textId="77777777" w:rsidR="007A2FB4" w:rsidRPr="002124DC" w:rsidRDefault="007A2FB4" w:rsidP="00871797">
            <w:pPr>
              <w:spacing w:after="0" w:line="276" w:lineRule="auto"/>
              <w:ind w:firstLine="0"/>
              <w:jc w:val="center"/>
              <w:rPr>
                <w:rFonts w:eastAsia="Times New Roman" w:cs="Times New Roman"/>
                <w:sz w:val="24"/>
                <w:szCs w:val="24"/>
                <w:lang w:val="uk-UA"/>
              </w:rPr>
            </w:pPr>
            <w:r w:rsidRPr="002124DC">
              <w:rPr>
                <w:rFonts w:eastAsia="Times New Roman" w:cs="Times New Roman"/>
                <w:sz w:val="24"/>
                <w:szCs w:val="24"/>
                <w:lang w:val="uk-UA"/>
              </w:rPr>
              <w:t>А</w:t>
            </w:r>
          </w:p>
        </w:tc>
        <w:tc>
          <w:tcPr>
            <w:tcW w:w="2701" w:type="dxa"/>
          </w:tcPr>
          <w:p w14:paraId="3856340D" w14:textId="77777777" w:rsidR="007A2FB4" w:rsidRPr="002124DC" w:rsidRDefault="007A2FB4" w:rsidP="00871797">
            <w:pPr>
              <w:spacing w:after="0" w:line="276" w:lineRule="auto"/>
              <w:ind w:left="101" w:right="90" w:firstLine="0"/>
              <w:jc w:val="center"/>
              <w:rPr>
                <w:rFonts w:eastAsia="Times New Roman" w:cs="Times New Roman"/>
                <w:sz w:val="24"/>
                <w:szCs w:val="24"/>
                <w:lang w:val="uk-UA"/>
              </w:rPr>
            </w:pPr>
            <w:r w:rsidRPr="002124DC">
              <w:rPr>
                <w:rFonts w:eastAsia="Times New Roman" w:cs="Times New Roman"/>
                <w:sz w:val="24"/>
                <w:szCs w:val="24"/>
                <w:lang w:val="uk-UA"/>
              </w:rPr>
              <w:t>120</w:t>
            </w:r>
          </w:p>
        </w:tc>
      </w:tr>
      <w:tr w:rsidR="007A2FB4" w:rsidRPr="002124DC" w14:paraId="48D08FE5" w14:textId="77777777" w:rsidTr="00871797">
        <w:trPr>
          <w:trHeight w:val="58"/>
        </w:trPr>
        <w:tc>
          <w:tcPr>
            <w:tcW w:w="5797" w:type="dxa"/>
            <w:gridSpan w:val="2"/>
          </w:tcPr>
          <w:p w14:paraId="4ACF7929" w14:textId="77777777" w:rsidR="007A2FB4" w:rsidRPr="002124DC" w:rsidRDefault="007A2FB4" w:rsidP="00650EB0">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Повна потужність</w:t>
            </w:r>
            <w:r w:rsidRPr="002124DC">
              <w:rPr>
                <w:rFonts w:eastAsia="Times New Roman" w:cs="Times New Roman"/>
                <w:spacing w:val="-2"/>
                <w:sz w:val="24"/>
                <w:szCs w:val="24"/>
                <w:lang w:val="uk-UA"/>
              </w:rPr>
              <w:t xml:space="preserve"> </w:t>
            </w:r>
            <w:r w:rsidRPr="002124DC">
              <w:rPr>
                <w:rFonts w:eastAsia="Times New Roman" w:cs="Times New Roman"/>
                <w:sz w:val="24"/>
                <w:szCs w:val="24"/>
                <w:lang w:val="uk-UA"/>
              </w:rPr>
              <w:t>(при</w:t>
            </w:r>
            <w:r w:rsidRPr="002124DC">
              <w:rPr>
                <w:rFonts w:eastAsia="Times New Roman" w:cs="Times New Roman"/>
                <w:spacing w:val="-1"/>
                <w:sz w:val="24"/>
                <w:szCs w:val="24"/>
                <w:lang w:val="uk-UA"/>
              </w:rPr>
              <w:t xml:space="preserve"> </w:t>
            </w:r>
            <w:r w:rsidR="00650EB0" w:rsidRPr="002124DC">
              <w:rPr>
                <w:rFonts w:eastAsia="Times New Roman" w:cs="Times New Roman"/>
                <w:sz w:val="24"/>
                <w:szCs w:val="24"/>
                <w:lang w:val="uk-UA"/>
              </w:rPr>
              <w:t>40</w:t>
            </w:r>
            <w:r w:rsidRPr="002124DC">
              <w:rPr>
                <w:rFonts w:eastAsia="Times New Roman" w:cs="Times New Roman"/>
                <w:sz w:val="24"/>
                <w:szCs w:val="24"/>
                <w:lang w:val="uk-UA"/>
              </w:rPr>
              <w:t>0 В)</w:t>
            </w:r>
          </w:p>
        </w:tc>
        <w:tc>
          <w:tcPr>
            <w:tcW w:w="1134" w:type="dxa"/>
          </w:tcPr>
          <w:p w14:paraId="1467FBAE" w14:textId="77777777" w:rsidR="007A2FB4" w:rsidRPr="002124DC" w:rsidRDefault="007A2FB4" w:rsidP="00871797">
            <w:pPr>
              <w:spacing w:after="0" w:line="276" w:lineRule="auto"/>
              <w:ind w:right="285" w:firstLine="0"/>
              <w:jc w:val="center"/>
              <w:rPr>
                <w:rFonts w:eastAsia="Times New Roman" w:cs="Times New Roman"/>
                <w:sz w:val="24"/>
                <w:szCs w:val="24"/>
                <w:lang w:val="uk-UA"/>
              </w:rPr>
            </w:pPr>
            <w:proofErr w:type="spellStart"/>
            <w:r w:rsidRPr="002124DC">
              <w:rPr>
                <w:rFonts w:eastAsia="Times New Roman" w:cs="Times New Roman"/>
                <w:sz w:val="24"/>
                <w:szCs w:val="24"/>
                <w:lang w:val="uk-UA"/>
              </w:rPr>
              <w:t>кВА</w:t>
            </w:r>
            <w:proofErr w:type="spellEnd"/>
          </w:p>
        </w:tc>
        <w:tc>
          <w:tcPr>
            <w:tcW w:w="2701" w:type="dxa"/>
          </w:tcPr>
          <w:p w14:paraId="742EF742" w14:textId="77777777" w:rsidR="007A2FB4" w:rsidRPr="002124DC" w:rsidRDefault="007A2FB4" w:rsidP="00871797">
            <w:pPr>
              <w:spacing w:after="0" w:line="276" w:lineRule="auto"/>
              <w:ind w:left="102" w:right="90" w:firstLine="0"/>
              <w:jc w:val="center"/>
              <w:rPr>
                <w:rFonts w:eastAsia="Times New Roman" w:cs="Times New Roman"/>
                <w:sz w:val="24"/>
                <w:szCs w:val="24"/>
                <w:lang w:val="uk-UA"/>
              </w:rPr>
            </w:pPr>
            <w:r w:rsidRPr="002124DC">
              <w:rPr>
                <w:rFonts w:eastAsia="Times New Roman" w:cs="Times New Roman"/>
                <w:sz w:val="24"/>
                <w:szCs w:val="24"/>
                <w:lang w:val="uk-UA"/>
              </w:rPr>
              <w:t>79</w:t>
            </w:r>
          </w:p>
        </w:tc>
      </w:tr>
      <w:tr w:rsidR="007A2FB4" w:rsidRPr="002124DC" w14:paraId="0A92762F" w14:textId="77777777" w:rsidTr="00871797">
        <w:trPr>
          <w:trHeight w:val="58"/>
        </w:trPr>
        <w:tc>
          <w:tcPr>
            <w:tcW w:w="5797" w:type="dxa"/>
            <w:gridSpan w:val="2"/>
          </w:tcPr>
          <w:p w14:paraId="042D13D8" w14:textId="77777777" w:rsidR="007A2FB4" w:rsidRPr="002124DC" w:rsidRDefault="007A2FB4" w:rsidP="00871797">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 xml:space="preserve">Максимальний лінійний струм </w:t>
            </w:r>
            <w:proofErr w:type="spellStart"/>
            <w:r w:rsidRPr="002124DC">
              <w:rPr>
                <w:rFonts w:eastAsia="Times New Roman" w:cs="Times New Roman"/>
                <w:sz w:val="24"/>
                <w:szCs w:val="24"/>
                <w:lang w:val="uk-UA"/>
              </w:rPr>
              <w:t>к.з</w:t>
            </w:r>
            <w:proofErr w:type="spellEnd"/>
            <w:r w:rsidRPr="002124DC">
              <w:rPr>
                <w:rFonts w:eastAsia="Times New Roman" w:cs="Times New Roman"/>
                <w:sz w:val="24"/>
                <w:szCs w:val="24"/>
                <w:lang w:val="uk-UA"/>
              </w:rPr>
              <w:t>.</w:t>
            </w:r>
          </w:p>
        </w:tc>
        <w:tc>
          <w:tcPr>
            <w:tcW w:w="1134" w:type="dxa"/>
          </w:tcPr>
          <w:p w14:paraId="505EFC2A" w14:textId="77777777" w:rsidR="007A2FB4" w:rsidRPr="002124DC" w:rsidRDefault="007A2FB4" w:rsidP="00871797">
            <w:pPr>
              <w:spacing w:after="0" w:line="276" w:lineRule="auto"/>
              <w:ind w:right="284" w:firstLine="0"/>
              <w:jc w:val="center"/>
              <w:rPr>
                <w:rFonts w:eastAsia="Times New Roman" w:cs="Times New Roman"/>
                <w:sz w:val="24"/>
                <w:szCs w:val="24"/>
                <w:lang w:val="uk-UA"/>
              </w:rPr>
            </w:pPr>
            <w:r w:rsidRPr="002124DC">
              <w:rPr>
                <w:rFonts w:eastAsia="Times New Roman" w:cs="Times New Roman"/>
                <w:sz w:val="24"/>
                <w:szCs w:val="24"/>
                <w:lang w:val="uk-UA"/>
              </w:rPr>
              <w:t>кА</w:t>
            </w:r>
          </w:p>
        </w:tc>
        <w:tc>
          <w:tcPr>
            <w:tcW w:w="2701" w:type="dxa"/>
          </w:tcPr>
          <w:p w14:paraId="66FCC806" w14:textId="77777777" w:rsidR="007A2FB4" w:rsidRPr="002124DC" w:rsidRDefault="007A2FB4" w:rsidP="00871797">
            <w:pPr>
              <w:spacing w:after="0" w:line="276" w:lineRule="auto"/>
              <w:ind w:left="102" w:right="90" w:firstLine="0"/>
              <w:jc w:val="center"/>
              <w:rPr>
                <w:rFonts w:eastAsia="Times New Roman" w:cs="Times New Roman"/>
                <w:sz w:val="24"/>
                <w:szCs w:val="24"/>
                <w:lang w:val="uk-UA"/>
              </w:rPr>
            </w:pPr>
            <w:r w:rsidRPr="002124DC">
              <w:rPr>
                <w:rFonts w:eastAsia="Times New Roman" w:cs="Times New Roman"/>
                <w:sz w:val="24"/>
                <w:szCs w:val="24"/>
                <w:lang w:val="uk-UA"/>
              </w:rPr>
              <w:t>22</w:t>
            </w:r>
          </w:p>
        </w:tc>
      </w:tr>
      <w:tr w:rsidR="007A2FB4" w:rsidRPr="002124DC" w14:paraId="09943E86" w14:textId="77777777" w:rsidTr="00871797">
        <w:trPr>
          <w:trHeight w:val="58"/>
        </w:trPr>
        <w:tc>
          <w:tcPr>
            <w:tcW w:w="5797" w:type="dxa"/>
            <w:gridSpan w:val="2"/>
          </w:tcPr>
          <w:p w14:paraId="2FCCA10C" w14:textId="460B7420" w:rsidR="007A2FB4" w:rsidRPr="002124DC" w:rsidRDefault="007A2FB4" w:rsidP="00650EB0">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 xml:space="preserve">Максимальний струм в </w:t>
            </w:r>
            <w:r w:rsidR="007E49CB" w:rsidRPr="002124DC">
              <w:rPr>
                <w:rFonts w:eastAsia="Times New Roman" w:cs="Times New Roman"/>
                <w:sz w:val="24"/>
                <w:szCs w:val="24"/>
                <w:lang w:val="uk-UA"/>
              </w:rPr>
              <w:t>усталеному</w:t>
            </w:r>
            <w:r w:rsidRPr="002124DC">
              <w:rPr>
                <w:rFonts w:eastAsia="Times New Roman" w:cs="Times New Roman"/>
                <w:sz w:val="24"/>
                <w:szCs w:val="24"/>
                <w:lang w:val="uk-UA"/>
              </w:rPr>
              <w:t xml:space="preserve"> </w:t>
            </w:r>
            <w:r w:rsidR="007E49CB" w:rsidRPr="002124DC">
              <w:rPr>
                <w:rFonts w:eastAsia="Times New Roman" w:cs="Times New Roman"/>
                <w:sz w:val="24"/>
                <w:szCs w:val="24"/>
                <w:lang w:val="uk-UA"/>
              </w:rPr>
              <w:t>режимі</w:t>
            </w:r>
            <w:r w:rsidRPr="002124DC">
              <w:rPr>
                <w:rFonts w:eastAsia="Times New Roman" w:cs="Times New Roman"/>
                <w:spacing w:val="-1"/>
                <w:sz w:val="24"/>
                <w:szCs w:val="24"/>
                <w:lang w:val="uk-UA"/>
              </w:rPr>
              <w:t xml:space="preserve"> </w:t>
            </w:r>
            <w:r w:rsidRPr="002124DC">
              <w:rPr>
                <w:rFonts w:eastAsia="Times New Roman" w:cs="Times New Roman"/>
                <w:sz w:val="24"/>
                <w:szCs w:val="24"/>
                <w:lang w:val="uk-UA"/>
              </w:rPr>
              <w:t>(при</w:t>
            </w:r>
            <w:r w:rsidRPr="002124DC">
              <w:rPr>
                <w:rFonts w:eastAsia="Times New Roman" w:cs="Times New Roman"/>
                <w:spacing w:val="-4"/>
                <w:sz w:val="24"/>
                <w:szCs w:val="24"/>
                <w:lang w:val="uk-UA"/>
              </w:rPr>
              <w:t xml:space="preserve"> </w:t>
            </w:r>
            <w:r w:rsidR="00650EB0" w:rsidRPr="002124DC">
              <w:rPr>
                <w:rFonts w:eastAsia="Times New Roman" w:cs="Times New Roman"/>
                <w:sz w:val="24"/>
                <w:szCs w:val="24"/>
                <w:lang w:val="uk-UA"/>
              </w:rPr>
              <w:t>40</w:t>
            </w:r>
            <w:r w:rsidRPr="002124DC">
              <w:rPr>
                <w:rFonts w:eastAsia="Times New Roman" w:cs="Times New Roman"/>
                <w:sz w:val="24"/>
                <w:szCs w:val="24"/>
                <w:lang w:val="uk-UA"/>
              </w:rPr>
              <w:t>0</w:t>
            </w:r>
            <w:r w:rsidRPr="002124DC">
              <w:rPr>
                <w:rFonts w:eastAsia="Times New Roman" w:cs="Times New Roman"/>
                <w:spacing w:val="2"/>
                <w:sz w:val="24"/>
                <w:szCs w:val="24"/>
                <w:lang w:val="uk-UA"/>
              </w:rPr>
              <w:t xml:space="preserve"> </w:t>
            </w:r>
            <w:r w:rsidRPr="002124DC">
              <w:rPr>
                <w:rFonts w:eastAsia="Times New Roman" w:cs="Times New Roman"/>
                <w:sz w:val="24"/>
                <w:szCs w:val="24"/>
                <w:lang w:val="uk-UA"/>
              </w:rPr>
              <w:t>В)</w:t>
            </w:r>
          </w:p>
        </w:tc>
        <w:tc>
          <w:tcPr>
            <w:tcW w:w="1134" w:type="dxa"/>
          </w:tcPr>
          <w:p w14:paraId="584B1722" w14:textId="77777777" w:rsidR="007A2FB4" w:rsidRPr="002124DC" w:rsidRDefault="007A2FB4" w:rsidP="00871797">
            <w:pPr>
              <w:spacing w:after="0" w:line="276" w:lineRule="auto"/>
              <w:ind w:firstLine="0"/>
              <w:jc w:val="center"/>
              <w:rPr>
                <w:rFonts w:eastAsia="Times New Roman" w:cs="Times New Roman"/>
                <w:sz w:val="24"/>
                <w:szCs w:val="24"/>
                <w:lang w:val="uk-UA"/>
              </w:rPr>
            </w:pPr>
            <w:r w:rsidRPr="002124DC">
              <w:rPr>
                <w:rFonts w:eastAsia="Times New Roman" w:cs="Times New Roman"/>
                <w:sz w:val="24"/>
                <w:szCs w:val="24"/>
                <w:lang w:val="uk-UA"/>
              </w:rPr>
              <w:t>А</w:t>
            </w:r>
          </w:p>
        </w:tc>
        <w:tc>
          <w:tcPr>
            <w:tcW w:w="2701" w:type="dxa"/>
          </w:tcPr>
          <w:p w14:paraId="53C36205" w14:textId="77777777" w:rsidR="007A2FB4" w:rsidRPr="002124DC" w:rsidRDefault="007A2FB4" w:rsidP="00871797">
            <w:pPr>
              <w:spacing w:after="0" w:line="276" w:lineRule="auto"/>
              <w:ind w:left="101" w:right="90" w:firstLine="0"/>
              <w:jc w:val="center"/>
              <w:rPr>
                <w:rFonts w:eastAsia="Times New Roman" w:cs="Times New Roman"/>
                <w:sz w:val="24"/>
                <w:szCs w:val="24"/>
                <w:lang w:val="uk-UA"/>
              </w:rPr>
            </w:pPr>
            <w:r w:rsidRPr="002124DC">
              <w:rPr>
                <w:rFonts w:eastAsia="Times New Roman" w:cs="Times New Roman"/>
                <w:sz w:val="24"/>
                <w:szCs w:val="24"/>
                <w:lang w:val="uk-UA"/>
              </w:rPr>
              <w:t>116</w:t>
            </w:r>
          </w:p>
        </w:tc>
      </w:tr>
      <w:tr w:rsidR="007A2FB4" w:rsidRPr="002124DC" w14:paraId="579B0CF8" w14:textId="77777777" w:rsidTr="00871797">
        <w:trPr>
          <w:trHeight w:val="77"/>
        </w:trPr>
        <w:tc>
          <w:tcPr>
            <w:tcW w:w="4069" w:type="dxa"/>
            <w:vMerge w:val="restart"/>
            <w:vAlign w:val="center"/>
          </w:tcPr>
          <w:p w14:paraId="172F52F4" w14:textId="77777777" w:rsidR="007A2FB4" w:rsidRPr="002124DC" w:rsidRDefault="007A2FB4" w:rsidP="00871797">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Максимальний струм в перехідному режимі</w:t>
            </w:r>
          </w:p>
        </w:tc>
        <w:tc>
          <w:tcPr>
            <w:tcW w:w="1728" w:type="dxa"/>
          </w:tcPr>
          <w:p w14:paraId="0D8E1DEE" w14:textId="77777777" w:rsidR="007A2FB4" w:rsidRPr="002124DC" w:rsidRDefault="007A2FB4" w:rsidP="00871797">
            <w:pPr>
              <w:spacing w:after="0" w:line="276" w:lineRule="auto"/>
              <w:ind w:firstLine="0"/>
              <w:jc w:val="center"/>
              <w:rPr>
                <w:rFonts w:eastAsia="Times New Roman" w:cs="Times New Roman"/>
                <w:sz w:val="24"/>
                <w:szCs w:val="24"/>
                <w:lang w:val="uk-UA"/>
              </w:rPr>
            </w:pPr>
            <w:r w:rsidRPr="002124DC">
              <w:rPr>
                <w:rFonts w:eastAsia="Times New Roman" w:cs="Times New Roman"/>
                <w:sz w:val="24"/>
                <w:szCs w:val="24"/>
                <w:lang w:val="uk-UA"/>
              </w:rPr>
              <w:t>60</w:t>
            </w:r>
            <w:r w:rsidRPr="002124DC">
              <w:rPr>
                <w:rFonts w:eastAsia="Times New Roman" w:cs="Times New Roman"/>
                <w:spacing w:val="1"/>
                <w:sz w:val="24"/>
                <w:szCs w:val="24"/>
                <w:lang w:val="uk-UA"/>
              </w:rPr>
              <w:t xml:space="preserve"> </w:t>
            </w:r>
            <w:r w:rsidRPr="002124DC">
              <w:rPr>
                <w:rFonts w:eastAsia="Times New Roman" w:cs="Times New Roman"/>
                <w:sz w:val="24"/>
                <w:szCs w:val="24"/>
                <w:lang w:val="uk-UA"/>
              </w:rPr>
              <w:t>с</w:t>
            </w:r>
          </w:p>
        </w:tc>
        <w:tc>
          <w:tcPr>
            <w:tcW w:w="1134" w:type="dxa"/>
          </w:tcPr>
          <w:p w14:paraId="201EEB49" w14:textId="77777777" w:rsidR="007A2FB4" w:rsidRPr="002124DC" w:rsidRDefault="007A2FB4" w:rsidP="00871797">
            <w:pPr>
              <w:spacing w:after="0" w:line="276" w:lineRule="auto"/>
              <w:ind w:firstLine="0"/>
              <w:jc w:val="center"/>
              <w:rPr>
                <w:rFonts w:eastAsia="Times New Roman" w:cs="Times New Roman"/>
                <w:sz w:val="24"/>
                <w:szCs w:val="24"/>
                <w:lang w:val="uk-UA"/>
              </w:rPr>
            </w:pPr>
            <w:r w:rsidRPr="002124DC">
              <w:rPr>
                <w:rFonts w:eastAsia="Times New Roman" w:cs="Times New Roman"/>
                <w:sz w:val="24"/>
                <w:szCs w:val="24"/>
                <w:lang w:val="uk-UA"/>
              </w:rPr>
              <w:t>А</w:t>
            </w:r>
          </w:p>
        </w:tc>
        <w:tc>
          <w:tcPr>
            <w:tcW w:w="2701" w:type="dxa"/>
          </w:tcPr>
          <w:p w14:paraId="5D350F5B" w14:textId="77777777" w:rsidR="007A2FB4" w:rsidRPr="002124DC" w:rsidRDefault="007A2FB4" w:rsidP="00871797">
            <w:pPr>
              <w:spacing w:after="0" w:line="276" w:lineRule="auto"/>
              <w:ind w:left="101" w:right="90" w:firstLine="0"/>
              <w:jc w:val="center"/>
              <w:rPr>
                <w:rFonts w:eastAsia="Times New Roman" w:cs="Times New Roman"/>
                <w:sz w:val="24"/>
                <w:szCs w:val="24"/>
                <w:lang w:val="uk-UA"/>
              </w:rPr>
            </w:pPr>
            <w:r w:rsidRPr="002124DC">
              <w:rPr>
                <w:rFonts w:eastAsia="Times New Roman" w:cs="Times New Roman"/>
                <w:sz w:val="24"/>
                <w:szCs w:val="24"/>
                <w:lang w:val="uk-UA"/>
              </w:rPr>
              <w:t>174</w:t>
            </w:r>
          </w:p>
        </w:tc>
      </w:tr>
      <w:tr w:rsidR="007A2FB4" w:rsidRPr="002124DC" w14:paraId="5D90C686" w14:textId="77777777" w:rsidTr="00871797">
        <w:trPr>
          <w:trHeight w:val="296"/>
        </w:trPr>
        <w:tc>
          <w:tcPr>
            <w:tcW w:w="4069" w:type="dxa"/>
            <w:vMerge/>
            <w:tcBorders>
              <w:top w:val="nil"/>
            </w:tcBorders>
          </w:tcPr>
          <w:p w14:paraId="724D6A0C" w14:textId="77777777" w:rsidR="007A2FB4" w:rsidRPr="002124DC" w:rsidRDefault="007A2FB4" w:rsidP="00871797">
            <w:pPr>
              <w:spacing w:after="0" w:line="276" w:lineRule="auto"/>
              <w:ind w:firstLine="0"/>
              <w:jc w:val="left"/>
              <w:rPr>
                <w:rFonts w:eastAsia="Times New Roman" w:cs="Times New Roman"/>
                <w:sz w:val="24"/>
                <w:szCs w:val="24"/>
                <w:lang w:val="uk-UA"/>
              </w:rPr>
            </w:pPr>
          </w:p>
        </w:tc>
        <w:tc>
          <w:tcPr>
            <w:tcW w:w="1728" w:type="dxa"/>
          </w:tcPr>
          <w:p w14:paraId="1EEA340A" w14:textId="77777777" w:rsidR="007A2FB4" w:rsidRPr="002124DC" w:rsidRDefault="007A2FB4" w:rsidP="00871797">
            <w:pPr>
              <w:spacing w:after="0" w:line="276" w:lineRule="auto"/>
              <w:ind w:firstLine="0"/>
              <w:jc w:val="center"/>
              <w:rPr>
                <w:rFonts w:eastAsia="Times New Roman" w:cs="Times New Roman"/>
                <w:sz w:val="24"/>
                <w:szCs w:val="24"/>
                <w:lang w:val="uk-UA"/>
              </w:rPr>
            </w:pPr>
            <w:r w:rsidRPr="002124DC">
              <w:rPr>
                <w:rFonts w:eastAsia="Times New Roman" w:cs="Times New Roman"/>
                <w:sz w:val="24"/>
                <w:szCs w:val="24"/>
                <w:lang w:val="uk-UA"/>
              </w:rPr>
              <w:t>2</w:t>
            </w:r>
            <w:r w:rsidRPr="002124DC">
              <w:rPr>
                <w:rFonts w:eastAsia="Times New Roman" w:cs="Times New Roman"/>
                <w:spacing w:val="1"/>
                <w:sz w:val="24"/>
                <w:szCs w:val="24"/>
                <w:lang w:val="uk-UA"/>
              </w:rPr>
              <w:t xml:space="preserve"> </w:t>
            </w:r>
            <w:r w:rsidRPr="002124DC">
              <w:rPr>
                <w:rFonts w:eastAsia="Times New Roman" w:cs="Times New Roman"/>
                <w:sz w:val="24"/>
                <w:szCs w:val="24"/>
                <w:lang w:val="uk-UA"/>
              </w:rPr>
              <w:t>с</w:t>
            </w:r>
          </w:p>
        </w:tc>
        <w:tc>
          <w:tcPr>
            <w:tcW w:w="1134" w:type="dxa"/>
          </w:tcPr>
          <w:p w14:paraId="19DB29D8" w14:textId="77777777" w:rsidR="007A2FB4" w:rsidRPr="002124DC" w:rsidRDefault="007A2FB4" w:rsidP="00871797">
            <w:pPr>
              <w:spacing w:after="0" w:line="276" w:lineRule="auto"/>
              <w:ind w:firstLine="0"/>
              <w:jc w:val="center"/>
              <w:rPr>
                <w:rFonts w:eastAsia="Times New Roman" w:cs="Times New Roman"/>
                <w:sz w:val="24"/>
                <w:szCs w:val="24"/>
                <w:lang w:val="uk-UA"/>
              </w:rPr>
            </w:pPr>
            <w:r w:rsidRPr="002124DC">
              <w:rPr>
                <w:rFonts w:eastAsia="Times New Roman" w:cs="Times New Roman"/>
                <w:sz w:val="24"/>
                <w:szCs w:val="24"/>
                <w:lang w:val="uk-UA"/>
              </w:rPr>
              <w:t>А</w:t>
            </w:r>
          </w:p>
        </w:tc>
        <w:tc>
          <w:tcPr>
            <w:tcW w:w="2701" w:type="dxa"/>
          </w:tcPr>
          <w:p w14:paraId="07E0FE84" w14:textId="77777777" w:rsidR="007A2FB4" w:rsidRPr="002124DC" w:rsidRDefault="007A2FB4" w:rsidP="00871797">
            <w:pPr>
              <w:spacing w:after="0" w:line="276" w:lineRule="auto"/>
              <w:ind w:left="101" w:right="90" w:firstLine="0"/>
              <w:jc w:val="center"/>
              <w:rPr>
                <w:rFonts w:eastAsia="Times New Roman" w:cs="Times New Roman"/>
                <w:sz w:val="24"/>
                <w:szCs w:val="24"/>
                <w:lang w:val="uk-UA"/>
              </w:rPr>
            </w:pPr>
            <w:r w:rsidRPr="002124DC">
              <w:rPr>
                <w:rFonts w:eastAsia="Times New Roman" w:cs="Times New Roman"/>
                <w:sz w:val="24"/>
                <w:szCs w:val="24"/>
                <w:lang w:val="uk-UA"/>
              </w:rPr>
              <w:t>191</w:t>
            </w:r>
          </w:p>
        </w:tc>
      </w:tr>
      <w:tr w:rsidR="007A2FB4" w:rsidRPr="002124DC" w14:paraId="38CEB098" w14:textId="77777777" w:rsidTr="00871797">
        <w:trPr>
          <w:trHeight w:val="379"/>
        </w:trPr>
        <w:tc>
          <w:tcPr>
            <w:tcW w:w="5797" w:type="dxa"/>
            <w:gridSpan w:val="2"/>
            <w:vAlign w:val="center"/>
          </w:tcPr>
          <w:p w14:paraId="161CE1D7" w14:textId="77777777" w:rsidR="007A2FB4" w:rsidRPr="002124DC" w:rsidRDefault="007A2FB4" w:rsidP="00871797">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Діапазон регулювання швидкості</w:t>
            </w:r>
          </w:p>
        </w:tc>
        <w:tc>
          <w:tcPr>
            <w:tcW w:w="3835" w:type="dxa"/>
            <w:gridSpan w:val="2"/>
          </w:tcPr>
          <w:p w14:paraId="6D10C2CE" w14:textId="77777777" w:rsidR="007A2FB4" w:rsidRPr="002124DC" w:rsidRDefault="007A2FB4" w:rsidP="00871797">
            <w:pPr>
              <w:spacing w:after="0" w:line="276" w:lineRule="auto"/>
              <w:ind w:right="491" w:firstLine="0"/>
              <w:jc w:val="center"/>
              <w:rPr>
                <w:rFonts w:eastAsia="Times New Roman" w:cs="Times New Roman"/>
                <w:spacing w:val="1"/>
                <w:sz w:val="24"/>
                <w:szCs w:val="24"/>
                <w:lang w:val="uk-UA"/>
              </w:rPr>
            </w:pPr>
            <w:r w:rsidRPr="002124DC">
              <w:rPr>
                <w:rFonts w:eastAsia="Times New Roman" w:cs="Times New Roman"/>
                <w:sz w:val="24"/>
                <w:szCs w:val="24"/>
                <w:lang w:val="uk-UA"/>
              </w:rPr>
              <w:t>1:40 – скалярне керування</w:t>
            </w:r>
          </w:p>
          <w:p w14:paraId="370E408A" w14:textId="77777777" w:rsidR="007A2FB4" w:rsidRPr="002124DC" w:rsidRDefault="007A2FB4" w:rsidP="00871797">
            <w:pPr>
              <w:spacing w:after="0" w:line="276" w:lineRule="auto"/>
              <w:ind w:right="491" w:firstLine="0"/>
              <w:jc w:val="center"/>
              <w:rPr>
                <w:rFonts w:eastAsia="Times New Roman" w:cs="Times New Roman"/>
                <w:sz w:val="24"/>
                <w:szCs w:val="24"/>
                <w:lang w:val="uk-UA"/>
              </w:rPr>
            </w:pPr>
            <w:r w:rsidRPr="002124DC">
              <w:rPr>
                <w:rFonts w:eastAsia="Times New Roman" w:cs="Times New Roman"/>
                <w:spacing w:val="-8"/>
                <w:sz w:val="24"/>
                <w:szCs w:val="24"/>
                <w:lang w:val="uk-UA"/>
              </w:rPr>
              <w:t>1:100</w:t>
            </w:r>
            <w:r w:rsidRPr="002124DC">
              <w:rPr>
                <w:rFonts w:eastAsia="Times New Roman" w:cs="Times New Roman"/>
                <w:spacing w:val="-13"/>
                <w:sz w:val="24"/>
                <w:szCs w:val="24"/>
                <w:lang w:val="uk-UA"/>
              </w:rPr>
              <w:t xml:space="preserve"> </w:t>
            </w:r>
            <w:r w:rsidRPr="002124DC">
              <w:rPr>
                <w:rFonts w:eastAsia="Times New Roman" w:cs="Times New Roman"/>
                <w:spacing w:val="-8"/>
                <w:sz w:val="24"/>
                <w:szCs w:val="24"/>
                <w:lang w:val="uk-UA"/>
              </w:rPr>
              <w:t>–</w:t>
            </w:r>
            <w:r w:rsidRPr="002124DC">
              <w:rPr>
                <w:rFonts w:eastAsia="Times New Roman" w:cs="Times New Roman"/>
                <w:spacing w:val="-11"/>
                <w:sz w:val="24"/>
                <w:szCs w:val="24"/>
                <w:lang w:val="uk-UA"/>
              </w:rPr>
              <w:t xml:space="preserve"> </w:t>
            </w:r>
            <w:r w:rsidRPr="002124DC">
              <w:rPr>
                <w:rFonts w:eastAsia="Times New Roman" w:cs="Times New Roman"/>
                <w:spacing w:val="-8"/>
                <w:sz w:val="24"/>
                <w:szCs w:val="24"/>
                <w:lang w:val="uk-UA"/>
              </w:rPr>
              <w:t>векторне розімкнуте керування</w:t>
            </w:r>
          </w:p>
        </w:tc>
      </w:tr>
      <w:tr w:rsidR="007A2FB4" w:rsidRPr="002124DC" w14:paraId="733724B9" w14:textId="77777777" w:rsidTr="00871797">
        <w:trPr>
          <w:trHeight w:val="58"/>
        </w:trPr>
        <w:tc>
          <w:tcPr>
            <w:tcW w:w="5797" w:type="dxa"/>
            <w:gridSpan w:val="2"/>
          </w:tcPr>
          <w:p w14:paraId="6C59957A" w14:textId="77777777" w:rsidR="007A2FB4" w:rsidRPr="002124DC" w:rsidRDefault="007A2FB4" w:rsidP="00871797">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Частота комутації</w:t>
            </w:r>
          </w:p>
        </w:tc>
        <w:tc>
          <w:tcPr>
            <w:tcW w:w="1134" w:type="dxa"/>
          </w:tcPr>
          <w:p w14:paraId="43C8567E" w14:textId="77777777" w:rsidR="007A2FB4" w:rsidRPr="002124DC" w:rsidRDefault="007A2FB4" w:rsidP="00871797">
            <w:pPr>
              <w:spacing w:after="0" w:line="276" w:lineRule="auto"/>
              <w:ind w:right="284" w:firstLine="0"/>
              <w:jc w:val="center"/>
              <w:rPr>
                <w:rFonts w:eastAsia="Times New Roman" w:cs="Times New Roman"/>
                <w:sz w:val="24"/>
                <w:szCs w:val="24"/>
                <w:lang w:val="uk-UA"/>
              </w:rPr>
            </w:pPr>
            <w:r w:rsidRPr="002124DC">
              <w:rPr>
                <w:rFonts w:eastAsia="Times New Roman" w:cs="Times New Roman"/>
                <w:sz w:val="24"/>
                <w:szCs w:val="24"/>
                <w:lang w:val="uk-UA"/>
              </w:rPr>
              <w:t>кГц</w:t>
            </w:r>
          </w:p>
        </w:tc>
        <w:tc>
          <w:tcPr>
            <w:tcW w:w="2701" w:type="dxa"/>
          </w:tcPr>
          <w:p w14:paraId="77AAEC46" w14:textId="77777777" w:rsidR="007A2FB4" w:rsidRPr="002124DC" w:rsidRDefault="007A2FB4" w:rsidP="00871797">
            <w:pPr>
              <w:spacing w:after="0" w:line="276" w:lineRule="auto"/>
              <w:ind w:left="99" w:right="90" w:firstLine="0"/>
              <w:jc w:val="center"/>
              <w:rPr>
                <w:rFonts w:eastAsia="Times New Roman" w:cs="Times New Roman"/>
                <w:sz w:val="24"/>
                <w:szCs w:val="24"/>
                <w:lang w:val="uk-UA"/>
              </w:rPr>
            </w:pPr>
            <w:r w:rsidRPr="002124DC">
              <w:rPr>
                <w:rFonts w:eastAsia="Times New Roman" w:cs="Times New Roman"/>
                <w:sz w:val="24"/>
                <w:szCs w:val="24"/>
                <w:lang w:val="uk-UA"/>
              </w:rPr>
              <w:t>2.5</w:t>
            </w:r>
          </w:p>
        </w:tc>
      </w:tr>
      <w:tr w:rsidR="007A2FB4" w:rsidRPr="002124DC" w14:paraId="52D63BE5" w14:textId="77777777" w:rsidTr="00871797">
        <w:trPr>
          <w:trHeight w:val="58"/>
        </w:trPr>
        <w:tc>
          <w:tcPr>
            <w:tcW w:w="5797" w:type="dxa"/>
            <w:gridSpan w:val="2"/>
          </w:tcPr>
          <w:p w14:paraId="2588D19B" w14:textId="32BD8956" w:rsidR="007A2FB4" w:rsidRPr="002124DC" w:rsidRDefault="007A2FB4" w:rsidP="00871797">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Ступінь захисту</w:t>
            </w:r>
            <w:r w:rsidR="007E49CB">
              <w:rPr>
                <w:rFonts w:eastAsia="Times New Roman" w:cs="Times New Roman"/>
                <w:sz w:val="24"/>
                <w:szCs w:val="24"/>
                <w:lang w:val="uk-UA"/>
              </w:rPr>
              <w:t xml:space="preserve"> від пилу та вологи</w:t>
            </w:r>
          </w:p>
        </w:tc>
        <w:tc>
          <w:tcPr>
            <w:tcW w:w="1134" w:type="dxa"/>
          </w:tcPr>
          <w:p w14:paraId="0CDDFFA7" w14:textId="77777777" w:rsidR="007A2FB4" w:rsidRPr="002124DC" w:rsidRDefault="007A2FB4" w:rsidP="00871797">
            <w:pPr>
              <w:spacing w:after="0" w:line="276" w:lineRule="auto"/>
              <w:ind w:firstLine="0"/>
              <w:jc w:val="center"/>
              <w:rPr>
                <w:rFonts w:eastAsia="Times New Roman" w:cs="Times New Roman"/>
                <w:sz w:val="24"/>
                <w:szCs w:val="24"/>
                <w:lang w:val="uk-UA"/>
              </w:rPr>
            </w:pPr>
          </w:p>
        </w:tc>
        <w:tc>
          <w:tcPr>
            <w:tcW w:w="2701" w:type="dxa"/>
          </w:tcPr>
          <w:p w14:paraId="3BA56310" w14:textId="77777777" w:rsidR="007A2FB4" w:rsidRPr="002124DC" w:rsidRDefault="007A2FB4" w:rsidP="00871797">
            <w:pPr>
              <w:spacing w:after="0" w:line="276" w:lineRule="auto"/>
              <w:ind w:left="99" w:right="90" w:firstLine="0"/>
              <w:jc w:val="center"/>
              <w:rPr>
                <w:rFonts w:eastAsia="Times New Roman" w:cs="Times New Roman"/>
                <w:sz w:val="24"/>
                <w:szCs w:val="24"/>
                <w:lang w:val="uk-UA"/>
              </w:rPr>
            </w:pPr>
            <w:r w:rsidRPr="002124DC">
              <w:rPr>
                <w:rFonts w:eastAsia="Times New Roman" w:cs="Times New Roman"/>
                <w:sz w:val="24"/>
                <w:szCs w:val="24"/>
                <w:lang w:val="uk-UA"/>
              </w:rPr>
              <w:t>IP20</w:t>
            </w:r>
          </w:p>
        </w:tc>
      </w:tr>
      <w:tr w:rsidR="007A2FB4" w:rsidRPr="002124DC" w14:paraId="1191E1BE" w14:textId="77777777" w:rsidTr="00871797">
        <w:trPr>
          <w:trHeight w:val="58"/>
        </w:trPr>
        <w:tc>
          <w:tcPr>
            <w:tcW w:w="5797" w:type="dxa"/>
            <w:gridSpan w:val="2"/>
          </w:tcPr>
          <w:p w14:paraId="7FC4AD49" w14:textId="77777777" w:rsidR="007A2FB4" w:rsidRPr="002124DC" w:rsidRDefault="007A2FB4" w:rsidP="00871797">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Маса</w:t>
            </w:r>
          </w:p>
        </w:tc>
        <w:tc>
          <w:tcPr>
            <w:tcW w:w="1134" w:type="dxa"/>
          </w:tcPr>
          <w:p w14:paraId="3738B558" w14:textId="77777777" w:rsidR="007A2FB4" w:rsidRPr="002124DC" w:rsidRDefault="007A2FB4" w:rsidP="00871797">
            <w:pPr>
              <w:spacing w:after="0" w:line="276" w:lineRule="auto"/>
              <w:ind w:right="276" w:firstLine="0"/>
              <w:jc w:val="center"/>
              <w:rPr>
                <w:rFonts w:eastAsia="Times New Roman" w:cs="Times New Roman"/>
                <w:sz w:val="24"/>
                <w:szCs w:val="24"/>
                <w:lang w:val="uk-UA"/>
              </w:rPr>
            </w:pPr>
            <w:r w:rsidRPr="002124DC">
              <w:rPr>
                <w:rFonts w:eastAsia="Times New Roman" w:cs="Times New Roman"/>
                <w:sz w:val="24"/>
                <w:szCs w:val="24"/>
                <w:lang w:val="uk-UA"/>
              </w:rPr>
              <w:t>кг</w:t>
            </w:r>
          </w:p>
        </w:tc>
        <w:tc>
          <w:tcPr>
            <w:tcW w:w="2701" w:type="dxa"/>
          </w:tcPr>
          <w:p w14:paraId="1591B322" w14:textId="77777777" w:rsidR="007A2FB4" w:rsidRPr="002124DC" w:rsidRDefault="007A2FB4" w:rsidP="00871797">
            <w:pPr>
              <w:spacing w:after="0" w:line="276" w:lineRule="auto"/>
              <w:ind w:left="102" w:right="90" w:firstLine="0"/>
              <w:jc w:val="center"/>
              <w:rPr>
                <w:rFonts w:eastAsia="Times New Roman" w:cs="Times New Roman"/>
                <w:sz w:val="24"/>
                <w:szCs w:val="24"/>
                <w:lang w:val="uk-UA"/>
              </w:rPr>
            </w:pPr>
            <w:r w:rsidRPr="002124DC">
              <w:rPr>
                <w:rFonts w:eastAsia="Times New Roman" w:cs="Times New Roman"/>
                <w:sz w:val="24"/>
                <w:szCs w:val="24"/>
                <w:lang w:val="uk-UA"/>
              </w:rPr>
              <w:t>44</w:t>
            </w:r>
          </w:p>
        </w:tc>
      </w:tr>
      <w:tr w:rsidR="007A2FB4" w:rsidRPr="002124DC" w14:paraId="6FBC2447" w14:textId="77777777" w:rsidTr="00871797">
        <w:trPr>
          <w:trHeight w:val="58"/>
        </w:trPr>
        <w:tc>
          <w:tcPr>
            <w:tcW w:w="5797" w:type="dxa"/>
            <w:gridSpan w:val="2"/>
          </w:tcPr>
          <w:p w14:paraId="248DE6F4" w14:textId="77777777" w:rsidR="007A2FB4" w:rsidRPr="002124DC" w:rsidRDefault="007A2FB4" w:rsidP="00871797">
            <w:pPr>
              <w:spacing w:after="0" w:line="276" w:lineRule="auto"/>
              <w:ind w:left="107" w:firstLine="0"/>
              <w:jc w:val="left"/>
              <w:rPr>
                <w:rFonts w:eastAsia="Times New Roman" w:cs="Times New Roman"/>
                <w:sz w:val="24"/>
                <w:szCs w:val="24"/>
                <w:lang w:val="uk-UA"/>
              </w:rPr>
            </w:pPr>
            <w:r w:rsidRPr="002124DC">
              <w:rPr>
                <w:rFonts w:eastAsia="Times New Roman" w:cs="Times New Roman"/>
                <w:sz w:val="24"/>
                <w:szCs w:val="24"/>
                <w:lang w:val="uk-UA"/>
              </w:rPr>
              <w:t>Рівень шуму</w:t>
            </w:r>
          </w:p>
        </w:tc>
        <w:tc>
          <w:tcPr>
            <w:tcW w:w="1134" w:type="dxa"/>
          </w:tcPr>
          <w:p w14:paraId="72E1E991" w14:textId="77777777" w:rsidR="007A2FB4" w:rsidRPr="002124DC" w:rsidRDefault="007A2FB4" w:rsidP="00871797">
            <w:pPr>
              <w:spacing w:after="0" w:line="276" w:lineRule="auto"/>
              <w:ind w:right="275" w:firstLine="0"/>
              <w:jc w:val="center"/>
              <w:rPr>
                <w:rFonts w:eastAsia="Times New Roman" w:cs="Times New Roman"/>
                <w:sz w:val="24"/>
                <w:szCs w:val="24"/>
                <w:lang w:val="uk-UA"/>
              </w:rPr>
            </w:pPr>
            <w:r w:rsidRPr="002124DC">
              <w:rPr>
                <w:rFonts w:eastAsia="Times New Roman" w:cs="Times New Roman"/>
                <w:sz w:val="24"/>
                <w:szCs w:val="24"/>
                <w:lang w:val="uk-UA"/>
              </w:rPr>
              <w:t>дБА</w:t>
            </w:r>
          </w:p>
        </w:tc>
        <w:tc>
          <w:tcPr>
            <w:tcW w:w="2701" w:type="dxa"/>
          </w:tcPr>
          <w:p w14:paraId="5FCA5217" w14:textId="77777777" w:rsidR="007A2FB4" w:rsidRPr="002124DC" w:rsidRDefault="007A2FB4" w:rsidP="00871797">
            <w:pPr>
              <w:spacing w:after="0" w:line="276" w:lineRule="auto"/>
              <w:ind w:left="98" w:right="90" w:firstLine="0"/>
              <w:jc w:val="center"/>
              <w:rPr>
                <w:rFonts w:eastAsia="Times New Roman" w:cs="Times New Roman"/>
                <w:sz w:val="24"/>
                <w:szCs w:val="24"/>
                <w:lang w:val="uk-UA"/>
              </w:rPr>
            </w:pPr>
            <w:r w:rsidRPr="002124DC">
              <w:rPr>
                <w:rFonts w:eastAsia="Times New Roman" w:cs="Times New Roman"/>
                <w:sz w:val="24"/>
                <w:szCs w:val="24"/>
                <w:lang w:val="uk-UA"/>
              </w:rPr>
              <w:t>63.7</w:t>
            </w:r>
          </w:p>
        </w:tc>
      </w:tr>
    </w:tbl>
    <w:p w14:paraId="1FC8B586" w14:textId="1F4418C4" w:rsidR="007A2FB4" w:rsidRPr="002124DC" w:rsidRDefault="007A2FB4" w:rsidP="007A2FB4">
      <w:pPr>
        <w:pStyle w:val="3"/>
        <w:widowControl w:val="0"/>
        <w:rPr>
          <w:rFonts w:ascii="Times New Roman" w:hAnsi="Times New Roman" w:cs="Times New Roman"/>
          <w:b/>
          <w:color w:val="000000" w:themeColor="text1"/>
          <w:sz w:val="28"/>
          <w:szCs w:val="28"/>
        </w:rPr>
      </w:pPr>
      <w:bookmarkStart w:id="19" w:name="_Toc155806432"/>
      <w:r w:rsidRPr="002124DC">
        <w:rPr>
          <w:rFonts w:ascii="Times New Roman" w:hAnsi="Times New Roman" w:cs="Times New Roman"/>
          <w:b/>
          <w:color w:val="000000" w:themeColor="text1"/>
          <w:sz w:val="28"/>
          <w:szCs w:val="28"/>
        </w:rPr>
        <w:lastRenderedPageBreak/>
        <w:t>2.2.</w:t>
      </w:r>
      <w:r w:rsidR="002124DC">
        <w:rPr>
          <w:rFonts w:ascii="Times New Roman" w:hAnsi="Times New Roman" w:cs="Times New Roman"/>
          <w:b/>
          <w:color w:val="000000" w:themeColor="text1"/>
          <w:sz w:val="28"/>
          <w:szCs w:val="28"/>
        </w:rPr>
        <w:t>2</w:t>
      </w:r>
      <w:r w:rsidRPr="002124DC">
        <w:rPr>
          <w:rFonts w:ascii="Times New Roman" w:hAnsi="Times New Roman" w:cs="Times New Roman"/>
          <w:b/>
          <w:color w:val="000000" w:themeColor="text1"/>
          <w:sz w:val="28"/>
          <w:szCs w:val="28"/>
        </w:rPr>
        <w:t xml:space="preserve"> Розрахунок механічних та електромеханічних характеристик системи перетворювач частоти – асинхронний електродвигун</w:t>
      </w:r>
      <w:bookmarkEnd w:id="19"/>
    </w:p>
    <w:p w14:paraId="71E8A7B9" w14:textId="77777777" w:rsidR="007A2FB4" w:rsidRPr="002124DC" w:rsidRDefault="007A2FB4" w:rsidP="007A2FB4">
      <w:pPr>
        <w:spacing w:line="410" w:lineRule="exact"/>
        <w:ind w:left="142"/>
        <w:rPr>
          <w:rFonts w:eastAsiaTheme="minorEastAsia"/>
          <w:szCs w:val="28"/>
        </w:rPr>
      </w:pPr>
      <w:r w:rsidRPr="002124DC">
        <w:rPr>
          <w:rFonts w:eastAsiaTheme="minorEastAsia"/>
          <w:szCs w:val="28"/>
        </w:rPr>
        <w:t xml:space="preserve">Навантаження електроприводу конвеєра є постійним за значенням у технологічному циклі (стабілізація погонного навантаження), тому регулювання швидкості вниз від основної (номінальної) швидкості двигуна </w:t>
      </w:r>
      <w:proofErr w:type="spellStart"/>
      <w:r w:rsidRPr="002124DC">
        <w:rPr>
          <w:rFonts w:eastAsiaTheme="minorEastAsia"/>
          <w:szCs w:val="28"/>
        </w:rPr>
        <w:t>n</w:t>
      </w:r>
      <w:r w:rsidRPr="002124DC">
        <w:rPr>
          <w:rFonts w:eastAsiaTheme="minorEastAsia"/>
          <w:szCs w:val="28"/>
          <w:vertAlign w:val="subscript"/>
        </w:rPr>
        <w:t>р</w:t>
      </w:r>
      <w:proofErr w:type="spellEnd"/>
      <w:r w:rsidRPr="002124DC">
        <w:rPr>
          <w:rFonts w:eastAsiaTheme="minorEastAsia"/>
          <w:szCs w:val="28"/>
          <w:vertAlign w:val="subscript"/>
        </w:rPr>
        <w:t xml:space="preserve"> </w:t>
      </w:r>
      <w:proofErr w:type="spellStart"/>
      <w:r w:rsidRPr="002124DC">
        <w:rPr>
          <w:rFonts w:eastAsiaTheme="minorEastAsia"/>
          <w:szCs w:val="28"/>
          <w:vertAlign w:val="subscript"/>
        </w:rPr>
        <w:t>ном</w:t>
      </w:r>
      <w:proofErr w:type="spellEnd"/>
      <w:r w:rsidRPr="002124DC">
        <w:rPr>
          <w:rFonts w:eastAsiaTheme="minorEastAsia"/>
          <w:szCs w:val="28"/>
          <w:vertAlign w:val="subscript"/>
        </w:rPr>
        <w:t xml:space="preserve"> </w:t>
      </w:r>
      <w:r w:rsidRPr="002124DC">
        <w:rPr>
          <w:rFonts w:ascii="Symbol" w:hAnsi="Symbol"/>
          <w:w w:val="95"/>
          <w:szCs w:val="28"/>
        </w:rPr>
        <w:t></w:t>
      </w:r>
      <w:r w:rsidRPr="002124DC">
        <w:rPr>
          <w:w w:val="95"/>
          <w:szCs w:val="28"/>
        </w:rPr>
        <w:t>940</w:t>
      </w:r>
      <w:r w:rsidRPr="002124DC">
        <w:rPr>
          <w:spacing w:val="-29"/>
          <w:w w:val="95"/>
          <w:szCs w:val="28"/>
        </w:rPr>
        <w:t xml:space="preserve"> </w:t>
      </w:r>
      <w:r w:rsidRPr="002124DC">
        <w:rPr>
          <w:w w:val="95"/>
          <w:szCs w:val="28"/>
        </w:rPr>
        <w:t>об/хв</w:t>
      </w:r>
      <w:r w:rsidRPr="002124DC">
        <w:rPr>
          <w:szCs w:val="28"/>
        </w:rPr>
        <w:t xml:space="preserve"> </w:t>
      </w:r>
      <w:r w:rsidRPr="002124DC">
        <w:rPr>
          <w:rFonts w:eastAsiaTheme="minorEastAsia"/>
          <w:szCs w:val="28"/>
        </w:rPr>
        <w:t xml:space="preserve">до мінімальної робочої швидкості </w:t>
      </w:r>
      <w:proofErr w:type="spellStart"/>
      <w:r w:rsidRPr="002124DC">
        <w:rPr>
          <w:rFonts w:eastAsiaTheme="minorEastAsia"/>
          <w:szCs w:val="28"/>
        </w:rPr>
        <w:t>n</w:t>
      </w:r>
      <w:r w:rsidRPr="002124DC">
        <w:rPr>
          <w:rFonts w:eastAsiaTheme="minorEastAsia"/>
          <w:szCs w:val="28"/>
          <w:vertAlign w:val="subscript"/>
        </w:rPr>
        <w:t>р</w:t>
      </w:r>
      <w:proofErr w:type="spellEnd"/>
      <w:r w:rsidRPr="002124DC">
        <w:rPr>
          <w:rFonts w:eastAsiaTheme="minorEastAsia"/>
          <w:szCs w:val="28"/>
          <w:vertAlign w:val="subscript"/>
        </w:rPr>
        <w:t xml:space="preserve"> </w:t>
      </w:r>
      <w:proofErr w:type="spellStart"/>
      <w:r w:rsidRPr="002124DC">
        <w:rPr>
          <w:rFonts w:eastAsiaTheme="minorEastAsia"/>
          <w:szCs w:val="28"/>
          <w:vertAlign w:val="subscript"/>
        </w:rPr>
        <w:t>min</w:t>
      </w:r>
      <w:proofErr w:type="spellEnd"/>
      <w:r w:rsidRPr="002124DC">
        <w:rPr>
          <w:rFonts w:eastAsiaTheme="minorEastAsia"/>
          <w:szCs w:val="28"/>
          <w:vertAlign w:val="subscript"/>
        </w:rPr>
        <w:t xml:space="preserve"> </w:t>
      </w:r>
      <w:r w:rsidRPr="002124DC">
        <w:rPr>
          <w:rFonts w:ascii="Symbol" w:hAnsi="Symbol"/>
          <w:w w:val="95"/>
          <w:szCs w:val="28"/>
        </w:rPr>
        <w:t></w:t>
      </w:r>
      <w:r w:rsidRPr="002124DC">
        <w:rPr>
          <w:w w:val="95"/>
          <w:szCs w:val="28"/>
        </w:rPr>
        <w:t>500</w:t>
      </w:r>
      <w:r w:rsidRPr="002124DC">
        <w:rPr>
          <w:spacing w:val="-29"/>
          <w:w w:val="95"/>
          <w:szCs w:val="28"/>
        </w:rPr>
        <w:t xml:space="preserve"> </w:t>
      </w:r>
      <w:r w:rsidRPr="002124DC">
        <w:rPr>
          <w:w w:val="95"/>
          <w:szCs w:val="28"/>
        </w:rPr>
        <w:t>об/хв</w:t>
      </w:r>
      <w:r w:rsidRPr="002124DC">
        <w:rPr>
          <w:rFonts w:eastAsiaTheme="minorEastAsia"/>
          <w:szCs w:val="28"/>
        </w:rPr>
        <w:t xml:space="preserve"> здійснюється при реалізації закону управління U1/f1 = </w:t>
      </w:r>
      <w:proofErr w:type="spellStart"/>
      <w:r w:rsidRPr="002124DC">
        <w:rPr>
          <w:rFonts w:eastAsiaTheme="minorEastAsia"/>
          <w:szCs w:val="28"/>
        </w:rPr>
        <w:t>const</w:t>
      </w:r>
      <w:proofErr w:type="spellEnd"/>
      <w:r w:rsidRPr="002124DC">
        <w:rPr>
          <w:rFonts w:eastAsiaTheme="minorEastAsia"/>
          <w:szCs w:val="28"/>
        </w:rPr>
        <w:t>.</w:t>
      </w:r>
    </w:p>
    <w:p w14:paraId="05776071" w14:textId="77777777" w:rsidR="007A2FB4" w:rsidRPr="002124DC" w:rsidRDefault="007A2FB4" w:rsidP="007A2FB4">
      <w:pPr>
        <w:spacing w:line="410" w:lineRule="exact"/>
        <w:ind w:left="142"/>
        <w:rPr>
          <w:szCs w:val="28"/>
        </w:rPr>
      </w:pPr>
      <w:r w:rsidRPr="002124DC">
        <w:rPr>
          <w:szCs w:val="28"/>
        </w:rPr>
        <w:t>Механічні характеристики двигуна М(</w:t>
      </w:r>
      <m:oMath>
        <m:r>
          <w:rPr>
            <w:rFonts w:ascii="Cambria Math" w:hAnsi="Cambria Math"/>
            <w:szCs w:val="28"/>
          </w:rPr>
          <m:t>ω</m:t>
        </m:r>
      </m:oMath>
      <w:r w:rsidRPr="002124DC">
        <w:rPr>
          <w:szCs w:val="28"/>
        </w:rPr>
        <w:t>)</w:t>
      </w:r>
      <w:r w:rsidRPr="002124DC">
        <w:rPr>
          <w:rFonts w:eastAsiaTheme="minorEastAsia"/>
          <w:szCs w:val="28"/>
        </w:rPr>
        <w:t xml:space="preserve"> </w:t>
      </w:r>
      <w:r w:rsidRPr="002124DC">
        <w:rPr>
          <w:szCs w:val="28"/>
        </w:rPr>
        <w:t>при змінних значеннях частоти та напруги живлення розраховуються за виразами:</w:t>
      </w:r>
    </w:p>
    <w:p w14:paraId="4FBB88D2" w14:textId="77777777" w:rsidR="007A2FB4" w:rsidRPr="002124DC" w:rsidRDefault="007A2FB4" w:rsidP="007A2FB4">
      <w:pPr>
        <w:widowControl w:val="0"/>
        <w:spacing w:after="0"/>
        <w:ind w:firstLine="708"/>
        <w:jc w:val="right"/>
        <w:rPr>
          <w:rFonts w:eastAsiaTheme="minorEastAsia"/>
          <w:szCs w:val="28"/>
        </w:rPr>
      </w:pPr>
      <w:r w:rsidRPr="002124DC">
        <w:rPr>
          <w:noProof/>
          <w:szCs w:val="28"/>
          <w:lang w:eastAsia="uk-UA"/>
        </w:rPr>
        <w:drawing>
          <wp:inline distT="0" distB="0" distL="0" distR="0" wp14:anchorId="0C065225" wp14:editId="698A1B1F">
            <wp:extent cx="5229225" cy="1209248"/>
            <wp:effectExtent l="19050" t="0" r="9525" b="0"/>
            <wp:docPr id="5860" name="Рисунок 5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54856" cy="1215175"/>
                    </a:xfrm>
                    <a:prstGeom prst="rect">
                      <a:avLst/>
                    </a:prstGeom>
                    <a:noFill/>
                  </pic:spPr>
                </pic:pic>
              </a:graphicData>
            </a:graphic>
          </wp:inline>
        </w:drawing>
      </w:r>
    </w:p>
    <w:p w14:paraId="687CBBD9" w14:textId="77777777" w:rsidR="007A2FB4" w:rsidRPr="002124DC" w:rsidRDefault="007A2FB4" w:rsidP="007A2FB4">
      <w:pPr>
        <w:widowControl w:val="0"/>
        <w:spacing w:after="0"/>
        <w:ind w:firstLine="708"/>
        <w:rPr>
          <w:rFonts w:eastAsiaTheme="minorEastAsia"/>
          <w:szCs w:val="28"/>
        </w:rPr>
      </w:pPr>
      <w:r w:rsidRPr="002124DC">
        <w:rPr>
          <w:rFonts w:eastAsiaTheme="minorEastAsia"/>
          <w:szCs w:val="28"/>
        </w:rPr>
        <w:t>де:</w:t>
      </w:r>
    </w:p>
    <w:p w14:paraId="143F72B0" w14:textId="77777777" w:rsidR="007A2FB4" w:rsidRPr="002124DC" w:rsidRDefault="0096041F" w:rsidP="007A2FB4">
      <w:pPr>
        <w:widowControl w:val="0"/>
        <w:spacing w:after="0"/>
        <w:ind w:firstLine="0"/>
        <w:jc w:val="center"/>
        <w:rPr>
          <w:rFonts w:eastAsiaTheme="minorEastAsia"/>
          <w:szCs w:val="28"/>
        </w:rPr>
      </w:pPr>
      <m:oMathPara>
        <m:oMathParaPr>
          <m:jc m:val="right"/>
        </m:oMathParaPr>
        <m:oMath>
          <m:sSub>
            <m:sSubPr>
              <m:ctrlPr>
                <w:rPr>
                  <w:rFonts w:ascii="Cambria Math" w:eastAsiaTheme="minorEastAsia" w:hAnsi="Cambria Math"/>
                  <w:i/>
                  <w:szCs w:val="28"/>
                </w:rPr>
              </m:ctrlPr>
            </m:sSubPr>
            <m:e>
              <m:r>
                <w:rPr>
                  <w:rFonts w:ascii="Cambria Math" w:eastAsiaTheme="minorEastAsia" w:hAnsi="Cambria Math"/>
                  <w:szCs w:val="28"/>
                </w:rPr>
                <m:t>U</m:t>
              </m:r>
            </m:e>
            <m:sub>
              <m:r>
                <w:rPr>
                  <w:rFonts w:ascii="Cambria Math" w:eastAsiaTheme="minorEastAsia" w:hAnsi="Cambria Math"/>
                  <w:szCs w:val="28"/>
                </w:rPr>
                <m:t>1</m:t>
              </m:r>
            </m:sub>
          </m:sSub>
          <m:d>
            <m:dPr>
              <m:ctrlPr>
                <w:rPr>
                  <w:rFonts w:ascii="Cambria Math" w:eastAsiaTheme="minorEastAsia" w:hAnsi="Cambria Math"/>
                  <w:i/>
                  <w:szCs w:val="28"/>
                </w:rPr>
              </m:ctrlPr>
            </m:dPr>
            <m:e>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rPr>
                    <m:t>1</m:t>
                  </m:r>
                </m:sub>
              </m:sSub>
            </m:e>
          </m:d>
          <m:r>
            <w:rPr>
              <w:rFonts w:ascii="Cambria Math" w:eastAsiaTheme="minorEastAsia" w:hAnsi="Cambria Math"/>
              <w:szCs w:val="28"/>
            </w:rPr>
            <m:t>=</m:t>
          </m:r>
          <m:sSub>
            <m:sSubPr>
              <m:ctrlPr>
                <w:rPr>
                  <w:rFonts w:ascii="Cambria Math" w:eastAsiaTheme="minorEastAsia" w:hAnsi="Cambria Math"/>
                  <w:i/>
                  <w:szCs w:val="28"/>
                </w:rPr>
              </m:ctrlPr>
            </m:sSubPr>
            <m:e>
              <m:r>
                <w:rPr>
                  <w:rFonts w:ascii="Cambria Math" w:eastAsiaTheme="minorEastAsia" w:hAnsi="Cambria Math"/>
                  <w:szCs w:val="28"/>
                </w:rPr>
                <m:t>U</m:t>
              </m:r>
            </m:e>
            <m:sub>
              <m:r>
                <w:rPr>
                  <w:rFonts w:ascii="Cambria Math" w:eastAsiaTheme="minorEastAsia" w:hAnsi="Cambria Math"/>
                  <w:szCs w:val="28"/>
                </w:rPr>
                <m:t>1фн</m:t>
              </m:r>
            </m:sub>
          </m:sSub>
          <m:r>
            <w:rPr>
              <w:rFonts w:ascii="Cambria Math" w:eastAsiaTheme="minorEastAsia" w:hAnsi="Cambria Math"/>
              <w:szCs w:val="28"/>
            </w:rPr>
            <m:t>∙</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rPr>
                    <m:t>1</m:t>
                  </m:r>
                </m:sub>
              </m:sSub>
            </m:num>
            <m:den>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rPr>
                    <m:t>н</m:t>
                  </m:r>
                </m:sub>
              </m:sSub>
            </m:den>
          </m:f>
          <m:r>
            <w:rPr>
              <w:rFonts w:ascii="Cambria Math" w:eastAsiaTheme="minorEastAsia" w:hAnsi="Cambria Math"/>
              <w:szCs w:val="28"/>
            </w:rPr>
            <m:t>=220∙</m:t>
          </m:r>
          <m:f>
            <m:fPr>
              <m:ctrlPr>
                <w:rPr>
                  <w:rFonts w:ascii="Cambria Math" w:eastAsiaTheme="minorEastAsia" w:hAnsi="Cambria Math"/>
                  <w:i/>
                  <w:szCs w:val="28"/>
                </w:rPr>
              </m:ctrlPr>
            </m:fPr>
            <m:num>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rPr>
                    <m:t>1</m:t>
                  </m:r>
                </m:sub>
              </m:sSub>
            </m:num>
            <m:den>
              <m:r>
                <w:rPr>
                  <w:rFonts w:ascii="Cambria Math" w:eastAsiaTheme="minorEastAsia" w:hAnsi="Cambria Math"/>
                  <w:szCs w:val="28"/>
                </w:rPr>
                <m:t>50</m:t>
              </m:r>
            </m:den>
          </m:f>
          <m:r>
            <w:rPr>
              <w:rFonts w:ascii="Cambria Math" w:eastAsiaTheme="minorEastAsia" w:hAnsi="Cambria Math"/>
              <w:szCs w:val="28"/>
            </w:rPr>
            <m:t>=4.4</m:t>
          </m:r>
          <m:sSub>
            <m:sSubPr>
              <m:ctrlPr>
                <w:rPr>
                  <w:rFonts w:ascii="Cambria Math" w:eastAsiaTheme="minorEastAsia" w:hAnsi="Cambria Math"/>
                  <w:i/>
                  <w:szCs w:val="28"/>
                </w:rPr>
              </m:ctrlPr>
            </m:sSubPr>
            <m:e>
              <m:r>
                <w:rPr>
                  <w:rFonts w:ascii="Cambria Math" w:eastAsiaTheme="minorEastAsia" w:hAnsi="Cambria Math"/>
                  <w:szCs w:val="28"/>
                </w:rPr>
                <m:t>f</m:t>
              </m:r>
            </m:e>
            <m:sub>
              <m:r>
                <w:rPr>
                  <w:rFonts w:ascii="Cambria Math" w:eastAsiaTheme="minorEastAsia" w:hAnsi="Cambria Math"/>
                  <w:szCs w:val="28"/>
                </w:rPr>
                <m:t>1</m:t>
              </m:r>
            </m:sub>
          </m:sSub>
          <m:r>
            <w:rPr>
              <w:rFonts w:ascii="Cambria Math" w:eastAsiaTheme="minorEastAsia" w:hAnsi="Cambria Math"/>
              <w:szCs w:val="28"/>
            </w:rPr>
            <m:t xml:space="preserve">                           (2.28)</m:t>
          </m:r>
        </m:oMath>
      </m:oMathPara>
    </w:p>
    <w:p w14:paraId="611F9144" w14:textId="77777777" w:rsidR="007A2FB4" w:rsidRPr="002124DC" w:rsidRDefault="007A2FB4" w:rsidP="007A2FB4">
      <w:pPr>
        <w:widowControl w:val="0"/>
        <w:spacing w:after="0"/>
        <w:ind w:firstLine="0"/>
        <w:rPr>
          <w:rFonts w:eastAsiaTheme="minorEastAsia"/>
          <w:szCs w:val="28"/>
        </w:rPr>
      </w:pPr>
      <w:r w:rsidRPr="002124DC">
        <w:rPr>
          <w:rFonts w:eastAsiaTheme="minorEastAsia"/>
          <w:szCs w:val="28"/>
        </w:rPr>
        <w:tab/>
        <w:t xml:space="preserve">За результатами розрахунку побудовано сімейство механічних характеристик </w:t>
      </w:r>
      <w:r w:rsidRPr="002124DC">
        <w:rPr>
          <w:szCs w:val="28"/>
        </w:rPr>
        <w:t>М(</w:t>
      </w:r>
      <m:oMath>
        <m:r>
          <w:rPr>
            <w:rFonts w:ascii="Cambria Math" w:hAnsi="Cambria Math"/>
            <w:szCs w:val="28"/>
          </w:rPr>
          <m:t>ω</m:t>
        </m:r>
      </m:oMath>
      <w:r w:rsidRPr="002124DC">
        <w:rPr>
          <w:szCs w:val="28"/>
        </w:rPr>
        <w:t>)</w:t>
      </w:r>
      <w:r w:rsidRPr="002124DC">
        <w:rPr>
          <w:rFonts w:eastAsiaTheme="minorEastAsia"/>
          <w:szCs w:val="28"/>
        </w:rPr>
        <w:t xml:space="preserve"> (рисунок 2.7).</w:t>
      </w:r>
    </w:p>
    <w:p w14:paraId="1314DAE9" w14:textId="77777777" w:rsidR="007A2FB4" w:rsidRPr="002124DC" w:rsidRDefault="007A2FB4" w:rsidP="007A2FB4">
      <w:pPr>
        <w:widowControl w:val="0"/>
        <w:spacing w:after="0"/>
        <w:ind w:firstLine="0"/>
        <w:rPr>
          <w:rFonts w:eastAsiaTheme="minorEastAsia"/>
          <w:szCs w:val="28"/>
        </w:rPr>
      </w:pPr>
    </w:p>
    <w:p w14:paraId="221EE421"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noProof/>
          <w:szCs w:val="28"/>
          <w:lang w:eastAsia="uk-UA"/>
        </w:rPr>
        <w:drawing>
          <wp:inline distT="0" distB="0" distL="0" distR="0" wp14:anchorId="723F719D" wp14:editId="06F68FD2">
            <wp:extent cx="4078802" cy="3032760"/>
            <wp:effectExtent l="0" t="0" r="0" b="0"/>
            <wp:docPr id="5861" name="Рисунок 5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091061" cy="3041875"/>
                    </a:xfrm>
                    <a:prstGeom prst="rect">
                      <a:avLst/>
                    </a:prstGeom>
                  </pic:spPr>
                </pic:pic>
              </a:graphicData>
            </a:graphic>
          </wp:inline>
        </w:drawing>
      </w:r>
    </w:p>
    <w:p w14:paraId="16228468"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szCs w:val="28"/>
        </w:rPr>
        <w:t xml:space="preserve">Рисунок 2.7 – Механічні характеристики системи ПЧ-АД при скалярному керування і законі регулювання U1/f1 = </w:t>
      </w:r>
      <w:proofErr w:type="spellStart"/>
      <w:r w:rsidRPr="002124DC">
        <w:rPr>
          <w:rFonts w:eastAsiaTheme="minorEastAsia"/>
          <w:szCs w:val="28"/>
        </w:rPr>
        <w:t>const</w:t>
      </w:r>
      <w:proofErr w:type="spellEnd"/>
    </w:p>
    <w:p w14:paraId="453E4905" w14:textId="77777777" w:rsidR="007A2FB4" w:rsidRPr="002124DC" w:rsidRDefault="007A2FB4" w:rsidP="007A2FB4">
      <w:pPr>
        <w:spacing w:line="410" w:lineRule="exact"/>
        <w:ind w:left="142"/>
        <w:rPr>
          <w:szCs w:val="28"/>
        </w:rPr>
      </w:pPr>
      <w:r w:rsidRPr="002124DC">
        <w:rPr>
          <w:rFonts w:eastAsiaTheme="minorEastAsia"/>
          <w:szCs w:val="28"/>
        </w:rPr>
        <w:lastRenderedPageBreak/>
        <w:t>Електром</w:t>
      </w:r>
      <w:r w:rsidRPr="002124DC">
        <w:rPr>
          <w:szCs w:val="28"/>
        </w:rPr>
        <w:t>еханічні характеристики двигуна І</w:t>
      </w:r>
      <w:r w:rsidRPr="002124DC">
        <w:rPr>
          <w:szCs w:val="28"/>
          <w:vertAlign w:val="subscript"/>
        </w:rPr>
        <w:t>1</w:t>
      </w:r>
      <w:r w:rsidRPr="002124DC">
        <w:rPr>
          <w:szCs w:val="28"/>
        </w:rPr>
        <w:t>(</w:t>
      </w:r>
      <m:oMath>
        <m:r>
          <w:rPr>
            <w:rFonts w:ascii="Cambria Math" w:hAnsi="Cambria Math"/>
            <w:szCs w:val="28"/>
          </w:rPr>
          <m:t>ω</m:t>
        </m:r>
      </m:oMath>
      <w:r w:rsidRPr="002124DC">
        <w:rPr>
          <w:szCs w:val="28"/>
        </w:rPr>
        <w:t>)</w:t>
      </w:r>
      <w:r w:rsidRPr="002124DC">
        <w:rPr>
          <w:rFonts w:eastAsiaTheme="minorEastAsia"/>
          <w:szCs w:val="28"/>
        </w:rPr>
        <w:t xml:space="preserve"> </w:t>
      </w:r>
      <w:r w:rsidRPr="002124DC">
        <w:rPr>
          <w:szCs w:val="28"/>
        </w:rPr>
        <w:t>при змінних значеннях частоти та напруги живлення розраховуються за виразами:</w:t>
      </w:r>
    </w:p>
    <w:p w14:paraId="01842A59"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noProof/>
          <w:szCs w:val="28"/>
          <w:lang w:eastAsia="uk-UA"/>
        </w:rPr>
        <w:drawing>
          <wp:inline distT="0" distB="0" distL="0" distR="0" wp14:anchorId="3BF82176" wp14:editId="39289238">
            <wp:extent cx="4523032" cy="507178"/>
            <wp:effectExtent l="0" t="0" r="0" b="7620"/>
            <wp:docPr id="5862" name="Рисунок 5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635713" cy="519813"/>
                    </a:xfrm>
                    <a:prstGeom prst="rect">
                      <a:avLst/>
                    </a:prstGeom>
                  </pic:spPr>
                </pic:pic>
              </a:graphicData>
            </a:graphic>
          </wp:inline>
        </w:drawing>
      </w:r>
    </w:p>
    <w:p w14:paraId="46595087"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noProof/>
          <w:szCs w:val="28"/>
          <w:lang w:eastAsia="uk-UA"/>
        </w:rPr>
        <w:drawing>
          <wp:inline distT="0" distB="0" distL="0" distR="0" wp14:anchorId="647E4CD4" wp14:editId="5C563CBA">
            <wp:extent cx="3907093" cy="1201586"/>
            <wp:effectExtent l="0" t="0" r="0" b="0"/>
            <wp:docPr id="5863" name="Рисунок 5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953211" cy="1215769"/>
                    </a:xfrm>
                    <a:prstGeom prst="rect">
                      <a:avLst/>
                    </a:prstGeom>
                  </pic:spPr>
                </pic:pic>
              </a:graphicData>
            </a:graphic>
          </wp:inline>
        </w:drawing>
      </w:r>
    </w:p>
    <w:p w14:paraId="6B732DB9"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noProof/>
          <w:szCs w:val="28"/>
          <w:lang w:eastAsia="uk-UA"/>
        </w:rPr>
        <w:drawing>
          <wp:inline distT="0" distB="0" distL="0" distR="0" wp14:anchorId="736491FF" wp14:editId="7441C916">
            <wp:extent cx="2642235" cy="989967"/>
            <wp:effectExtent l="0" t="0" r="5715" b="635"/>
            <wp:docPr id="5864" name="Рисунок 5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662058" cy="997394"/>
                    </a:xfrm>
                    <a:prstGeom prst="rect">
                      <a:avLst/>
                    </a:prstGeom>
                  </pic:spPr>
                </pic:pic>
              </a:graphicData>
            </a:graphic>
          </wp:inline>
        </w:drawing>
      </w:r>
    </w:p>
    <w:p w14:paraId="3CADFFFA"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noProof/>
          <w:szCs w:val="28"/>
          <w:lang w:eastAsia="uk-UA"/>
        </w:rPr>
        <w:drawing>
          <wp:inline distT="0" distB="0" distL="0" distR="0" wp14:anchorId="1ACC4F19" wp14:editId="2B034089">
            <wp:extent cx="2209800" cy="779096"/>
            <wp:effectExtent l="0" t="0" r="0" b="2540"/>
            <wp:docPr id="5865" name="Рисунок 5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226530" cy="784994"/>
                    </a:xfrm>
                    <a:prstGeom prst="rect">
                      <a:avLst/>
                    </a:prstGeom>
                  </pic:spPr>
                </pic:pic>
              </a:graphicData>
            </a:graphic>
          </wp:inline>
        </w:drawing>
      </w:r>
    </w:p>
    <w:p w14:paraId="7A41F7B4" w14:textId="77777777" w:rsidR="007A2FB4" w:rsidRPr="002124DC" w:rsidRDefault="007A2FB4" w:rsidP="007A2FB4">
      <w:pPr>
        <w:widowControl w:val="0"/>
        <w:spacing w:after="0"/>
        <w:ind w:firstLine="708"/>
        <w:rPr>
          <w:rFonts w:eastAsiaTheme="minorEastAsia"/>
          <w:szCs w:val="28"/>
        </w:rPr>
      </w:pPr>
      <w:r w:rsidRPr="002124DC">
        <w:rPr>
          <w:rFonts w:eastAsiaTheme="minorEastAsia"/>
          <w:szCs w:val="28"/>
        </w:rPr>
        <w:t xml:space="preserve">За результатами розрахунку побудовано сімейство електромеханічних характеристик </w:t>
      </w:r>
      <w:r w:rsidRPr="002124DC">
        <w:rPr>
          <w:szCs w:val="28"/>
        </w:rPr>
        <w:t>М(</w:t>
      </w:r>
      <m:oMath>
        <m:r>
          <w:rPr>
            <w:rFonts w:ascii="Cambria Math" w:hAnsi="Cambria Math"/>
            <w:szCs w:val="28"/>
          </w:rPr>
          <m:t>ω</m:t>
        </m:r>
      </m:oMath>
      <w:r w:rsidRPr="002124DC">
        <w:rPr>
          <w:szCs w:val="28"/>
        </w:rPr>
        <w:t>)</w:t>
      </w:r>
      <w:r w:rsidRPr="002124DC">
        <w:rPr>
          <w:rFonts w:eastAsiaTheme="minorEastAsia"/>
          <w:szCs w:val="28"/>
        </w:rPr>
        <w:t xml:space="preserve"> (рисунок 2.8).</w:t>
      </w:r>
    </w:p>
    <w:p w14:paraId="4FC8A515" w14:textId="77777777" w:rsidR="007A2FB4" w:rsidRPr="002124DC" w:rsidRDefault="007A2FB4" w:rsidP="007A2FB4">
      <w:pPr>
        <w:widowControl w:val="0"/>
        <w:spacing w:after="0"/>
        <w:ind w:firstLine="0"/>
        <w:rPr>
          <w:rFonts w:eastAsiaTheme="minorEastAsia"/>
          <w:szCs w:val="28"/>
        </w:rPr>
      </w:pPr>
    </w:p>
    <w:p w14:paraId="5F71F7A9"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noProof/>
          <w:szCs w:val="28"/>
          <w:lang w:eastAsia="uk-UA"/>
        </w:rPr>
        <w:drawing>
          <wp:inline distT="0" distB="0" distL="0" distR="0" wp14:anchorId="36CF8211" wp14:editId="51BD85CA">
            <wp:extent cx="3864576" cy="3026229"/>
            <wp:effectExtent l="0" t="0" r="3175" b="3175"/>
            <wp:docPr id="5866" name="Рисунок 5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869193" cy="3029845"/>
                    </a:xfrm>
                    <a:prstGeom prst="rect">
                      <a:avLst/>
                    </a:prstGeom>
                  </pic:spPr>
                </pic:pic>
              </a:graphicData>
            </a:graphic>
          </wp:inline>
        </w:drawing>
      </w:r>
    </w:p>
    <w:p w14:paraId="3236F0DA" w14:textId="77777777" w:rsidR="007A2FB4" w:rsidRPr="002124DC" w:rsidRDefault="007A2FB4" w:rsidP="007A2FB4">
      <w:pPr>
        <w:widowControl w:val="0"/>
        <w:spacing w:after="0"/>
        <w:ind w:firstLine="0"/>
        <w:jc w:val="center"/>
        <w:rPr>
          <w:rFonts w:eastAsiaTheme="minorEastAsia"/>
          <w:szCs w:val="28"/>
        </w:rPr>
      </w:pPr>
      <w:r w:rsidRPr="002124DC">
        <w:rPr>
          <w:rFonts w:eastAsiaTheme="minorEastAsia"/>
          <w:szCs w:val="28"/>
        </w:rPr>
        <w:t xml:space="preserve">Рисунок 2.8 – Електромеханічні характеристики системи ПЧ-АД при скалярному керування і законі регулювання U1/f1 = </w:t>
      </w:r>
      <w:proofErr w:type="spellStart"/>
      <w:r w:rsidRPr="002124DC">
        <w:rPr>
          <w:rFonts w:eastAsiaTheme="minorEastAsia"/>
          <w:szCs w:val="28"/>
        </w:rPr>
        <w:t>const</w:t>
      </w:r>
      <w:proofErr w:type="spellEnd"/>
    </w:p>
    <w:p w14:paraId="00C2A89A" w14:textId="77777777" w:rsidR="007A2FB4" w:rsidRPr="002124DC" w:rsidRDefault="007A2FB4" w:rsidP="007A2FB4">
      <w:pPr>
        <w:widowControl w:val="0"/>
        <w:spacing w:after="0"/>
        <w:ind w:firstLine="0"/>
        <w:jc w:val="center"/>
        <w:rPr>
          <w:rFonts w:eastAsiaTheme="minorEastAsia"/>
          <w:szCs w:val="28"/>
        </w:rPr>
      </w:pPr>
    </w:p>
    <w:p w14:paraId="6B6AAC17" w14:textId="77777777" w:rsidR="007A2FB4" w:rsidRPr="002124DC" w:rsidRDefault="007A2FB4" w:rsidP="007A2FB4">
      <w:pPr>
        <w:widowControl w:val="0"/>
        <w:spacing w:after="0"/>
        <w:ind w:firstLine="0"/>
        <w:rPr>
          <w:rFonts w:eastAsiaTheme="minorEastAsia"/>
          <w:szCs w:val="28"/>
        </w:rPr>
      </w:pPr>
      <w:r w:rsidRPr="002124DC">
        <w:rPr>
          <w:rFonts w:eastAsiaTheme="minorEastAsia"/>
          <w:szCs w:val="28"/>
        </w:rPr>
        <w:lastRenderedPageBreak/>
        <w:tab/>
        <w:t>Тривалий допустимий струм двигуна визначається залежністю:</w:t>
      </w:r>
    </w:p>
    <w:p w14:paraId="7658D694" w14:textId="77777777" w:rsidR="007A2FB4" w:rsidRPr="002124DC" w:rsidRDefault="0096041F" w:rsidP="007A2FB4">
      <w:pPr>
        <w:widowControl w:val="0"/>
        <w:spacing w:after="0"/>
        <w:ind w:firstLine="0"/>
        <w:jc w:val="right"/>
        <w:rPr>
          <w:rFonts w:eastAsiaTheme="minorEastAsia"/>
          <w:szCs w:val="28"/>
        </w:rPr>
      </w:pPr>
      <m:oMath>
        <m:sSub>
          <m:sSubPr>
            <m:ctrlPr>
              <w:rPr>
                <w:rFonts w:ascii="Cambria Math" w:eastAsiaTheme="minorEastAsia" w:hAnsi="Cambria Math"/>
                <w:i/>
                <w:szCs w:val="28"/>
              </w:rPr>
            </m:ctrlPr>
          </m:sSubPr>
          <m:e>
            <m:r>
              <w:rPr>
                <w:rFonts w:ascii="Cambria Math" w:eastAsiaTheme="minorEastAsia" w:hAnsi="Cambria Math"/>
                <w:szCs w:val="28"/>
              </w:rPr>
              <m:t>І</m:t>
            </m:r>
          </m:e>
          <m:sub>
            <m:r>
              <w:rPr>
                <w:rFonts w:ascii="Cambria Math" w:eastAsiaTheme="minorEastAsia" w:hAnsi="Cambria Math"/>
                <w:szCs w:val="28"/>
              </w:rPr>
              <m:t>дв.тривалий.доп</m:t>
            </m:r>
          </m:sub>
        </m:sSub>
        <m:d>
          <m:dPr>
            <m:ctrlPr>
              <w:rPr>
                <w:rFonts w:ascii="Cambria Math" w:eastAsiaTheme="minorEastAsia" w:hAnsi="Cambria Math"/>
                <w:i/>
                <w:szCs w:val="28"/>
              </w:rPr>
            </m:ctrlPr>
          </m:dPr>
          <m:e>
            <m:r>
              <w:rPr>
                <w:rFonts w:ascii="Cambria Math" w:eastAsiaTheme="minorEastAsia" w:hAnsi="Cambria Math"/>
                <w:szCs w:val="28"/>
              </w:rPr>
              <m:t>ω</m:t>
            </m:r>
          </m:e>
        </m:d>
        <m:r>
          <w:rPr>
            <w:rFonts w:ascii="Cambria Math" w:eastAsiaTheme="minorEastAsia" w:hAnsi="Cambria Math"/>
            <w:szCs w:val="28"/>
          </w:rPr>
          <m:t>=</m:t>
        </m:r>
        <m:d>
          <m:dPr>
            <m:begChr m:val="{"/>
            <m:endChr m:val=""/>
            <m:ctrlPr>
              <w:rPr>
                <w:rFonts w:ascii="Cambria Math" w:eastAsiaTheme="minorEastAsia" w:hAnsi="Cambria Math"/>
                <w:i/>
                <w:szCs w:val="28"/>
              </w:rPr>
            </m:ctrlPr>
          </m:dPr>
          <m:e>
            <m:eqArr>
              <m:eqArrPr>
                <m:ctrlPr>
                  <w:rPr>
                    <w:rFonts w:ascii="Cambria Math" w:eastAsiaTheme="minorEastAsia" w:hAnsi="Cambria Math"/>
                    <w:i/>
                    <w:szCs w:val="28"/>
                  </w:rPr>
                </m:ctrlPr>
              </m:eqArrPr>
              <m:e>
                <m:sSub>
                  <m:sSubPr>
                    <m:ctrlPr>
                      <w:rPr>
                        <w:rFonts w:ascii="Cambria Math" w:eastAsiaTheme="minorEastAsia" w:hAnsi="Cambria Math"/>
                        <w:i/>
                        <w:szCs w:val="28"/>
                      </w:rPr>
                    </m:ctrlPr>
                  </m:sSubPr>
                  <m:e>
                    <m:r>
                      <w:rPr>
                        <w:rFonts w:ascii="Cambria Math" w:eastAsiaTheme="minorEastAsia" w:hAnsi="Cambria Math"/>
                        <w:szCs w:val="28"/>
                      </w:rPr>
                      <m:t>І</m:t>
                    </m:r>
                  </m:e>
                  <m:sub>
                    <m:r>
                      <w:rPr>
                        <w:rFonts w:ascii="Cambria Math" w:eastAsiaTheme="minorEastAsia" w:hAnsi="Cambria Math"/>
                        <w:szCs w:val="28"/>
                      </w:rPr>
                      <m:t>дв.н</m:t>
                    </m:r>
                  </m:sub>
                </m:sSub>
                <m:r>
                  <w:rPr>
                    <w:rFonts w:ascii="Cambria Math" w:eastAsiaTheme="minorEastAsia" w:hAnsi="Cambria Math"/>
                    <w:szCs w:val="28"/>
                  </w:rPr>
                  <m:t>∙</m:t>
                </m:r>
                <m:d>
                  <m:dPr>
                    <m:ctrlPr>
                      <w:rPr>
                        <w:rFonts w:ascii="Cambria Math" w:eastAsiaTheme="minorEastAsia" w:hAnsi="Cambria Math"/>
                        <w:i/>
                        <w:szCs w:val="28"/>
                      </w:rPr>
                    </m:ctrlPr>
                  </m:dPr>
                  <m:e>
                    <m:r>
                      <w:rPr>
                        <w:rFonts w:ascii="Cambria Math" w:eastAsiaTheme="minorEastAsia" w:hAnsi="Cambria Math"/>
                        <w:szCs w:val="28"/>
                      </w:rPr>
                      <m:t>0.5+</m:t>
                    </m:r>
                    <m:f>
                      <m:fPr>
                        <m:ctrlPr>
                          <w:rPr>
                            <w:rFonts w:ascii="Cambria Math" w:eastAsiaTheme="minorEastAsia" w:hAnsi="Cambria Math"/>
                            <w:i/>
                            <w:szCs w:val="28"/>
                          </w:rPr>
                        </m:ctrlPr>
                      </m:fPr>
                      <m:num>
                        <m:r>
                          <w:rPr>
                            <w:rFonts w:ascii="Cambria Math" w:eastAsiaTheme="minorEastAsia" w:hAnsi="Cambria Math"/>
                            <w:szCs w:val="28"/>
                          </w:rPr>
                          <m:t>ω</m:t>
                        </m:r>
                      </m:num>
                      <m:den>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дв.н</m:t>
                            </m:r>
                          </m:sub>
                        </m:sSub>
                      </m:den>
                    </m:f>
                  </m:e>
                </m:d>
                <m:r>
                  <w:rPr>
                    <w:rFonts w:ascii="Cambria Math" w:eastAsiaTheme="minorEastAsia" w:hAnsi="Cambria Math"/>
                    <w:szCs w:val="28"/>
                  </w:rPr>
                  <m:t>,  при ω≤0.5∙</m:t>
                </m:r>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дв.н</m:t>
                    </m:r>
                  </m:sub>
                </m:sSub>
              </m:e>
              <m:e>
                <m:sSub>
                  <m:sSubPr>
                    <m:ctrlPr>
                      <w:rPr>
                        <w:rFonts w:ascii="Cambria Math" w:eastAsiaTheme="minorEastAsia" w:hAnsi="Cambria Math"/>
                        <w:i/>
                        <w:szCs w:val="28"/>
                      </w:rPr>
                    </m:ctrlPr>
                  </m:sSubPr>
                  <m:e>
                    <m:r>
                      <w:rPr>
                        <w:rFonts w:ascii="Cambria Math" w:eastAsiaTheme="minorEastAsia" w:hAnsi="Cambria Math"/>
                        <w:szCs w:val="28"/>
                      </w:rPr>
                      <m:t>І</m:t>
                    </m:r>
                  </m:e>
                  <m:sub>
                    <m:r>
                      <w:rPr>
                        <w:rFonts w:ascii="Cambria Math" w:eastAsiaTheme="minorEastAsia" w:hAnsi="Cambria Math"/>
                        <w:szCs w:val="28"/>
                      </w:rPr>
                      <m:t>дв.н</m:t>
                    </m:r>
                  </m:sub>
                </m:sSub>
                <m:r>
                  <w:rPr>
                    <w:rFonts w:ascii="Cambria Math" w:eastAsiaTheme="minorEastAsia" w:hAnsi="Cambria Math"/>
                    <w:szCs w:val="28"/>
                  </w:rPr>
                  <m:t>,    при ω≥0.5∙</m:t>
                </m:r>
                <m:sSub>
                  <m:sSubPr>
                    <m:ctrlPr>
                      <w:rPr>
                        <w:rFonts w:ascii="Cambria Math" w:eastAsiaTheme="minorEastAsia" w:hAnsi="Cambria Math"/>
                        <w:i/>
                        <w:szCs w:val="28"/>
                      </w:rPr>
                    </m:ctrlPr>
                  </m:sSubPr>
                  <m:e>
                    <m:r>
                      <w:rPr>
                        <w:rFonts w:ascii="Cambria Math" w:eastAsiaTheme="minorEastAsia" w:hAnsi="Cambria Math"/>
                        <w:szCs w:val="28"/>
                      </w:rPr>
                      <m:t>ω</m:t>
                    </m:r>
                  </m:e>
                  <m:sub>
                    <m:r>
                      <w:rPr>
                        <w:rFonts w:ascii="Cambria Math" w:eastAsiaTheme="minorEastAsia" w:hAnsi="Cambria Math"/>
                        <w:szCs w:val="28"/>
                      </w:rPr>
                      <m:t>дв.н</m:t>
                    </m:r>
                  </m:sub>
                </m:sSub>
              </m:e>
            </m:eqArr>
          </m:e>
        </m:d>
      </m:oMath>
      <w:r w:rsidR="007A2FB4" w:rsidRPr="002124DC">
        <w:rPr>
          <w:rFonts w:eastAsiaTheme="minorEastAsia"/>
          <w:szCs w:val="28"/>
        </w:rPr>
        <w:t xml:space="preserve">           </w:t>
      </w:r>
      <m:oMath>
        <m:r>
          <w:rPr>
            <w:rFonts w:ascii="Cambria Math" w:eastAsiaTheme="minorEastAsia" w:hAnsi="Cambria Math"/>
            <w:szCs w:val="28"/>
          </w:rPr>
          <m:t>(2.29)</m:t>
        </m:r>
      </m:oMath>
    </w:p>
    <w:p w14:paraId="492CDF14" w14:textId="77777777" w:rsidR="007A2FB4" w:rsidRPr="002124DC" w:rsidRDefault="007A2FB4" w:rsidP="007A2FB4">
      <w:pPr>
        <w:widowControl w:val="0"/>
        <w:spacing w:after="0"/>
        <w:ind w:firstLine="708"/>
        <w:rPr>
          <w:rFonts w:eastAsiaTheme="minorEastAsia"/>
          <w:szCs w:val="28"/>
        </w:rPr>
      </w:pPr>
      <w:r w:rsidRPr="002124DC">
        <w:rPr>
          <w:rFonts w:eastAsiaTheme="minorEastAsia"/>
          <w:szCs w:val="28"/>
        </w:rPr>
        <w:t>З метою забезпечення дворазового пускового моменту експериментально виконано підбір параметрів початкової ділянки вольт-частотної характеристики перетворювача U1(f1) виходячи з наступних умов:</w:t>
      </w:r>
    </w:p>
    <w:p w14:paraId="5976F115" w14:textId="77777777" w:rsidR="007A2FB4" w:rsidRPr="002124DC" w:rsidRDefault="007A2FB4" w:rsidP="007A2FB4">
      <w:pPr>
        <w:tabs>
          <w:tab w:val="left" w:pos="3386"/>
        </w:tabs>
        <w:spacing w:before="139"/>
        <w:ind w:firstLine="0"/>
        <w:jc w:val="right"/>
        <w:rPr>
          <w:w w:val="95"/>
          <w:position w:val="7"/>
        </w:rPr>
      </w:pPr>
      <w:r w:rsidRPr="002124DC">
        <w:rPr>
          <w:i/>
          <w:w w:val="95"/>
          <w:position w:val="7"/>
          <w:sz w:val="30"/>
        </w:rPr>
        <w:t>M</w:t>
      </w:r>
      <w:r w:rsidRPr="002124DC">
        <w:rPr>
          <w:w w:val="95"/>
          <w:sz w:val="23"/>
        </w:rPr>
        <w:t>пуск</w:t>
      </w:r>
      <w:r w:rsidRPr="002124DC">
        <w:rPr>
          <w:spacing w:val="35"/>
          <w:w w:val="95"/>
          <w:sz w:val="23"/>
        </w:rPr>
        <w:t xml:space="preserve"> </w:t>
      </w:r>
      <w:r w:rsidRPr="002124DC">
        <w:rPr>
          <w:rFonts w:ascii="Symbol" w:hAnsi="Symbol"/>
          <w:w w:val="95"/>
          <w:position w:val="7"/>
          <w:sz w:val="30"/>
        </w:rPr>
        <w:t></w:t>
      </w:r>
      <w:r w:rsidRPr="002124DC">
        <w:rPr>
          <w:w w:val="95"/>
          <w:position w:val="7"/>
          <w:sz w:val="30"/>
        </w:rPr>
        <w:t xml:space="preserve"> </w:t>
      </w:r>
      <w:r w:rsidRPr="002124DC">
        <w:rPr>
          <w:i/>
          <w:w w:val="95"/>
          <w:position w:val="7"/>
          <w:sz w:val="30"/>
        </w:rPr>
        <w:t>M</w:t>
      </w:r>
      <w:r w:rsidRPr="002124DC">
        <w:rPr>
          <w:i/>
          <w:spacing w:val="-39"/>
          <w:w w:val="95"/>
          <w:position w:val="7"/>
          <w:sz w:val="30"/>
        </w:rPr>
        <w:t xml:space="preserve"> </w:t>
      </w:r>
      <w:proofErr w:type="spellStart"/>
      <w:r w:rsidRPr="002124DC">
        <w:rPr>
          <w:w w:val="95"/>
          <w:sz w:val="23"/>
        </w:rPr>
        <w:t>еп.макс</w:t>
      </w:r>
      <w:proofErr w:type="spellEnd"/>
      <w:r w:rsidRPr="002124DC">
        <w:rPr>
          <w:spacing w:val="-4"/>
          <w:w w:val="95"/>
          <w:sz w:val="23"/>
        </w:rPr>
        <w:t xml:space="preserve"> </w:t>
      </w:r>
      <w:r w:rsidRPr="002124DC">
        <w:rPr>
          <w:w w:val="95"/>
          <w:position w:val="7"/>
        </w:rPr>
        <w:t xml:space="preserve">; </w:t>
      </w:r>
      <w:r w:rsidRPr="002124DC">
        <w:rPr>
          <w:w w:val="95"/>
          <w:position w:val="7"/>
        </w:rPr>
        <w:tab/>
      </w:r>
      <w:r w:rsidRPr="002124DC">
        <w:rPr>
          <w:i/>
          <w:w w:val="95"/>
          <w:position w:val="7"/>
          <w:sz w:val="30"/>
        </w:rPr>
        <w:t>I</w:t>
      </w:r>
      <w:r w:rsidRPr="002124DC">
        <w:rPr>
          <w:w w:val="95"/>
          <w:sz w:val="23"/>
        </w:rPr>
        <w:t>1пуск</w:t>
      </w:r>
      <w:r w:rsidRPr="002124DC">
        <w:rPr>
          <w:spacing w:val="43"/>
          <w:w w:val="95"/>
          <w:sz w:val="23"/>
        </w:rPr>
        <w:t xml:space="preserve"> </w:t>
      </w:r>
      <w:r w:rsidRPr="002124DC">
        <w:rPr>
          <w:rFonts w:ascii="Symbol" w:hAnsi="Symbol"/>
          <w:w w:val="95"/>
          <w:position w:val="7"/>
          <w:sz w:val="30"/>
        </w:rPr>
        <w:t></w:t>
      </w:r>
      <w:r w:rsidRPr="002124DC">
        <w:rPr>
          <w:spacing w:val="-28"/>
          <w:w w:val="95"/>
          <w:position w:val="7"/>
          <w:sz w:val="30"/>
        </w:rPr>
        <w:t xml:space="preserve"> </w:t>
      </w:r>
      <w:r w:rsidRPr="002124DC">
        <w:rPr>
          <w:i/>
          <w:w w:val="95"/>
          <w:position w:val="7"/>
          <w:sz w:val="30"/>
        </w:rPr>
        <w:t>I</w:t>
      </w:r>
      <w:proofErr w:type="spellStart"/>
      <w:r w:rsidRPr="002124DC">
        <w:rPr>
          <w:w w:val="95"/>
          <w:sz w:val="23"/>
        </w:rPr>
        <w:t>макс</w:t>
      </w:r>
      <w:proofErr w:type="spellEnd"/>
      <w:r w:rsidRPr="002124DC">
        <w:rPr>
          <w:spacing w:val="-18"/>
          <w:w w:val="95"/>
          <w:sz w:val="23"/>
        </w:rPr>
        <w:t xml:space="preserve"> </w:t>
      </w:r>
      <w:r w:rsidRPr="002124DC">
        <w:rPr>
          <w:w w:val="95"/>
          <w:position w:val="7"/>
        </w:rPr>
        <w:t>.                        (2.30)</w:t>
      </w:r>
    </w:p>
    <w:p w14:paraId="430BA545" w14:textId="77777777" w:rsidR="007A2FB4" w:rsidRPr="002124DC" w:rsidRDefault="007A2FB4" w:rsidP="007A2FB4">
      <w:pPr>
        <w:tabs>
          <w:tab w:val="left" w:pos="3386"/>
        </w:tabs>
        <w:spacing w:before="139"/>
        <w:rPr>
          <w:rFonts w:eastAsiaTheme="minorEastAsia"/>
          <w:szCs w:val="28"/>
        </w:rPr>
      </w:pPr>
      <w:r w:rsidRPr="002124DC">
        <w:rPr>
          <w:rFonts w:eastAsiaTheme="minorEastAsia"/>
          <w:szCs w:val="28"/>
        </w:rPr>
        <w:t>Встановлено, що для забезпечення зазначених умов залежність U1(f1) повинна мати вигляд, показаний на рис.2.9, та описуватися виразом:</w:t>
      </w:r>
    </w:p>
    <w:p w14:paraId="30D01E76" w14:textId="77777777" w:rsidR="007A2FB4" w:rsidRPr="002124DC" w:rsidRDefault="007A2FB4" w:rsidP="007A2FB4">
      <w:pPr>
        <w:tabs>
          <w:tab w:val="left" w:pos="3386"/>
        </w:tabs>
        <w:spacing w:before="139"/>
        <w:jc w:val="right"/>
        <w:rPr>
          <w:w w:val="95"/>
          <w:position w:val="7"/>
        </w:rPr>
      </w:pPr>
      <w:r w:rsidRPr="002124DC">
        <w:rPr>
          <w:noProof/>
          <w:w w:val="95"/>
          <w:position w:val="7"/>
          <w:lang w:eastAsia="uk-UA"/>
        </w:rPr>
        <w:drawing>
          <wp:inline distT="0" distB="0" distL="0" distR="0" wp14:anchorId="6EC27863" wp14:editId="35915E49">
            <wp:extent cx="5183505" cy="780833"/>
            <wp:effectExtent l="0" t="0" r="0" b="635"/>
            <wp:docPr id="5867" name="Рисунок 5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11820" cy="785098"/>
                    </a:xfrm>
                    <a:prstGeom prst="rect">
                      <a:avLst/>
                    </a:prstGeom>
                  </pic:spPr>
                </pic:pic>
              </a:graphicData>
            </a:graphic>
          </wp:inline>
        </w:drawing>
      </w:r>
    </w:p>
    <w:p w14:paraId="3B2D58E7" w14:textId="77777777" w:rsidR="00D961BB" w:rsidRPr="002124DC" w:rsidRDefault="00D961BB" w:rsidP="00D961BB">
      <w:pPr>
        <w:pStyle w:val="ab"/>
        <w:spacing w:before="7"/>
        <w:jc w:val="center"/>
      </w:pPr>
      <w:r w:rsidRPr="002124DC">
        <w:rPr>
          <w:noProof/>
          <w:lang w:eastAsia="uk-UA"/>
        </w:rPr>
        <w:drawing>
          <wp:inline distT="0" distB="0" distL="0" distR="0" wp14:anchorId="24DAD4C9" wp14:editId="7A21FAAF">
            <wp:extent cx="2356485" cy="1752877"/>
            <wp:effectExtent l="0" t="0" r="5715" b="0"/>
            <wp:docPr id="5827" name="Рисунок 5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376803" cy="1767990"/>
                    </a:xfrm>
                    <a:prstGeom prst="rect">
                      <a:avLst/>
                    </a:prstGeom>
                  </pic:spPr>
                </pic:pic>
              </a:graphicData>
            </a:graphic>
          </wp:inline>
        </w:drawing>
      </w:r>
    </w:p>
    <w:p w14:paraId="55B86D0F" w14:textId="4035D7EB" w:rsidR="00D961BB" w:rsidRPr="002124DC" w:rsidRDefault="00D961BB" w:rsidP="00D961BB">
      <w:pPr>
        <w:pStyle w:val="ab"/>
        <w:spacing w:before="7"/>
        <w:jc w:val="center"/>
      </w:pPr>
      <w:r w:rsidRPr="002124DC">
        <w:t xml:space="preserve">Рисунок 2.9 – Вольт-частотна </w:t>
      </w:r>
      <w:r w:rsidR="002124DC" w:rsidRPr="002124DC">
        <w:t>характеристика</w:t>
      </w:r>
      <w:r w:rsidRPr="002124DC">
        <w:t xml:space="preserve"> на виході перетворювача</w:t>
      </w:r>
    </w:p>
    <w:p w14:paraId="1F3CBBCE" w14:textId="77777777" w:rsidR="00D961BB" w:rsidRPr="002124DC" w:rsidRDefault="00D961BB" w:rsidP="007A2FB4">
      <w:pPr>
        <w:tabs>
          <w:tab w:val="left" w:pos="3386"/>
        </w:tabs>
        <w:spacing w:before="139"/>
        <w:jc w:val="right"/>
        <w:rPr>
          <w:w w:val="95"/>
          <w:position w:val="7"/>
        </w:rPr>
      </w:pPr>
    </w:p>
    <w:p w14:paraId="77FDA221" w14:textId="77777777" w:rsidR="007A2FB4" w:rsidRPr="002124DC" w:rsidRDefault="007A2FB4" w:rsidP="007A2FB4">
      <w:pPr>
        <w:tabs>
          <w:tab w:val="left" w:pos="3386"/>
        </w:tabs>
        <w:spacing w:after="0"/>
      </w:pPr>
      <w:r w:rsidRPr="002124DC">
        <w:t>Параметри вольт-частотної характеристики перетворювача наведено в табл. 2.4.</w:t>
      </w:r>
    </w:p>
    <w:p w14:paraId="5841B317" w14:textId="77777777" w:rsidR="007A2FB4" w:rsidRPr="002124DC" w:rsidRDefault="007A2FB4" w:rsidP="007A2FB4">
      <w:pPr>
        <w:tabs>
          <w:tab w:val="left" w:pos="3386"/>
        </w:tabs>
        <w:spacing w:after="0"/>
      </w:pPr>
      <w:r w:rsidRPr="002124DC">
        <w:t>Таблиця 2.4 – Вольт-частотна характеристика перетворювача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925"/>
        <w:gridCol w:w="1928"/>
        <w:gridCol w:w="1926"/>
        <w:gridCol w:w="1926"/>
        <w:gridCol w:w="1924"/>
      </w:tblGrid>
      <w:tr w:rsidR="007A2FB4" w:rsidRPr="002124DC" w14:paraId="580DF5B1" w14:textId="77777777" w:rsidTr="00871797">
        <w:trPr>
          <w:trHeight w:val="272"/>
        </w:trPr>
        <w:tc>
          <w:tcPr>
            <w:tcW w:w="1000" w:type="pct"/>
            <w:vAlign w:val="center"/>
          </w:tcPr>
          <w:p w14:paraId="6B8050CB" w14:textId="77777777" w:rsidR="007A2FB4" w:rsidRPr="002124DC" w:rsidRDefault="007A2FB4" w:rsidP="00871797">
            <w:pPr>
              <w:pStyle w:val="TableParagraph"/>
              <w:ind w:left="0"/>
              <w:rPr>
                <w:sz w:val="24"/>
                <w:szCs w:val="24"/>
                <w:lang w:val="uk-UA"/>
              </w:rPr>
            </w:pPr>
            <w:r w:rsidRPr="002124DC">
              <w:rPr>
                <w:i/>
                <w:sz w:val="24"/>
                <w:szCs w:val="24"/>
                <w:lang w:val="uk-UA"/>
              </w:rPr>
              <w:t>f</w:t>
            </w:r>
            <w:r w:rsidRPr="002124DC">
              <w:rPr>
                <w:position w:val="-5"/>
                <w:sz w:val="24"/>
                <w:szCs w:val="24"/>
                <w:lang w:val="uk-UA"/>
              </w:rPr>
              <w:t>1</w:t>
            </w:r>
            <w:r w:rsidRPr="002124DC">
              <w:rPr>
                <w:sz w:val="24"/>
                <w:szCs w:val="24"/>
                <w:lang w:val="uk-UA"/>
              </w:rPr>
              <w:t>,</w:t>
            </w:r>
            <w:r w:rsidRPr="002124DC">
              <w:rPr>
                <w:spacing w:val="-13"/>
                <w:sz w:val="24"/>
                <w:szCs w:val="24"/>
                <w:lang w:val="uk-UA"/>
              </w:rPr>
              <w:t xml:space="preserve"> </w:t>
            </w:r>
            <w:proofErr w:type="spellStart"/>
            <w:r w:rsidRPr="002124DC">
              <w:rPr>
                <w:sz w:val="24"/>
                <w:szCs w:val="24"/>
                <w:lang w:val="uk-UA"/>
              </w:rPr>
              <w:t>Гц</w:t>
            </w:r>
            <w:proofErr w:type="spellEnd"/>
          </w:p>
        </w:tc>
        <w:tc>
          <w:tcPr>
            <w:tcW w:w="1001" w:type="pct"/>
            <w:vAlign w:val="center"/>
          </w:tcPr>
          <w:p w14:paraId="34A87AFA" w14:textId="77777777" w:rsidR="007A2FB4" w:rsidRPr="002124DC" w:rsidRDefault="007A2FB4" w:rsidP="00871797">
            <w:pPr>
              <w:pStyle w:val="TableParagraph"/>
              <w:ind w:left="0"/>
              <w:rPr>
                <w:sz w:val="24"/>
                <w:szCs w:val="24"/>
                <w:lang w:val="uk-UA"/>
              </w:rPr>
            </w:pPr>
            <w:r w:rsidRPr="002124DC">
              <w:rPr>
                <w:sz w:val="24"/>
                <w:szCs w:val="24"/>
                <w:lang w:val="uk-UA"/>
              </w:rPr>
              <w:t>4</w:t>
            </w:r>
          </w:p>
        </w:tc>
        <w:tc>
          <w:tcPr>
            <w:tcW w:w="1000" w:type="pct"/>
            <w:vAlign w:val="center"/>
          </w:tcPr>
          <w:p w14:paraId="3E828CC8" w14:textId="77777777" w:rsidR="007A2FB4" w:rsidRPr="002124DC" w:rsidRDefault="007A2FB4" w:rsidP="00871797">
            <w:pPr>
              <w:pStyle w:val="TableParagraph"/>
              <w:ind w:left="0"/>
              <w:rPr>
                <w:sz w:val="24"/>
                <w:szCs w:val="24"/>
                <w:lang w:val="uk-UA"/>
              </w:rPr>
            </w:pPr>
            <w:r w:rsidRPr="002124DC">
              <w:rPr>
                <w:sz w:val="24"/>
                <w:szCs w:val="24"/>
                <w:lang w:val="uk-UA"/>
              </w:rPr>
              <w:t>20</w:t>
            </w:r>
          </w:p>
        </w:tc>
        <w:tc>
          <w:tcPr>
            <w:tcW w:w="1000" w:type="pct"/>
            <w:vAlign w:val="center"/>
          </w:tcPr>
          <w:p w14:paraId="315FA4D5" w14:textId="77777777" w:rsidR="007A2FB4" w:rsidRPr="002124DC" w:rsidRDefault="007A2FB4" w:rsidP="00871797">
            <w:pPr>
              <w:pStyle w:val="TableParagraph"/>
              <w:ind w:left="0"/>
              <w:rPr>
                <w:sz w:val="24"/>
                <w:szCs w:val="24"/>
                <w:lang w:val="uk-UA"/>
              </w:rPr>
            </w:pPr>
            <w:r w:rsidRPr="002124DC">
              <w:rPr>
                <w:sz w:val="24"/>
                <w:szCs w:val="24"/>
                <w:lang w:val="uk-UA"/>
              </w:rPr>
              <w:t>50</w:t>
            </w:r>
          </w:p>
        </w:tc>
        <w:tc>
          <w:tcPr>
            <w:tcW w:w="1000" w:type="pct"/>
            <w:vAlign w:val="center"/>
          </w:tcPr>
          <w:p w14:paraId="3D43407E" w14:textId="77777777" w:rsidR="007A2FB4" w:rsidRPr="002124DC" w:rsidRDefault="007A2FB4" w:rsidP="00871797">
            <w:pPr>
              <w:pStyle w:val="TableParagraph"/>
              <w:ind w:left="0"/>
              <w:rPr>
                <w:sz w:val="24"/>
                <w:szCs w:val="24"/>
                <w:lang w:val="uk-UA"/>
              </w:rPr>
            </w:pPr>
            <w:r w:rsidRPr="002124DC">
              <w:rPr>
                <w:sz w:val="24"/>
                <w:szCs w:val="24"/>
                <w:lang w:val="uk-UA"/>
              </w:rPr>
              <w:t>100</w:t>
            </w:r>
          </w:p>
        </w:tc>
      </w:tr>
      <w:tr w:rsidR="007A2FB4" w:rsidRPr="002124DC" w14:paraId="7AC9DE5F" w14:textId="77777777" w:rsidTr="00871797">
        <w:trPr>
          <w:trHeight w:val="334"/>
        </w:trPr>
        <w:tc>
          <w:tcPr>
            <w:tcW w:w="1000" w:type="pct"/>
            <w:vAlign w:val="center"/>
          </w:tcPr>
          <w:p w14:paraId="2A9771ED" w14:textId="77777777" w:rsidR="007A2FB4" w:rsidRPr="002124DC" w:rsidRDefault="007A2FB4" w:rsidP="00871797">
            <w:pPr>
              <w:pStyle w:val="TableParagraph"/>
              <w:ind w:left="0"/>
              <w:rPr>
                <w:sz w:val="24"/>
                <w:szCs w:val="24"/>
                <w:lang w:val="uk-UA"/>
              </w:rPr>
            </w:pPr>
            <w:r w:rsidRPr="002124DC">
              <w:rPr>
                <w:i/>
                <w:w w:val="95"/>
                <w:sz w:val="24"/>
                <w:szCs w:val="24"/>
                <w:lang w:val="uk-UA"/>
              </w:rPr>
              <w:t>U</w:t>
            </w:r>
            <w:r w:rsidRPr="002124DC">
              <w:rPr>
                <w:w w:val="95"/>
                <w:position w:val="-5"/>
                <w:sz w:val="24"/>
                <w:szCs w:val="24"/>
                <w:lang w:val="uk-UA"/>
              </w:rPr>
              <w:t>1ф</w:t>
            </w:r>
            <w:r w:rsidRPr="002124DC">
              <w:rPr>
                <w:w w:val="95"/>
                <w:sz w:val="24"/>
                <w:szCs w:val="24"/>
                <w:lang w:val="uk-UA"/>
              </w:rPr>
              <w:t>,</w:t>
            </w:r>
            <w:r w:rsidRPr="002124DC">
              <w:rPr>
                <w:spacing w:val="-7"/>
                <w:w w:val="95"/>
                <w:sz w:val="24"/>
                <w:szCs w:val="24"/>
                <w:lang w:val="uk-UA"/>
              </w:rPr>
              <w:t xml:space="preserve"> </w:t>
            </w:r>
            <w:r w:rsidRPr="002124DC">
              <w:rPr>
                <w:w w:val="95"/>
                <w:sz w:val="24"/>
                <w:szCs w:val="24"/>
                <w:lang w:val="uk-UA"/>
              </w:rPr>
              <w:t>В</w:t>
            </w:r>
          </w:p>
        </w:tc>
        <w:tc>
          <w:tcPr>
            <w:tcW w:w="1001" w:type="pct"/>
            <w:vAlign w:val="center"/>
          </w:tcPr>
          <w:p w14:paraId="0EFA56C9" w14:textId="77777777" w:rsidR="007A2FB4" w:rsidRPr="002124DC" w:rsidRDefault="007A2FB4" w:rsidP="00871797">
            <w:pPr>
              <w:pStyle w:val="TableParagraph"/>
              <w:ind w:left="0"/>
              <w:rPr>
                <w:sz w:val="24"/>
                <w:szCs w:val="24"/>
                <w:lang w:val="uk-UA"/>
              </w:rPr>
            </w:pPr>
            <w:r w:rsidRPr="002124DC">
              <w:rPr>
                <w:sz w:val="24"/>
                <w:szCs w:val="24"/>
                <w:lang w:val="uk-UA"/>
              </w:rPr>
              <w:t>21.28</w:t>
            </w:r>
          </w:p>
        </w:tc>
        <w:tc>
          <w:tcPr>
            <w:tcW w:w="1000" w:type="pct"/>
            <w:vAlign w:val="center"/>
          </w:tcPr>
          <w:p w14:paraId="34E00DA6" w14:textId="77777777" w:rsidR="007A2FB4" w:rsidRPr="002124DC" w:rsidRDefault="007A2FB4" w:rsidP="00871797">
            <w:pPr>
              <w:pStyle w:val="TableParagraph"/>
              <w:ind w:left="0"/>
              <w:rPr>
                <w:sz w:val="24"/>
                <w:szCs w:val="24"/>
                <w:lang w:val="uk-UA"/>
              </w:rPr>
            </w:pPr>
            <w:r w:rsidRPr="002124DC">
              <w:rPr>
                <w:sz w:val="24"/>
                <w:szCs w:val="24"/>
                <w:lang w:val="uk-UA"/>
              </w:rPr>
              <w:t>90.4</w:t>
            </w:r>
          </w:p>
        </w:tc>
        <w:tc>
          <w:tcPr>
            <w:tcW w:w="1000" w:type="pct"/>
            <w:vAlign w:val="center"/>
          </w:tcPr>
          <w:p w14:paraId="12786EBA" w14:textId="77777777" w:rsidR="007A2FB4" w:rsidRPr="002124DC" w:rsidRDefault="007A2FB4" w:rsidP="00650EB0">
            <w:pPr>
              <w:pStyle w:val="TableParagraph"/>
              <w:ind w:left="0"/>
              <w:rPr>
                <w:sz w:val="24"/>
                <w:szCs w:val="24"/>
                <w:lang w:val="uk-UA"/>
              </w:rPr>
            </w:pPr>
            <w:r w:rsidRPr="002124DC">
              <w:rPr>
                <w:sz w:val="24"/>
                <w:szCs w:val="24"/>
                <w:lang w:val="uk-UA"/>
              </w:rPr>
              <w:t>2</w:t>
            </w:r>
            <w:r w:rsidR="00650EB0" w:rsidRPr="002124DC">
              <w:rPr>
                <w:sz w:val="24"/>
                <w:szCs w:val="24"/>
                <w:lang w:val="uk-UA"/>
              </w:rPr>
              <w:t>3</w:t>
            </w:r>
            <w:r w:rsidRPr="002124DC">
              <w:rPr>
                <w:sz w:val="24"/>
                <w:szCs w:val="24"/>
                <w:lang w:val="uk-UA"/>
              </w:rPr>
              <w:t>0</w:t>
            </w:r>
          </w:p>
        </w:tc>
        <w:tc>
          <w:tcPr>
            <w:tcW w:w="1000" w:type="pct"/>
            <w:vAlign w:val="center"/>
          </w:tcPr>
          <w:p w14:paraId="313C8BBF" w14:textId="77777777" w:rsidR="007A2FB4" w:rsidRPr="002124DC" w:rsidRDefault="007A2FB4" w:rsidP="00650EB0">
            <w:pPr>
              <w:pStyle w:val="TableParagraph"/>
              <w:ind w:left="0"/>
              <w:rPr>
                <w:sz w:val="24"/>
                <w:szCs w:val="24"/>
                <w:lang w:val="uk-UA"/>
              </w:rPr>
            </w:pPr>
            <w:r w:rsidRPr="002124DC">
              <w:rPr>
                <w:sz w:val="24"/>
                <w:szCs w:val="24"/>
                <w:lang w:val="uk-UA"/>
              </w:rPr>
              <w:t>2</w:t>
            </w:r>
            <w:r w:rsidR="00650EB0" w:rsidRPr="002124DC">
              <w:rPr>
                <w:sz w:val="24"/>
                <w:szCs w:val="24"/>
                <w:lang w:val="uk-UA"/>
              </w:rPr>
              <w:t>3</w:t>
            </w:r>
            <w:r w:rsidRPr="002124DC">
              <w:rPr>
                <w:sz w:val="24"/>
                <w:szCs w:val="24"/>
                <w:lang w:val="uk-UA"/>
              </w:rPr>
              <w:t>0</w:t>
            </w:r>
          </w:p>
        </w:tc>
      </w:tr>
      <w:tr w:rsidR="007A2FB4" w:rsidRPr="002124DC" w14:paraId="190747FE" w14:textId="77777777" w:rsidTr="00871797">
        <w:trPr>
          <w:trHeight w:val="268"/>
        </w:trPr>
        <w:tc>
          <w:tcPr>
            <w:tcW w:w="1000" w:type="pct"/>
            <w:vAlign w:val="center"/>
          </w:tcPr>
          <w:p w14:paraId="2D64E75C" w14:textId="77777777" w:rsidR="007A2FB4" w:rsidRPr="002124DC" w:rsidRDefault="007A2FB4" w:rsidP="00871797">
            <w:pPr>
              <w:pStyle w:val="TableParagraph"/>
              <w:ind w:left="0"/>
              <w:rPr>
                <w:sz w:val="24"/>
                <w:szCs w:val="24"/>
                <w:lang w:val="uk-UA"/>
              </w:rPr>
            </w:pPr>
            <w:r w:rsidRPr="002124DC">
              <w:rPr>
                <w:i/>
                <w:w w:val="105"/>
                <w:sz w:val="24"/>
                <w:szCs w:val="24"/>
                <w:lang w:val="uk-UA"/>
              </w:rPr>
              <w:t>U</w:t>
            </w:r>
            <w:r w:rsidRPr="002124DC">
              <w:rPr>
                <w:w w:val="105"/>
                <w:position w:val="-5"/>
                <w:sz w:val="24"/>
                <w:szCs w:val="24"/>
                <w:lang w:val="uk-UA"/>
              </w:rPr>
              <w:t>1л</w:t>
            </w:r>
            <w:r w:rsidRPr="002124DC">
              <w:rPr>
                <w:w w:val="105"/>
                <w:sz w:val="24"/>
                <w:szCs w:val="24"/>
                <w:lang w:val="uk-UA"/>
              </w:rPr>
              <w:t>,</w:t>
            </w:r>
            <w:r w:rsidRPr="002124DC">
              <w:rPr>
                <w:spacing w:val="-10"/>
                <w:w w:val="105"/>
                <w:sz w:val="24"/>
                <w:szCs w:val="24"/>
                <w:lang w:val="uk-UA"/>
              </w:rPr>
              <w:t xml:space="preserve"> </w:t>
            </w:r>
            <w:r w:rsidRPr="002124DC">
              <w:rPr>
                <w:w w:val="105"/>
                <w:sz w:val="24"/>
                <w:szCs w:val="24"/>
                <w:lang w:val="uk-UA"/>
              </w:rPr>
              <w:t>В</w:t>
            </w:r>
          </w:p>
        </w:tc>
        <w:tc>
          <w:tcPr>
            <w:tcW w:w="1001" w:type="pct"/>
            <w:vAlign w:val="center"/>
          </w:tcPr>
          <w:p w14:paraId="130C9036" w14:textId="77777777" w:rsidR="007A2FB4" w:rsidRPr="002124DC" w:rsidRDefault="007A2FB4" w:rsidP="00871797">
            <w:pPr>
              <w:pStyle w:val="TableParagraph"/>
              <w:ind w:left="0"/>
              <w:rPr>
                <w:sz w:val="24"/>
                <w:szCs w:val="24"/>
                <w:lang w:val="uk-UA"/>
              </w:rPr>
            </w:pPr>
            <w:r w:rsidRPr="002124DC">
              <w:rPr>
                <w:sz w:val="24"/>
                <w:szCs w:val="24"/>
                <w:lang w:val="uk-UA"/>
              </w:rPr>
              <w:t>36.86</w:t>
            </w:r>
          </w:p>
        </w:tc>
        <w:tc>
          <w:tcPr>
            <w:tcW w:w="1000" w:type="pct"/>
            <w:vAlign w:val="center"/>
          </w:tcPr>
          <w:p w14:paraId="64052EA6" w14:textId="77777777" w:rsidR="007A2FB4" w:rsidRPr="002124DC" w:rsidRDefault="007A2FB4" w:rsidP="00871797">
            <w:pPr>
              <w:pStyle w:val="TableParagraph"/>
              <w:ind w:left="0"/>
              <w:rPr>
                <w:sz w:val="24"/>
                <w:szCs w:val="24"/>
                <w:lang w:val="uk-UA"/>
              </w:rPr>
            </w:pPr>
            <w:r w:rsidRPr="002124DC">
              <w:rPr>
                <w:sz w:val="24"/>
                <w:szCs w:val="24"/>
                <w:lang w:val="uk-UA"/>
              </w:rPr>
              <w:t>153.65</w:t>
            </w:r>
          </w:p>
        </w:tc>
        <w:tc>
          <w:tcPr>
            <w:tcW w:w="1000" w:type="pct"/>
            <w:vAlign w:val="center"/>
          </w:tcPr>
          <w:p w14:paraId="35DB77A3" w14:textId="77777777" w:rsidR="007A2FB4" w:rsidRPr="002124DC" w:rsidRDefault="00650EB0" w:rsidP="00871797">
            <w:pPr>
              <w:pStyle w:val="TableParagraph"/>
              <w:ind w:left="0"/>
              <w:rPr>
                <w:sz w:val="24"/>
                <w:szCs w:val="24"/>
                <w:lang w:val="uk-UA"/>
              </w:rPr>
            </w:pPr>
            <w:r w:rsidRPr="002124DC">
              <w:rPr>
                <w:sz w:val="24"/>
                <w:szCs w:val="24"/>
                <w:lang w:val="uk-UA"/>
              </w:rPr>
              <w:t>40</w:t>
            </w:r>
            <w:r w:rsidR="007A2FB4" w:rsidRPr="002124DC">
              <w:rPr>
                <w:sz w:val="24"/>
                <w:szCs w:val="24"/>
                <w:lang w:val="uk-UA"/>
              </w:rPr>
              <w:t>0</w:t>
            </w:r>
          </w:p>
        </w:tc>
        <w:tc>
          <w:tcPr>
            <w:tcW w:w="1000" w:type="pct"/>
            <w:vAlign w:val="center"/>
          </w:tcPr>
          <w:p w14:paraId="3F89802E" w14:textId="77777777" w:rsidR="007A2FB4" w:rsidRPr="002124DC" w:rsidRDefault="00650EB0" w:rsidP="00871797">
            <w:pPr>
              <w:pStyle w:val="TableParagraph"/>
              <w:ind w:left="0"/>
              <w:rPr>
                <w:sz w:val="24"/>
                <w:szCs w:val="24"/>
                <w:lang w:val="uk-UA"/>
              </w:rPr>
            </w:pPr>
            <w:r w:rsidRPr="002124DC">
              <w:rPr>
                <w:sz w:val="24"/>
                <w:szCs w:val="24"/>
                <w:lang w:val="uk-UA"/>
              </w:rPr>
              <w:t>40</w:t>
            </w:r>
            <w:r w:rsidR="007A2FB4" w:rsidRPr="002124DC">
              <w:rPr>
                <w:sz w:val="24"/>
                <w:szCs w:val="24"/>
                <w:lang w:val="uk-UA"/>
              </w:rPr>
              <w:t>0</w:t>
            </w:r>
          </w:p>
        </w:tc>
      </w:tr>
    </w:tbl>
    <w:p w14:paraId="4761A899" w14:textId="77777777" w:rsidR="007A2FB4" w:rsidRPr="002124DC" w:rsidRDefault="007A2FB4" w:rsidP="007A2FB4">
      <w:pPr>
        <w:pStyle w:val="ab"/>
        <w:spacing w:before="7"/>
        <w:jc w:val="center"/>
      </w:pPr>
    </w:p>
    <w:p w14:paraId="58CEFB3E" w14:textId="534DB00A" w:rsidR="007A2FB4" w:rsidRPr="002124DC" w:rsidRDefault="007A2FB4" w:rsidP="007A2FB4">
      <w:pPr>
        <w:pStyle w:val="ab"/>
        <w:spacing w:before="7"/>
        <w:ind w:firstLine="708"/>
      </w:pPr>
      <w:r w:rsidRPr="002124DC">
        <w:t xml:space="preserve">Аналіз </w:t>
      </w:r>
      <w:r w:rsidR="002124DC">
        <w:t>механічних та електромеханічних</w:t>
      </w:r>
      <w:r w:rsidRPr="002124DC">
        <w:t xml:space="preserve"> характеристик показує, що реалізація розімкнутої системи скалярного керування при налаштуванні вольт-</w:t>
      </w:r>
      <w:r w:rsidRPr="002124DC">
        <w:lastRenderedPageBreak/>
        <w:t xml:space="preserve">частотної характеристики перетворювача дозволяє забезпечити заданий діапазон регулювання швидкості (від </w:t>
      </w:r>
      <m:oMath>
        <m:sSub>
          <m:sSubPr>
            <m:ctrlPr>
              <w:rPr>
                <w:rFonts w:ascii="Cambria Math" w:hAnsi="Cambria Math"/>
                <w:i/>
              </w:rPr>
            </m:ctrlPr>
          </m:sSubPr>
          <m:e>
            <m:r>
              <w:rPr>
                <w:rFonts w:ascii="Cambria Math" w:hAnsi="Cambria Math"/>
              </w:rPr>
              <m:t>ω</m:t>
            </m:r>
          </m:e>
          <m:sub>
            <m:r>
              <w:rPr>
                <w:rFonts w:ascii="Cambria Math" w:hAnsi="Cambria Math"/>
              </w:rPr>
              <m:t>р.мін</m:t>
            </m:r>
          </m:sub>
        </m:sSub>
        <m:r>
          <w:rPr>
            <w:rFonts w:ascii="Cambria Math" w:hAnsi="Cambria Math"/>
          </w:rPr>
          <m:t>=49.23 рад/с</m:t>
        </m:r>
      </m:oMath>
      <w:r w:rsidRPr="002124DC">
        <w:t xml:space="preserve"> до </w:t>
      </w:r>
      <m:oMath>
        <m:sSub>
          <m:sSubPr>
            <m:ctrlPr>
              <w:rPr>
                <w:rFonts w:ascii="Cambria Math" w:hAnsi="Cambria Math"/>
                <w:i/>
              </w:rPr>
            </m:ctrlPr>
          </m:sSubPr>
          <m:e>
            <m:r>
              <w:rPr>
                <w:rFonts w:ascii="Cambria Math" w:hAnsi="Cambria Math"/>
              </w:rPr>
              <m:t>ω</m:t>
            </m:r>
          </m:e>
          <m:sub>
            <m:r>
              <w:rPr>
                <w:rFonts w:ascii="Cambria Math" w:hAnsi="Cambria Math"/>
              </w:rPr>
              <m:t>р.макс</m:t>
            </m:r>
          </m:sub>
        </m:sSub>
        <m:r>
          <w:rPr>
            <w:rFonts w:ascii="Cambria Math" w:hAnsi="Cambria Math"/>
          </w:rPr>
          <m:t>=103 рад/с</m:t>
        </m:r>
      </m:oMath>
      <w:r w:rsidRPr="002124DC">
        <w:t xml:space="preserve">) при кратності пускового і максимального моменту 2. Тобто в порівнні з пропорційним законом керування, отриманий закон має більше значення моменту при низьких частотах, проте і значення </w:t>
      </w:r>
      <w:r w:rsidR="002124DC" w:rsidRPr="002124DC">
        <w:t>струму</w:t>
      </w:r>
      <w:r w:rsidRPr="002124DC">
        <w:t xml:space="preserve"> статора також вище.</w:t>
      </w:r>
    </w:p>
    <w:p w14:paraId="17894C19" w14:textId="77777777" w:rsidR="007A2FB4" w:rsidRPr="002124DC" w:rsidRDefault="007A2FB4" w:rsidP="007A2FB4">
      <w:pPr>
        <w:pStyle w:val="2"/>
        <w:widowControl w:val="0"/>
        <w:spacing w:before="280" w:after="280"/>
        <w:ind w:firstLine="709"/>
        <w:rPr>
          <w:lang w:val="uk-UA"/>
        </w:rPr>
      </w:pPr>
      <w:bookmarkStart w:id="20" w:name="_Toc155806434"/>
      <w:r w:rsidRPr="002124DC">
        <w:rPr>
          <w:lang w:val="uk-UA"/>
        </w:rPr>
        <w:t>2.3 Вибір ПЛК для реалізації системи керування технологічним процесом</w:t>
      </w:r>
      <w:bookmarkEnd w:id="20"/>
    </w:p>
    <w:p w14:paraId="09391501" w14:textId="77777777" w:rsidR="007A2FB4" w:rsidRPr="002124DC" w:rsidRDefault="007A2FB4" w:rsidP="007A2FB4">
      <w:pPr>
        <w:widowControl w:val="0"/>
        <w:rPr>
          <w:lang w:eastAsia="ru-RU"/>
        </w:rPr>
      </w:pPr>
      <w:r w:rsidRPr="002124DC">
        <w:rPr>
          <w:lang w:eastAsia="ru-RU"/>
        </w:rPr>
        <w:t>Управління технологічними процесами має забезпечувати максимально можливу економічну ефективність роботи обладнання. Все більш складні гірничо-технологічні процеси вимагають підвищення швидкодії та надійності технічних засобів автоматики. Водночас зростає ціна відмови. Прогрес у частині засобів автоматизації тісно пов'язаний із змінами елементної бази обчислювальної техніки. Сьогодні майже всі прилади будуються на основі мікропроцесорів. Це дозволяє обробляти складніші алгоритми, підвищувати точність вимірювання технологічних параметрів, навантажувати окремі прилади раніше не властивими їм функціями. І, найголовніше, обмінюватися інформацією між собою, працюючи як єдина система управління. Ця техніка за другу половину минулого століття зазнала революційних змін завдяки здобуткам радянської науки.</w:t>
      </w:r>
    </w:p>
    <w:p w14:paraId="6DE78A7F" w14:textId="77777777" w:rsidR="007A2FB4" w:rsidRPr="002124DC" w:rsidRDefault="007A2FB4" w:rsidP="007A2FB4">
      <w:pPr>
        <w:widowControl w:val="0"/>
        <w:rPr>
          <w:lang w:eastAsia="ru-RU"/>
        </w:rPr>
      </w:pPr>
      <w:r w:rsidRPr="002124DC">
        <w:rPr>
          <w:lang w:eastAsia="ru-RU"/>
        </w:rPr>
        <w:t xml:space="preserve">Популярність </w:t>
      </w:r>
      <w:r w:rsidR="00D961BB" w:rsidRPr="002124DC">
        <w:rPr>
          <w:lang w:eastAsia="ru-RU"/>
        </w:rPr>
        <w:t xml:space="preserve">програмованих логічних контролерів у промисловості </w:t>
      </w:r>
      <w:r w:rsidRPr="002124DC">
        <w:rPr>
          <w:lang w:eastAsia="ru-RU"/>
        </w:rPr>
        <w:t xml:space="preserve"> легко зрозуміла [11-13]. Їх застосування значно спрощує створення та експлуатацію складних автоматизованих систем та окремих пристроїв. ПЛК дозволяє скоротити етап розробки, спрощує процес монтажу та налагодження за рахунок стандартизації окремих апаратних та програмних компонентів, а також забезпечує підвищену надійність у процесі експлуатації, зручний ремонт та модернізацію за потреби.</w:t>
      </w:r>
    </w:p>
    <w:p w14:paraId="66B920BF" w14:textId="77777777" w:rsidR="007A2FB4" w:rsidRPr="002124DC" w:rsidRDefault="007A2FB4" w:rsidP="007A2FB4">
      <w:pPr>
        <w:widowControl w:val="0"/>
        <w:rPr>
          <w:lang w:eastAsia="ru-RU"/>
        </w:rPr>
      </w:pPr>
      <w:r w:rsidRPr="002124DC">
        <w:rPr>
          <w:lang w:eastAsia="ru-RU"/>
        </w:rPr>
        <w:t xml:space="preserve">ПЛК обробляє три види вхідних сигналів: дискретні, аналогові та спеціальні. Стандартні дискретні та аналогові входи ПЛК здатні задовольнити більшість потреб систем промислової автоматики. Необхідність застосування </w:t>
      </w:r>
      <w:r w:rsidRPr="002124DC">
        <w:rPr>
          <w:lang w:eastAsia="ru-RU"/>
        </w:rPr>
        <w:lastRenderedPageBreak/>
        <w:t>спеціалізованих входів виникає у випадках, коли безпосередня обробка деякого сигналу програмно утруднена, наприклад, вимагає багато часу.</w:t>
      </w:r>
    </w:p>
    <w:p w14:paraId="672A2DE7" w14:textId="046729D5" w:rsidR="007A2FB4" w:rsidRPr="002124DC" w:rsidRDefault="007A2FB4" w:rsidP="00E52CCA">
      <w:pPr>
        <w:widowControl w:val="0"/>
        <w:rPr>
          <w:lang w:eastAsia="ru-RU"/>
        </w:rPr>
      </w:pPr>
      <w:r w:rsidRPr="002124DC">
        <w:rPr>
          <w:lang w:eastAsia="ru-RU"/>
        </w:rPr>
        <w:t>Конструктивно ПЛК поділяються на моноблочні, модульні та розподілені.</w:t>
      </w:r>
      <w:r w:rsidR="00E52CCA" w:rsidRPr="002124DC">
        <w:rPr>
          <w:lang w:eastAsia="ru-RU"/>
        </w:rPr>
        <w:t xml:space="preserve"> </w:t>
      </w:r>
      <w:r w:rsidRPr="002124DC">
        <w:rPr>
          <w:lang w:eastAsia="ru-RU"/>
        </w:rPr>
        <w:t xml:space="preserve">Для написання прикладних програм використовують так звані технологічні мови. Стандарт </w:t>
      </w:r>
      <w:r w:rsidR="002124DC">
        <w:rPr>
          <w:lang w:eastAsia="ru-RU"/>
        </w:rPr>
        <w:t xml:space="preserve">міжнародної електротехнічної комісії </w:t>
      </w:r>
      <w:r w:rsidRPr="002124DC">
        <w:rPr>
          <w:lang w:eastAsia="ru-RU"/>
        </w:rPr>
        <w:t xml:space="preserve">специфікує 5 мов програмування, більшість програмних комплексів дають можливість </w:t>
      </w:r>
      <w:proofErr w:type="spellStart"/>
      <w:r w:rsidRPr="002124DC">
        <w:rPr>
          <w:lang w:eastAsia="ru-RU"/>
        </w:rPr>
        <w:t>переконвертувати</w:t>
      </w:r>
      <w:proofErr w:type="spellEnd"/>
      <w:r w:rsidRPr="002124DC">
        <w:rPr>
          <w:lang w:eastAsia="ru-RU"/>
        </w:rPr>
        <w:t xml:space="preserve"> вже написану програму з однієї мови на іншу. Найбільшого поширення нині отримали </w:t>
      </w:r>
      <w:r w:rsidR="002124DC">
        <w:rPr>
          <w:lang w:eastAsia="ru-RU"/>
        </w:rPr>
        <w:t xml:space="preserve">графічні мови </w:t>
      </w:r>
      <w:r w:rsidRPr="002124DC">
        <w:rPr>
          <w:lang w:eastAsia="ru-RU"/>
        </w:rPr>
        <w:t>LAD, FBD</w:t>
      </w:r>
      <w:r w:rsidR="002124DC">
        <w:rPr>
          <w:lang w:eastAsia="ru-RU"/>
        </w:rPr>
        <w:t xml:space="preserve"> та текстова </w:t>
      </w:r>
      <w:r w:rsidR="002124DC" w:rsidRPr="002124DC">
        <w:rPr>
          <w:lang w:eastAsia="ru-RU"/>
        </w:rPr>
        <w:t>STL</w:t>
      </w:r>
      <w:r w:rsidRPr="002124DC">
        <w:rPr>
          <w:lang w:eastAsia="ru-RU"/>
        </w:rPr>
        <w:t>.</w:t>
      </w:r>
    </w:p>
    <w:p w14:paraId="7104194B" w14:textId="51F2EF79" w:rsidR="007E49CB" w:rsidRPr="002124DC" w:rsidRDefault="00D961BB" w:rsidP="007E49CB">
      <w:pPr>
        <w:widowControl w:val="0"/>
        <w:spacing w:after="0"/>
        <w:ind w:firstLine="708"/>
        <w:rPr>
          <w:rFonts w:eastAsia="Times New Roman" w:cs="Times New Roman"/>
          <w:szCs w:val="20"/>
          <w:lang w:eastAsia="ru-RU"/>
        </w:rPr>
      </w:pPr>
      <w:r w:rsidRPr="002124DC">
        <w:rPr>
          <w:lang w:eastAsia="ru-RU"/>
        </w:rPr>
        <w:t xml:space="preserve">В якості основного цифрового пристрою для керування технологічним процесом запропоновано програмований контролер "REGUL" [14]. За допомогою аналізу його технічних характеристик та порівняння з іншими виробниками </w:t>
      </w:r>
      <w:r w:rsidR="007A2FB4" w:rsidRPr="002124DC">
        <w:rPr>
          <w:lang w:eastAsia="ru-RU"/>
        </w:rPr>
        <w:t>оцінимо можливість його використання при автоматизації конвеєрного транспорту.</w:t>
      </w:r>
      <w:r w:rsidRPr="002124DC">
        <w:rPr>
          <w:lang w:eastAsia="ru-RU"/>
        </w:rPr>
        <w:t xml:space="preserve"> Порівняльні характеристики представлені в таблиці 2.10.</w:t>
      </w:r>
      <w:r w:rsidR="007E49CB">
        <w:rPr>
          <w:lang w:eastAsia="ru-RU"/>
        </w:rPr>
        <w:t xml:space="preserve"> </w:t>
      </w:r>
      <w:r w:rsidRPr="002124DC">
        <w:rPr>
          <w:rFonts w:eastAsia="Times New Roman" w:cs="Times New Roman"/>
          <w:szCs w:val="20"/>
          <w:lang w:eastAsia="ru-RU"/>
        </w:rPr>
        <w:t xml:space="preserve">Контролер відрізняється дуже високою швидкодією та швидкістю опитування модулів введення-виведення. Він може включати кілька каркасів модулів УСО, рознесених на відстані до 10 км при використанні оптоволоконних кабелів зв'язку, що дуже актуально при автоматизації розподілених систем, таких як конвеєрні лінії. Крім швидкодії, надійності, здатності працювати в розподілених системах, в режимі реального часу, перевагами контролерів REGUL500 є висока точність вимірювальних каналів — 0,1% для всіх типів сигналів. Сучасні вимірювальні пристрої, що використовуються для контролю за параметрами роботи конвеєра (датчики швидкості стрічки, датчик мінімальної швидкості стрічки, датчики, що здійснюють контроль за тепловими режимами роботи обладнання, датчики контролю сходу стрічки, провисання стрічки, перевантаження, тросові вимикачі, датчики </w:t>
      </w:r>
      <w:proofErr w:type="spellStart"/>
      <w:r w:rsidRPr="002124DC">
        <w:rPr>
          <w:rFonts w:eastAsia="Times New Roman" w:cs="Times New Roman"/>
          <w:szCs w:val="20"/>
          <w:lang w:eastAsia="ru-RU"/>
        </w:rPr>
        <w:t>заштибування</w:t>
      </w:r>
      <w:proofErr w:type="spellEnd"/>
      <w:r w:rsidRPr="002124DC">
        <w:rPr>
          <w:rFonts w:eastAsia="Times New Roman" w:cs="Times New Roman"/>
          <w:szCs w:val="20"/>
          <w:lang w:eastAsia="ru-RU"/>
        </w:rPr>
        <w:t>) мають уніфіковані аналогові або дискретні сигнали, які приймає та обробляє контролер REGUL500.</w:t>
      </w:r>
      <w:r w:rsidR="007E49CB" w:rsidRPr="007E49CB">
        <w:rPr>
          <w:rFonts w:eastAsia="Times New Roman" w:cs="Times New Roman"/>
          <w:szCs w:val="20"/>
          <w:lang w:eastAsia="ru-RU"/>
        </w:rPr>
        <w:t xml:space="preserve"> </w:t>
      </w:r>
      <w:r w:rsidR="007E49CB" w:rsidRPr="002124DC">
        <w:rPr>
          <w:rFonts w:eastAsia="Times New Roman" w:cs="Times New Roman"/>
          <w:szCs w:val="20"/>
          <w:lang w:eastAsia="ru-RU"/>
        </w:rPr>
        <w:t>Важливою особливістю REGUL500 є можливість гарячої заміни модулів всіх типів, стійкість до зовнішніх впливів (температури, перешкод тощо).</w:t>
      </w:r>
    </w:p>
    <w:p w14:paraId="454B4D5A" w14:textId="77777777" w:rsidR="007E49CB" w:rsidRPr="002124DC" w:rsidRDefault="007E49CB" w:rsidP="007E49CB">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Контролери REGUL підтримують інтерфейси: RS-232 (9-pin, </w:t>
      </w:r>
      <w:proofErr w:type="spellStart"/>
      <w:r w:rsidRPr="002124DC">
        <w:rPr>
          <w:rFonts w:eastAsia="Times New Roman" w:cs="Times New Roman"/>
          <w:szCs w:val="20"/>
          <w:lang w:eastAsia="ru-RU"/>
        </w:rPr>
        <w:t>full</w:t>
      </w:r>
      <w:proofErr w:type="spellEnd"/>
      <w:r w:rsidRPr="002124DC">
        <w:rPr>
          <w:rFonts w:eastAsia="Times New Roman" w:cs="Times New Roman"/>
          <w:szCs w:val="20"/>
          <w:lang w:eastAsia="ru-RU"/>
        </w:rPr>
        <w:t xml:space="preserve"> </w:t>
      </w:r>
      <w:proofErr w:type="spellStart"/>
      <w:r w:rsidRPr="002124DC">
        <w:rPr>
          <w:rFonts w:eastAsia="Times New Roman" w:cs="Times New Roman"/>
          <w:szCs w:val="20"/>
          <w:lang w:eastAsia="ru-RU"/>
        </w:rPr>
        <w:t>duplex</w:t>
      </w:r>
      <w:proofErr w:type="spellEnd"/>
      <w:r w:rsidRPr="002124DC">
        <w:rPr>
          <w:rFonts w:eastAsia="Times New Roman" w:cs="Times New Roman"/>
          <w:szCs w:val="20"/>
          <w:lang w:eastAsia="ru-RU"/>
        </w:rPr>
        <w:t xml:space="preserve">, швидкість 300-115200 </w:t>
      </w:r>
      <w:proofErr w:type="spellStart"/>
      <w:r w:rsidRPr="002124DC">
        <w:rPr>
          <w:rFonts w:eastAsia="Times New Roman" w:cs="Times New Roman"/>
          <w:szCs w:val="20"/>
          <w:lang w:eastAsia="ru-RU"/>
        </w:rPr>
        <w:t>bps</w:t>
      </w:r>
      <w:proofErr w:type="spellEnd"/>
      <w:r w:rsidRPr="002124DC">
        <w:rPr>
          <w:rFonts w:eastAsia="Times New Roman" w:cs="Times New Roman"/>
          <w:szCs w:val="20"/>
          <w:lang w:eastAsia="ru-RU"/>
        </w:rPr>
        <w:t xml:space="preserve">, </w:t>
      </w:r>
      <w:proofErr w:type="spellStart"/>
      <w:r w:rsidRPr="002124DC">
        <w:rPr>
          <w:rFonts w:eastAsia="Times New Roman" w:cs="Times New Roman"/>
          <w:szCs w:val="20"/>
          <w:lang w:eastAsia="ru-RU"/>
        </w:rPr>
        <w:t>оптоізоляція</w:t>
      </w:r>
      <w:proofErr w:type="spellEnd"/>
      <w:r w:rsidRPr="002124DC">
        <w:rPr>
          <w:rFonts w:eastAsia="Times New Roman" w:cs="Times New Roman"/>
          <w:szCs w:val="20"/>
          <w:lang w:eastAsia="ru-RU"/>
        </w:rPr>
        <w:t xml:space="preserve"> 500/1500 В, захист від перенапруги); RS-</w:t>
      </w:r>
      <w:r w:rsidRPr="002124DC">
        <w:rPr>
          <w:rFonts w:eastAsia="Times New Roman" w:cs="Times New Roman"/>
          <w:szCs w:val="20"/>
          <w:lang w:eastAsia="ru-RU"/>
        </w:rPr>
        <w:lastRenderedPageBreak/>
        <w:t xml:space="preserve">422/RS-485 (9-pin, швидкість 300-115 200 </w:t>
      </w:r>
      <w:proofErr w:type="spellStart"/>
      <w:r w:rsidRPr="002124DC">
        <w:rPr>
          <w:rFonts w:eastAsia="Times New Roman" w:cs="Times New Roman"/>
          <w:szCs w:val="20"/>
          <w:lang w:eastAsia="ru-RU"/>
        </w:rPr>
        <w:t>bps</w:t>
      </w:r>
      <w:proofErr w:type="spellEnd"/>
      <w:r w:rsidRPr="002124DC">
        <w:rPr>
          <w:rFonts w:eastAsia="Times New Roman" w:cs="Times New Roman"/>
          <w:szCs w:val="20"/>
          <w:lang w:eastAsia="ru-RU"/>
        </w:rPr>
        <w:t xml:space="preserve">, повна </w:t>
      </w:r>
      <w:proofErr w:type="spellStart"/>
      <w:r w:rsidRPr="002124DC">
        <w:rPr>
          <w:rFonts w:eastAsia="Times New Roman" w:cs="Times New Roman"/>
          <w:szCs w:val="20"/>
          <w:lang w:eastAsia="ru-RU"/>
        </w:rPr>
        <w:t>поканальна</w:t>
      </w:r>
      <w:proofErr w:type="spellEnd"/>
      <w:r w:rsidRPr="002124DC">
        <w:rPr>
          <w:rFonts w:eastAsia="Times New Roman" w:cs="Times New Roman"/>
          <w:szCs w:val="20"/>
          <w:lang w:eastAsia="ru-RU"/>
        </w:rPr>
        <w:t xml:space="preserve"> </w:t>
      </w:r>
      <w:proofErr w:type="spellStart"/>
      <w:r w:rsidRPr="002124DC">
        <w:rPr>
          <w:rFonts w:eastAsia="Times New Roman" w:cs="Times New Roman"/>
          <w:szCs w:val="20"/>
          <w:lang w:eastAsia="ru-RU"/>
        </w:rPr>
        <w:t>оптоізоляція</w:t>
      </w:r>
      <w:proofErr w:type="spellEnd"/>
      <w:r w:rsidRPr="002124DC">
        <w:rPr>
          <w:rFonts w:eastAsia="Times New Roman" w:cs="Times New Roman"/>
          <w:szCs w:val="20"/>
          <w:lang w:eastAsia="ru-RU"/>
        </w:rPr>
        <w:t xml:space="preserve">); </w:t>
      </w:r>
      <w:proofErr w:type="spellStart"/>
      <w:r w:rsidRPr="002124DC">
        <w:rPr>
          <w:rFonts w:eastAsia="Times New Roman" w:cs="Times New Roman"/>
          <w:szCs w:val="20"/>
          <w:lang w:eastAsia="ru-RU"/>
        </w:rPr>
        <w:t>Ethernet</w:t>
      </w:r>
      <w:proofErr w:type="spellEnd"/>
      <w:r w:rsidRPr="002124DC">
        <w:rPr>
          <w:rFonts w:eastAsia="Times New Roman" w:cs="Times New Roman"/>
          <w:szCs w:val="20"/>
          <w:lang w:eastAsia="ru-RU"/>
        </w:rPr>
        <w:t xml:space="preserve"> 10/100/1000 RJ-45 (</w:t>
      </w:r>
      <w:proofErr w:type="spellStart"/>
      <w:r w:rsidRPr="002124DC">
        <w:rPr>
          <w:rFonts w:eastAsia="Times New Roman" w:cs="Times New Roman"/>
          <w:szCs w:val="20"/>
          <w:lang w:eastAsia="ru-RU"/>
        </w:rPr>
        <w:t>full</w:t>
      </w:r>
      <w:proofErr w:type="spellEnd"/>
      <w:r w:rsidRPr="002124DC">
        <w:rPr>
          <w:rFonts w:eastAsia="Times New Roman" w:cs="Times New Roman"/>
          <w:szCs w:val="20"/>
          <w:lang w:eastAsia="ru-RU"/>
        </w:rPr>
        <w:t xml:space="preserve"> </w:t>
      </w:r>
      <w:proofErr w:type="spellStart"/>
      <w:r w:rsidRPr="002124DC">
        <w:rPr>
          <w:rFonts w:eastAsia="Times New Roman" w:cs="Times New Roman"/>
          <w:szCs w:val="20"/>
          <w:lang w:eastAsia="ru-RU"/>
        </w:rPr>
        <w:t>duplex</w:t>
      </w:r>
      <w:proofErr w:type="spellEnd"/>
      <w:r w:rsidRPr="002124DC">
        <w:rPr>
          <w:rFonts w:eastAsia="Times New Roman" w:cs="Times New Roman"/>
          <w:szCs w:val="20"/>
          <w:lang w:eastAsia="ru-RU"/>
        </w:rPr>
        <w:t xml:space="preserve">) - до 4 портів на ЦП; </w:t>
      </w:r>
      <w:proofErr w:type="spellStart"/>
      <w:r w:rsidRPr="002124DC">
        <w:rPr>
          <w:rFonts w:eastAsia="Times New Roman" w:cs="Times New Roman"/>
          <w:szCs w:val="20"/>
          <w:lang w:eastAsia="ru-RU"/>
        </w:rPr>
        <w:t>Ethernet</w:t>
      </w:r>
      <w:proofErr w:type="spellEnd"/>
      <w:r w:rsidRPr="002124DC">
        <w:rPr>
          <w:rFonts w:eastAsia="Times New Roman" w:cs="Times New Roman"/>
          <w:szCs w:val="20"/>
          <w:lang w:eastAsia="ru-RU"/>
        </w:rPr>
        <w:t xml:space="preserve"> 10/100/1000 FO (</w:t>
      </w:r>
      <w:proofErr w:type="spellStart"/>
      <w:r w:rsidRPr="002124DC">
        <w:rPr>
          <w:rFonts w:eastAsia="Times New Roman" w:cs="Times New Roman"/>
          <w:szCs w:val="20"/>
          <w:lang w:eastAsia="ru-RU"/>
        </w:rPr>
        <w:t>Single-mode</w:t>
      </w:r>
      <w:proofErr w:type="spellEnd"/>
      <w:r w:rsidRPr="002124DC">
        <w:rPr>
          <w:rFonts w:eastAsia="Times New Roman" w:cs="Times New Roman"/>
          <w:szCs w:val="20"/>
          <w:lang w:eastAsia="ru-RU"/>
        </w:rPr>
        <w:t xml:space="preserve">, </w:t>
      </w:r>
      <w:proofErr w:type="spellStart"/>
      <w:r w:rsidRPr="002124DC">
        <w:rPr>
          <w:rFonts w:eastAsia="Times New Roman" w:cs="Times New Roman"/>
          <w:szCs w:val="20"/>
          <w:lang w:eastAsia="ru-RU"/>
        </w:rPr>
        <w:t>Multi-mode</w:t>
      </w:r>
      <w:proofErr w:type="spellEnd"/>
      <w:r w:rsidRPr="002124DC">
        <w:rPr>
          <w:rFonts w:eastAsia="Times New Roman" w:cs="Times New Roman"/>
          <w:szCs w:val="20"/>
          <w:lang w:eastAsia="ru-RU"/>
        </w:rPr>
        <w:t>) – до 2 портів на ЦП.</w:t>
      </w:r>
    </w:p>
    <w:p w14:paraId="4EC981B2" w14:textId="77777777" w:rsidR="007A2FB4" w:rsidRPr="002124DC" w:rsidRDefault="007A2FB4" w:rsidP="007A2FB4">
      <w:pPr>
        <w:widowControl w:val="0"/>
        <w:rPr>
          <w:lang w:eastAsia="ru-RU"/>
        </w:rPr>
      </w:pPr>
      <w:r w:rsidRPr="002124DC">
        <w:rPr>
          <w:lang w:eastAsia="ru-RU"/>
        </w:rPr>
        <w:t>Таблиця 2.10 –Порівняльна характеристика ПЛК</w:t>
      </w:r>
    </w:p>
    <w:tbl>
      <w:tblPr>
        <w:tblStyle w:val="TableNormal"/>
        <w:tblW w:w="0" w:type="auto"/>
        <w:jc w:val="center"/>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Look w:val="01E0" w:firstRow="1" w:lastRow="1" w:firstColumn="1" w:lastColumn="1" w:noHBand="0" w:noVBand="0"/>
      </w:tblPr>
      <w:tblGrid>
        <w:gridCol w:w="1698"/>
        <w:gridCol w:w="2590"/>
        <w:gridCol w:w="2590"/>
        <w:gridCol w:w="2591"/>
      </w:tblGrid>
      <w:tr w:rsidR="007A2FB4" w:rsidRPr="002124DC" w14:paraId="641F521A" w14:textId="77777777" w:rsidTr="00871797">
        <w:trPr>
          <w:trHeight w:val="263"/>
          <w:jc w:val="center"/>
        </w:trPr>
        <w:tc>
          <w:tcPr>
            <w:tcW w:w="1698" w:type="dxa"/>
            <w:vAlign w:val="center"/>
          </w:tcPr>
          <w:p w14:paraId="23816EE5" w14:textId="77777777" w:rsidR="007A2FB4" w:rsidRPr="002124DC" w:rsidRDefault="007A2FB4" w:rsidP="00871797">
            <w:pPr>
              <w:pStyle w:val="TableParagraph"/>
              <w:ind w:left="0"/>
              <w:rPr>
                <w:b/>
                <w:sz w:val="20"/>
                <w:lang w:val="uk-UA"/>
              </w:rPr>
            </w:pPr>
            <w:r w:rsidRPr="002124DC">
              <w:rPr>
                <w:b/>
                <w:color w:val="231F20"/>
                <w:sz w:val="20"/>
                <w:lang w:val="uk-UA"/>
              </w:rPr>
              <w:t>Назва</w:t>
            </w:r>
          </w:p>
        </w:tc>
        <w:tc>
          <w:tcPr>
            <w:tcW w:w="2590" w:type="dxa"/>
            <w:vAlign w:val="center"/>
          </w:tcPr>
          <w:p w14:paraId="378809E1" w14:textId="77777777" w:rsidR="007A2FB4" w:rsidRPr="002124DC" w:rsidRDefault="007A2FB4" w:rsidP="00871797">
            <w:pPr>
              <w:pStyle w:val="TableParagraph"/>
              <w:ind w:left="0"/>
              <w:rPr>
                <w:b/>
                <w:sz w:val="20"/>
                <w:lang w:val="uk-UA"/>
              </w:rPr>
            </w:pPr>
            <w:r w:rsidRPr="002124DC">
              <w:rPr>
                <w:b/>
                <w:color w:val="231F20"/>
                <w:sz w:val="20"/>
                <w:lang w:val="uk-UA"/>
              </w:rPr>
              <w:t>TREI-5B</w:t>
            </w:r>
          </w:p>
        </w:tc>
        <w:tc>
          <w:tcPr>
            <w:tcW w:w="2590" w:type="dxa"/>
            <w:vAlign w:val="center"/>
          </w:tcPr>
          <w:p w14:paraId="78EFC989" w14:textId="77777777" w:rsidR="007A2FB4" w:rsidRPr="002124DC" w:rsidRDefault="007A2FB4" w:rsidP="00871797">
            <w:pPr>
              <w:pStyle w:val="TableParagraph"/>
              <w:ind w:left="0"/>
              <w:rPr>
                <w:b/>
                <w:sz w:val="20"/>
                <w:lang w:val="uk-UA"/>
              </w:rPr>
            </w:pPr>
            <w:r w:rsidRPr="002124DC">
              <w:rPr>
                <w:b/>
                <w:color w:val="231F20"/>
                <w:sz w:val="20"/>
                <w:lang w:val="uk-UA"/>
              </w:rPr>
              <w:t>REGUL</w:t>
            </w:r>
          </w:p>
        </w:tc>
        <w:tc>
          <w:tcPr>
            <w:tcW w:w="2591" w:type="dxa"/>
            <w:vAlign w:val="center"/>
          </w:tcPr>
          <w:p w14:paraId="221393F1" w14:textId="77777777" w:rsidR="007A2FB4" w:rsidRPr="002124DC" w:rsidRDefault="007A2FB4" w:rsidP="00871797">
            <w:pPr>
              <w:pStyle w:val="TableParagraph"/>
              <w:ind w:left="0"/>
              <w:rPr>
                <w:b/>
                <w:bCs/>
                <w:color w:val="231F20"/>
                <w:sz w:val="20"/>
                <w:lang w:val="uk-UA"/>
              </w:rPr>
            </w:pPr>
            <w:r w:rsidRPr="002124DC">
              <w:rPr>
                <w:b/>
                <w:bCs/>
                <w:color w:val="231F20"/>
                <w:sz w:val="20"/>
                <w:lang w:val="uk-UA"/>
              </w:rPr>
              <w:t>MFC</w:t>
            </w:r>
          </w:p>
        </w:tc>
      </w:tr>
      <w:tr w:rsidR="007A2FB4" w:rsidRPr="002124DC" w14:paraId="2EAA4A79" w14:textId="77777777" w:rsidTr="00871797">
        <w:trPr>
          <w:trHeight w:val="413"/>
          <w:jc w:val="center"/>
        </w:trPr>
        <w:tc>
          <w:tcPr>
            <w:tcW w:w="1698" w:type="dxa"/>
            <w:vAlign w:val="center"/>
          </w:tcPr>
          <w:p w14:paraId="209D8936" w14:textId="77777777" w:rsidR="007A2FB4" w:rsidRPr="002124DC" w:rsidRDefault="007A2FB4" w:rsidP="00871797">
            <w:pPr>
              <w:pStyle w:val="TableParagraph"/>
              <w:ind w:left="0"/>
              <w:rPr>
                <w:sz w:val="20"/>
                <w:lang w:val="uk-UA"/>
              </w:rPr>
            </w:pPr>
            <w:r w:rsidRPr="002124DC">
              <w:rPr>
                <w:color w:val="231F20"/>
                <w:sz w:val="20"/>
                <w:lang w:val="uk-UA"/>
              </w:rPr>
              <w:t xml:space="preserve">Тип </w:t>
            </w:r>
            <w:proofErr w:type="spellStart"/>
            <w:r w:rsidRPr="002124DC">
              <w:rPr>
                <w:color w:val="231F20"/>
                <w:sz w:val="20"/>
                <w:lang w:val="uk-UA"/>
              </w:rPr>
              <w:t>процессора</w:t>
            </w:r>
            <w:proofErr w:type="spellEnd"/>
          </w:p>
        </w:tc>
        <w:tc>
          <w:tcPr>
            <w:tcW w:w="2590" w:type="dxa"/>
            <w:vAlign w:val="center"/>
          </w:tcPr>
          <w:p w14:paraId="56A5A752" w14:textId="77777777" w:rsidR="007A2FB4" w:rsidRPr="002124DC" w:rsidRDefault="007A2FB4" w:rsidP="00871797">
            <w:pPr>
              <w:pStyle w:val="TableParagraph"/>
              <w:ind w:left="0"/>
              <w:rPr>
                <w:sz w:val="20"/>
                <w:lang w:val="uk-UA"/>
              </w:rPr>
            </w:pPr>
            <w:r w:rsidRPr="002124DC">
              <w:rPr>
                <w:color w:val="231F20"/>
                <w:sz w:val="20"/>
                <w:lang w:val="uk-UA"/>
              </w:rPr>
              <w:t xml:space="preserve">AMD </w:t>
            </w:r>
            <w:proofErr w:type="spellStart"/>
            <w:r w:rsidRPr="002124DC">
              <w:rPr>
                <w:color w:val="231F20"/>
                <w:sz w:val="20"/>
                <w:lang w:val="uk-UA"/>
              </w:rPr>
              <w:t>Geode</w:t>
            </w:r>
            <w:proofErr w:type="spellEnd"/>
            <w:r w:rsidRPr="002124DC">
              <w:rPr>
                <w:color w:val="231F20"/>
                <w:sz w:val="20"/>
                <w:lang w:val="uk-UA"/>
              </w:rPr>
              <w:t xml:space="preserve"> LX PC104+</w:t>
            </w:r>
          </w:p>
          <w:p w14:paraId="2C10D24D" w14:textId="77777777" w:rsidR="007A2FB4" w:rsidRPr="002124DC" w:rsidRDefault="007A2FB4" w:rsidP="00871797">
            <w:pPr>
              <w:pStyle w:val="TableParagraph"/>
              <w:ind w:left="0"/>
              <w:rPr>
                <w:sz w:val="20"/>
                <w:lang w:val="uk-UA"/>
              </w:rPr>
            </w:pPr>
            <w:r w:rsidRPr="002124DC">
              <w:rPr>
                <w:color w:val="231F20"/>
                <w:sz w:val="20"/>
                <w:lang w:val="uk-UA"/>
              </w:rPr>
              <w:t>З частотою 400 МГц</w:t>
            </w:r>
          </w:p>
        </w:tc>
        <w:tc>
          <w:tcPr>
            <w:tcW w:w="2590" w:type="dxa"/>
            <w:vAlign w:val="center"/>
          </w:tcPr>
          <w:p w14:paraId="1C60A1D3" w14:textId="77777777" w:rsidR="007A2FB4" w:rsidRPr="002124DC" w:rsidRDefault="007A2FB4" w:rsidP="00871797">
            <w:pPr>
              <w:pStyle w:val="TableParagraph"/>
              <w:ind w:left="0" w:hanging="180"/>
              <w:rPr>
                <w:color w:val="231F20"/>
                <w:sz w:val="20"/>
                <w:lang w:val="uk-UA"/>
              </w:rPr>
            </w:pPr>
            <w:r w:rsidRPr="002124DC">
              <w:rPr>
                <w:color w:val="231F20"/>
                <w:sz w:val="20"/>
                <w:lang w:val="uk-UA"/>
              </w:rPr>
              <w:t xml:space="preserve">ARM </w:t>
            </w:r>
            <w:proofErr w:type="spellStart"/>
            <w:r w:rsidRPr="002124DC">
              <w:rPr>
                <w:color w:val="231F20"/>
                <w:sz w:val="20"/>
                <w:lang w:val="uk-UA"/>
              </w:rPr>
              <w:t>Cortex-Axx</w:t>
            </w:r>
            <w:proofErr w:type="spellEnd"/>
            <w:r w:rsidRPr="002124DC">
              <w:rPr>
                <w:color w:val="231F20"/>
                <w:sz w:val="20"/>
                <w:lang w:val="uk-UA"/>
              </w:rPr>
              <w:t xml:space="preserve">, </w:t>
            </w:r>
          </w:p>
          <w:p w14:paraId="422CEAED" w14:textId="77777777" w:rsidR="007A2FB4" w:rsidRPr="002124DC" w:rsidRDefault="007A2FB4" w:rsidP="00871797">
            <w:pPr>
              <w:pStyle w:val="TableParagraph"/>
              <w:ind w:left="0" w:hanging="180"/>
              <w:rPr>
                <w:sz w:val="20"/>
                <w:lang w:val="uk-UA"/>
              </w:rPr>
            </w:pPr>
            <w:r w:rsidRPr="002124DC">
              <w:rPr>
                <w:color w:val="231F20"/>
                <w:sz w:val="20"/>
                <w:lang w:val="uk-UA"/>
              </w:rPr>
              <w:t xml:space="preserve">512 </w:t>
            </w:r>
            <w:proofErr w:type="spellStart"/>
            <w:r w:rsidRPr="002124DC">
              <w:rPr>
                <w:color w:val="231F20"/>
                <w:sz w:val="20"/>
                <w:lang w:val="uk-UA"/>
              </w:rPr>
              <w:t>Mb</w:t>
            </w:r>
            <w:proofErr w:type="spellEnd"/>
            <w:r w:rsidRPr="002124DC">
              <w:rPr>
                <w:color w:val="231F20"/>
                <w:sz w:val="20"/>
                <w:lang w:val="uk-UA"/>
              </w:rPr>
              <w:t xml:space="preserve"> RAM</w:t>
            </w:r>
          </w:p>
        </w:tc>
        <w:tc>
          <w:tcPr>
            <w:tcW w:w="2591" w:type="dxa"/>
            <w:vAlign w:val="center"/>
          </w:tcPr>
          <w:p w14:paraId="503D66AE" w14:textId="77777777" w:rsidR="007A2FB4" w:rsidRPr="002124DC" w:rsidRDefault="007A2FB4" w:rsidP="00871797">
            <w:pPr>
              <w:pStyle w:val="TableParagraph"/>
              <w:ind w:left="0"/>
              <w:rPr>
                <w:sz w:val="20"/>
                <w:lang w:val="uk-UA"/>
              </w:rPr>
            </w:pPr>
            <w:r w:rsidRPr="002124DC">
              <w:rPr>
                <w:color w:val="231F20"/>
                <w:sz w:val="20"/>
                <w:lang w:val="uk-UA"/>
              </w:rPr>
              <w:t xml:space="preserve">INTEL </w:t>
            </w:r>
            <w:proofErr w:type="spellStart"/>
            <w:r w:rsidRPr="002124DC">
              <w:rPr>
                <w:color w:val="231F20"/>
                <w:sz w:val="20"/>
                <w:lang w:val="uk-UA"/>
              </w:rPr>
              <w:t>XScale</w:t>
            </w:r>
            <w:proofErr w:type="spellEnd"/>
            <w:r w:rsidRPr="002124DC">
              <w:rPr>
                <w:color w:val="231F20"/>
                <w:sz w:val="20"/>
                <w:lang w:val="uk-UA"/>
              </w:rPr>
              <w:t>® 266</w:t>
            </w:r>
          </w:p>
          <w:p w14:paraId="5E990038" w14:textId="77777777" w:rsidR="007A2FB4" w:rsidRPr="002124DC" w:rsidRDefault="007A2FB4" w:rsidP="00871797">
            <w:pPr>
              <w:pStyle w:val="TableParagraph"/>
              <w:ind w:left="0"/>
              <w:rPr>
                <w:sz w:val="20"/>
                <w:lang w:val="uk-UA"/>
              </w:rPr>
            </w:pPr>
            <w:r w:rsidRPr="002124DC">
              <w:rPr>
                <w:color w:val="231F20"/>
                <w:sz w:val="20"/>
                <w:lang w:val="uk-UA"/>
              </w:rPr>
              <w:t>Або 533 МГц</w:t>
            </w:r>
          </w:p>
        </w:tc>
      </w:tr>
      <w:tr w:rsidR="007A2FB4" w:rsidRPr="002124DC" w14:paraId="566DBED3" w14:textId="77777777" w:rsidTr="00871797">
        <w:trPr>
          <w:trHeight w:val="613"/>
          <w:jc w:val="center"/>
        </w:trPr>
        <w:tc>
          <w:tcPr>
            <w:tcW w:w="1698" w:type="dxa"/>
            <w:vAlign w:val="center"/>
          </w:tcPr>
          <w:p w14:paraId="55F7CD89" w14:textId="77777777" w:rsidR="007A2FB4" w:rsidRPr="002124DC" w:rsidRDefault="007A2FB4" w:rsidP="00871797">
            <w:pPr>
              <w:pStyle w:val="TableParagraph"/>
              <w:ind w:left="0"/>
              <w:rPr>
                <w:sz w:val="20"/>
                <w:lang w:val="uk-UA"/>
              </w:rPr>
            </w:pPr>
            <w:proofErr w:type="spellStart"/>
            <w:r w:rsidRPr="002124DC">
              <w:rPr>
                <w:color w:val="231F20"/>
                <w:sz w:val="20"/>
                <w:lang w:val="uk-UA"/>
              </w:rPr>
              <w:t>Обєм</w:t>
            </w:r>
            <w:proofErr w:type="spellEnd"/>
            <w:r w:rsidRPr="002124DC">
              <w:rPr>
                <w:color w:val="231F20"/>
                <w:sz w:val="20"/>
                <w:lang w:val="uk-UA"/>
              </w:rPr>
              <w:t xml:space="preserve"> </w:t>
            </w:r>
            <w:proofErr w:type="spellStart"/>
            <w:r w:rsidRPr="002124DC">
              <w:rPr>
                <w:color w:val="231F20"/>
                <w:sz w:val="20"/>
                <w:lang w:val="uk-UA"/>
              </w:rPr>
              <w:t>памяті</w:t>
            </w:r>
            <w:proofErr w:type="spellEnd"/>
          </w:p>
        </w:tc>
        <w:tc>
          <w:tcPr>
            <w:tcW w:w="2590" w:type="dxa"/>
            <w:vAlign w:val="center"/>
          </w:tcPr>
          <w:p w14:paraId="1E94E8D9" w14:textId="77777777" w:rsidR="007A2FB4" w:rsidRPr="002124DC" w:rsidRDefault="007A2FB4" w:rsidP="00871797">
            <w:pPr>
              <w:pStyle w:val="TableParagraph"/>
              <w:ind w:left="0"/>
              <w:rPr>
                <w:sz w:val="20"/>
                <w:lang w:val="uk-UA"/>
              </w:rPr>
            </w:pPr>
            <w:r w:rsidRPr="002124DC">
              <w:rPr>
                <w:color w:val="231F20"/>
                <w:sz w:val="20"/>
                <w:lang w:val="uk-UA"/>
              </w:rPr>
              <w:t xml:space="preserve">ОЗУ — 1 </w:t>
            </w:r>
            <w:proofErr w:type="spellStart"/>
            <w:r w:rsidRPr="002124DC">
              <w:rPr>
                <w:color w:val="231F20"/>
                <w:sz w:val="20"/>
                <w:lang w:val="uk-UA"/>
              </w:rPr>
              <w:t>Мб</w:t>
            </w:r>
            <w:proofErr w:type="spellEnd"/>
            <w:r w:rsidRPr="002124DC">
              <w:rPr>
                <w:color w:val="231F20"/>
                <w:sz w:val="20"/>
                <w:lang w:val="uk-UA"/>
              </w:rPr>
              <w:t>;</w:t>
            </w:r>
            <w:r w:rsidRPr="002124DC">
              <w:rPr>
                <w:sz w:val="20"/>
                <w:lang w:val="uk-UA"/>
              </w:rPr>
              <w:t xml:space="preserve"> </w:t>
            </w:r>
            <w:proofErr w:type="spellStart"/>
            <w:r w:rsidRPr="002124DC">
              <w:rPr>
                <w:color w:val="231F20"/>
                <w:sz w:val="20"/>
                <w:lang w:val="uk-UA"/>
              </w:rPr>
              <w:t>Flash</w:t>
            </w:r>
            <w:proofErr w:type="spellEnd"/>
            <w:r w:rsidRPr="002124DC">
              <w:rPr>
                <w:color w:val="231F20"/>
                <w:sz w:val="20"/>
                <w:lang w:val="uk-UA"/>
              </w:rPr>
              <w:t xml:space="preserve">-диск від </w:t>
            </w:r>
          </w:p>
          <w:p w14:paraId="51B58BC5" w14:textId="77777777" w:rsidR="007A2FB4" w:rsidRPr="002124DC" w:rsidRDefault="007A2FB4" w:rsidP="00871797">
            <w:pPr>
              <w:pStyle w:val="TableParagraph"/>
              <w:ind w:left="0"/>
              <w:rPr>
                <w:sz w:val="20"/>
                <w:lang w:val="uk-UA"/>
              </w:rPr>
            </w:pPr>
            <w:r w:rsidRPr="002124DC">
              <w:rPr>
                <w:color w:val="231F20"/>
                <w:sz w:val="20"/>
                <w:lang w:val="uk-UA"/>
              </w:rPr>
              <w:t xml:space="preserve">32 </w:t>
            </w:r>
            <w:proofErr w:type="spellStart"/>
            <w:r w:rsidRPr="002124DC">
              <w:rPr>
                <w:color w:val="231F20"/>
                <w:sz w:val="20"/>
                <w:lang w:val="uk-UA"/>
              </w:rPr>
              <w:t>Мб</w:t>
            </w:r>
            <w:proofErr w:type="spellEnd"/>
            <w:r w:rsidRPr="002124DC">
              <w:rPr>
                <w:color w:val="231F20"/>
                <w:sz w:val="20"/>
                <w:lang w:val="uk-UA"/>
              </w:rPr>
              <w:t xml:space="preserve"> до 2 </w:t>
            </w:r>
            <w:proofErr w:type="spellStart"/>
            <w:r w:rsidRPr="002124DC">
              <w:rPr>
                <w:color w:val="231F20"/>
                <w:sz w:val="20"/>
                <w:lang w:val="uk-UA"/>
              </w:rPr>
              <w:t>Гб</w:t>
            </w:r>
            <w:proofErr w:type="spellEnd"/>
          </w:p>
        </w:tc>
        <w:tc>
          <w:tcPr>
            <w:tcW w:w="2590" w:type="dxa"/>
            <w:vAlign w:val="center"/>
          </w:tcPr>
          <w:p w14:paraId="3CBFF496" w14:textId="77777777" w:rsidR="007A2FB4" w:rsidRPr="002124DC" w:rsidRDefault="007A2FB4" w:rsidP="00871797">
            <w:pPr>
              <w:pStyle w:val="TableParagraph"/>
              <w:ind w:left="0" w:hanging="27"/>
              <w:rPr>
                <w:color w:val="231F20"/>
                <w:sz w:val="20"/>
                <w:lang w:val="uk-UA"/>
              </w:rPr>
            </w:pPr>
            <w:proofErr w:type="spellStart"/>
            <w:r w:rsidRPr="002124DC">
              <w:rPr>
                <w:color w:val="231F20"/>
                <w:sz w:val="20"/>
                <w:lang w:val="uk-UA"/>
              </w:rPr>
              <w:t>Обєм</w:t>
            </w:r>
            <w:proofErr w:type="spellEnd"/>
            <w:r w:rsidRPr="002124DC">
              <w:rPr>
                <w:color w:val="231F20"/>
                <w:sz w:val="20"/>
                <w:lang w:val="uk-UA"/>
              </w:rPr>
              <w:t xml:space="preserve"> ОЗУ 2 </w:t>
            </w:r>
            <w:proofErr w:type="spellStart"/>
            <w:r w:rsidRPr="002124DC">
              <w:rPr>
                <w:color w:val="231F20"/>
                <w:sz w:val="20"/>
                <w:lang w:val="uk-UA"/>
              </w:rPr>
              <w:t>Гб</w:t>
            </w:r>
            <w:proofErr w:type="spellEnd"/>
            <w:r w:rsidRPr="002124DC">
              <w:rPr>
                <w:color w:val="231F20"/>
                <w:sz w:val="20"/>
                <w:lang w:val="uk-UA"/>
              </w:rPr>
              <w:t xml:space="preserve">; </w:t>
            </w:r>
          </w:p>
          <w:p w14:paraId="2B16E72D" w14:textId="77777777" w:rsidR="007A2FB4" w:rsidRPr="002124DC" w:rsidRDefault="007A2FB4" w:rsidP="00871797">
            <w:pPr>
              <w:pStyle w:val="TableParagraph"/>
              <w:ind w:left="0" w:hanging="27"/>
              <w:rPr>
                <w:sz w:val="20"/>
                <w:lang w:val="uk-UA"/>
              </w:rPr>
            </w:pPr>
            <w:proofErr w:type="spellStart"/>
            <w:r w:rsidRPr="002124DC">
              <w:rPr>
                <w:color w:val="231F20"/>
                <w:sz w:val="20"/>
                <w:lang w:val="uk-UA"/>
              </w:rPr>
              <w:t>обєм</w:t>
            </w:r>
            <w:proofErr w:type="spellEnd"/>
            <w:r w:rsidRPr="002124DC">
              <w:rPr>
                <w:color w:val="231F20"/>
                <w:sz w:val="20"/>
                <w:lang w:val="uk-UA"/>
              </w:rPr>
              <w:t xml:space="preserve"> ПЗУ 4 </w:t>
            </w:r>
            <w:proofErr w:type="spellStart"/>
            <w:r w:rsidRPr="002124DC">
              <w:rPr>
                <w:color w:val="231F20"/>
                <w:sz w:val="20"/>
                <w:lang w:val="uk-UA"/>
              </w:rPr>
              <w:t>Гб</w:t>
            </w:r>
            <w:proofErr w:type="spellEnd"/>
          </w:p>
        </w:tc>
        <w:tc>
          <w:tcPr>
            <w:tcW w:w="2591" w:type="dxa"/>
            <w:vAlign w:val="center"/>
          </w:tcPr>
          <w:p w14:paraId="28AF642B" w14:textId="77777777" w:rsidR="007A2FB4" w:rsidRPr="002124DC" w:rsidRDefault="007A2FB4" w:rsidP="00871797">
            <w:pPr>
              <w:pStyle w:val="TableParagraph"/>
              <w:ind w:left="0"/>
              <w:rPr>
                <w:sz w:val="20"/>
                <w:lang w:val="uk-UA"/>
              </w:rPr>
            </w:pPr>
            <w:r w:rsidRPr="002124DC">
              <w:rPr>
                <w:color w:val="231F20"/>
                <w:sz w:val="20"/>
                <w:lang w:val="uk-UA"/>
              </w:rPr>
              <w:t xml:space="preserve">64 </w:t>
            </w:r>
            <w:proofErr w:type="spellStart"/>
            <w:r w:rsidRPr="002124DC">
              <w:rPr>
                <w:color w:val="231F20"/>
                <w:sz w:val="20"/>
                <w:lang w:val="uk-UA"/>
              </w:rPr>
              <w:t>Мб</w:t>
            </w:r>
            <w:proofErr w:type="spellEnd"/>
            <w:r w:rsidRPr="002124DC">
              <w:rPr>
                <w:color w:val="231F20"/>
                <w:sz w:val="20"/>
                <w:lang w:val="uk-UA"/>
              </w:rPr>
              <w:t xml:space="preserve"> SDRAM,</w:t>
            </w:r>
          </w:p>
          <w:p w14:paraId="6BA28FA6" w14:textId="77777777" w:rsidR="007A2FB4" w:rsidRPr="002124DC" w:rsidRDefault="007A2FB4" w:rsidP="00871797">
            <w:pPr>
              <w:pStyle w:val="TableParagraph"/>
              <w:ind w:left="0"/>
              <w:rPr>
                <w:sz w:val="20"/>
                <w:lang w:val="uk-UA"/>
              </w:rPr>
            </w:pPr>
            <w:proofErr w:type="spellStart"/>
            <w:r w:rsidRPr="002124DC">
              <w:rPr>
                <w:color w:val="231F20"/>
                <w:sz w:val="20"/>
                <w:lang w:val="uk-UA"/>
              </w:rPr>
              <w:t>Flash</w:t>
            </w:r>
            <w:proofErr w:type="spellEnd"/>
            <w:r w:rsidRPr="002124DC">
              <w:rPr>
                <w:color w:val="231F20"/>
                <w:sz w:val="20"/>
                <w:lang w:val="uk-UA"/>
              </w:rPr>
              <w:t xml:space="preserve">-диск 32 </w:t>
            </w:r>
            <w:proofErr w:type="spellStart"/>
            <w:r w:rsidRPr="002124DC">
              <w:rPr>
                <w:color w:val="231F20"/>
                <w:sz w:val="20"/>
                <w:lang w:val="uk-UA"/>
              </w:rPr>
              <w:t>Мб</w:t>
            </w:r>
            <w:proofErr w:type="spellEnd"/>
          </w:p>
        </w:tc>
      </w:tr>
      <w:tr w:rsidR="007A2FB4" w:rsidRPr="002124DC" w14:paraId="68F76837" w14:textId="77777777" w:rsidTr="00871797">
        <w:trPr>
          <w:trHeight w:val="413"/>
          <w:jc w:val="center"/>
        </w:trPr>
        <w:tc>
          <w:tcPr>
            <w:tcW w:w="1698" w:type="dxa"/>
            <w:vAlign w:val="center"/>
          </w:tcPr>
          <w:p w14:paraId="4B3E97AB" w14:textId="77777777" w:rsidR="007A2FB4" w:rsidRPr="002124DC" w:rsidRDefault="007A2FB4" w:rsidP="00871797">
            <w:pPr>
              <w:pStyle w:val="TableParagraph"/>
              <w:ind w:left="0"/>
              <w:rPr>
                <w:sz w:val="20"/>
                <w:lang w:val="uk-UA"/>
              </w:rPr>
            </w:pPr>
            <w:proofErr w:type="spellStart"/>
            <w:r w:rsidRPr="002124DC">
              <w:rPr>
                <w:color w:val="231F20"/>
                <w:sz w:val="20"/>
                <w:lang w:val="uk-UA"/>
              </w:rPr>
              <w:t>Интерфейс</w:t>
            </w:r>
            <w:proofErr w:type="spellEnd"/>
          </w:p>
        </w:tc>
        <w:tc>
          <w:tcPr>
            <w:tcW w:w="2590" w:type="dxa"/>
            <w:vAlign w:val="center"/>
          </w:tcPr>
          <w:p w14:paraId="3B4D4DFE" w14:textId="77777777" w:rsidR="007A2FB4" w:rsidRPr="002124DC" w:rsidRDefault="007A2FB4" w:rsidP="00871797">
            <w:pPr>
              <w:pStyle w:val="TableParagraph"/>
              <w:ind w:left="0"/>
              <w:rPr>
                <w:sz w:val="20"/>
                <w:lang w:val="uk-UA"/>
              </w:rPr>
            </w:pPr>
            <w:r w:rsidRPr="002124DC">
              <w:rPr>
                <w:color w:val="231F20"/>
                <w:sz w:val="20"/>
                <w:lang w:val="uk-UA"/>
              </w:rPr>
              <w:t xml:space="preserve">RS-232/485, </w:t>
            </w:r>
            <w:proofErr w:type="spellStart"/>
            <w:r w:rsidRPr="002124DC">
              <w:rPr>
                <w:color w:val="231F20"/>
                <w:sz w:val="20"/>
                <w:lang w:val="uk-UA"/>
              </w:rPr>
              <w:t>Ethernet</w:t>
            </w:r>
            <w:proofErr w:type="spellEnd"/>
          </w:p>
        </w:tc>
        <w:tc>
          <w:tcPr>
            <w:tcW w:w="2590" w:type="dxa"/>
            <w:vAlign w:val="center"/>
          </w:tcPr>
          <w:p w14:paraId="1FB5DF12" w14:textId="77777777" w:rsidR="007A2FB4" w:rsidRPr="002124DC" w:rsidRDefault="007A2FB4" w:rsidP="00871797">
            <w:pPr>
              <w:pStyle w:val="TableParagraph"/>
              <w:ind w:left="0"/>
              <w:rPr>
                <w:sz w:val="20"/>
                <w:lang w:val="uk-UA"/>
              </w:rPr>
            </w:pPr>
            <w:r w:rsidRPr="002124DC">
              <w:rPr>
                <w:color w:val="231F20"/>
                <w:sz w:val="20"/>
                <w:lang w:val="uk-UA"/>
              </w:rPr>
              <w:t>RS-422/RS-485,</w:t>
            </w:r>
          </w:p>
          <w:p w14:paraId="1F3B6831" w14:textId="77777777" w:rsidR="007A2FB4" w:rsidRPr="002124DC" w:rsidRDefault="007A2FB4" w:rsidP="00871797">
            <w:pPr>
              <w:pStyle w:val="TableParagraph"/>
              <w:ind w:left="0"/>
              <w:rPr>
                <w:sz w:val="20"/>
                <w:lang w:val="uk-UA"/>
              </w:rPr>
            </w:pPr>
            <w:proofErr w:type="spellStart"/>
            <w:r w:rsidRPr="002124DC">
              <w:rPr>
                <w:color w:val="231F20"/>
                <w:sz w:val="20"/>
                <w:lang w:val="uk-UA"/>
              </w:rPr>
              <w:t>Ethernet</w:t>
            </w:r>
            <w:proofErr w:type="spellEnd"/>
            <w:r w:rsidRPr="002124DC">
              <w:rPr>
                <w:color w:val="231F20"/>
                <w:sz w:val="20"/>
                <w:lang w:val="uk-UA"/>
              </w:rPr>
              <w:t>, USB</w:t>
            </w:r>
          </w:p>
        </w:tc>
        <w:tc>
          <w:tcPr>
            <w:tcW w:w="2591" w:type="dxa"/>
            <w:vAlign w:val="center"/>
          </w:tcPr>
          <w:p w14:paraId="4518F18C" w14:textId="77777777" w:rsidR="007A2FB4" w:rsidRPr="002124DC" w:rsidRDefault="007A2FB4" w:rsidP="00871797">
            <w:pPr>
              <w:pStyle w:val="TableParagraph"/>
              <w:ind w:left="0"/>
              <w:rPr>
                <w:sz w:val="20"/>
                <w:lang w:val="uk-UA"/>
              </w:rPr>
            </w:pPr>
            <w:proofErr w:type="spellStart"/>
            <w:r w:rsidRPr="002124DC">
              <w:rPr>
                <w:color w:val="231F20"/>
                <w:sz w:val="20"/>
                <w:lang w:val="uk-UA"/>
              </w:rPr>
              <w:t>Ethernet</w:t>
            </w:r>
            <w:proofErr w:type="spellEnd"/>
            <w:r w:rsidRPr="002124DC">
              <w:rPr>
                <w:color w:val="231F20"/>
                <w:sz w:val="20"/>
                <w:lang w:val="uk-UA"/>
              </w:rPr>
              <w:t xml:space="preserve"> 100, RS-485</w:t>
            </w:r>
          </w:p>
        </w:tc>
      </w:tr>
      <w:tr w:rsidR="007A2FB4" w:rsidRPr="002124DC" w14:paraId="2569503E" w14:textId="77777777" w:rsidTr="00871797">
        <w:trPr>
          <w:trHeight w:val="1413"/>
          <w:jc w:val="center"/>
        </w:trPr>
        <w:tc>
          <w:tcPr>
            <w:tcW w:w="1698" w:type="dxa"/>
            <w:vAlign w:val="center"/>
          </w:tcPr>
          <w:p w14:paraId="7665F672" w14:textId="77777777" w:rsidR="007A2FB4" w:rsidRPr="002124DC" w:rsidRDefault="007A2FB4" w:rsidP="00871797">
            <w:pPr>
              <w:pStyle w:val="TableParagraph"/>
              <w:ind w:left="0"/>
              <w:rPr>
                <w:color w:val="231F20"/>
                <w:sz w:val="20"/>
                <w:lang w:val="uk-UA"/>
              </w:rPr>
            </w:pPr>
            <w:r w:rsidRPr="002124DC">
              <w:rPr>
                <w:color w:val="231F20"/>
                <w:sz w:val="20"/>
                <w:lang w:val="uk-UA"/>
              </w:rPr>
              <w:t xml:space="preserve">Програмне </w:t>
            </w:r>
          </w:p>
          <w:p w14:paraId="40AC65E8" w14:textId="77777777" w:rsidR="007A2FB4" w:rsidRPr="002124DC" w:rsidRDefault="007A2FB4" w:rsidP="00871797">
            <w:pPr>
              <w:pStyle w:val="TableParagraph"/>
              <w:ind w:left="0"/>
              <w:rPr>
                <w:sz w:val="20"/>
                <w:lang w:val="uk-UA"/>
              </w:rPr>
            </w:pPr>
            <w:r w:rsidRPr="002124DC">
              <w:rPr>
                <w:color w:val="231F20"/>
                <w:sz w:val="20"/>
                <w:lang w:val="uk-UA"/>
              </w:rPr>
              <w:t>забезпечення</w:t>
            </w:r>
          </w:p>
        </w:tc>
        <w:tc>
          <w:tcPr>
            <w:tcW w:w="2590" w:type="dxa"/>
            <w:vAlign w:val="center"/>
          </w:tcPr>
          <w:p w14:paraId="30CE3DBD" w14:textId="77777777" w:rsidR="007A2FB4" w:rsidRPr="002124DC" w:rsidRDefault="007A2FB4" w:rsidP="00FD4291">
            <w:pPr>
              <w:pStyle w:val="TableParagraph"/>
              <w:ind w:left="0"/>
              <w:rPr>
                <w:sz w:val="20"/>
                <w:lang w:val="uk-UA"/>
              </w:rPr>
            </w:pPr>
            <w:proofErr w:type="spellStart"/>
            <w:r w:rsidRPr="002124DC">
              <w:rPr>
                <w:color w:val="231F20"/>
                <w:sz w:val="20"/>
                <w:lang w:val="uk-UA"/>
              </w:rPr>
              <w:t>Unimod</w:t>
            </w:r>
            <w:proofErr w:type="spellEnd"/>
            <w:r w:rsidRPr="002124DC">
              <w:rPr>
                <w:color w:val="231F20"/>
                <w:sz w:val="20"/>
                <w:lang w:val="uk-UA"/>
              </w:rPr>
              <w:t xml:space="preserve"> PRO — інструментальна CASE-система, 3 мови технологічного програмування відповідно до IEC 61131-3</w:t>
            </w:r>
          </w:p>
        </w:tc>
        <w:tc>
          <w:tcPr>
            <w:tcW w:w="2590" w:type="dxa"/>
            <w:vAlign w:val="center"/>
          </w:tcPr>
          <w:p w14:paraId="732347EF" w14:textId="77777777" w:rsidR="007A2FB4" w:rsidRPr="002124DC" w:rsidRDefault="007A2FB4" w:rsidP="00871797">
            <w:pPr>
              <w:pStyle w:val="TableParagraph"/>
              <w:ind w:left="0" w:hanging="1"/>
              <w:rPr>
                <w:color w:val="231F20"/>
                <w:sz w:val="20"/>
                <w:lang w:val="uk-UA"/>
              </w:rPr>
            </w:pPr>
            <w:r w:rsidRPr="002124DC">
              <w:rPr>
                <w:color w:val="231F20"/>
                <w:sz w:val="20"/>
                <w:lang w:val="uk-UA"/>
              </w:rPr>
              <w:t xml:space="preserve">середовище </w:t>
            </w:r>
            <w:proofErr w:type="spellStart"/>
            <w:r w:rsidRPr="002124DC">
              <w:rPr>
                <w:color w:val="231F20"/>
                <w:sz w:val="20"/>
                <w:lang w:val="uk-UA"/>
              </w:rPr>
              <w:t>Epsilon</w:t>
            </w:r>
            <w:proofErr w:type="spellEnd"/>
            <w:r w:rsidRPr="002124DC">
              <w:rPr>
                <w:color w:val="231F20"/>
                <w:sz w:val="20"/>
                <w:lang w:val="uk-UA"/>
              </w:rPr>
              <w:t xml:space="preserve"> LD, що виконується, з підтримкою 5 мов стандарту EC 61131-3</w:t>
            </w:r>
          </w:p>
        </w:tc>
        <w:tc>
          <w:tcPr>
            <w:tcW w:w="2591" w:type="dxa"/>
            <w:vAlign w:val="center"/>
          </w:tcPr>
          <w:p w14:paraId="2B8B9895" w14:textId="77777777" w:rsidR="007A2FB4" w:rsidRPr="002124DC" w:rsidRDefault="007A2FB4" w:rsidP="00871797">
            <w:pPr>
              <w:pStyle w:val="TableParagraph"/>
              <w:ind w:left="0"/>
              <w:rPr>
                <w:sz w:val="20"/>
                <w:lang w:val="uk-UA"/>
              </w:rPr>
            </w:pPr>
            <w:r w:rsidRPr="002124DC">
              <w:rPr>
                <w:color w:val="231F20"/>
                <w:sz w:val="20"/>
                <w:lang w:val="uk-UA"/>
              </w:rPr>
              <w:t xml:space="preserve">ОС </w:t>
            </w:r>
            <w:proofErr w:type="spellStart"/>
            <w:r w:rsidRPr="002124DC">
              <w:rPr>
                <w:color w:val="231F20"/>
                <w:sz w:val="20"/>
                <w:lang w:val="uk-UA"/>
              </w:rPr>
              <w:t>Linux</w:t>
            </w:r>
            <w:proofErr w:type="spellEnd"/>
            <w:r w:rsidRPr="002124DC">
              <w:rPr>
                <w:color w:val="231F20"/>
                <w:sz w:val="20"/>
                <w:lang w:val="uk-UA"/>
              </w:rPr>
              <w:t>, мови технологічного програмування відповідно до міжнародного стандарту IEC 61131-3</w:t>
            </w:r>
          </w:p>
        </w:tc>
      </w:tr>
      <w:tr w:rsidR="007A2FB4" w:rsidRPr="002124DC" w14:paraId="2989B0BB" w14:textId="77777777" w:rsidTr="00871797">
        <w:trPr>
          <w:trHeight w:val="613"/>
          <w:jc w:val="center"/>
        </w:trPr>
        <w:tc>
          <w:tcPr>
            <w:tcW w:w="1698" w:type="dxa"/>
            <w:vAlign w:val="center"/>
          </w:tcPr>
          <w:p w14:paraId="54381245" w14:textId="77777777" w:rsidR="007A2FB4" w:rsidRPr="002124DC" w:rsidRDefault="007A2FB4" w:rsidP="00871797">
            <w:pPr>
              <w:pStyle w:val="TableParagraph"/>
              <w:ind w:left="0"/>
              <w:rPr>
                <w:sz w:val="20"/>
                <w:lang w:val="uk-UA"/>
              </w:rPr>
            </w:pPr>
            <w:r w:rsidRPr="002124DC">
              <w:rPr>
                <w:color w:val="231F20"/>
                <w:sz w:val="20"/>
                <w:lang w:val="uk-UA"/>
              </w:rPr>
              <w:t>Кількість каналів вводу/виводу</w:t>
            </w:r>
          </w:p>
        </w:tc>
        <w:tc>
          <w:tcPr>
            <w:tcW w:w="2590" w:type="dxa"/>
            <w:vAlign w:val="center"/>
          </w:tcPr>
          <w:p w14:paraId="0621C04E" w14:textId="77777777" w:rsidR="007A2FB4" w:rsidRPr="002124DC" w:rsidRDefault="007A2FB4" w:rsidP="00871797">
            <w:pPr>
              <w:pStyle w:val="TableParagraph"/>
              <w:ind w:left="0"/>
              <w:rPr>
                <w:sz w:val="20"/>
                <w:lang w:val="uk-UA"/>
              </w:rPr>
            </w:pPr>
            <w:r w:rsidRPr="002124DC">
              <w:rPr>
                <w:color w:val="231F20"/>
                <w:sz w:val="20"/>
                <w:lang w:val="uk-UA"/>
              </w:rPr>
              <w:t>до 8169</w:t>
            </w:r>
          </w:p>
        </w:tc>
        <w:tc>
          <w:tcPr>
            <w:tcW w:w="2590" w:type="dxa"/>
            <w:vAlign w:val="center"/>
          </w:tcPr>
          <w:p w14:paraId="57DB1EA4" w14:textId="77777777" w:rsidR="007A2FB4" w:rsidRPr="002124DC" w:rsidRDefault="007A2FB4" w:rsidP="00871797">
            <w:pPr>
              <w:pStyle w:val="TableParagraph"/>
              <w:ind w:left="0"/>
              <w:rPr>
                <w:sz w:val="20"/>
                <w:lang w:val="uk-UA"/>
              </w:rPr>
            </w:pPr>
            <w:r w:rsidRPr="002124DC">
              <w:rPr>
                <w:color w:val="231F20"/>
                <w:sz w:val="20"/>
                <w:lang w:val="uk-UA"/>
              </w:rPr>
              <w:t>модуль дискретного введення має 16 каналів, аналогового введення – 8 каналів</w:t>
            </w:r>
          </w:p>
        </w:tc>
        <w:tc>
          <w:tcPr>
            <w:tcW w:w="2591" w:type="dxa"/>
            <w:vAlign w:val="center"/>
          </w:tcPr>
          <w:p w14:paraId="0C335D29" w14:textId="77777777" w:rsidR="007A2FB4" w:rsidRPr="002124DC" w:rsidRDefault="007A2FB4" w:rsidP="00871797">
            <w:pPr>
              <w:pStyle w:val="TableParagraph"/>
              <w:ind w:left="0" w:hanging="189"/>
              <w:rPr>
                <w:sz w:val="20"/>
                <w:lang w:val="uk-UA"/>
              </w:rPr>
            </w:pPr>
            <w:r w:rsidRPr="002124DC">
              <w:rPr>
                <w:color w:val="231F20"/>
                <w:sz w:val="20"/>
                <w:lang w:val="uk-UA"/>
              </w:rPr>
              <w:t>До 976 аналогових, 256 дискретних каналів</w:t>
            </w:r>
          </w:p>
        </w:tc>
      </w:tr>
      <w:tr w:rsidR="007A2FB4" w:rsidRPr="002124DC" w14:paraId="2BBDB1C7" w14:textId="77777777" w:rsidTr="00871797">
        <w:trPr>
          <w:trHeight w:val="213"/>
          <w:jc w:val="center"/>
        </w:trPr>
        <w:tc>
          <w:tcPr>
            <w:tcW w:w="1698" w:type="dxa"/>
            <w:vAlign w:val="center"/>
          </w:tcPr>
          <w:p w14:paraId="224DD0AD" w14:textId="77777777" w:rsidR="007A2FB4" w:rsidRPr="002124DC" w:rsidRDefault="007A2FB4" w:rsidP="00871797">
            <w:pPr>
              <w:pStyle w:val="TableParagraph"/>
              <w:ind w:left="0"/>
              <w:rPr>
                <w:sz w:val="20"/>
                <w:lang w:val="uk-UA"/>
              </w:rPr>
            </w:pPr>
            <w:r w:rsidRPr="002124DC">
              <w:rPr>
                <w:color w:val="231F20"/>
                <w:sz w:val="20"/>
                <w:lang w:val="uk-UA"/>
              </w:rPr>
              <w:t>Напрацювання на відмову, год</w:t>
            </w:r>
          </w:p>
        </w:tc>
        <w:tc>
          <w:tcPr>
            <w:tcW w:w="2590" w:type="dxa"/>
            <w:vAlign w:val="center"/>
          </w:tcPr>
          <w:p w14:paraId="1E4B2F0D" w14:textId="77777777" w:rsidR="007A2FB4" w:rsidRPr="002124DC" w:rsidRDefault="007A2FB4" w:rsidP="00871797">
            <w:pPr>
              <w:pStyle w:val="TableParagraph"/>
              <w:ind w:left="0"/>
              <w:rPr>
                <w:sz w:val="20"/>
                <w:lang w:val="uk-UA"/>
              </w:rPr>
            </w:pPr>
            <w:r w:rsidRPr="002124DC">
              <w:rPr>
                <w:color w:val="231F20"/>
                <w:sz w:val="20"/>
                <w:lang w:val="uk-UA"/>
              </w:rPr>
              <w:t>75 000</w:t>
            </w:r>
          </w:p>
        </w:tc>
        <w:tc>
          <w:tcPr>
            <w:tcW w:w="2590" w:type="dxa"/>
            <w:vAlign w:val="center"/>
          </w:tcPr>
          <w:p w14:paraId="4558D406" w14:textId="77777777" w:rsidR="007A2FB4" w:rsidRPr="002124DC" w:rsidRDefault="007A2FB4" w:rsidP="00871797">
            <w:pPr>
              <w:pStyle w:val="TableParagraph"/>
              <w:ind w:left="0"/>
              <w:rPr>
                <w:sz w:val="20"/>
                <w:lang w:val="uk-UA"/>
              </w:rPr>
            </w:pPr>
            <w:r w:rsidRPr="002124DC">
              <w:rPr>
                <w:color w:val="231F20"/>
                <w:sz w:val="20"/>
                <w:lang w:val="uk-UA"/>
              </w:rPr>
              <w:t>не менше 100 000</w:t>
            </w:r>
          </w:p>
        </w:tc>
        <w:tc>
          <w:tcPr>
            <w:tcW w:w="2591" w:type="dxa"/>
            <w:vAlign w:val="center"/>
          </w:tcPr>
          <w:p w14:paraId="7BCABCE6" w14:textId="77777777" w:rsidR="007A2FB4" w:rsidRPr="002124DC" w:rsidRDefault="007A2FB4" w:rsidP="00871797">
            <w:pPr>
              <w:pStyle w:val="TableParagraph"/>
              <w:ind w:left="0"/>
              <w:rPr>
                <w:sz w:val="20"/>
                <w:lang w:val="uk-UA"/>
              </w:rPr>
            </w:pPr>
            <w:r w:rsidRPr="002124DC">
              <w:rPr>
                <w:color w:val="231F20"/>
                <w:sz w:val="20"/>
                <w:lang w:val="uk-UA"/>
              </w:rPr>
              <w:t>130 000</w:t>
            </w:r>
          </w:p>
        </w:tc>
      </w:tr>
      <w:tr w:rsidR="007A2FB4" w:rsidRPr="002124DC" w14:paraId="2E6AC56E" w14:textId="77777777" w:rsidTr="00871797">
        <w:trPr>
          <w:trHeight w:val="1213"/>
          <w:jc w:val="center"/>
        </w:trPr>
        <w:tc>
          <w:tcPr>
            <w:tcW w:w="1698" w:type="dxa"/>
            <w:vAlign w:val="center"/>
          </w:tcPr>
          <w:p w14:paraId="2759DA43" w14:textId="77777777" w:rsidR="007A2FB4" w:rsidRPr="002124DC" w:rsidRDefault="007A2FB4" w:rsidP="00871797">
            <w:pPr>
              <w:pStyle w:val="TableParagraph"/>
              <w:ind w:left="0"/>
              <w:rPr>
                <w:sz w:val="20"/>
                <w:lang w:val="uk-UA"/>
              </w:rPr>
            </w:pPr>
            <w:r w:rsidRPr="002124DC">
              <w:rPr>
                <w:color w:val="231F20"/>
                <w:sz w:val="20"/>
                <w:lang w:val="uk-UA"/>
              </w:rPr>
              <w:t>Пристрої, що підключаються</w:t>
            </w:r>
          </w:p>
        </w:tc>
        <w:tc>
          <w:tcPr>
            <w:tcW w:w="2590" w:type="dxa"/>
            <w:vAlign w:val="center"/>
          </w:tcPr>
          <w:p w14:paraId="3D17144E" w14:textId="77777777" w:rsidR="007A2FB4" w:rsidRPr="002124DC" w:rsidRDefault="007A2FB4" w:rsidP="00871797">
            <w:pPr>
              <w:pStyle w:val="TableParagraph"/>
              <w:ind w:left="0"/>
              <w:rPr>
                <w:sz w:val="20"/>
                <w:lang w:val="uk-UA"/>
              </w:rPr>
            </w:pPr>
            <w:r w:rsidRPr="002124DC">
              <w:rPr>
                <w:color w:val="231F20"/>
                <w:sz w:val="20"/>
                <w:lang w:val="uk-UA"/>
              </w:rPr>
              <w:t>клавіатура, монітор</w:t>
            </w:r>
          </w:p>
        </w:tc>
        <w:tc>
          <w:tcPr>
            <w:tcW w:w="2590" w:type="dxa"/>
            <w:vAlign w:val="center"/>
          </w:tcPr>
          <w:p w14:paraId="3972D79E" w14:textId="5B0DD570" w:rsidR="007A2FB4" w:rsidRPr="002124DC" w:rsidRDefault="007A2FB4" w:rsidP="00BF4F3E">
            <w:pPr>
              <w:pStyle w:val="TableParagraph"/>
              <w:ind w:left="0"/>
              <w:rPr>
                <w:sz w:val="20"/>
                <w:lang w:val="uk-UA"/>
              </w:rPr>
            </w:pPr>
            <w:r w:rsidRPr="002124DC">
              <w:rPr>
                <w:color w:val="231F20"/>
                <w:sz w:val="20"/>
                <w:lang w:val="uk-UA"/>
              </w:rPr>
              <w:t>підключ</w:t>
            </w:r>
            <w:r w:rsidR="00BF4F3E" w:rsidRPr="002124DC">
              <w:rPr>
                <w:color w:val="231F20"/>
                <w:sz w:val="20"/>
                <w:lang w:val="uk-UA"/>
              </w:rPr>
              <w:t xml:space="preserve">ення до 255 </w:t>
            </w:r>
            <w:proofErr w:type="spellStart"/>
            <w:r w:rsidR="00BF4F3E" w:rsidRPr="002124DC">
              <w:rPr>
                <w:color w:val="231F20"/>
                <w:sz w:val="20"/>
                <w:lang w:val="uk-UA"/>
              </w:rPr>
              <w:t>крейтів</w:t>
            </w:r>
            <w:proofErr w:type="spellEnd"/>
            <w:r w:rsidR="00BF4F3E" w:rsidRPr="002124DC">
              <w:rPr>
                <w:color w:val="231F20"/>
                <w:sz w:val="20"/>
                <w:lang w:val="uk-UA"/>
              </w:rPr>
              <w:t xml:space="preserve"> розширення;</w:t>
            </w:r>
            <w:r w:rsidR="002124DC">
              <w:rPr>
                <w:color w:val="231F20"/>
                <w:sz w:val="20"/>
                <w:lang w:val="uk-UA"/>
              </w:rPr>
              <w:t xml:space="preserve"> </w:t>
            </w:r>
            <w:r w:rsidRPr="002124DC">
              <w:rPr>
                <w:color w:val="231F20"/>
                <w:sz w:val="20"/>
                <w:lang w:val="uk-UA"/>
              </w:rPr>
              <w:t xml:space="preserve">можливість рознесення </w:t>
            </w:r>
            <w:proofErr w:type="spellStart"/>
            <w:r w:rsidRPr="002124DC">
              <w:rPr>
                <w:color w:val="231F20"/>
                <w:sz w:val="20"/>
                <w:lang w:val="uk-UA"/>
              </w:rPr>
              <w:t>крейтів</w:t>
            </w:r>
            <w:proofErr w:type="spellEnd"/>
            <w:r w:rsidRPr="002124DC">
              <w:rPr>
                <w:color w:val="231F20"/>
                <w:sz w:val="20"/>
                <w:lang w:val="uk-UA"/>
              </w:rPr>
              <w:t xml:space="preserve"> на відстань до 10 км (по оптоволоконній лінії зв'язку)</w:t>
            </w:r>
          </w:p>
        </w:tc>
        <w:tc>
          <w:tcPr>
            <w:tcW w:w="2591" w:type="dxa"/>
            <w:vAlign w:val="center"/>
          </w:tcPr>
          <w:p w14:paraId="05C695BA" w14:textId="77777777" w:rsidR="007A2FB4" w:rsidRPr="002124DC" w:rsidRDefault="007A2FB4" w:rsidP="00871797">
            <w:pPr>
              <w:pStyle w:val="TableParagraph"/>
              <w:ind w:left="0"/>
              <w:rPr>
                <w:sz w:val="20"/>
                <w:lang w:val="uk-UA"/>
              </w:rPr>
            </w:pPr>
            <w:r w:rsidRPr="002124DC">
              <w:rPr>
                <w:color w:val="231F20"/>
                <w:sz w:val="20"/>
                <w:lang w:val="uk-UA"/>
              </w:rPr>
              <w:t>13 різних типів моделей вводу/виводу, що підтримують усі основні типи датчиків та виконавчих механізмів</w:t>
            </w:r>
          </w:p>
        </w:tc>
      </w:tr>
      <w:tr w:rsidR="007A2FB4" w:rsidRPr="002124DC" w14:paraId="3B321669" w14:textId="77777777" w:rsidTr="00871797">
        <w:trPr>
          <w:trHeight w:val="213"/>
          <w:jc w:val="center"/>
        </w:trPr>
        <w:tc>
          <w:tcPr>
            <w:tcW w:w="1698" w:type="dxa"/>
            <w:vAlign w:val="center"/>
          </w:tcPr>
          <w:p w14:paraId="5124E407" w14:textId="77777777" w:rsidR="007A2FB4" w:rsidRPr="002124DC" w:rsidRDefault="007A2FB4" w:rsidP="00871797">
            <w:pPr>
              <w:pStyle w:val="TableParagraph"/>
              <w:ind w:left="0"/>
              <w:rPr>
                <w:sz w:val="20"/>
                <w:lang w:val="uk-UA"/>
              </w:rPr>
            </w:pPr>
            <w:r w:rsidRPr="002124DC">
              <w:rPr>
                <w:color w:val="231F20"/>
                <w:sz w:val="20"/>
                <w:lang w:val="uk-UA"/>
              </w:rPr>
              <w:t>Робочі умови, °С</w:t>
            </w:r>
          </w:p>
        </w:tc>
        <w:tc>
          <w:tcPr>
            <w:tcW w:w="2590" w:type="dxa"/>
            <w:vAlign w:val="center"/>
          </w:tcPr>
          <w:p w14:paraId="0F4CBCEF" w14:textId="77777777" w:rsidR="007A2FB4" w:rsidRPr="002124DC" w:rsidRDefault="007A2FB4" w:rsidP="00871797">
            <w:pPr>
              <w:pStyle w:val="TableParagraph"/>
              <w:ind w:left="0"/>
              <w:rPr>
                <w:sz w:val="20"/>
                <w:lang w:val="uk-UA"/>
              </w:rPr>
            </w:pPr>
            <w:r w:rsidRPr="002124DC">
              <w:rPr>
                <w:color w:val="231F20"/>
                <w:sz w:val="20"/>
                <w:lang w:val="uk-UA"/>
              </w:rPr>
              <w:t>від –60 до +60</w:t>
            </w:r>
          </w:p>
        </w:tc>
        <w:tc>
          <w:tcPr>
            <w:tcW w:w="2590" w:type="dxa"/>
            <w:vAlign w:val="center"/>
          </w:tcPr>
          <w:p w14:paraId="0DF8CEE1" w14:textId="77777777" w:rsidR="007A2FB4" w:rsidRPr="002124DC" w:rsidRDefault="007A2FB4" w:rsidP="00871797">
            <w:pPr>
              <w:pStyle w:val="TableParagraph"/>
              <w:ind w:left="0"/>
              <w:rPr>
                <w:sz w:val="20"/>
                <w:lang w:val="uk-UA"/>
              </w:rPr>
            </w:pPr>
            <w:r w:rsidRPr="002124DC">
              <w:rPr>
                <w:color w:val="231F20"/>
                <w:sz w:val="20"/>
                <w:lang w:val="uk-UA"/>
              </w:rPr>
              <w:t>від +1 до +60</w:t>
            </w:r>
          </w:p>
        </w:tc>
        <w:tc>
          <w:tcPr>
            <w:tcW w:w="2591" w:type="dxa"/>
            <w:vAlign w:val="center"/>
          </w:tcPr>
          <w:p w14:paraId="1D254E1B" w14:textId="77777777" w:rsidR="007A2FB4" w:rsidRPr="002124DC" w:rsidRDefault="007A2FB4" w:rsidP="00871797">
            <w:pPr>
              <w:pStyle w:val="TableParagraph"/>
              <w:ind w:left="0"/>
              <w:rPr>
                <w:sz w:val="20"/>
                <w:lang w:val="uk-UA"/>
              </w:rPr>
            </w:pPr>
            <w:r w:rsidRPr="002124DC">
              <w:rPr>
                <w:color w:val="231F20"/>
                <w:sz w:val="20"/>
                <w:lang w:val="uk-UA"/>
              </w:rPr>
              <w:t>від +1 до +60</w:t>
            </w:r>
          </w:p>
        </w:tc>
      </w:tr>
      <w:tr w:rsidR="007A2FB4" w:rsidRPr="002124DC" w14:paraId="30F7312F" w14:textId="77777777" w:rsidTr="00871797">
        <w:trPr>
          <w:trHeight w:val="1010"/>
          <w:jc w:val="center"/>
        </w:trPr>
        <w:tc>
          <w:tcPr>
            <w:tcW w:w="1698" w:type="dxa"/>
            <w:vAlign w:val="center"/>
          </w:tcPr>
          <w:p w14:paraId="0B928141" w14:textId="77777777" w:rsidR="007A2FB4" w:rsidRPr="002124DC" w:rsidRDefault="007A2FB4" w:rsidP="00871797">
            <w:pPr>
              <w:pStyle w:val="TableParagraph"/>
              <w:ind w:left="0"/>
              <w:rPr>
                <w:sz w:val="20"/>
                <w:lang w:val="uk-UA"/>
              </w:rPr>
            </w:pPr>
            <w:r w:rsidRPr="002124DC">
              <w:rPr>
                <w:color w:val="231F20"/>
                <w:sz w:val="20"/>
                <w:lang w:val="uk-UA"/>
              </w:rPr>
              <w:t>Гальванічна розв'язка</w:t>
            </w:r>
          </w:p>
        </w:tc>
        <w:tc>
          <w:tcPr>
            <w:tcW w:w="2590" w:type="dxa"/>
            <w:tcBorders>
              <w:bottom w:val="single" w:sz="4" w:space="0" w:color="231F20"/>
            </w:tcBorders>
            <w:vAlign w:val="center"/>
          </w:tcPr>
          <w:p w14:paraId="0E755C8E" w14:textId="77777777" w:rsidR="007A2FB4" w:rsidRPr="002124DC" w:rsidRDefault="00D961BB" w:rsidP="00871797">
            <w:pPr>
              <w:pStyle w:val="TableParagraph"/>
              <w:ind w:left="0"/>
              <w:rPr>
                <w:sz w:val="20"/>
                <w:lang w:val="uk-UA"/>
              </w:rPr>
            </w:pPr>
            <w:r w:rsidRPr="002124DC">
              <w:rPr>
                <w:color w:val="231F20"/>
                <w:sz w:val="20"/>
                <w:lang w:val="uk-UA"/>
              </w:rPr>
              <w:t>від</w:t>
            </w:r>
            <w:r w:rsidR="007A2FB4" w:rsidRPr="002124DC">
              <w:rPr>
                <w:color w:val="231F20"/>
                <w:sz w:val="20"/>
                <w:lang w:val="uk-UA"/>
              </w:rPr>
              <w:t xml:space="preserve"> 1000 В до 2500 В</w:t>
            </w:r>
          </w:p>
        </w:tc>
        <w:tc>
          <w:tcPr>
            <w:tcW w:w="2590" w:type="dxa"/>
            <w:tcBorders>
              <w:bottom w:val="single" w:sz="4" w:space="0" w:color="231F20"/>
            </w:tcBorders>
            <w:vAlign w:val="center"/>
          </w:tcPr>
          <w:p w14:paraId="476C6111" w14:textId="77777777" w:rsidR="007A2FB4" w:rsidRPr="002124DC" w:rsidRDefault="007A2FB4" w:rsidP="00871797">
            <w:pPr>
              <w:pStyle w:val="TableParagraph"/>
              <w:ind w:left="340" w:hanging="340"/>
              <w:rPr>
                <w:sz w:val="20"/>
                <w:lang w:val="uk-UA"/>
              </w:rPr>
            </w:pPr>
            <w:proofErr w:type="spellStart"/>
            <w:r w:rsidRPr="002124DC">
              <w:rPr>
                <w:color w:val="231F20"/>
                <w:sz w:val="20"/>
                <w:lang w:val="uk-UA"/>
              </w:rPr>
              <w:t>поканальна</w:t>
            </w:r>
            <w:proofErr w:type="spellEnd"/>
            <w:r w:rsidRPr="002124DC">
              <w:rPr>
                <w:color w:val="231F20"/>
                <w:sz w:val="20"/>
                <w:lang w:val="uk-UA"/>
              </w:rPr>
              <w:t xml:space="preserve"> або загальна гальванічна ізоляція</w:t>
            </w:r>
          </w:p>
        </w:tc>
        <w:tc>
          <w:tcPr>
            <w:tcW w:w="2591" w:type="dxa"/>
            <w:vAlign w:val="center"/>
          </w:tcPr>
          <w:p w14:paraId="23D4ACD5" w14:textId="77777777" w:rsidR="007A2FB4" w:rsidRPr="002124DC" w:rsidRDefault="007A2FB4" w:rsidP="00D961BB">
            <w:pPr>
              <w:pStyle w:val="TableParagraph"/>
              <w:ind w:left="0"/>
              <w:rPr>
                <w:sz w:val="20"/>
                <w:lang w:val="uk-UA"/>
              </w:rPr>
            </w:pPr>
            <w:r w:rsidRPr="002124DC">
              <w:rPr>
                <w:color w:val="231F20"/>
                <w:sz w:val="20"/>
                <w:lang w:val="uk-UA"/>
              </w:rPr>
              <w:t>подвійна гальванічна розв'язка від ланцюгів введення та комутації сигналів 2</w:t>
            </w:r>
            <w:r w:rsidR="00D961BB" w:rsidRPr="002124DC">
              <w:rPr>
                <w:color w:val="231F20"/>
                <w:sz w:val="20"/>
                <w:lang w:val="uk-UA"/>
              </w:rPr>
              <w:t>3</w:t>
            </w:r>
            <w:r w:rsidRPr="002124DC">
              <w:rPr>
                <w:color w:val="231F20"/>
                <w:sz w:val="20"/>
                <w:lang w:val="uk-UA"/>
              </w:rPr>
              <w:t>0 VAC, 220 VDC</w:t>
            </w:r>
          </w:p>
        </w:tc>
      </w:tr>
      <w:tr w:rsidR="007A2FB4" w:rsidRPr="002124DC" w14:paraId="4CBC87DF" w14:textId="77777777" w:rsidTr="00871797">
        <w:trPr>
          <w:trHeight w:val="808"/>
          <w:jc w:val="center"/>
        </w:trPr>
        <w:tc>
          <w:tcPr>
            <w:tcW w:w="1698" w:type="dxa"/>
            <w:tcBorders>
              <w:bottom w:val="single" w:sz="4" w:space="0" w:color="231F20"/>
            </w:tcBorders>
            <w:vAlign w:val="center"/>
          </w:tcPr>
          <w:p w14:paraId="1626AEB2" w14:textId="77777777" w:rsidR="007A2FB4" w:rsidRPr="002124DC" w:rsidRDefault="007A2FB4" w:rsidP="00871797">
            <w:pPr>
              <w:pStyle w:val="TableParagraph"/>
              <w:ind w:left="0"/>
              <w:rPr>
                <w:sz w:val="20"/>
                <w:lang w:val="uk-UA"/>
              </w:rPr>
            </w:pPr>
            <w:r w:rsidRPr="002124DC">
              <w:rPr>
                <w:color w:val="231F20"/>
                <w:sz w:val="20"/>
                <w:lang w:val="uk-UA"/>
              </w:rPr>
              <w:t>Кріплення</w:t>
            </w:r>
          </w:p>
        </w:tc>
        <w:tc>
          <w:tcPr>
            <w:tcW w:w="2590" w:type="dxa"/>
            <w:tcBorders>
              <w:top w:val="single" w:sz="4" w:space="0" w:color="231F20"/>
              <w:bottom w:val="single" w:sz="4" w:space="0" w:color="231F20"/>
            </w:tcBorders>
            <w:vAlign w:val="center"/>
          </w:tcPr>
          <w:p w14:paraId="6508953D" w14:textId="77777777" w:rsidR="007A2FB4" w:rsidRPr="002124DC" w:rsidRDefault="007A2FB4" w:rsidP="00871797">
            <w:pPr>
              <w:pStyle w:val="TableParagraph"/>
              <w:ind w:left="0"/>
              <w:rPr>
                <w:sz w:val="20"/>
                <w:lang w:val="uk-UA"/>
              </w:rPr>
            </w:pPr>
            <w:r w:rsidRPr="002124DC">
              <w:rPr>
                <w:color w:val="231F20"/>
                <w:sz w:val="20"/>
                <w:lang w:val="uk-UA"/>
              </w:rPr>
              <w:t>на DIN-рейку</w:t>
            </w:r>
          </w:p>
        </w:tc>
        <w:tc>
          <w:tcPr>
            <w:tcW w:w="2590" w:type="dxa"/>
            <w:tcBorders>
              <w:top w:val="single" w:sz="4" w:space="0" w:color="231F20"/>
              <w:bottom w:val="single" w:sz="4" w:space="0" w:color="231F20"/>
            </w:tcBorders>
            <w:vAlign w:val="center"/>
          </w:tcPr>
          <w:p w14:paraId="1552364E" w14:textId="77777777" w:rsidR="007A2FB4" w:rsidRPr="002124DC" w:rsidRDefault="007A2FB4" w:rsidP="00871797">
            <w:pPr>
              <w:pStyle w:val="TableParagraph"/>
              <w:ind w:left="0"/>
              <w:rPr>
                <w:sz w:val="20"/>
                <w:lang w:val="uk-UA"/>
              </w:rPr>
            </w:pPr>
            <w:r w:rsidRPr="002124DC">
              <w:rPr>
                <w:color w:val="231F20"/>
                <w:sz w:val="20"/>
                <w:lang w:val="uk-UA"/>
              </w:rPr>
              <w:t>на DIN-рейку</w:t>
            </w:r>
          </w:p>
        </w:tc>
        <w:tc>
          <w:tcPr>
            <w:tcW w:w="2591" w:type="dxa"/>
            <w:tcBorders>
              <w:bottom w:val="single" w:sz="4" w:space="0" w:color="231F20"/>
            </w:tcBorders>
            <w:vAlign w:val="center"/>
          </w:tcPr>
          <w:p w14:paraId="0DFA0C74" w14:textId="77777777" w:rsidR="007A2FB4" w:rsidRPr="002124DC" w:rsidRDefault="007A2FB4" w:rsidP="00871797">
            <w:pPr>
              <w:pStyle w:val="TableParagraph"/>
              <w:ind w:left="0"/>
              <w:rPr>
                <w:sz w:val="20"/>
                <w:lang w:val="uk-UA"/>
              </w:rPr>
            </w:pPr>
            <w:r w:rsidRPr="002124DC">
              <w:rPr>
                <w:color w:val="231F20"/>
                <w:sz w:val="20"/>
                <w:lang w:val="uk-UA"/>
              </w:rPr>
              <w:t>передбачає</w:t>
            </w:r>
            <w:r w:rsidR="00AA5EEF" w:rsidRPr="002124DC">
              <w:rPr>
                <w:color w:val="231F20"/>
                <w:sz w:val="20"/>
                <w:lang w:val="uk-UA"/>
              </w:rPr>
              <w:t>ться</w:t>
            </w:r>
            <w:r w:rsidRPr="002124DC">
              <w:rPr>
                <w:color w:val="231F20"/>
                <w:sz w:val="20"/>
                <w:lang w:val="uk-UA"/>
              </w:rPr>
              <w:t xml:space="preserve"> лише горизонтальне розміщення на монтажній площині</w:t>
            </w:r>
          </w:p>
        </w:tc>
      </w:tr>
      <w:tr w:rsidR="007A2FB4" w:rsidRPr="002124DC" w14:paraId="7DD5ADA8" w14:textId="77777777" w:rsidTr="00871797">
        <w:trPr>
          <w:trHeight w:val="208"/>
          <w:jc w:val="center"/>
        </w:trPr>
        <w:tc>
          <w:tcPr>
            <w:tcW w:w="1698" w:type="dxa"/>
            <w:tcBorders>
              <w:top w:val="single" w:sz="4" w:space="0" w:color="231F20"/>
              <w:bottom w:val="single" w:sz="4" w:space="0" w:color="231F20"/>
            </w:tcBorders>
            <w:vAlign w:val="center"/>
          </w:tcPr>
          <w:p w14:paraId="77B545A8" w14:textId="77777777" w:rsidR="007A2FB4" w:rsidRPr="002124DC" w:rsidRDefault="007A2FB4" w:rsidP="00871797">
            <w:pPr>
              <w:pStyle w:val="TableParagraph"/>
              <w:ind w:left="0"/>
              <w:rPr>
                <w:sz w:val="20"/>
                <w:lang w:val="uk-UA"/>
              </w:rPr>
            </w:pPr>
            <w:r w:rsidRPr="002124DC">
              <w:rPr>
                <w:color w:val="231F20"/>
                <w:sz w:val="20"/>
                <w:lang w:val="uk-UA"/>
              </w:rPr>
              <w:t>Габарити, мм</w:t>
            </w:r>
          </w:p>
        </w:tc>
        <w:tc>
          <w:tcPr>
            <w:tcW w:w="2590" w:type="dxa"/>
            <w:tcBorders>
              <w:top w:val="single" w:sz="4" w:space="0" w:color="231F20"/>
              <w:bottom w:val="single" w:sz="4" w:space="0" w:color="231F20"/>
            </w:tcBorders>
            <w:vAlign w:val="center"/>
          </w:tcPr>
          <w:p w14:paraId="003E4176" w14:textId="77777777" w:rsidR="007A2FB4" w:rsidRPr="002124DC" w:rsidRDefault="007A2FB4" w:rsidP="00871797">
            <w:pPr>
              <w:pStyle w:val="TableParagraph"/>
              <w:ind w:left="0"/>
              <w:rPr>
                <w:sz w:val="20"/>
                <w:lang w:val="uk-UA"/>
              </w:rPr>
            </w:pPr>
            <w:r w:rsidRPr="002124DC">
              <w:rPr>
                <w:color w:val="231F20"/>
                <w:sz w:val="20"/>
                <w:lang w:val="uk-UA"/>
              </w:rPr>
              <w:t>100×160</w:t>
            </w:r>
          </w:p>
        </w:tc>
        <w:tc>
          <w:tcPr>
            <w:tcW w:w="2590" w:type="dxa"/>
            <w:tcBorders>
              <w:top w:val="single" w:sz="4" w:space="0" w:color="231F20"/>
              <w:bottom w:val="single" w:sz="4" w:space="0" w:color="231F20"/>
            </w:tcBorders>
            <w:vAlign w:val="center"/>
          </w:tcPr>
          <w:p w14:paraId="6F61F00E" w14:textId="77777777" w:rsidR="007A2FB4" w:rsidRPr="002124DC" w:rsidRDefault="007A2FB4" w:rsidP="00871797">
            <w:pPr>
              <w:pStyle w:val="TableParagraph"/>
              <w:ind w:left="0"/>
              <w:rPr>
                <w:sz w:val="20"/>
                <w:lang w:val="uk-UA"/>
              </w:rPr>
            </w:pPr>
            <w:r w:rsidRPr="002124DC">
              <w:rPr>
                <w:color w:val="231F20"/>
                <w:sz w:val="20"/>
                <w:lang w:val="uk-UA"/>
              </w:rPr>
              <w:t>40×180×145</w:t>
            </w:r>
          </w:p>
        </w:tc>
        <w:tc>
          <w:tcPr>
            <w:tcW w:w="2591" w:type="dxa"/>
            <w:tcBorders>
              <w:top w:val="single" w:sz="4" w:space="0" w:color="231F20"/>
              <w:bottom w:val="single" w:sz="4" w:space="0" w:color="231F20"/>
            </w:tcBorders>
            <w:vAlign w:val="center"/>
          </w:tcPr>
          <w:p w14:paraId="1B433F07" w14:textId="77777777" w:rsidR="007A2FB4" w:rsidRPr="002124DC" w:rsidRDefault="007A2FB4" w:rsidP="00871797">
            <w:pPr>
              <w:pStyle w:val="TableParagraph"/>
              <w:ind w:left="0"/>
              <w:rPr>
                <w:sz w:val="20"/>
                <w:lang w:val="uk-UA"/>
              </w:rPr>
            </w:pPr>
            <w:r w:rsidRPr="002124DC">
              <w:rPr>
                <w:color w:val="231F20"/>
                <w:sz w:val="20"/>
                <w:lang w:val="uk-UA"/>
              </w:rPr>
              <w:t>483×265×283</w:t>
            </w:r>
          </w:p>
        </w:tc>
      </w:tr>
    </w:tbl>
    <w:p w14:paraId="0973F621" w14:textId="77777777" w:rsidR="007A2FB4" w:rsidRPr="002124DC" w:rsidRDefault="007A2FB4" w:rsidP="007A2FB4">
      <w:pPr>
        <w:widowControl w:val="0"/>
        <w:spacing w:after="0"/>
        <w:ind w:firstLine="0"/>
        <w:rPr>
          <w:rFonts w:eastAsia="Times New Roman" w:cs="Times New Roman"/>
          <w:szCs w:val="20"/>
          <w:lang w:eastAsia="ru-RU"/>
        </w:rPr>
      </w:pPr>
    </w:p>
    <w:p w14:paraId="58ACDF2D" w14:textId="20BBADF8"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Контролери REGUL підтримують популярні протоколи обміну: </w:t>
      </w:r>
      <w:proofErr w:type="spellStart"/>
      <w:r w:rsidRPr="002124DC">
        <w:rPr>
          <w:rFonts w:eastAsia="Times New Roman" w:cs="Times New Roman"/>
          <w:szCs w:val="20"/>
          <w:lang w:eastAsia="ru-RU"/>
        </w:rPr>
        <w:t>Modbus</w:t>
      </w:r>
      <w:proofErr w:type="spellEnd"/>
      <w:r w:rsidRPr="002124DC">
        <w:rPr>
          <w:rFonts w:eastAsia="Times New Roman" w:cs="Times New Roman"/>
          <w:szCs w:val="20"/>
          <w:lang w:eastAsia="ru-RU"/>
        </w:rPr>
        <w:t xml:space="preserve"> RTU (</w:t>
      </w:r>
      <w:proofErr w:type="spellStart"/>
      <w:r w:rsidRPr="002124DC">
        <w:rPr>
          <w:rFonts w:eastAsia="Times New Roman" w:cs="Times New Roman"/>
          <w:szCs w:val="20"/>
          <w:lang w:eastAsia="ru-RU"/>
        </w:rPr>
        <w:t>Master</w:t>
      </w:r>
      <w:proofErr w:type="spellEnd"/>
      <w:r w:rsidRPr="002124DC">
        <w:rPr>
          <w:rFonts w:eastAsia="Times New Roman" w:cs="Times New Roman"/>
          <w:szCs w:val="20"/>
          <w:lang w:eastAsia="ru-RU"/>
        </w:rPr>
        <w:t>/</w:t>
      </w:r>
      <w:proofErr w:type="spellStart"/>
      <w:r w:rsidRPr="002124DC">
        <w:rPr>
          <w:rFonts w:eastAsia="Times New Roman" w:cs="Times New Roman"/>
          <w:szCs w:val="20"/>
          <w:lang w:eastAsia="ru-RU"/>
        </w:rPr>
        <w:t>Slave</w:t>
      </w:r>
      <w:proofErr w:type="spellEnd"/>
      <w:r w:rsidRPr="002124DC">
        <w:rPr>
          <w:rFonts w:eastAsia="Times New Roman" w:cs="Times New Roman"/>
          <w:szCs w:val="20"/>
          <w:lang w:eastAsia="ru-RU"/>
        </w:rPr>
        <w:t xml:space="preserve">), </w:t>
      </w:r>
      <w:proofErr w:type="spellStart"/>
      <w:r w:rsidRPr="002124DC">
        <w:rPr>
          <w:rFonts w:eastAsia="Times New Roman" w:cs="Times New Roman"/>
          <w:szCs w:val="20"/>
          <w:lang w:eastAsia="ru-RU"/>
        </w:rPr>
        <w:t>Modbus</w:t>
      </w:r>
      <w:proofErr w:type="spellEnd"/>
      <w:r w:rsidRPr="002124DC">
        <w:rPr>
          <w:rFonts w:eastAsia="Times New Roman" w:cs="Times New Roman"/>
          <w:szCs w:val="20"/>
          <w:lang w:eastAsia="ru-RU"/>
        </w:rPr>
        <w:t xml:space="preserve"> ТСР (</w:t>
      </w:r>
      <w:proofErr w:type="spellStart"/>
      <w:r w:rsidRPr="002124DC">
        <w:rPr>
          <w:rFonts w:eastAsia="Times New Roman" w:cs="Times New Roman"/>
          <w:szCs w:val="20"/>
          <w:lang w:eastAsia="ru-RU"/>
        </w:rPr>
        <w:t>Master</w:t>
      </w:r>
      <w:proofErr w:type="spellEnd"/>
      <w:r w:rsidRPr="002124DC">
        <w:rPr>
          <w:rFonts w:eastAsia="Times New Roman" w:cs="Times New Roman"/>
          <w:szCs w:val="20"/>
          <w:lang w:eastAsia="ru-RU"/>
        </w:rPr>
        <w:t>/</w:t>
      </w:r>
      <w:proofErr w:type="spellStart"/>
      <w:r w:rsidRPr="002124DC">
        <w:rPr>
          <w:rFonts w:eastAsia="Times New Roman" w:cs="Times New Roman"/>
          <w:szCs w:val="20"/>
          <w:lang w:eastAsia="ru-RU"/>
        </w:rPr>
        <w:t>Slave</w:t>
      </w:r>
      <w:proofErr w:type="spellEnd"/>
      <w:r w:rsidRPr="002124DC">
        <w:rPr>
          <w:rFonts w:eastAsia="Times New Roman" w:cs="Times New Roman"/>
          <w:szCs w:val="20"/>
          <w:lang w:eastAsia="ru-RU"/>
        </w:rPr>
        <w:t xml:space="preserve">), </w:t>
      </w:r>
      <w:r w:rsidR="002124DC">
        <w:rPr>
          <w:rFonts w:eastAsia="Times New Roman" w:cs="Times New Roman"/>
          <w:szCs w:val="20"/>
          <w:lang w:eastAsia="ru-RU"/>
        </w:rPr>
        <w:t xml:space="preserve">передачу даних згідно стандартів </w:t>
      </w:r>
      <w:r w:rsidRPr="002124DC">
        <w:rPr>
          <w:rFonts w:eastAsia="Times New Roman" w:cs="Times New Roman"/>
          <w:szCs w:val="20"/>
          <w:lang w:eastAsia="ru-RU"/>
        </w:rPr>
        <w:t xml:space="preserve">OPC DA, OPC UA, </w:t>
      </w:r>
      <w:proofErr w:type="spellStart"/>
      <w:r w:rsidRPr="002124DC">
        <w:rPr>
          <w:rFonts w:eastAsia="Times New Roman" w:cs="Times New Roman"/>
          <w:szCs w:val="20"/>
          <w:lang w:eastAsia="ru-RU"/>
        </w:rPr>
        <w:t>EtherCAT</w:t>
      </w:r>
      <w:proofErr w:type="spellEnd"/>
      <w:r w:rsidR="002124DC">
        <w:rPr>
          <w:rFonts w:eastAsia="Times New Roman" w:cs="Times New Roman"/>
          <w:szCs w:val="20"/>
          <w:lang w:eastAsia="ru-RU"/>
        </w:rPr>
        <w:t xml:space="preserve">, що визначаються стандартами </w:t>
      </w:r>
      <w:r w:rsidRPr="002124DC">
        <w:rPr>
          <w:rFonts w:eastAsia="Times New Roman" w:cs="Times New Roman"/>
          <w:szCs w:val="20"/>
          <w:lang w:eastAsia="ru-RU"/>
        </w:rPr>
        <w:t>МЕК 60870-5-101 (</w:t>
      </w:r>
      <w:proofErr w:type="spellStart"/>
      <w:r w:rsidRPr="002124DC">
        <w:rPr>
          <w:rFonts w:eastAsia="Times New Roman" w:cs="Times New Roman"/>
          <w:szCs w:val="20"/>
          <w:lang w:eastAsia="ru-RU"/>
        </w:rPr>
        <w:t>Master</w:t>
      </w:r>
      <w:proofErr w:type="spellEnd"/>
      <w:r w:rsidRPr="002124DC">
        <w:rPr>
          <w:rFonts w:eastAsia="Times New Roman" w:cs="Times New Roman"/>
          <w:szCs w:val="20"/>
          <w:lang w:eastAsia="ru-RU"/>
        </w:rPr>
        <w:t>/</w:t>
      </w:r>
      <w:proofErr w:type="spellStart"/>
      <w:r w:rsidRPr="002124DC">
        <w:rPr>
          <w:rFonts w:eastAsia="Times New Roman" w:cs="Times New Roman"/>
          <w:szCs w:val="20"/>
          <w:lang w:eastAsia="ru-RU"/>
        </w:rPr>
        <w:t>Slave</w:t>
      </w:r>
      <w:proofErr w:type="spellEnd"/>
      <w:r w:rsidRPr="002124DC">
        <w:rPr>
          <w:rFonts w:eastAsia="Times New Roman" w:cs="Times New Roman"/>
          <w:szCs w:val="20"/>
          <w:lang w:eastAsia="ru-RU"/>
        </w:rPr>
        <w:t>)</w:t>
      </w:r>
      <w:r w:rsidR="002124DC">
        <w:rPr>
          <w:rFonts w:eastAsia="Times New Roman" w:cs="Times New Roman"/>
          <w:szCs w:val="20"/>
          <w:lang w:eastAsia="ru-RU"/>
        </w:rPr>
        <w:t xml:space="preserve"> та </w:t>
      </w:r>
      <w:r w:rsidRPr="002124DC">
        <w:rPr>
          <w:rFonts w:eastAsia="Times New Roman" w:cs="Times New Roman"/>
          <w:szCs w:val="20"/>
          <w:lang w:eastAsia="ru-RU"/>
        </w:rPr>
        <w:t xml:space="preserve">МЕК 60870-5-10 </w:t>
      </w:r>
      <w:proofErr w:type="spellStart"/>
      <w:r w:rsidRPr="002124DC">
        <w:rPr>
          <w:rFonts w:eastAsia="Times New Roman" w:cs="Times New Roman"/>
          <w:szCs w:val="20"/>
          <w:lang w:eastAsia="ru-RU"/>
        </w:rPr>
        <w:t>Master</w:t>
      </w:r>
      <w:proofErr w:type="spellEnd"/>
      <w:r w:rsidRPr="002124DC">
        <w:rPr>
          <w:rFonts w:eastAsia="Times New Roman" w:cs="Times New Roman"/>
          <w:szCs w:val="20"/>
          <w:lang w:eastAsia="ru-RU"/>
        </w:rPr>
        <w:t>/</w:t>
      </w:r>
      <w:proofErr w:type="spellStart"/>
      <w:r w:rsidRPr="002124DC">
        <w:rPr>
          <w:rFonts w:eastAsia="Times New Roman" w:cs="Times New Roman"/>
          <w:szCs w:val="20"/>
          <w:lang w:eastAsia="ru-RU"/>
        </w:rPr>
        <w:t>Slave</w:t>
      </w:r>
      <w:proofErr w:type="spellEnd"/>
      <w:r w:rsidRPr="002124DC">
        <w:rPr>
          <w:rFonts w:eastAsia="Times New Roman" w:cs="Times New Roman"/>
          <w:szCs w:val="20"/>
          <w:lang w:eastAsia="ru-RU"/>
        </w:rPr>
        <w:t>).</w:t>
      </w:r>
      <w:r w:rsidRPr="002124DC">
        <w:rPr>
          <w:rFonts w:eastAsia="Times New Roman" w:cs="Times New Roman"/>
          <w:szCs w:val="20"/>
          <w:lang w:eastAsia="ru-RU"/>
        </w:rPr>
        <w:tab/>
      </w:r>
    </w:p>
    <w:p w14:paraId="7AFAA958"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Система включає типові рішення щодо побудови розподілених систем відповідального управління, набір протоколів для організації ефективного мережевого обміну на всіх рівнях АСУ ТП, бібліотеку типових алгоритмів управління технологічними процесами. На основі перерахованого обладнання можливо проектувати системи автоматичного керування конвеєрними лініями, </w:t>
      </w:r>
      <w:r w:rsidRPr="002124DC">
        <w:rPr>
          <w:rFonts w:eastAsia="Times New Roman" w:cs="Times New Roman"/>
          <w:szCs w:val="20"/>
          <w:lang w:eastAsia="ru-RU"/>
        </w:rPr>
        <w:lastRenderedPageBreak/>
        <w:t xml:space="preserve">використовуючи </w:t>
      </w:r>
      <w:proofErr w:type="spellStart"/>
      <w:r w:rsidRPr="002124DC">
        <w:rPr>
          <w:rFonts w:eastAsia="Times New Roman" w:cs="Times New Roman"/>
          <w:szCs w:val="20"/>
          <w:lang w:eastAsia="ru-RU"/>
        </w:rPr>
        <w:t>трирівневу</w:t>
      </w:r>
      <w:proofErr w:type="spellEnd"/>
      <w:r w:rsidRPr="002124DC">
        <w:rPr>
          <w:rFonts w:eastAsia="Times New Roman" w:cs="Times New Roman"/>
          <w:szCs w:val="20"/>
          <w:lang w:eastAsia="ru-RU"/>
        </w:rPr>
        <w:t xml:space="preserve"> структуру, наведену на рис. 2.10.</w:t>
      </w:r>
    </w:p>
    <w:p w14:paraId="7D3F99AA" w14:textId="77777777" w:rsidR="007A2FB4" w:rsidRPr="002124DC" w:rsidRDefault="007A2FB4" w:rsidP="007A2FB4">
      <w:pPr>
        <w:widowControl w:val="0"/>
        <w:spacing w:after="0"/>
        <w:ind w:firstLine="708"/>
        <w:rPr>
          <w:rFonts w:eastAsia="Times New Roman" w:cs="Times New Roman"/>
          <w:szCs w:val="20"/>
          <w:lang w:eastAsia="ru-RU"/>
        </w:rPr>
      </w:pPr>
    </w:p>
    <w:p w14:paraId="0BF702FA"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6DC35897" wp14:editId="639F4607">
            <wp:extent cx="5362575" cy="4180906"/>
            <wp:effectExtent l="0" t="0" r="0" b="0"/>
            <wp:docPr id="587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368931" cy="4185861"/>
                    </a:xfrm>
                    <a:prstGeom prst="rect">
                      <a:avLst/>
                    </a:prstGeom>
                  </pic:spPr>
                </pic:pic>
              </a:graphicData>
            </a:graphic>
          </wp:inline>
        </w:drawing>
      </w:r>
    </w:p>
    <w:p w14:paraId="1E39D9CF" w14:textId="77777777" w:rsidR="007A2FB4" w:rsidRPr="002124DC" w:rsidRDefault="007A2FB4" w:rsidP="007A2FB4">
      <w:pPr>
        <w:widowControl w:val="0"/>
        <w:spacing w:after="0"/>
        <w:ind w:firstLine="0"/>
        <w:jc w:val="center"/>
        <w:rPr>
          <w:rFonts w:eastAsia="Times New Roman" w:cs="Times New Roman"/>
          <w:szCs w:val="20"/>
          <w:lang w:eastAsia="ru-RU"/>
        </w:rPr>
      </w:pPr>
      <w:r w:rsidRPr="002124DC">
        <w:rPr>
          <w:rFonts w:eastAsia="Times New Roman" w:cs="Times New Roman"/>
          <w:szCs w:val="20"/>
          <w:lang w:eastAsia="ru-RU"/>
        </w:rPr>
        <w:t>Рисунок 2.10 – Трирівнева схема автоматичного керування конвеєрною установкою</w:t>
      </w:r>
    </w:p>
    <w:p w14:paraId="2C659B63" w14:textId="77777777" w:rsidR="007A2FB4" w:rsidRPr="002124DC" w:rsidRDefault="007A2FB4" w:rsidP="007A2FB4">
      <w:pPr>
        <w:widowControl w:val="0"/>
        <w:spacing w:after="0"/>
        <w:ind w:firstLine="0"/>
        <w:rPr>
          <w:rFonts w:eastAsia="Times New Roman" w:cs="Times New Roman"/>
          <w:szCs w:val="20"/>
          <w:lang w:eastAsia="ru-RU"/>
        </w:rPr>
      </w:pPr>
    </w:p>
    <w:p w14:paraId="5106FFDA" w14:textId="77777777" w:rsidR="007A2FB4" w:rsidRPr="002124DC" w:rsidRDefault="007A2FB4" w:rsidP="00FC0D0C">
      <w:pPr>
        <w:widowControl w:val="0"/>
        <w:spacing w:after="0"/>
        <w:ind w:firstLine="708"/>
        <w:rPr>
          <w:rFonts w:eastAsia="Times New Roman" w:cs="Times New Roman"/>
          <w:szCs w:val="20"/>
          <w:lang w:eastAsia="ru-RU"/>
        </w:rPr>
      </w:pPr>
      <w:r w:rsidRPr="002124DC">
        <w:rPr>
          <w:rFonts w:eastAsia="Times New Roman" w:cs="Times New Roman"/>
          <w:szCs w:val="20"/>
          <w:lang w:eastAsia="ru-RU"/>
        </w:rPr>
        <w:t>Ця система зможе забезпечити: отримання точних даних від різного обладнання, ваг, лічильників та надходження всієї інформації на АРМ диспетчера; можливість керування конвеєрною лінією із АРМ диспетчера; високий рівень захисту роботи конвеєрних ліній, оскільки система працює з відомими релейними захистами та автоматикою; ведення протоколів про зміни технологічних параметрів та роботу технологічного обладнання; візуалізацію технологічного процесу на автоматизованому робочому місці диспетчера; надійний запуск конвеєрних ліній, що виключає завал місць перевантажень та передбачає по</w:t>
      </w:r>
      <w:r w:rsidR="00FC0D0C" w:rsidRPr="002124DC">
        <w:rPr>
          <w:rFonts w:eastAsia="Times New Roman" w:cs="Times New Roman"/>
          <w:szCs w:val="20"/>
          <w:lang w:eastAsia="ru-RU"/>
        </w:rPr>
        <w:t>вний контроль швидкості стрічки</w:t>
      </w:r>
      <w:r w:rsidRPr="002124DC">
        <w:rPr>
          <w:rFonts w:eastAsia="Times New Roman" w:cs="Times New Roman"/>
          <w:szCs w:val="20"/>
          <w:lang w:eastAsia="ru-RU"/>
        </w:rPr>
        <w:t xml:space="preserve">; екстрену зупинку обладнання; контроль за станом технічного обладнання; </w:t>
      </w:r>
      <w:proofErr w:type="spellStart"/>
      <w:r w:rsidRPr="002124DC">
        <w:rPr>
          <w:rFonts w:eastAsia="Times New Roman" w:cs="Times New Roman"/>
          <w:szCs w:val="20"/>
          <w:lang w:eastAsia="ru-RU"/>
        </w:rPr>
        <w:t>протоколізацію</w:t>
      </w:r>
      <w:proofErr w:type="spellEnd"/>
      <w:r w:rsidRPr="002124DC">
        <w:rPr>
          <w:rFonts w:eastAsia="Times New Roman" w:cs="Times New Roman"/>
          <w:szCs w:val="20"/>
          <w:lang w:eastAsia="ru-RU"/>
        </w:rPr>
        <w:t xml:space="preserve"> дій диспетчера; підвищення ефективності використання конвеєрного транспорту</w:t>
      </w:r>
      <w:r w:rsidRPr="002124DC">
        <w:rPr>
          <w:rFonts w:eastAsia="Times New Roman" w:cs="Times New Roman"/>
          <w:szCs w:val="20"/>
          <w:lang w:eastAsia="ru-RU"/>
        </w:rPr>
        <w:br w:type="page"/>
      </w:r>
    </w:p>
    <w:p w14:paraId="149234B3" w14:textId="77777777" w:rsidR="007A2FB4" w:rsidRPr="002124DC" w:rsidRDefault="007A2FB4" w:rsidP="007A2FB4">
      <w:pPr>
        <w:pStyle w:val="1"/>
        <w:widowControl w:val="0"/>
        <w:ind w:firstLine="0"/>
        <w:rPr>
          <w:rFonts w:eastAsia="Times New Roman"/>
          <w:b w:val="0"/>
          <w:szCs w:val="24"/>
          <w:lang w:eastAsia="ru-RU"/>
        </w:rPr>
      </w:pPr>
      <w:bookmarkStart w:id="21" w:name="_Toc155806435"/>
      <w:r w:rsidRPr="002124DC">
        <w:rPr>
          <w:rFonts w:eastAsia="Times New Roman"/>
          <w:szCs w:val="24"/>
          <w:lang w:eastAsia="ru-RU"/>
        </w:rPr>
        <w:lastRenderedPageBreak/>
        <w:t xml:space="preserve">3 </w:t>
      </w:r>
      <w:r w:rsidR="006D04F0" w:rsidRPr="002124DC">
        <w:rPr>
          <w:rFonts w:eastAsia="Times New Roman"/>
          <w:szCs w:val="24"/>
          <w:lang w:eastAsia="ru-RU"/>
        </w:rPr>
        <w:t>ІМІТАЦІЙНЕ МОДЕЛЮВАННЯ АДАПТИВНОЇ СИСТЕМИ КЕРУВАННЯ СТРІЧКОВИМ КОНВЕЄРОМ</w:t>
      </w:r>
      <w:bookmarkEnd w:id="21"/>
    </w:p>
    <w:p w14:paraId="47FC7D16" w14:textId="77777777" w:rsidR="007A2FB4" w:rsidRPr="002124DC" w:rsidRDefault="007A2FB4" w:rsidP="007A2FB4">
      <w:pPr>
        <w:pStyle w:val="2"/>
        <w:widowControl w:val="0"/>
        <w:spacing w:before="280" w:after="280"/>
        <w:rPr>
          <w:lang w:val="uk-UA"/>
        </w:rPr>
      </w:pPr>
      <w:bookmarkStart w:id="22" w:name="_Toc155806436"/>
      <w:r w:rsidRPr="002124DC">
        <w:rPr>
          <w:lang w:val="uk-UA"/>
        </w:rPr>
        <w:t>3.1 Функціональна схема електроприводу конвеєра</w:t>
      </w:r>
      <w:bookmarkEnd w:id="22"/>
    </w:p>
    <w:p w14:paraId="3C578876" w14:textId="77777777" w:rsidR="00D961BB"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Функціональна схема </w:t>
      </w:r>
      <w:proofErr w:type="spellStart"/>
      <w:r w:rsidRPr="002124DC">
        <w:rPr>
          <w:rFonts w:eastAsia="Times New Roman" w:cs="Times New Roman"/>
          <w:szCs w:val="20"/>
          <w:lang w:eastAsia="ru-RU"/>
        </w:rPr>
        <w:t>частотно</w:t>
      </w:r>
      <w:proofErr w:type="spellEnd"/>
      <w:r w:rsidRPr="002124DC">
        <w:rPr>
          <w:rFonts w:eastAsia="Times New Roman" w:cs="Times New Roman"/>
          <w:szCs w:val="20"/>
          <w:lang w:eastAsia="ru-RU"/>
        </w:rPr>
        <w:t xml:space="preserve">-регульованого асинхронного електроприводу конвеєра зі скалярним керуванням наведена рис.3.1. До складу електроприводу входять: </w:t>
      </w:r>
      <w:proofErr w:type="spellStart"/>
      <w:r w:rsidRPr="002124DC">
        <w:rPr>
          <w:rFonts w:eastAsia="Times New Roman" w:cs="Times New Roman"/>
          <w:szCs w:val="20"/>
          <w:lang w:eastAsia="ru-RU"/>
        </w:rPr>
        <w:t>задатчик</w:t>
      </w:r>
      <w:proofErr w:type="spellEnd"/>
      <w:r w:rsidRPr="002124DC">
        <w:rPr>
          <w:rFonts w:eastAsia="Times New Roman" w:cs="Times New Roman"/>
          <w:szCs w:val="20"/>
          <w:lang w:eastAsia="ru-RU"/>
        </w:rPr>
        <w:t xml:space="preserve"> інтенсивності швидкості на вході, перетворювач частоти</w:t>
      </w:r>
      <w:r w:rsidR="00D961BB" w:rsidRPr="002124DC">
        <w:rPr>
          <w:rFonts w:eastAsia="Times New Roman" w:cs="Times New Roman"/>
          <w:szCs w:val="20"/>
          <w:lang w:eastAsia="ru-RU"/>
        </w:rPr>
        <w:t xml:space="preserve"> від компанії </w:t>
      </w:r>
      <w:proofErr w:type="spellStart"/>
      <w:r w:rsidR="00D961BB" w:rsidRPr="002124DC">
        <w:rPr>
          <w:rFonts w:eastAsia="Times New Roman" w:cs="Times New Roman"/>
          <w:szCs w:val="20"/>
          <w:lang w:eastAsia="ru-RU"/>
        </w:rPr>
        <w:t>Schneider</w:t>
      </w:r>
      <w:proofErr w:type="spellEnd"/>
      <w:r w:rsidR="00D961BB" w:rsidRPr="002124DC">
        <w:rPr>
          <w:rFonts w:eastAsia="Times New Roman" w:cs="Times New Roman"/>
          <w:szCs w:val="20"/>
          <w:lang w:eastAsia="ru-RU"/>
        </w:rPr>
        <w:t xml:space="preserve"> </w:t>
      </w:r>
      <w:proofErr w:type="spellStart"/>
      <w:r w:rsidR="00D961BB" w:rsidRPr="002124DC">
        <w:rPr>
          <w:rFonts w:eastAsia="Times New Roman" w:cs="Times New Roman"/>
          <w:szCs w:val="20"/>
          <w:lang w:eastAsia="ru-RU"/>
        </w:rPr>
        <w:t>electric</w:t>
      </w:r>
      <w:proofErr w:type="spellEnd"/>
      <w:r w:rsidRPr="002124DC">
        <w:rPr>
          <w:rFonts w:eastAsia="Times New Roman" w:cs="Times New Roman"/>
          <w:szCs w:val="20"/>
          <w:lang w:eastAsia="ru-RU"/>
        </w:rPr>
        <w:t xml:space="preserve"> ATV71HD55N4, асинхронний електродвигун з короткозамкненим ротором AB250S6. </w:t>
      </w:r>
    </w:p>
    <w:p w14:paraId="051AFE0C" w14:textId="77777777" w:rsidR="00D961BB" w:rsidRPr="002124DC" w:rsidRDefault="00D961BB"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До параметрів, що мають бути налаштовані в перетворювачі частоти відносяться:</w:t>
      </w:r>
    </w:p>
    <w:p w14:paraId="7790CA67" w14:textId="77777777" w:rsidR="00DC1923" w:rsidRPr="002124DC" w:rsidRDefault="007A2FB4" w:rsidP="00DC1923">
      <w:pPr>
        <w:pStyle w:val="a5"/>
        <w:widowControl w:val="0"/>
        <w:numPr>
          <w:ilvl w:val="0"/>
          <w:numId w:val="22"/>
        </w:numPr>
        <w:spacing w:after="0"/>
        <w:rPr>
          <w:rFonts w:eastAsia="Times New Roman" w:cs="Times New Roman"/>
          <w:szCs w:val="20"/>
          <w:lang w:eastAsia="ru-RU"/>
        </w:rPr>
      </w:pPr>
      <w:r w:rsidRPr="002124DC">
        <w:rPr>
          <w:rFonts w:eastAsia="Times New Roman" w:cs="Times New Roman"/>
          <w:szCs w:val="20"/>
          <w:lang w:eastAsia="ru-RU"/>
        </w:rPr>
        <w:t xml:space="preserve">тип та параметри </w:t>
      </w:r>
      <w:proofErr w:type="spellStart"/>
      <w:r w:rsidRPr="002124DC">
        <w:rPr>
          <w:rFonts w:eastAsia="Times New Roman" w:cs="Times New Roman"/>
          <w:szCs w:val="20"/>
          <w:lang w:eastAsia="ru-RU"/>
        </w:rPr>
        <w:t>задатчика</w:t>
      </w:r>
      <w:proofErr w:type="spellEnd"/>
      <w:r w:rsidRPr="002124DC">
        <w:rPr>
          <w:rFonts w:eastAsia="Times New Roman" w:cs="Times New Roman"/>
          <w:szCs w:val="20"/>
          <w:lang w:eastAsia="ru-RU"/>
        </w:rPr>
        <w:t xml:space="preserve"> інтенсивності (</w:t>
      </w:r>
      <w:r w:rsidR="00DC1923" w:rsidRPr="002124DC">
        <w:rPr>
          <w:rFonts w:eastAsia="Times New Roman" w:cs="Times New Roman"/>
          <w:szCs w:val="20"/>
          <w:lang w:eastAsia="ru-RU"/>
        </w:rPr>
        <w:t>лінійний або S-подібний із часом збільшення або зменшення частоти</w:t>
      </w:r>
      <w:r w:rsidRPr="002124DC">
        <w:rPr>
          <w:rFonts w:eastAsia="Times New Roman" w:cs="Times New Roman"/>
          <w:szCs w:val="20"/>
          <w:lang w:eastAsia="ru-RU"/>
        </w:rPr>
        <w:t xml:space="preserve">), </w:t>
      </w:r>
    </w:p>
    <w:p w14:paraId="08B1CC87" w14:textId="77777777" w:rsidR="00DC1923" w:rsidRPr="002124DC" w:rsidRDefault="007A2FB4" w:rsidP="00DC1923">
      <w:pPr>
        <w:pStyle w:val="a5"/>
        <w:widowControl w:val="0"/>
        <w:numPr>
          <w:ilvl w:val="0"/>
          <w:numId w:val="22"/>
        </w:numPr>
        <w:spacing w:after="0"/>
        <w:rPr>
          <w:rFonts w:eastAsia="Times New Roman" w:cs="Times New Roman"/>
          <w:szCs w:val="20"/>
          <w:lang w:eastAsia="ru-RU"/>
        </w:rPr>
      </w:pPr>
      <w:r w:rsidRPr="002124DC">
        <w:rPr>
          <w:rFonts w:eastAsia="Times New Roman" w:cs="Times New Roman"/>
          <w:szCs w:val="20"/>
          <w:lang w:eastAsia="ru-RU"/>
        </w:rPr>
        <w:t>закон регулювання U1/f1</w:t>
      </w:r>
      <w:r w:rsidR="00DC1923" w:rsidRPr="002124DC">
        <w:rPr>
          <w:rFonts w:eastAsia="Times New Roman" w:cs="Times New Roman"/>
          <w:szCs w:val="20"/>
          <w:lang w:eastAsia="ru-RU"/>
        </w:rPr>
        <w:t xml:space="preserve"> (Костенка, квадратична, довільна залежність напруги й частоти).</w:t>
      </w:r>
    </w:p>
    <w:p w14:paraId="28001B4E" w14:textId="77777777" w:rsidR="007A2FB4" w:rsidRPr="002124DC" w:rsidRDefault="007A2FB4" w:rsidP="00DC1923">
      <w:pPr>
        <w:pStyle w:val="a5"/>
        <w:widowControl w:val="0"/>
        <w:numPr>
          <w:ilvl w:val="0"/>
          <w:numId w:val="22"/>
        </w:numPr>
        <w:spacing w:after="0"/>
        <w:rPr>
          <w:rFonts w:eastAsia="Times New Roman" w:cs="Times New Roman"/>
          <w:szCs w:val="20"/>
          <w:lang w:eastAsia="ru-RU"/>
        </w:rPr>
      </w:pPr>
      <w:r w:rsidRPr="002124DC">
        <w:rPr>
          <w:rFonts w:eastAsia="Times New Roman" w:cs="Times New Roman"/>
          <w:szCs w:val="20"/>
          <w:lang w:eastAsia="ru-RU"/>
        </w:rPr>
        <w:t>корекція вольт-частотної характеристики</w:t>
      </w:r>
      <w:r w:rsidR="00DC1923" w:rsidRPr="002124DC">
        <w:rPr>
          <w:rFonts w:eastAsia="Times New Roman" w:cs="Times New Roman"/>
          <w:szCs w:val="20"/>
          <w:lang w:eastAsia="ru-RU"/>
        </w:rPr>
        <w:t xml:space="preserve"> (налаштування пускового моменту)</w:t>
      </w:r>
      <w:r w:rsidRPr="002124DC">
        <w:rPr>
          <w:rFonts w:eastAsia="Times New Roman" w:cs="Times New Roman"/>
          <w:szCs w:val="20"/>
          <w:lang w:eastAsia="ru-RU"/>
        </w:rPr>
        <w:t>.</w:t>
      </w:r>
    </w:p>
    <w:p w14:paraId="27244505" w14:textId="77777777" w:rsidR="00DC1923" w:rsidRPr="002124DC" w:rsidRDefault="00DC1923"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Далі визначимо п</w:t>
      </w:r>
      <w:r w:rsidR="00404D74" w:rsidRPr="002124DC">
        <w:rPr>
          <w:rFonts w:eastAsia="Times New Roman" w:cs="Times New Roman"/>
          <w:szCs w:val="20"/>
          <w:lang w:eastAsia="ru-RU"/>
        </w:rPr>
        <w:t>араметри ланок структурної схеми ПЧ-АД</w:t>
      </w:r>
      <w:r w:rsidRPr="002124DC">
        <w:rPr>
          <w:rFonts w:eastAsia="Times New Roman" w:cs="Times New Roman"/>
          <w:szCs w:val="20"/>
          <w:lang w:eastAsia="ru-RU"/>
        </w:rPr>
        <w:t xml:space="preserve"> з </w:t>
      </w:r>
      <w:proofErr w:type="spellStart"/>
      <w:r w:rsidRPr="002124DC">
        <w:rPr>
          <w:rFonts w:eastAsia="Times New Roman" w:cs="Times New Roman"/>
          <w:szCs w:val="20"/>
          <w:lang w:eastAsia="ru-RU"/>
        </w:rPr>
        <w:t>віипадку</w:t>
      </w:r>
      <w:proofErr w:type="spellEnd"/>
      <w:r w:rsidRPr="002124DC">
        <w:rPr>
          <w:rFonts w:eastAsia="Times New Roman" w:cs="Times New Roman"/>
          <w:szCs w:val="20"/>
          <w:lang w:eastAsia="ru-RU"/>
        </w:rPr>
        <w:t xml:space="preserve"> використання спрощеної математичної моделі асинхронних двигунів на основі </w:t>
      </w:r>
      <w:proofErr w:type="spellStart"/>
      <w:r w:rsidRPr="002124DC">
        <w:rPr>
          <w:rFonts w:eastAsia="Times New Roman" w:cs="Times New Roman"/>
          <w:szCs w:val="20"/>
          <w:lang w:eastAsia="ru-RU"/>
        </w:rPr>
        <w:t>лінеаризованої</w:t>
      </w:r>
      <w:proofErr w:type="spellEnd"/>
      <w:r w:rsidRPr="002124DC">
        <w:rPr>
          <w:rFonts w:eastAsia="Times New Roman" w:cs="Times New Roman"/>
          <w:szCs w:val="20"/>
          <w:lang w:eastAsia="ru-RU"/>
        </w:rPr>
        <w:t xml:space="preserve"> механічної характеристики</w:t>
      </w:r>
      <w:r w:rsidR="00404D74" w:rsidRPr="002124DC">
        <w:rPr>
          <w:rFonts w:eastAsia="Times New Roman" w:cs="Times New Roman"/>
          <w:szCs w:val="20"/>
          <w:lang w:eastAsia="ru-RU"/>
        </w:rPr>
        <w:t>.</w:t>
      </w:r>
    </w:p>
    <w:p w14:paraId="3578A7CF" w14:textId="77777777" w:rsidR="00404D74" w:rsidRPr="002124DC" w:rsidRDefault="00404D7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 Індуктивність</w:t>
      </w:r>
      <w:r w:rsidR="00FE296E" w:rsidRPr="002124DC">
        <w:rPr>
          <w:rFonts w:eastAsia="Times New Roman" w:cs="Times New Roman"/>
          <w:szCs w:val="20"/>
          <w:lang w:eastAsia="ru-RU"/>
        </w:rPr>
        <w:t xml:space="preserve"> наведена магнітним потоком в повітряному зазорі:</w:t>
      </w:r>
    </w:p>
    <w:p w14:paraId="70CA859D" w14:textId="77777777" w:rsidR="00FE296E" w:rsidRPr="002124DC" w:rsidRDefault="0096041F" w:rsidP="007A2FB4">
      <w:pPr>
        <w:widowControl w:val="0"/>
        <w:spacing w:after="0"/>
        <w:ind w:firstLine="708"/>
        <w:rPr>
          <w:rFonts w:eastAsia="Times New Roman" w:cs="Times New Roman"/>
          <w:szCs w:val="20"/>
          <w:lang w:eastAsia="ru-RU"/>
        </w:rPr>
      </w:pPr>
      <m:oMathPara>
        <m:oMathParaPr>
          <m:jc m:val="right"/>
        </m:oMathParaPr>
        <m:oMath>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m</m:t>
              </m:r>
            </m:sub>
          </m:sSub>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X</m:t>
                  </m:r>
                </m:e>
                <m:sub>
                  <m:r>
                    <w:rPr>
                      <w:rFonts w:ascii="Cambria Math" w:eastAsia="Times New Roman" w:hAnsi="Cambria Math" w:cs="Times New Roman"/>
                      <w:szCs w:val="20"/>
                      <w:lang w:eastAsia="ru-RU"/>
                    </w:rPr>
                    <m:t>μ</m:t>
                  </m:r>
                </m:sub>
              </m:sSub>
            </m:num>
            <m:den>
              <m:r>
                <w:rPr>
                  <w:rFonts w:ascii="Cambria Math" w:eastAsia="Times New Roman" w:hAnsi="Cambria Math" w:cs="Times New Roman"/>
                  <w:szCs w:val="20"/>
                  <w:lang w:eastAsia="ru-RU"/>
                </w:rPr>
                <m:t>2∙π∙</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f</m:t>
                  </m:r>
                </m:e>
                <m:sub>
                  <m:r>
                    <w:rPr>
                      <w:rFonts w:ascii="Cambria Math" w:eastAsia="Times New Roman" w:hAnsi="Cambria Math" w:cs="Times New Roman"/>
                      <w:szCs w:val="20"/>
                      <w:lang w:eastAsia="ru-RU"/>
                    </w:rPr>
                    <m:t>н</m:t>
                  </m:r>
                </m:sub>
              </m:sSub>
            </m:den>
          </m:f>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r>
                <w:rPr>
                  <w:rFonts w:ascii="Cambria Math" w:eastAsia="Times New Roman" w:hAnsi="Cambria Math" w:cs="Times New Roman"/>
                  <w:szCs w:val="20"/>
                  <w:lang w:eastAsia="ru-RU"/>
                </w:rPr>
                <m:t>2.935</m:t>
              </m:r>
            </m:num>
            <m:den>
              <m:r>
                <w:rPr>
                  <w:rFonts w:ascii="Cambria Math" w:eastAsia="Times New Roman" w:hAnsi="Cambria Math" w:cs="Times New Roman"/>
                  <w:szCs w:val="20"/>
                  <w:lang w:eastAsia="ru-RU"/>
                </w:rPr>
                <m:t>2∙π∙50</m:t>
              </m:r>
            </m:den>
          </m:f>
          <m:r>
            <w:rPr>
              <w:rFonts w:ascii="Cambria Math" w:eastAsia="Times New Roman" w:hAnsi="Cambria Math" w:cs="Times New Roman"/>
              <w:szCs w:val="20"/>
              <w:lang w:eastAsia="ru-RU"/>
            </w:rPr>
            <m:t xml:space="preserve">=0.009342 Гн                        </m:t>
          </m:r>
          <m:d>
            <m:dPr>
              <m:ctrlPr>
                <w:rPr>
                  <w:rFonts w:ascii="Cambria Math" w:eastAsia="Times New Roman" w:hAnsi="Cambria Math" w:cs="Times New Roman"/>
                  <w:i/>
                  <w:szCs w:val="20"/>
                  <w:lang w:eastAsia="ru-RU"/>
                </w:rPr>
              </m:ctrlPr>
            </m:dPr>
            <m:e>
              <m:r>
                <w:rPr>
                  <w:rFonts w:ascii="Cambria Math" w:eastAsia="Times New Roman" w:hAnsi="Cambria Math" w:cs="Times New Roman"/>
                  <w:szCs w:val="20"/>
                  <w:lang w:eastAsia="ru-RU"/>
                </w:rPr>
                <m:t>3.1</m:t>
              </m:r>
            </m:e>
          </m:d>
        </m:oMath>
      </m:oMathPara>
    </w:p>
    <w:p w14:paraId="2474DAF0" w14:textId="77777777" w:rsidR="00D04985" w:rsidRPr="002124DC" w:rsidRDefault="001138E7"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Еквівалентні індуктивності обмоток статора і ротора:</w:t>
      </w:r>
    </w:p>
    <w:p w14:paraId="31FFE941" w14:textId="77777777" w:rsidR="001138E7" w:rsidRPr="002124DC" w:rsidRDefault="0096041F" w:rsidP="001138E7">
      <w:pPr>
        <w:widowControl w:val="0"/>
        <w:spacing w:after="0"/>
        <w:ind w:firstLine="708"/>
        <w:rPr>
          <w:rFonts w:eastAsia="Times New Roman" w:cs="Times New Roman"/>
          <w:szCs w:val="20"/>
          <w:lang w:eastAsia="ru-RU"/>
        </w:rPr>
      </w:pPr>
      <m:oMathPara>
        <m:oMathParaPr>
          <m:jc m:val="right"/>
        </m:oMathParaPr>
        <m:oMath>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1</m:t>
              </m:r>
            </m:sub>
          </m:sSub>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X</m:t>
                  </m:r>
                </m:e>
                <m:sub>
                  <m:r>
                    <w:rPr>
                      <w:rFonts w:ascii="Cambria Math" w:eastAsia="Times New Roman" w:hAnsi="Cambria Math" w:cs="Times New Roman"/>
                      <w:szCs w:val="20"/>
                      <w:lang w:eastAsia="ru-RU"/>
                    </w:rPr>
                    <m:t>1н</m:t>
                  </m:r>
                </m:sub>
              </m:sSub>
            </m:num>
            <m:den>
              <m:r>
                <w:rPr>
                  <w:rFonts w:ascii="Cambria Math" w:eastAsia="Times New Roman" w:hAnsi="Cambria Math" w:cs="Times New Roman"/>
                  <w:szCs w:val="20"/>
                  <w:lang w:eastAsia="ru-RU"/>
                </w:rPr>
                <m:t>2∙π∙</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f</m:t>
                  </m:r>
                </m:e>
                <m:sub>
                  <m:r>
                    <w:rPr>
                      <w:rFonts w:ascii="Cambria Math" w:eastAsia="Times New Roman" w:hAnsi="Cambria Math" w:cs="Times New Roman"/>
                      <w:szCs w:val="20"/>
                      <w:lang w:eastAsia="ru-RU"/>
                    </w:rPr>
                    <m:t>н</m:t>
                  </m:r>
                </m:sub>
              </m:sSub>
            </m:den>
          </m:f>
          <m:r>
            <w:rPr>
              <w:rFonts w:ascii="Cambria Math" w:eastAsia="Times New Roman" w:hAnsi="Cambria Math" w:cs="Times New Roman"/>
              <w:szCs w:val="20"/>
              <w:lang w:eastAsia="ru-RU"/>
            </w:rPr>
            <m:t>+</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m</m:t>
              </m:r>
            </m:sub>
          </m:sSub>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r>
                <w:rPr>
                  <w:rFonts w:ascii="Cambria Math" w:eastAsia="Times New Roman" w:hAnsi="Cambria Math" w:cs="Times New Roman"/>
                  <w:szCs w:val="20"/>
                  <w:lang w:eastAsia="ru-RU"/>
                </w:rPr>
                <m:t xml:space="preserve">0.217 </m:t>
              </m:r>
            </m:num>
            <m:den>
              <m:r>
                <w:rPr>
                  <w:rFonts w:ascii="Cambria Math" w:eastAsia="Times New Roman" w:hAnsi="Cambria Math" w:cs="Times New Roman"/>
                  <w:szCs w:val="20"/>
                  <w:lang w:eastAsia="ru-RU"/>
                </w:rPr>
                <m:t>2∙π∙50</m:t>
              </m:r>
            </m:den>
          </m:f>
          <m:r>
            <w:rPr>
              <w:rFonts w:ascii="Cambria Math" w:eastAsia="Times New Roman" w:hAnsi="Cambria Math" w:cs="Times New Roman"/>
              <w:szCs w:val="20"/>
              <w:lang w:eastAsia="ru-RU"/>
            </w:rPr>
            <m:t xml:space="preserve">+0.009342=0.010033  Гн        </m:t>
          </m:r>
          <m:d>
            <m:dPr>
              <m:ctrlPr>
                <w:rPr>
                  <w:rFonts w:ascii="Cambria Math" w:eastAsia="Times New Roman" w:hAnsi="Cambria Math" w:cs="Times New Roman"/>
                  <w:i/>
                  <w:szCs w:val="20"/>
                  <w:lang w:eastAsia="ru-RU"/>
                </w:rPr>
              </m:ctrlPr>
            </m:dPr>
            <m:e>
              <m:r>
                <w:rPr>
                  <w:rFonts w:ascii="Cambria Math" w:eastAsia="Times New Roman" w:hAnsi="Cambria Math" w:cs="Times New Roman"/>
                  <w:szCs w:val="20"/>
                  <w:lang w:eastAsia="ru-RU"/>
                </w:rPr>
                <m:t>3.2</m:t>
              </m:r>
            </m:e>
          </m:d>
        </m:oMath>
      </m:oMathPara>
    </w:p>
    <w:p w14:paraId="41A421B4" w14:textId="77777777" w:rsidR="00181061" w:rsidRPr="002124DC" w:rsidRDefault="0096041F" w:rsidP="00181061">
      <w:pPr>
        <w:widowControl w:val="0"/>
        <w:spacing w:after="0"/>
        <w:ind w:firstLine="708"/>
        <w:rPr>
          <w:rFonts w:eastAsia="Times New Roman" w:cs="Times New Roman"/>
          <w:szCs w:val="20"/>
          <w:lang w:eastAsia="ru-RU"/>
        </w:rPr>
      </w:pPr>
      <m:oMathPara>
        <m:oMathParaPr>
          <m:jc m:val="right"/>
        </m:oMathParaPr>
        <m:oMath>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2</m:t>
              </m:r>
            </m:sub>
          </m:sSub>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X</m:t>
                  </m:r>
                </m:e>
                <m:sub>
                  <m:r>
                    <w:rPr>
                      <w:rFonts w:ascii="Cambria Math" w:eastAsia="Times New Roman" w:hAnsi="Cambria Math" w:cs="Times New Roman"/>
                      <w:szCs w:val="20"/>
                      <w:lang w:eastAsia="ru-RU"/>
                    </w:rPr>
                    <m:t>2н</m:t>
                  </m:r>
                </m:sub>
              </m:sSub>
            </m:num>
            <m:den>
              <m:r>
                <w:rPr>
                  <w:rFonts w:ascii="Cambria Math" w:eastAsia="Times New Roman" w:hAnsi="Cambria Math" w:cs="Times New Roman"/>
                  <w:szCs w:val="20"/>
                  <w:lang w:eastAsia="ru-RU"/>
                </w:rPr>
                <m:t>2∙π∙</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f</m:t>
                  </m:r>
                </m:e>
                <m:sub>
                  <m:r>
                    <w:rPr>
                      <w:rFonts w:ascii="Cambria Math" w:eastAsia="Times New Roman" w:hAnsi="Cambria Math" w:cs="Times New Roman"/>
                      <w:szCs w:val="20"/>
                      <w:lang w:eastAsia="ru-RU"/>
                    </w:rPr>
                    <m:t>н</m:t>
                  </m:r>
                </m:sub>
              </m:sSub>
            </m:den>
          </m:f>
          <m:r>
            <w:rPr>
              <w:rFonts w:ascii="Cambria Math" w:eastAsia="Times New Roman" w:hAnsi="Cambria Math" w:cs="Times New Roman"/>
              <w:szCs w:val="20"/>
              <w:lang w:eastAsia="ru-RU"/>
            </w:rPr>
            <m:t>+</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m</m:t>
              </m:r>
            </m:sub>
          </m:sSub>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r>
                <w:rPr>
                  <w:rFonts w:ascii="Cambria Math" w:eastAsia="Times New Roman" w:hAnsi="Cambria Math" w:cs="Times New Roman"/>
                  <w:szCs w:val="20"/>
                  <w:lang w:eastAsia="ru-RU"/>
                </w:rPr>
                <m:t>0.2825</m:t>
              </m:r>
            </m:num>
            <m:den>
              <m:r>
                <w:rPr>
                  <w:rFonts w:ascii="Cambria Math" w:eastAsia="Times New Roman" w:hAnsi="Cambria Math" w:cs="Times New Roman"/>
                  <w:szCs w:val="20"/>
                  <w:lang w:eastAsia="ru-RU"/>
                </w:rPr>
                <m:t>2∙π∙50</m:t>
              </m:r>
            </m:den>
          </m:f>
          <m:r>
            <w:rPr>
              <w:rFonts w:ascii="Cambria Math" w:eastAsia="Times New Roman" w:hAnsi="Cambria Math" w:cs="Times New Roman"/>
              <w:szCs w:val="20"/>
              <w:lang w:eastAsia="ru-RU"/>
            </w:rPr>
            <m:t xml:space="preserve">+0.009342=0.01024  Гн        </m:t>
          </m:r>
          <m:d>
            <m:dPr>
              <m:ctrlPr>
                <w:rPr>
                  <w:rFonts w:ascii="Cambria Math" w:eastAsia="Times New Roman" w:hAnsi="Cambria Math" w:cs="Times New Roman"/>
                  <w:i/>
                  <w:szCs w:val="20"/>
                  <w:lang w:eastAsia="ru-RU"/>
                </w:rPr>
              </m:ctrlPr>
            </m:dPr>
            <m:e>
              <m:r>
                <w:rPr>
                  <w:rFonts w:ascii="Cambria Math" w:eastAsia="Times New Roman" w:hAnsi="Cambria Math" w:cs="Times New Roman"/>
                  <w:szCs w:val="20"/>
                  <w:lang w:eastAsia="ru-RU"/>
                </w:rPr>
                <m:t>3.3</m:t>
              </m:r>
            </m:e>
          </m:d>
        </m:oMath>
      </m:oMathPara>
    </w:p>
    <w:p w14:paraId="50ADCDFB" w14:textId="77777777" w:rsidR="0080602B" w:rsidRPr="002124DC" w:rsidRDefault="0080602B" w:rsidP="00181061">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Коефіцієнт розсіювання:</w:t>
      </w:r>
    </w:p>
    <w:p w14:paraId="36C3FCFC" w14:textId="77777777" w:rsidR="0080602B" w:rsidRPr="002124DC" w:rsidRDefault="0080602B" w:rsidP="0080602B">
      <w:pPr>
        <w:widowControl w:val="0"/>
        <w:spacing w:after="0"/>
        <w:ind w:firstLine="708"/>
        <w:rPr>
          <w:rFonts w:eastAsia="Times New Roman" w:cs="Times New Roman"/>
          <w:szCs w:val="20"/>
          <w:lang w:eastAsia="ru-RU"/>
        </w:rPr>
      </w:pPr>
      <m:oMathPara>
        <m:oMathParaPr>
          <m:jc m:val="right"/>
        </m:oMathParaPr>
        <m:oMath>
          <m:r>
            <w:rPr>
              <w:rFonts w:ascii="Cambria Math" w:eastAsia="Times New Roman" w:hAnsi="Cambria Math" w:cs="Times New Roman"/>
              <w:szCs w:val="20"/>
              <w:lang w:eastAsia="ru-RU"/>
            </w:rPr>
            <m:t>σ=1-</m:t>
          </m:r>
          <m:f>
            <m:fPr>
              <m:ctrlPr>
                <w:rPr>
                  <w:rFonts w:ascii="Cambria Math" w:eastAsia="Times New Roman" w:hAnsi="Cambria Math" w:cs="Times New Roman"/>
                  <w:i/>
                  <w:szCs w:val="20"/>
                  <w:lang w:eastAsia="ru-RU"/>
                </w:rPr>
              </m:ctrlPr>
            </m:fPr>
            <m:num>
              <m:sSup>
                <m:sSupPr>
                  <m:ctrlPr>
                    <w:rPr>
                      <w:rFonts w:ascii="Cambria Math" w:eastAsia="Times New Roman" w:hAnsi="Cambria Math" w:cs="Times New Roman"/>
                      <w:i/>
                      <w:szCs w:val="20"/>
                      <w:lang w:eastAsia="ru-RU"/>
                    </w:rPr>
                  </m:ctrlPr>
                </m:sSupPr>
                <m:e>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m</m:t>
                      </m:r>
                    </m:sub>
                  </m:sSub>
                </m:e>
                <m:sup>
                  <m:r>
                    <w:rPr>
                      <w:rFonts w:ascii="Cambria Math" w:eastAsia="Times New Roman" w:hAnsi="Cambria Math" w:cs="Times New Roman"/>
                      <w:szCs w:val="20"/>
                      <w:lang w:eastAsia="ru-RU"/>
                    </w:rPr>
                    <m:t>2</m:t>
                  </m:r>
                </m:sup>
              </m:sSup>
            </m:num>
            <m:den>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1</m:t>
                  </m:r>
                </m:sub>
              </m:sSub>
              <m:r>
                <w:rPr>
                  <w:rFonts w:ascii="Cambria Math" w:eastAsia="Times New Roman" w:hAnsi="Cambria Math" w:cs="Times New Roman"/>
                  <w:szCs w:val="20"/>
                  <w:lang w:eastAsia="ru-RU"/>
                </w:rPr>
                <m:t>∙</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2</m:t>
                  </m:r>
                </m:sub>
              </m:sSub>
            </m:den>
          </m:f>
          <m:r>
            <w:rPr>
              <w:rFonts w:ascii="Cambria Math" w:eastAsia="Times New Roman" w:hAnsi="Cambria Math" w:cs="Times New Roman"/>
              <w:szCs w:val="20"/>
              <w:lang w:eastAsia="ru-RU"/>
            </w:rPr>
            <m:t>=1-</m:t>
          </m:r>
          <m:f>
            <m:fPr>
              <m:ctrlPr>
                <w:rPr>
                  <w:rFonts w:ascii="Cambria Math" w:eastAsia="Times New Roman" w:hAnsi="Cambria Math" w:cs="Times New Roman"/>
                  <w:i/>
                  <w:szCs w:val="20"/>
                  <w:lang w:eastAsia="ru-RU"/>
                </w:rPr>
              </m:ctrlPr>
            </m:fPr>
            <m:num>
              <m:sSup>
                <m:sSupPr>
                  <m:ctrlPr>
                    <w:rPr>
                      <w:rFonts w:ascii="Cambria Math" w:eastAsia="Times New Roman" w:hAnsi="Cambria Math" w:cs="Times New Roman"/>
                      <w:i/>
                      <w:szCs w:val="20"/>
                      <w:lang w:eastAsia="ru-RU"/>
                    </w:rPr>
                  </m:ctrlPr>
                </m:sSupPr>
                <m:e>
                  <m:r>
                    <w:rPr>
                      <w:rFonts w:ascii="Cambria Math" w:eastAsia="Times New Roman" w:hAnsi="Cambria Math" w:cs="Times New Roman"/>
                      <w:szCs w:val="20"/>
                      <w:lang w:eastAsia="ru-RU"/>
                    </w:rPr>
                    <m:t>0.009342</m:t>
                  </m:r>
                </m:e>
                <m:sup>
                  <m:r>
                    <w:rPr>
                      <w:rFonts w:ascii="Cambria Math" w:eastAsia="Times New Roman" w:hAnsi="Cambria Math" w:cs="Times New Roman"/>
                      <w:szCs w:val="20"/>
                      <w:lang w:eastAsia="ru-RU"/>
                    </w:rPr>
                    <m:t>2</m:t>
                  </m:r>
                </m:sup>
              </m:sSup>
            </m:num>
            <m:den>
              <m:r>
                <w:rPr>
                  <w:rFonts w:ascii="Cambria Math" w:eastAsia="Times New Roman" w:hAnsi="Cambria Math" w:cs="Times New Roman"/>
                  <w:szCs w:val="20"/>
                  <w:lang w:eastAsia="ru-RU"/>
                </w:rPr>
                <m:t xml:space="preserve">0.010033∙0.01024  </m:t>
              </m:r>
            </m:den>
          </m:f>
          <m:r>
            <w:rPr>
              <w:rFonts w:ascii="Cambria Math" w:eastAsia="Times New Roman" w:hAnsi="Cambria Math" w:cs="Times New Roman"/>
              <w:szCs w:val="20"/>
              <w:lang w:eastAsia="ru-RU"/>
            </w:rPr>
            <m:t xml:space="preserve">=0.151             </m:t>
          </m:r>
          <m:d>
            <m:dPr>
              <m:ctrlPr>
                <w:rPr>
                  <w:rFonts w:ascii="Cambria Math" w:eastAsia="Times New Roman" w:hAnsi="Cambria Math" w:cs="Times New Roman"/>
                  <w:i/>
                  <w:szCs w:val="20"/>
                  <w:lang w:eastAsia="ru-RU"/>
                </w:rPr>
              </m:ctrlPr>
            </m:dPr>
            <m:e>
              <m:r>
                <w:rPr>
                  <w:rFonts w:ascii="Cambria Math" w:eastAsia="Times New Roman" w:hAnsi="Cambria Math" w:cs="Times New Roman"/>
                  <w:szCs w:val="20"/>
                  <w:lang w:eastAsia="ru-RU"/>
                </w:rPr>
                <m:t>3.4</m:t>
              </m:r>
            </m:e>
          </m:d>
        </m:oMath>
      </m:oMathPara>
    </w:p>
    <w:p w14:paraId="17CD317B" w14:textId="77777777" w:rsidR="006A3949" w:rsidRPr="002124DC" w:rsidRDefault="006A3949" w:rsidP="0080602B">
      <w:pPr>
        <w:widowControl w:val="0"/>
        <w:spacing w:after="0"/>
        <w:ind w:firstLine="708"/>
        <w:rPr>
          <w:rFonts w:eastAsia="Times New Roman" w:cs="Times New Roman"/>
          <w:szCs w:val="20"/>
          <w:lang w:eastAsia="ru-RU"/>
        </w:rPr>
      </w:pPr>
      <w:r w:rsidRPr="002124DC">
        <w:rPr>
          <w:rFonts w:eastAsia="Times New Roman" w:cs="Times New Roman"/>
          <w:szCs w:val="20"/>
          <w:lang w:eastAsia="ru-RU"/>
        </w:rPr>
        <w:lastRenderedPageBreak/>
        <w:t>Еквівалентний опір кола АД:</w:t>
      </w:r>
    </w:p>
    <w:p w14:paraId="35EFFEAC" w14:textId="77777777" w:rsidR="006A3949" w:rsidRPr="002124DC" w:rsidRDefault="0096041F" w:rsidP="006A3949">
      <w:pPr>
        <w:widowControl w:val="0"/>
        <w:spacing w:after="0"/>
        <w:ind w:firstLine="708"/>
        <w:rPr>
          <w:rFonts w:eastAsia="Times New Roman" w:cs="Times New Roman"/>
          <w:szCs w:val="20"/>
          <w:lang w:eastAsia="ru-RU"/>
        </w:rPr>
      </w:pPr>
      <m:oMathPara>
        <m:oMathParaPr>
          <m:jc m:val="right"/>
        </m:oMathParaPr>
        <m:oMath>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R</m:t>
              </m:r>
            </m:e>
            <m:sub>
              <m:r>
                <w:rPr>
                  <w:rFonts w:ascii="Cambria Math" w:eastAsia="Times New Roman" w:hAnsi="Cambria Math" w:cs="Times New Roman"/>
                  <w:szCs w:val="20"/>
                  <w:lang w:eastAsia="ru-RU"/>
                </w:rPr>
                <m:t>e</m:t>
              </m:r>
            </m:sub>
          </m:sSub>
          <m:r>
            <w:rPr>
              <w:rFonts w:ascii="Cambria Math" w:eastAsia="Times New Roman" w:hAnsi="Cambria Math" w:cs="Times New Roman"/>
              <w:szCs w:val="20"/>
              <w:lang w:eastAsia="ru-RU"/>
            </w:rPr>
            <m:t>=</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R</m:t>
              </m:r>
            </m:e>
            <m:sub>
              <m:r>
                <w:rPr>
                  <w:rFonts w:ascii="Cambria Math" w:eastAsia="Times New Roman" w:hAnsi="Cambria Math" w:cs="Times New Roman"/>
                  <w:szCs w:val="20"/>
                  <w:lang w:eastAsia="ru-RU"/>
                </w:rPr>
                <m:t>1</m:t>
              </m:r>
            </m:sub>
          </m:sSub>
          <m:r>
            <w:rPr>
              <w:rFonts w:ascii="Cambria Math" w:eastAsia="Times New Roman" w:hAnsi="Cambria Math" w:cs="Times New Roman"/>
              <w:szCs w:val="20"/>
              <w:lang w:eastAsia="ru-RU"/>
            </w:rPr>
            <m:t>+</m:t>
          </m:r>
          <m:sSup>
            <m:sSupPr>
              <m:ctrlPr>
                <w:rPr>
                  <w:rFonts w:ascii="Cambria Math" w:eastAsia="Times New Roman" w:hAnsi="Cambria Math" w:cs="Times New Roman"/>
                  <w:i/>
                  <w:szCs w:val="20"/>
                  <w:lang w:eastAsia="ru-RU"/>
                </w:rPr>
              </m:ctrlPr>
            </m:sSupPr>
            <m:e>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R</m:t>
                  </m:r>
                </m:e>
                <m:sub>
                  <m:r>
                    <w:rPr>
                      <w:rFonts w:ascii="Cambria Math" w:eastAsia="Times New Roman" w:hAnsi="Cambria Math" w:cs="Times New Roman"/>
                      <w:szCs w:val="20"/>
                      <w:lang w:eastAsia="ru-RU"/>
                    </w:rPr>
                    <m:t>2</m:t>
                  </m:r>
                </m:sub>
              </m:sSub>
            </m:e>
            <m:sup>
              <m:r>
                <w:rPr>
                  <w:rFonts w:ascii="Cambria Math" w:eastAsia="Times New Roman" w:hAnsi="Cambria Math" w:cs="Times New Roman"/>
                  <w:szCs w:val="20"/>
                  <w:lang w:eastAsia="ru-RU"/>
                </w:rPr>
                <m:t>'</m:t>
              </m:r>
            </m:sup>
          </m:sSup>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sSup>
                <m:sSupPr>
                  <m:ctrlPr>
                    <w:rPr>
                      <w:rFonts w:ascii="Cambria Math" w:eastAsia="Times New Roman" w:hAnsi="Cambria Math" w:cs="Times New Roman"/>
                      <w:i/>
                      <w:szCs w:val="20"/>
                      <w:lang w:eastAsia="ru-RU"/>
                    </w:rPr>
                  </m:ctrlPr>
                </m:sSupPr>
                <m:e>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m</m:t>
                      </m:r>
                    </m:sub>
                  </m:sSub>
                </m:e>
                <m:sup>
                  <m:r>
                    <w:rPr>
                      <w:rFonts w:ascii="Cambria Math" w:eastAsia="Times New Roman" w:hAnsi="Cambria Math" w:cs="Times New Roman"/>
                      <w:szCs w:val="20"/>
                      <w:lang w:eastAsia="ru-RU"/>
                    </w:rPr>
                    <m:t>2</m:t>
                  </m:r>
                </m:sup>
              </m:sSup>
            </m:num>
            <m:den>
              <m:sSup>
                <m:sSupPr>
                  <m:ctrlPr>
                    <w:rPr>
                      <w:rFonts w:ascii="Cambria Math" w:eastAsia="Times New Roman" w:hAnsi="Cambria Math" w:cs="Times New Roman"/>
                      <w:i/>
                      <w:szCs w:val="20"/>
                      <w:lang w:eastAsia="ru-RU"/>
                    </w:rPr>
                  </m:ctrlPr>
                </m:sSupPr>
                <m:e>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2</m:t>
                      </m:r>
                    </m:sub>
                  </m:sSub>
                </m:e>
                <m:sup>
                  <m:r>
                    <w:rPr>
                      <w:rFonts w:ascii="Cambria Math" w:eastAsia="Times New Roman" w:hAnsi="Cambria Math" w:cs="Times New Roman"/>
                      <w:szCs w:val="20"/>
                      <w:lang w:eastAsia="ru-RU"/>
                    </w:rPr>
                    <m:t>2</m:t>
                  </m:r>
                </m:sup>
              </m:sSup>
            </m:den>
          </m:f>
          <m:r>
            <w:rPr>
              <w:rFonts w:ascii="Cambria Math" w:eastAsia="Times New Roman" w:hAnsi="Cambria Math" w:cs="Times New Roman"/>
              <w:szCs w:val="20"/>
              <w:lang w:eastAsia="ru-RU"/>
            </w:rPr>
            <m:t>=0.048+0.045∙</m:t>
          </m:r>
          <m:f>
            <m:fPr>
              <m:ctrlPr>
                <w:rPr>
                  <w:rFonts w:ascii="Cambria Math" w:eastAsia="Times New Roman" w:hAnsi="Cambria Math" w:cs="Times New Roman"/>
                  <w:i/>
                  <w:szCs w:val="20"/>
                  <w:lang w:eastAsia="ru-RU"/>
                </w:rPr>
              </m:ctrlPr>
            </m:fPr>
            <m:num>
              <m:sSup>
                <m:sSupPr>
                  <m:ctrlPr>
                    <w:rPr>
                      <w:rFonts w:ascii="Cambria Math" w:eastAsia="Times New Roman" w:hAnsi="Cambria Math" w:cs="Times New Roman"/>
                      <w:i/>
                      <w:szCs w:val="20"/>
                      <w:lang w:eastAsia="ru-RU"/>
                    </w:rPr>
                  </m:ctrlPr>
                </m:sSupPr>
                <m:e>
                  <m:r>
                    <w:rPr>
                      <w:rFonts w:ascii="Cambria Math" w:eastAsia="Times New Roman" w:hAnsi="Cambria Math" w:cs="Times New Roman"/>
                      <w:szCs w:val="20"/>
                      <w:lang w:eastAsia="ru-RU"/>
                    </w:rPr>
                    <m:t>0.009342</m:t>
                  </m:r>
                </m:e>
                <m:sup>
                  <m:r>
                    <w:rPr>
                      <w:rFonts w:ascii="Cambria Math" w:eastAsia="Times New Roman" w:hAnsi="Cambria Math" w:cs="Times New Roman"/>
                      <w:szCs w:val="20"/>
                      <w:lang w:eastAsia="ru-RU"/>
                    </w:rPr>
                    <m:t>2</m:t>
                  </m:r>
                </m:sup>
              </m:sSup>
            </m:num>
            <m:den>
              <m:sSup>
                <m:sSupPr>
                  <m:ctrlPr>
                    <w:rPr>
                      <w:rFonts w:ascii="Cambria Math" w:eastAsia="Times New Roman" w:hAnsi="Cambria Math" w:cs="Times New Roman"/>
                      <w:i/>
                      <w:szCs w:val="20"/>
                      <w:lang w:eastAsia="ru-RU"/>
                    </w:rPr>
                  </m:ctrlPr>
                </m:sSupPr>
                <m:e>
                  <m:r>
                    <w:rPr>
                      <w:rFonts w:ascii="Cambria Math" w:eastAsia="Times New Roman" w:hAnsi="Cambria Math" w:cs="Times New Roman"/>
                      <w:szCs w:val="20"/>
                      <w:lang w:eastAsia="ru-RU"/>
                    </w:rPr>
                    <m:t>0.01024</m:t>
                  </m:r>
                </m:e>
                <m:sup>
                  <m:r>
                    <w:rPr>
                      <w:rFonts w:ascii="Cambria Math" w:eastAsia="Times New Roman" w:hAnsi="Cambria Math" w:cs="Times New Roman"/>
                      <w:szCs w:val="20"/>
                      <w:lang w:eastAsia="ru-RU"/>
                    </w:rPr>
                    <m:t>2</m:t>
                  </m:r>
                </m:sup>
              </m:sSup>
            </m:den>
          </m:f>
          <m:r>
            <w:rPr>
              <w:rFonts w:ascii="Cambria Math" w:eastAsia="Times New Roman" w:hAnsi="Cambria Math" w:cs="Times New Roman"/>
              <w:szCs w:val="20"/>
              <w:lang w:eastAsia="ru-RU"/>
            </w:rPr>
            <m:t xml:space="preserve">=0.0854 Ом     </m:t>
          </m:r>
          <m:d>
            <m:dPr>
              <m:ctrlPr>
                <w:rPr>
                  <w:rFonts w:ascii="Cambria Math" w:eastAsia="Times New Roman" w:hAnsi="Cambria Math" w:cs="Times New Roman"/>
                  <w:i/>
                  <w:szCs w:val="20"/>
                  <w:lang w:eastAsia="ru-RU"/>
                </w:rPr>
              </m:ctrlPr>
            </m:dPr>
            <m:e>
              <m:r>
                <w:rPr>
                  <w:rFonts w:ascii="Cambria Math" w:eastAsia="Times New Roman" w:hAnsi="Cambria Math" w:cs="Times New Roman"/>
                  <w:szCs w:val="20"/>
                  <w:lang w:eastAsia="ru-RU"/>
                </w:rPr>
                <m:t>3.5</m:t>
              </m:r>
            </m:e>
          </m:d>
        </m:oMath>
      </m:oMathPara>
    </w:p>
    <w:p w14:paraId="5309CECC" w14:textId="77777777" w:rsidR="006A3949" w:rsidRPr="002124DC" w:rsidRDefault="001F58F0" w:rsidP="0080602B">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Електромагнітна постійна часу:</w:t>
      </w:r>
    </w:p>
    <w:p w14:paraId="3A4F386F" w14:textId="77777777" w:rsidR="001F58F0" w:rsidRPr="002124DC" w:rsidRDefault="0096041F" w:rsidP="001F58F0">
      <w:pPr>
        <w:widowControl w:val="0"/>
        <w:spacing w:after="0"/>
        <w:ind w:firstLine="708"/>
        <w:rPr>
          <w:rFonts w:eastAsia="Times New Roman" w:cs="Times New Roman"/>
          <w:szCs w:val="20"/>
          <w:lang w:eastAsia="ru-RU"/>
        </w:rPr>
      </w:pPr>
      <m:oMathPara>
        <m:oMathParaPr>
          <m:jc m:val="right"/>
        </m:oMathParaPr>
        <m:oMath>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T</m:t>
              </m:r>
            </m:e>
            <m:sub>
              <m:r>
                <w:rPr>
                  <w:rFonts w:ascii="Cambria Math" w:eastAsia="Times New Roman" w:hAnsi="Cambria Math" w:cs="Times New Roman"/>
                  <w:szCs w:val="20"/>
                  <w:lang w:eastAsia="ru-RU"/>
                </w:rPr>
                <m:t>e</m:t>
              </m:r>
            </m:sub>
          </m:sSub>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r>
                <w:rPr>
                  <w:rFonts w:ascii="Cambria Math" w:eastAsia="Times New Roman" w:hAnsi="Cambria Math" w:cs="Times New Roman"/>
                  <w:szCs w:val="20"/>
                  <w:lang w:eastAsia="ru-RU"/>
                </w:rPr>
                <m:t>σ∙</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L</m:t>
                  </m:r>
                </m:e>
                <m:sub>
                  <m:r>
                    <w:rPr>
                      <w:rFonts w:ascii="Cambria Math" w:eastAsia="Times New Roman" w:hAnsi="Cambria Math" w:cs="Times New Roman"/>
                      <w:szCs w:val="20"/>
                      <w:lang w:eastAsia="ru-RU"/>
                    </w:rPr>
                    <m:t>1</m:t>
                  </m:r>
                </m:sub>
              </m:sSub>
            </m:num>
            <m:den>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R</m:t>
                  </m:r>
                </m:e>
                <m:sub>
                  <m:r>
                    <w:rPr>
                      <w:rFonts w:ascii="Cambria Math" w:eastAsia="Times New Roman" w:hAnsi="Cambria Math" w:cs="Times New Roman"/>
                      <w:szCs w:val="20"/>
                      <w:lang w:eastAsia="ru-RU"/>
                    </w:rPr>
                    <m:t>e</m:t>
                  </m:r>
                </m:sub>
              </m:sSub>
            </m:den>
          </m:f>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r>
                <w:rPr>
                  <w:rFonts w:ascii="Cambria Math" w:eastAsia="Times New Roman" w:hAnsi="Cambria Math" w:cs="Times New Roman"/>
                  <w:szCs w:val="20"/>
                  <w:lang w:eastAsia="ru-RU"/>
                </w:rPr>
                <m:t>0.151∙0.010033</m:t>
              </m:r>
            </m:num>
            <m:den>
              <m:r>
                <w:rPr>
                  <w:rFonts w:ascii="Cambria Math" w:eastAsia="Times New Roman" w:hAnsi="Cambria Math" w:cs="Times New Roman"/>
                  <w:szCs w:val="20"/>
                  <w:lang w:eastAsia="ru-RU"/>
                </w:rPr>
                <m:t>0.0854</m:t>
              </m:r>
            </m:den>
          </m:f>
          <m:r>
            <w:rPr>
              <w:rFonts w:ascii="Cambria Math" w:eastAsia="Times New Roman" w:hAnsi="Cambria Math" w:cs="Times New Roman"/>
              <w:szCs w:val="20"/>
              <w:lang w:eastAsia="ru-RU"/>
            </w:rPr>
            <m:t xml:space="preserve">=0.0177 c                  </m:t>
          </m:r>
          <m:d>
            <m:dPr>
              <m:ctrlPr>
                <w:rPr>
                  <w:rFonts w:ascii="Cambria Math" w:eastAsia="Times New Roman" w:hAnsi="Cambria Math" w:cs="Times New Roman"/>
                  <w:i/>
                  <w:szCs w:val="20"/>
                  <w:lang w:eastAsia="ru-RU"/>
                </w:rPr>
              </m:ctrlPr>
            </m:dPr>
            <m:e>
              <m:r>
                <w:rPr>
                  <w:rFonts w:ascii="Cambria Math" w:eastAsia="Times New Roman" w:hAnsi="Cambria Math" w:cs="Times New Roman"/>
                  <w:szCs w:val="20"/>
                  <w:lang w:eastAsia="ru-RU"/>
                </w:rPr>
                <m:t>3.6</m:t>
              </m:r>
            </m:e>
          </m:d>
        </m:oMath>
      </m:oMathPara>
    </w:p>
    <w:p w14:paraId="0C34C961" w14:textId="77777777" w:rsidR="003B5A2E" w:rsidRPr="002124DC" w:rsidRDefault="003B5A2E" w:rsidP="00D26319">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Жорсткість механічної характеристики визначається за формулою:</w:t>
      </w:r>
    </w:p>
    <w:p w14:paraId="601E338D" w14:textId="77777777" w:rsidR="003B5A2E" w:rsidRPr="002124DC" w:rsidRDefault="0096041F" w:rsidP="000740E0">
      <w:pPr>
        <w:widowControl w:val="0"/>
        <w:spacing w:after="0"/>
        <w:ind w:firstLine="708"/>
        <w:rPr>
          <w:rFonts w:eastAsia="Times New Roman" w:cs="Times New Roman"/>
          <w:szCs w:val="20"/>
          <w:lang w:eastAsia="ru-RU"/>
        </w:rPr>
      </w:pPr>
      <m:oMathPara>
        <m:oMathParaPr>
          <m:jc m:val="right"/>
        </m:oMathParaPr>
        <m:oMath>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β</m:t>
              </m:r>
            </m:e>
            <m:sub>
              <m:r>
                <w:rPr>
                  <w:rFonts w:ascii="Cambria Math" w:eastAsia="Times New Roman" w:hAnsi="Cambria Math" w:cs="Times New Roman"/>
                  <w:szCs w:val="20"/>
                  <w:lang w:eastAsia="ru-RU"/>
                </w:rPr>
                <m:t>e</m:t>
              </m:r>
            </m:sub>
          </m:sSub>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r>
                <w:rPr>
                  <w:rFonts w:ascii="Cambria Math" w:eastAsia="Times New Roman" w:hAnsi="Cambria Math" w:cs="Times New Roman"/>
                  <w:szCs w:val="20"/>
                  <w:lang w:eastAsia="ru-RU"/>
                </w:rPr>
                <m:t>∆М</m:t>
              </m:r>
            </m:num>
            <m:den>
              <m:r>
                <w:rPr>
                  <w:rFonts w:ascii="Cambria Math" w:eastAsia="Times New Roman" w:hAnsi="Cambria Math" w:cs="Times New Roman"/>
                  <w:szCs w:val="20"/>
                  <w:lang w:eastAsia="ru-RU"/>
                </w:rPr>
                <m:t>∆ω</m:t>
              </m:r>
            </m:den>
          </m:f>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М</m:t>
                  </m:r>
                </m:e>
                <m:sub>
                  <m:r>
                    <w:rPr>
                      <w:rFonts w:ascii="Cambria Math" w:eastAsia="Times New Roman" w:hAnsi="Cambria Math" w:cs="Times New Roman"/>
                      <w:szCs w:val="20"/>
                      <w:lang w:eastAsia="ru-RU"/>
                    </w:rPr>
                    <m:t>макс</m:t>
                  </m:r>
                </m:sub>
              </m:sSub>
            </m:num>
            <m:den>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ω</m:t>
                  </m:r>
                </m:e>
                <m:sub>
                  <m:r>
                    <w:rPr>
                      <w:rFonts w:ascii="Cambria Math" w:eastAsia="Times New Roman" w:hAnsi="Cambria Math" w:cs="Times New Roman"/>
                      <w:szCs w:val="20"/>
                      <w:lang w:eastAsia="ru-RU"/>
                    </w:rPr>
                    <m:t>0</m:t>
                  </m:r>
                </m:sub>
              </m:sSub>
              <m:r>
                <w:rPr>
                  <w:rFonts w:ascii="Cambria Math" w:eastAsia="Times New Roman" w:hAnsi="Cambria Math" w:cs="Times New Roman"/>
                  <w:szCs w:val="20"/>
                  <w:lang w:eastAsia="ru-RU"/>
                </w:rPr>
                <m:t>∙</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s</m:t>
                  </m:r>
                </m:e>
                <m:sub>
                  <m:r>
                    <w:rPr>
                      <w:rFonts w:ascii="Cambria Math" w:eastAsia="Times New Roman" w:hAnsi="Cambria Math" w:cs="Times New Roman"/>
                      <w:szCs w:val="20"/>
                      <w:lang w:eastAsia="ru-RU"/>
                    </w:rPr>
                    <m:t>k</m:t>
                  </m:r>
                </m:sub>
              </m:sSub>
            </m:den>
          </m:f>
          <m:r>
            <w:rPr>
              <w:rFonts w:ascii="Cambria Math" w:eastAsia="Times New Roman" w:hAnsi="Cambria Math" w:cs="Times New Roman"/>
              <w:szCs w:val="20"/>
              <w:lang w:eastAsia="ru-RU"/>
            </w:rPr>
            <m:t>=</m:t>
          </m:r>
          <m:f>
            <m:fPr>
              <m:ctrlPr>
                <w:rPr>
                  <w:rFonts w:ascii="Cambria Math" w:eastAsia="Times New Roman" w:hAnsi="Cambria Math" w:cs="Times New Roman"/>
                  <w:i/>
                  <w:szCs w:val="20"/>
                  <w:lang w:eastAsia="ru-RU"/>
                </w:rPr>
              </m:ctrlPr>
            </m:fPr>
            <m:num>
              <m:r>
                <w:rPr>
                  <w:rFonts w:ascii="Cambria Math" w:eastAsia="Times New Roman" w:hAnsi="Cambria Math" w:cs="Times New Roman"/>
                  <w:szCs w:val="20"/>
                  <w:lang w:eastAsia="ru-RU"/>
                </w:rPr>
                <m:t xml:space="preserve">1222.82 </m:t>
              </m:r>
            </m:num>
            <m:den>
              <m:r>
                <w:rPr>
                  <w:rFonts w:ascii="Cambria Math" w:eastAsia="Times New Roman" w:hAnsi="Cambria Math" w:cs="Times New Roman"/>
                  <w:szCs w:val="20"/>
                  <w:lang w:eastAsia="ru-RU"/>
                </w:rPr>
                <m:t>104.72∙0.092</m:t>
              </m:r>
            </m:den>
          </m:f>
          <m:r>
            <w:rPr>
              <w:rFonts w:ascii="Cambria Math" w:eastAsia="Times New Roman" w:hAnsi="Cambria Math" w:cs="Times New Roman"/>
              <w:szCs w:val="20"/>
              <w:lang w:eastAsia="ru-RU"/>
            </w:rPr>
            <m:t xml:space="preserve">=126.924 Н∙м∙с             </m:t>
          </m:r>
          <m:d>
            <m:dPr>
              <m:ctrlPr>
                <w:rPr>
                  <w:rFonts w:ascii="Cambria Math" w:eastAsia="Times New Roman" w:hAnsi="Cambria Math" w:cs="Times New Roman"/>
                  <w:i/>
                  <w:szCs w:val="20"/>
                  <w:lang w:eastAsia="ru-RU"/>
                </w:rPr>
              </m:ctrlPr>
            </m:dPr>
            <m:e>
              <m:r>
                <w:rPr>
                  <w:rFonts w:ascii="Cambria Math" w:eastAsia="Times New Roman" w:hAnsi="Cambria Math" w:cs="Times New Roman"/>
                  <w:szCs w:val="20"/>
                  <w:lang w:eastAsia="ru-RU"/>
                </w:rPr>
                <m:t>3.7</m:t>
              </m:r>
            </m:e>
          </m:d>
        </m:oMath>
      </m:oMathPara>
    </w:p>
    <w:p w14:paraId="01AC9399" w14:textId="77777777" w:rsidR="00FC253C" w:rsidRPr="002124DC" w:rsidRDefault="00FC253C" w:rsidP="00D26319">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Для дослідження процесів при частотному регулюванні в самому електродвигуні і далі в системі регульованого електроприводу конвеєра використовуємо метод імітаційного моделювання і як засіб моделювання електромеханічних систем</w:t>
      </w:r>
      <w:r w:rsidR="003D5BA4" w:rsidRPr="002124DC">
        <w:rPr>
          <w:rFonts w:eastAsia="Times New Roman" w:cs="Times New Roman"/>
          <w:szCs w:val="20"/>
          <w:lang w:eastAsia="ru-RU"/>
        </w:rPr>
        <w:t xml:space="preserve"> приймаємо програму MATLAB </w:t>
      </w:r>
      <w:r w:rsidR="00DC1923" w:rsidRPr="002124DC">
        <w:rPr>
          <w:rFonts w:eastAsia="Times New Roman" w:cs="Times New Roman"/>
          <w:szCs w:val="20"/>
          <w:lang w:eastAsia="ru-RU"/>
        </w:rPr>
        <w:t xml:space="preserve">та його прикладний додаток </w:t>
      </w:r>
      <w:proofErr w:type="spellStart"/>
      <w:r w:rsidR="00DC1923" w:rsidRPr="002124DC">
        <w:rPr>
          <w:rFonts w:eastAsia="Times New Roman" w:cs="Times New Roman"/>
          <w:szCs w:val="20"/>
          <w:lang w:eastAsia="ru-RU"/>
        </w:rPr>
        <w:t>Simulink</w:t>
      </w:r>
      <w:proofErr w:type="spellEnd"/>
      <w:r w:rsidR="00DC1923" w:rsidRPr="002124DC">
        <w:rPr>
          <w:rFonts w:eastAsia="Times New Roman" w:cs="Times New Roman"/>
          <w:szCs w:val="20"/>
          <w:lang w:eastAsia="ru-RU"/>
        </w:rPr>
        <w:t xml:space="preserve"> для реалізації структурних схем</w:t>
      </w:r>
      <w:r w:rsidRPr="002124DC">
        <w:rPr>
          <w:rFonts w:eastAsia="Times New Roman" w:cs="Times New Roman"/>
          <w:szCs w:val="20"/>
          <w:lang w:eastAsia="ru-RU"/>
        </w:rPr>
        <w:t>.</w:t>
      </w:r>
      <w:r w:rsidR="00DC1923" w:rsidRPr="002124DC">
        <w:rPr>
          <w:rFonts w:eastAsia="Times New Roman" w:cs="Times New Roman"/>
          <w:szCs w:val="20"/>
          <w:lang w:eastAsia="ru-RU"/>
        </w:rPr>
        <w:t xml:space="preserve"> Математична модель асинхронного двигуна на основі </w:t>
      </w:r>
      <w:proofErr w:type="spellStart"/>
      <w:r w:rsidR="00DC1923" w:rsidRPr="002124DC">
        <w:rPr>
          <w:rFonts w:eastAsia="Times New Roman" w:cs="Times New Roman"/>
          <w:szCs w:val="20"/>
          <w:lang w:eastAsia="ru-RU"/>
        </w:rPr>
        <w:t>лінеаризованої</w:t>
      </w:r>
      <w:proofErr w:type="spellEnd"/>
      <w:r w:rsidR="00DC1923" w:rsidRPr="002124DC">
        <w:rPr>
          <w:rFonts w:eastAsia="Times New Roman" w:cs="Times New Roman"/>
          <w:szCs w:val="20"/>
          <w:lang w:eastAsia="ru-RU"/>
        </w:rPr>
        <w:t xml:space="preserve"> механічної характеристики представлена на рисунку 3.1.</w:t>
      </w:r>
    </w:p>
    <w:p w14:paraId="54A71339" w14:textId="77777777" w:rsidR="00276ACC" w:rsidRPr="002124DC" w:rsidRDefault="00E25690" w:rsidP="00E25690">
      <w:pPr>
        <w:widowControl w:val="0"/>
        <w:spacing w:after="0"/>
        <w:ind w:firstLine="0"/>
        <w:jc w:val="center"/>
        <w:rPr>
          <w:rFonts w:eastAsia="Times New Roman" w:cs="Times New Roman"/>
          <w:szCs w:val="20"/>
          <w:lang w:eastAsia="ru-RU"/>
        </w:rPr>
      </w:pPr>
      <w:r w:rsidRPr="002124DC">
        <w:rPr>
          <w:noProof/>
          <w:lang w:eastAsia="uk-UA"/>
        </w:rPr>
        <w:drawing>
          <wp:inline distT="0" distB="0" distL="0" distR="0" wp14:anchorId="4D617BAA" wp14:editId="2FD202BF">
            <wp:extent cx="4143953" cy="1333686"/>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143953" cy="1333686"/>
                    </a:xfrm>
                    <a:prstGeom prst="rect">
                      <a:avLst/>
                    </a:prstGeom>
                  </pic:spPr>
                </pic:pic>
              </a:graphicData>
            </a:graphic>
          </wp:inline>
        </w:drawing>
      </w:r>
    </w:p>
    <w:p w14:paraId="289945DB" w14:textId="77777777" w:rsidR="00276ACC" w:rsidRPr="002124DC" w:rsidRDefault="003B5A2E" w:rsidP="003B5A2E">
      <w:pPr>
        <w:widowControl w:val="0"/>
        <w:spacing w:after="0"/>
        <w:ind w:firstLine="0"/>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26C038FF" wp14:editId="37575FC9">
            <wp:extent cx="6120765" cy="1748790"/>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grayscl/>
                    </a:blip>
                    <a:stretch>
                      <a:fillRect/>
                    </a:stretch>
                  </pic:blipFill>
                  <pic:spPr>
                    <a:xfrm>
                      <a:off x="0" y="0"/>
                      <a:ext cx="6120765" cy="1748790"/>
                    </a:xfrm>
                    <a:prstGeom prst="rect">
                      <a:avLst/>
                    </a:prstGeom>
                  </pic:spPr>
                </pic:pic>
              </a:graphicData>
            </a:graphic>
          </wp:inline>
        </w:drawing>
      </w:r>
    </w:p>
    <w:p w14:paraId="1B19AC5E" w14:textId="0E069ED0" w:rsidR="003B5A2E" w:rsidRPr="002124DC" w:rsidRDefault="000740E0" w:rsidP="003B5A2E">
      <w:pPr>
        <w:widowControl w:val="0"/>
        <w:spacing w:after="0"/>
        <w:ind w:firstLine="0"/>
        <w:jc w:val="center"/>
        <w:rPr>
          <w:rFonts w:eastAsia="Times New Roman" w:cs="Times New Roman"/>
          <w:szCs w:val="20"/>
          <w:lang w:eastAsia="ru-RU"/>
        </w:rPr>
      </w:pPr>
      <w:r w:rsidRPr="002124DC">
        <w:rPr>
          <w:rFonts w:eastAsia="Times New Roman" w:cs="Times New Roman"/>
          <w:szCs w:val="20"/>
          <w:lang w:eastAsia="ru-RU"/>
        </w:rPr>
        <w:t xml:space="preserve">Рисунок 3.1 – </w:t>
      </w:r>
      <w:proofErr w:type="spellStart"/>
      <w:r w:rsidRPr="002124DC">
        <w:rPr>
          <w:rFonts w:eastAsia="Times New Roman" w:cs="Times New Roman"/>
          <w:szCs w:val="20"/>
          <w:lang w:eastAsia="ru-RU"/>
        </w:rPr>
        <w:t>Ліне</w:t>
      </w:r>
      <w:r w:rsidR="002124DC">
        <w:rPr>
          <w:rFonts w:eastAsia="Times New Roman" w:cs="Times New Roman"/>
          <w:szCs w:val="20"/>
          <w:lang w:eastAsia="ru-RU"/>
        </w:rPr>
        <w:t>а</w:t>
      </w:r>
      <w:r w:rsidRPr="002124DC">
        <w:rPr>
          <w:rFonts w:eastAsia="Times New Roman" w:cs="Times New Roman"/>
          <w:szCs w:val="20"/>
          <w:lang w:eastAsia="ru-RU"/>
        </w:rPr>
        <w:t>р</w:t>
      </w:r>
      <w:r w:rsidR="002124DC">
        <w:rPr>
          <w:rFonts w:eastAsia="Times New Roman" w:cs="Times New Roman"/>
          <w:szCs w:val="20"/>
          <w:lang w:eastAsia="ru-RU"/>
        </w:rPr>
        <w:t>и</w:t>
      </w:r>
      <w:r w:rsidRPr="002124DC">
        <w:rPr>
          <w:rFonts w:eastAsia="Times New Roman" w:cs="Times New Roman"/>
          <w:szCs w:val="20"/>
          <w:lang w:eastAsia="ru-RU"/>
        </w:rPr>
        <w:t>зована</w:t>
      </w:r>
      <w:proofErr w:type="spellEnd"/>
      <w:r w:rsidRPr="002124DC">
        <w:rPr>
          <w:rFonts w:eastAsia="Times New Roman" w:cs="Times New Roman"/>
          <w:szCs w:val="20"/>
          <w:lang w:eastAsia="ru-RU"/>
        </w:rPr>
        <w:t xml:space="preserve"> </w:t>
      </w:r>
      <w:r w:rsidR="00FC3B12" w:rsidRPr="002124DC">
        <w:rPr>
          <w:rFonts w:eastAsia="Times New Roman" w:cs="Times New Roman"/>
          <w:szCs w:val="20"/>
          <w:lang w:eastAsia="ru-RU"/>
        </w:rPr>
        <w:t xml:space="preserve">схема моделі АД з </w:t>
      </w:r>
      <w:r w:rsidR="00DC1923" w:rsidRPr="002124DC">
        <w:rPr>
          <w:rFonts w:eastAsia="Times New Roman" w:cs="Times New Roman"/>
          <w:szCs w:val="20"/>
          <w:lang w:eastAsia="ru-RU"/>
        </w:rPr>
        <w:t>можливістю моделювання зміни навантаження на валу</w:t>
      </w:r>
    </w:p>
    <w:p w14:paraId="42F64267" w14:textId="77777777" w:rsidR="00FC3B12" w:rsidRPr="002124DC" w:rsidRDefault="00FC3B12" w:rsidP="003B5A2E">
      <w:pPr>
        <w:widowControl w:val="0"/>
        <w:spacing w:after="0"/>
        <w:ind w:firstLine="0"/>
        <w:jc w:val="center"/>
        <w:rPr>
          <w:rFonts w:eastAsia="Times New Roman" w:cs="Times New Roman"/>
          <w:szCs w:val="20"/>
          <w:lang w:eastAsia="ru-RU"/>
        </w:rPr>
      </w:pPr>
    </w:p>
    <w:p w14:paraId="7C5E425B" w14:textId="77777777" w:rsidR="0080602B" w:rsidRPr="002124DC" w:rsidRDefault="00D26319" w:rsidP="003E796D">
      <w:pPr>
        <w:widowControl w:val="0"/>
        <w:spacing w:after="0"/>
        <w:ind w:firstLine="708"/>
        <w:rPr>
          <w:rFonts w:eastAsia="Times New Roman" w:cs="Times New Roman"/>
          <w:szCs w:val="20"/>
          <w:lang w:eastAsia="ru-RU"/>
        </w:rPr>
      </w:pPr>
      <w:r w:rsidRPr="002124DC">
        <w:rPr>
          <w:rFonts w:eastAsia="Times New Roman" w:cs="Times New Roman"/>
          <w:szCs w:val="20"/>
          <w:lang w:eastAsia="ru-RU"/>
        </w:rPr>
        <w:t>Схема набору імітаційної моделі перетворювача частоти наведена на рис</w:t>
      </w:r>
      <w:r w:rsidR="00276ACC" w:rsidRPr="002124DC">
        <w:rPr>
          <w:rFonts w:eastAsia="Times New Roman" w:cs="Times New Roman"/>
          <w:szCs w:val="20"/>
          <w:lang w:eastAsia="ru-RU"/>
        </w:rPr>
        <w:t xml:space="preserve"> </w:t>
      </w:r>
      <w:r w:rsidR="00276ACC" w:rsidRPr="002124DC">
        <w:rPr>
          <w:rFonts w:eastAsia="Times New Roman" w:cs="Times New Roman"/>
          <w:szCs w:val="20"/>
          <w:lang w:eastAsia="ru-RU"/>
        </w:rPr>
        <w:lastRenderedPageBreak/>
        <w:t>3.2</w:t>
      </w:r>
      <w:r w:rsidRPr="002124DC">
        <w:rPr>
          <w:rFonts w:eastAsia="Times New Roman" w:cs="Times New Roman"/>
          <w:szCs w:val="20"/>
          <w:lang w:eastAsia="ru-RU"/>
        </w:rPr>
        <w:t xml:space="preserve">. Прийнято </w:t>
      </w:r>
      <w:proofErr w:type="spellStart"/>
      <w:r w:rsidRPr="002124DC">
        <w:rPr>
          <w:rFonts w:eastAsia="Times New Roman" w:cs="Times New Roman"/>
          <w:szCs w:val="20"/>
          <w:lang w:eastAsia="ru-RU"/>
        </w:rPr>
        <w:t>кусково</w:t>
      </w:r>
      <w:proofErr w:type="spellEnd"/>
      <w:r w:rsidRPr="002124DC">
        <w:rPr>
          <w:rFonts w:eastAsia="Times New Roman" w:cs="Times New Roman"/>
          <w:szCs w:val="20"/>
          <w:lang w:eastAsia="ru-RU"/>
        </w:rPr>
        <w:t>-лінійна апроксимація вольт-частотної характеристики.</w:t>
      </w:r>
      <w:r w:rsidR="00FC253C" w:rsidRPr="002124DC">
        <w:rPr>
          <w:rFonts w:eastAsia="Times New Roman" w:cs="Times New Roman"/>
          <w:szCs w:val="20"/>
          <w:lang w:eastAsia="ru-RU"/>
        </w:rPr>
        <w:t xml:space="preserve"> Параметри налаштування блоку 1-D</w:t>
      </w:r>
      <w:r w:rsidR="00987D1A" w:rsidRPr="002124DC">
        <w:rPr>
          <w:rFonts w:eastAsia="Times New Roman" w:cs="Times New Roman"/>
          <w:szCs w:val="20"/>
          <w:lang w:eastAsia="ru-RU"/>
        </w:rPr>
        <w:t xml:space="preserve"> </w:t>
      </w:r>
      <w:proofErr w:type="spellStart"/>
      <w:r w:rsidR="00987D1A" w:rsidRPr="002124DC">
        <w:rPr>
          <w:rFonts w:eastAsia="Times New Roman" w:cs="Times New Roman"/>
          <w:szCs w:val="20"/>
          <w:lang w:eastAsia="ru-RU"/>
        </w:rPr>
        <w:t>Lookup</w:t>
      </w:r>
      <w:proofErr w:type="spellEnd"/>
      <w:r w:rsidR="00987D1A" w:rsidRPr="002124DC">
        <w:rPr>
          <w:rFonts w:eastAsia="Times New Roman" w:cs="Times New Roman"/>
          <w:szCs w:val="20"/>
          <w:lang w:eastAsia="ru-RU"/>
        </w:rPr>
        <w:t xml:space="preserve"> </w:t>
      </w:r>
      <w:proofErr w:type="spellStart"/>
      <w:r w:rsidR="00987D1A" w:rsidRPr="002124DC">
        <w:rPr>
          <w:rFonts w:eastAsia="Times New Roman" w:cs="Times New Roman"/>
          <w:szCs w:val="20"/>
          <w:lang w:eastAsia="ru-RU"/>
        </w:rPr>
        <w:t>Table</w:t>
      </w:r>
      <w:proofErr w:type="spellEnd"/>
      <w:r w:rsidR="003E796D" w:rsidRPr="002124DC">
        <w:rPr>
          <w:rFonts w:eastAsia="Times New Roman" w:cs="Times New Roman"/>
          <w:szCs w:val="20"/>
          <w:lang w:eastAsia="ru-RU"/>
        </w:rPr>
        <w:t xml:space="preserve"> імітаційної моделі перетворювача частоти: х1 = 0, 5, 30, 50, 100; х2 = 5.5, 27.5, 132, 220, 220.</w:t>
      </w:r>
    </w:p>
    <w:p w14:paraId="47248E33" w14:textId="77777777" w:rsidR="00276ACC" w:rsidRPr="002124DC" w:rsidRDefault="00276ACC" w:rsidP="00276ACC">
      <w:pPr>
        <w:widowControl w:val="0"/>
        <w:spacing w:after="0"/>
        <w:ind w:firstLine="0"/>
        <w:jc w:val="center"/>
        <w:rPr>
          <w:rFonts w:eastAsia="Times New Roman" w:cs="Times New Roman"/>
          <w:szCs w:val="20"/>
          <w:lang w:eastAsia="ru-RU"/>
        </w:rPr>
      </w:pPr>
    </w:p>
    <w:p w14:paraId="60701F28" w14:textId="77777777" w:rsidR="00276ACC" w:rsidRPr="002124DC" w:rsidRDefault="00276ACC" w:rsidP="00276ACC">
      <w:pPr>
        <w:widowControl w:val="0"/>
        <w:spacing w:after="0"/>
        <w:ind w:firstLine="0"/>
        <w:jc w:val="center"/>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2E0270FF" wp14:editId="2EB5AB59">
            <wp:extent cx="6120765" cy="1875790"/>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grayscl/>
                    </a:blip>
                    <a:stretch>
                      <a:fillRect/>
                    </a:stretch>
                  </pic:blipFill>
                  <pic:spPr>
                    <a:xfrm>
                      <a:off x="0" y="0"/>
                      <a:ext cx="6120765" cy="1875790"/>
                    </a:xfrm>
                    <a:prstGeom prst="rect">
                      <a:avLst/>
                    </a:prstGeom>
                  </pic:spPr>
                </pic:pic>
              </a:graphicData>
            </a:graphic>
          </wp:inline>
        </w:drawing>
      </w:r>
    </w:p>
    <w:p w14:paraId="48681932" w14:textId="77777777" w:rsidR="007A2FB4" w:rsidRPr="002124DC" w:rsidRDefault="007E1C58" w:rsidP="00A27B18">
      <w:pPr>
        <w:widowControl w:val="0"/>
        <w:spacing w:after="0"/>
        <w:ind w:firstLine="0"/>
        <w:jc w:val="center"/>
        <w:rPr>
          <w:rFonts w:eastAsia="Times New Roman" w:cs="Times New Roman"/>
          <w:szCs w:val="20"/>
          <w:lang w:eastAsia="ru-RU"/>
        </w:rPr>
      </w:pPr>
      <w:r w:rsidRPr="002124DC">
        <w:rPr>
          <w:rFonts w:eastAsia="Times New Roman" w:cs="Times New Roman"/>
          <w:szCs w:val="20"/>
          <w:lang w:eastAsia="ru-RU"/>
        </w:rPr>
        <w:t>Рисунок 3.2 - Схема імітаційної моделі перетворювача частоти</w:t>
      </w:r>
    </w:p>
    <w:p w14:paraId="5C9B80EF" w14:textId="77777777" w:rsidR="00A27B18" w:rsidRPr="002124DC" w:rsidRDefault="00A27B18" w:rsidP="00A27B18">
      <w:pPr>
        <w:widowControl w:val="0"/>
        <w:spacing w:after="0"/>
        <w:ind w:firstLine="0"/>
        <w:jc w:val="center"/>
        <w:rPr>
          <w:rFonts w:eastAsia="Times New Roman" w:cs="Times New Roman"/>
          <w:szCs w:val="20"/>
          <w:lang w:eastAsia="ru-RU"/>
        </w:rPr>
      </w:pPr>
    </w:p>
    <w:p w14:paraId="54AE2EA2" w14:textId="77777777" w:rsidR="007A2FB4" w:rsidRPr="002124DC" w:rsidRDefault="00387A4B" w:rsidP="00387A4B">
      <w:pPr>
        <w:pStyle w:val="2"/>
        <w:spacing w:after="240"/>
        <w:rPr>
          <w:lang w:val="uk-UA"/>
        </w:rPr>
      </w:pPr>
      <w:bookmarkStart w:id="23" w:name="_Toc155806437"/>
      <w:r w:rsidRPr="002124DC">
        <w:rPr>
          <w:lang w:val="uk-UA"/>
        </w:rPr>
        <w:t>3</w:t>
      </w:r>
      <w:r w:rsidR="007A2FB4" w:rsidRPr="002124DC">
        <w:rPr>
          <w:lang w:val="uk-UA"/>
        </w:rPr>
        <w:t xml:space="preserve">.2 Вибір типу </w:t>
      </w:r>
      <w:proofErr w:type="spellStart"/>
      <w:r w:rsidR="007A2FB4" w:rsidRPr="002124DC">
        <w:rPr>
          <w:lang w:val="uk-UA"/>
        </w:rPr>
        <w:t>задатчика</w:t>
      </w:r>
      <w:proofErr w:type="spellEnd"/>
      <w:r w:rsidR="007A2FB4" w:rsidRPr="002124DC">
        <w:rPr>
          <w:lang w:val="uk-UA"/>
        </w:rPr>
        <w:t xml:space="preserve"> інтенсивності та його параметрів</w:t>
      </w:r>
      <w:bookmarkEnd w:id="23"/>
    </w:p>
    <w:p w14:paraId="393FE693"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Обмеження моменту двигуна в пускових режимах може бути досягнуто в розімкнених системах електроприводу застосуванням </w:t>
      </w:r>
      <w:proofErr w:type="spellStart"/>
      <w:r w:rsidRPr="002124DC">
        <w:rPr>
          <w:rFonts w:eastAsia="Times New Roman" w:cs="Times New Roman"/>
          <w:szCs w:val="20"/>
          <w:lang w:eastAsia="ru-RU"/>
        </w:rPr>
        <w:t>задатчика</w:t>
      </w:r>
      <w:proofErr w:type="spellEnd"/>
      <w:r w:rsidRPr="002124DC">
        <w:rPr>
          <w:rFonts w:eastAsia="Times New Roman" w:cs="Times New Roman"/>
          <w:szCs w:val="20"/>
          <w:lang w:eastAsia="ru-RU"/>
        </w:rPr>
        <w:t xml:space="preserve"> інтенсивності швидкості у вхідному ланцюзі управління електроприводу. Фактично установка лінійного </w:t>
      </w:r>
      <w:proofErr w:type="spellStart"/>
      <w:r w:rsidRPr="002124DC">
        <w:rPr>
          <w:rFonts w:eastAsia="Times New Roman" w:cs="Times New Roman"/>
          <w:szCs w:val="20"/>
          <w:lang w:eastAsia="ru-RU"/>
        </w:rPr>
        <w:t>задатчика</w:t>
      </w:r>
      <w:proofErr w:type="spellEnd"/>
      <w:r w:rsidRPr="002124DC">
        <w:rPr>
          <w:rFonts w:eastAsia="Times New Roman" w:cs="Times New Roman"/>
          <w:szCs w:val="20"/>
          <w:lang w:eastAsia="ru-RU"/>
        </w:rPr>
        <w:t xml:space="preserve"> швидкості забезпечує незмінне значення темпу наростання (спадання при гальмуванні) швидкості, тобто. постійне прискорення (уповільнення) приводу, що досягається підтримкою постійного значення динамічного електроприводу. При цьому електромагнітний момент електродвигуна та його максимальне значення залежить від значення моменту навантаження.</w:t>
      </w:r>
    </w:p>
    <w:p w14:paraId="637D7A8E"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Оскільки в системах електроприводу із </w:t>
      </w:r>
      <w:proofErr w:type="spellStart"/>
      <w:r w:rsidRPr="002124DC">
        <w:rPr>
          <w:rFonts w:eastAsia="Times New Roman" w:cs="Times New Roman"/>
          <w:szCs w:val="20"/>
          <w:lang w:eastAsia="ru-RU"/>
        </w:rPr>
        <w:t>задатчиком</w:t>
      </w:r>
      <w:proofErr w:type="spellEnd"/>
      <w:r w:rsidRPr="002124DC">
        <w:rPr>
          <w:rFonts w:eastAsia="Times New Roman" w:cs="Times New Roman"/>
          <w:szCs w:val="20"/>
          <w:lang w:eastAsia="ru-RU"/>
        </w:rPr>
        <w:t xml:space="preserve"> швидкості на вході підтримується постійне значення динамічного моменту, значення максимального моменту, що розвивається двигуном, буде залежати від моменту навантаження. Тому при великих навантаженнях на валу живильника момент електродвигуна може досягати значення критичного моменту, а при </w:t>
      </w:r>
      <w:proofErr w:type="spellStart"/>
      <w:r w:rsidRPr="002124DC">
        <w:rPr>
          <w:rFonts w:eastAsia="Times New Roman" w:cs="Times New Roman"/>
          <w:szCs w:val="20"/>
          <w:lang w:eastAsia="ru-RU"/>
        </w:rPr>
        <w:t>стопоренні</w:t>
      </w:r>
      <w:proofErr w:type="spellEnd"/>
      <w:r w:rsidRPr="002124DC">
        <w:rPr>
          <w:rFonts w:eastAsia="Times New Roman" w:cs="Times New Roman"/>
          <w:szCs w:val="20"/>
          <w:lang w:eastAsia="ru-RU"/>
        </w:rPr>
        <w:t xml:space="preserve"> механізму електродвигун зупиниться з моментом на валу, що дорівнює пусковому моменту механічної характеристики для заданої частоти напруги </w:t>
      </w:r>
      <w:r w:rsidRPr="002124DC">
        <w:rPr>
          <w:rFonts w:eastAsia="Times New Roman" w:cs="Times New Roman"/>
          <w:szCs w:val="20"/>
          <w:lang w:eastAsia="ru-RU"/>
        </w:rPr>
        <w:lastRenderedPageBreak/>
        <w:t>живлення. В обох випадках струм інвертора перевищить струм відключення та відбудеться аварійне відключення приводу.</w:t>
      </w:r>
    </w:p>
    <w:p w14:paraId="5FD37BAA"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При пуску розімкнених </w:t>
      </w:r>
      <w:proofErr w:type="spellStart"/>
      <w:r w:rsidRPr="002124DC">
        <w:rPr>
          <w:rFonts w:eastAsia="Times New Roman" w:cs="Times New Roman"/>
          <w:szCs w:val="20"/>
          <w:lang w:eastAsia="ru-RU"/>
        </w:rPr>
        <w:t>частотно</w:t>
      </w:r>
      <w:proofErr w:type="spellEnd"/>
      <w:r w:rsidRPr="002124DC">
        <w:rPr>
          <w:rFonts w:eastAsia="Times New Roman" w:cs="Times New Roman"/>
          <w:szCs w:val="20"/>
          <w:lang w:eastAsia="ru-RU"/>
        </w:rPr>
        <w:t xml:space="preserve">-регульованих асинхронних електроприводів проводиться початковий прямий пуск двигуна на мінімальну частоту 25 </w:t>
      </w:r>
      <w:proofErr w:type="spellStart"/>
      <w:r w:rsidRPr="002124DC">
        <w:rPr>
          <w:rFonts w:eastAsia="Times New Roman" w:cs="Times New Roman"/>
          <w:szCs w:val="20"/>
          <w:lang w:eastAsia="ru-RU"/>
        </w:rPr>
        <w:t>Гц</w:t>
      </w:r>
      <w:proofErr w:type="spellEnd"/>
      <w:r w:rsidRPr="002124DC">
        <w:rPr>
          <w:rFonts w:eastAsia="Times New Roman" w:cs="Times New Roman"/>
          <w:szCs w:val="20"/>
          <w:lang w:eastAsia="ru-RU"/>
        </w:rPr>
        <w:t xml:space="preserve">, а потім після закінчення перехідного процесу, коли потокозчеплення досягнуть значень, що встановилися, здійснюється подальший розгін приводу від </w:t>
      </w:r>
      <w:proofErr w:type="spellStart"/>
      <w:r w:rsidRPr="002124DC">
        <w:rPr>
          <w:rFonts w:eastAsia="Times New Roman" w:cs="Times New Roman"/>
          <w:szCs w:val="20"/>
          <w:lang w:eastAsia="ru-RU"/>
        </w:rPr>
        <w:t>задатчика</w:t>
      </w:r>
      <w:proofErr w:type="spellEnd"/>
      <w:r w:rsidRPr="002124DC">
        <w:rPr>
          <w:rFonts w:eastAsia="Times New Roman" w:cs="Times New Roman"/>
          <w:szCs w:val="20"/>
          <w:lang w:eastAsia="ru-RU"/>
        </w:rPr>
        <w:t xml:space="preserve"> інтенсивності до значення заданої швидкості. Було </w:t>
      </w:r>
      <w:r w:rsidR="00DC1923" w:rsidRPr="002124DC">
        <w:rPr>
          <w:rFonts w:eastAsia="Times New Roman" w:cs="Times New Roman"/>
          <w:szCs w:val="20"/>
          <w:lang w:eastAsia="ru-RU"/>
        </w:rPr>
        <w:t>ви</w:t>
      </w:r>
      <w:r w:rsidRPr="002124DC">
        <w:rPr>
          <w:rFonts w:eastAsia="Times New Roman" w:cs="Times New Roman"/>
          <w:szCs w:val="20"/>
          <w:lang w:eastAsia="ru-RU"/>
        </w:rPr>
        <w:t xml:space="preserve">брано </w:t>
      </w:r>
      <w:proofErr w:type="spellStart"/>
      <w:r w:rsidRPr="002124DC">
        <w:rPr>
          <w:rFonts w:eastAsia="Times New Roman" w:cs="Times New Roman"/>
          <w:szCs w:val="20"/>
          <w:lang w:eastAsia="ru-RU"/>
        </w:rPr>
        <w:t>задатчик</w:t>
      </w:r>
      <w:proofErr w:type="spellEnd"/>
      <w:r w:rsidRPr="002124DC">
        <w:rPr>
          <w:rFonts w:eastAsia="Times New Roman" w:cs="Times New Roman"/>
          <w:szCs w:val="20"/>
          <w:lang w:eastAsia="ru-RU"/>
        </w:rPr>
        <w:t xml:space="preserve"> інтенсивност</w:t>
      </w:r>
      <w:r w:rsidR="00DC1923" w:rsidRPr="002124DC">
        <w:rPr>
          <w:rFonts w:eastAsia="Times New Roman" w:cs="Times New Roman"/>
          <w:szCs w:val="20"/>
          <w:lang w:eastAsia="ru-RU"/>
        </w:rPr>
        <w:t xml:space="preserve">і з S-подібною характеристикою, перехідна характеристика якого представлена на рисунку 3.3. </w:t>
      </w:r>
      <w:proofErr w:type="spellStart"/>
      <w:r w:rsidR="00DC1923" w:rsidRPr="002124DC">
        <w:rPr>
          <w:rFonts w:eastAsia="Times New Roman" w:cs="Times New Roman"/>
          <w:szCs w:val="20"/>
          <w:lang w:eastAsia="ru-RU"/>
        </w:rPr>
        <w:t>Пр</w:t>
      </w:r>
      <w:proofErr w:type="spellEnd"/>
      <w:r w:rsidR="00DC1923" w:rsidRPr="002124DC">
        <w:rPr>
          <w:rFonts w:eastAsia="Times New Roman" w:cs="Times New Roman"/>
          <w:szCs w:val="20"/>
          <w:lang w:eastAsia="ru-RU"/>
        </w:rPr>
        <w:t xml:space="preserve"> </w:t>
      </w:r>
      <w:proofErr w:type="spellStart"/>
      <w:r w:rsidR="00DC1923" w:rsidRPr="002124DC">
        <w:rPr>
          <w:rFonts w:eastAsia="Times New Roman" w:cs="Times New Roman"/>
          <w:szCs w:val="20"/>
          <w:lang w:eastAsia="ru-RU"/>
        </w:rPr>
        <w:t>ицьому</w:t>
      </w:r>
      <w:proofErr w:type="spellEnd"/>
      <w:r w:rsidR="00DC1923" w:rsidRPr="002124DC">
        <w:rPr>
          <w:rFonts w:eastAsia="Times New Roman" w:cs="Times New Roman"/>
          <w:szCs w:val="20"/>
          <w:lang w:eastAsia="ru-RU"/>
        </w:rPr>
        <w:t xml:space="preserve"> параметри </w:t>
      </w:r>
      <w:proofErr w:type="spellStart"/>
      <w:r w:rsidR="00DC1923" w:rsidRPr="002124DC">
        <w:rPr>
          <w:rFonts w:eastAsia="Times New Roman" w:cs="Times New Roman"/>
          <w:szCs w:val="20"/>
          <w:lang w:eastAsia="ru-RU"/>
        </w:rPr>
        <w:t>задатчика</w:t>
      </w:r>
      <w:proofErr w:type="spellEnd"/>
      <w:r w:rsidR="00DC1923" w:rsidRPr="002124DC">
        <w:rPr>
          <w:rFonts w:eastAsia="Times New Roman" w:cs="Times New Roman"/>
          <w:szCs w:val="20"/>
          <w:lang w:eastAsia="ru-RU"/>
        </w:rPr>
        <w:t xml:space="preserve"> інтенсивності запишуться:</w:t>
      </w:r>
    </w:p>
    <w:p w14:paraId="4F3C200B" w14:textId="77777777" w:rsidR="00AC7472" w:rsidRPr="002124DC" w:rsidRDefault="0096041F" w:rsidP="00AC7472">
      <w:pPr>
        <w:widowControl w:val="0"/>
        <w:spacing w:after="0"/>
        <w:ind w:firstLine="0"/>
        <w:rPr>
          <w:rFonts w:eastAsia="Times New Roman" w:cs="Times New Roman"/>
          <w:szCs w:val="20"/>
          <w:lang w:eastAsia="ru-RU"/>
        </w:rPr>
      </w:pPr>
      <m:oMathPara>
        <m:oMath>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t</m:t>
              </m:r>
            </m:e>
            <m:sub>
              <m:r>
                <w:rPr>
                  <w:rFonts w:ascii="Cambria Math" w:eastAsia="Times New Roman" w:hAnsi="Cambria Math" w:cs="Times New Roman"/>
                  <w:szCs w:val="20"/>
                  <w:lang w:eastAsia="ru-RU"/>
                </w:rPr>
                <m:t>1</m:t>
              </m:r>
            </m:sub>
          </m:sSub>
          <m:r>
            <w:rPr>
              <w:rFonts w:ascii="Cambria Math" w:eastAsia="Times New Roman" w:hAnsi="Cambria Math" w:cs="Times New Roman"/>
              <w:szCs w:val="20"/>
              <w:lang w:eastAsia="ru-RU"/>
            </w:rPr>
            <m:t xml:space="preserve">=0.5 с; </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t</m:t>
              </m:r>
            </m:e>
            <m:sub>
              <m:r>
                <w:rPr>
                  <w:rFonts w:ascii="Cambria Math" w:eastAsia="Times New Roman" w:hAnsi="Cambria Math" w:cs="Times New Roman"/>
                  <w:szCs w:val="20"/>
                  <w:lang w:eastAsia="ru-RU"/>
                </w:rPr>
                <m:t>2</m:t>
              </m:r>
            </m:sub>
          </m:sSub>
          <m:r>
            <w:rPr>
              <w:rFonts w:ascii="Cambria Math" w:eastAsia="Times New Roman" w:hAnsi="Cambria Math" w:cs="Times New Roman"/>
              <w:szCs w:val="20"/>
              <w:lang w:eastAsia="ru-RU"/>
            </w:rPr>
            <m:t>=3 с;</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 xml:space="preserve"> T</m:t>
              </m:r>
            </m:e>
            <m:sub>
              <m:r>
                <w:rPr>
                  <w:rFonts w:ascii="Cambria Math" w:eastAsia="Times New Roman" w:hAnsi="Cambria Math" w:cs="Times New Roman"/>
                  <w:szCs w:val="20"/>
                  <w:lang w:eastAsia="ru-RU"/>
                </w:rPr>
                <m:t>u1</m:t>
              </m:r>
            </m:sub>
          </m:sSub>
          <m:r>
            <w:rPr>
              <w:rFonts w:ascii="Cambria Math" w:eastAsia="Times New Roman" w:hAnsi="Cambria Math" w:cs="Times New Roman"/>
              <w:szCs w:val="20"/>
              <w:lang w:eastAsia="ru-RU"/>
            </w:rPr>
            <m:t xml:space="preserve"> </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=t</m:t>
              </m:r>
            </m:e>
            <m:sub>
              <m:r>
                <w:rPr>
                  <w:rFonts w:ascii="Cambria Math" w:eastAsia="Times New Roman" w:hAnsi="Cambria Math" w:cs="Times New Roman"/>
                  <w:szCs w:val="20"/>
                  <w:lang w:eastAsia="ru-RU"/>
                </w:rPr>
                <m:t>1</m:t>
              </m:r>
            </m:sub>
          </m:sSub>
          <m:r>
            <w:rPr>
              <w:rFonts w:ascii="Cambria Math" w:eastAsia="Times New Roman" w:hAnsi="Cambria Math" w:cs="Times New Roman"/>
              <w:szCs w:val="20"/>
              <w:lang w:eastAsia="ru-RU"/>
            </w:rPr>
            <m:t>=0.5 с;</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 xml:space="preserve"> T</m:t>
              </m:r>
            </m:e>
            <m:sub>
              <m:r>
                <w:rPr>
                  <w:rFonts w:ascii="Cambria Math" w:eastAsia="Times New Roman" w:hAnsi="Cambria Math" w:cs="Times New Roman"/>
                  <w:szCs w:val="20"/>
                  <w:lang w:eastAsia="ru-RU"/>
                </w:rPr>
                <m:t>u2</m:t>
              </m:r>
            </m:sub>
          </m:sSub>
          <m:r>
            <w:rPr>
              <w:rFonts w:ascii="Cambria Math" w:eastAsia="Times New Roman" w:hAnsi="Cambria Math" w:cs="Times New Roman"/>
              <w:szCs w:val="20"/>
              <w:lang w:eastAsia="ru-RU"/>
            </w:rPr>
            <m:t xml:space="preserve"> </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=t</m:t>
              </m:r>
            </m:e>
            <m:sub>
              <m:r>
                <w:rPr>
                  <w:rFonts w:ascii="Cambria Math" w:eastAsia="Times New Roman" w:hAnsi="Cambria Math" w:cs="Times New Roman"/>
                  <w:szCs w:val="20"/>
                  <w:lang w:eastAsia="ru-RU"/>
                </w:rPr>
                <m:t>1</m:t>
              </m:r>
            </m:sub>
          </m:sSub>
          <m:r>
            <w:rPr>
              <w:rFonts w:ascii="Cambria Math" w:eastAsia="Times New Roman" w:hAnsi="Cambria Math" w:cs="Times New Roman"/>
              <w:szCs w:val="20"/>
              <w:lang w:eastAsia="ru-RU"/>
            </w:rPr>
            <m:t xml:space="preserve">+ </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t</m:t>
              </m:r>
            </m:e>
            <m:sub>
              <m:r>
                <w:rPr>
                  <w:rFonts w:ascii="Cambria Math" w:eastAsia="Times New Roman" w:hAnsi="Cambria Math" w:cs="Times New Roman"/>
                  <w:szCs w:val="20"/>
                  <w:lang w:eastAsia="ru-RU"/>
                </w:rPr>
                <m:t>2</m:t>
              </m:r>
            </m:sub>
          </m:sSub>
          <m:r>
            <w:rPr>
              <w:rFonts w:ascii="Cambria Math" w:eastAsia="Times New Roman" w:hAnsi="Cambria Math" w:cs="Times New Roman"/>
              <w:szCs w:val="20"/>
              <w:lang w:eastAsia="ru-RU"/>
            </w:rPr>
            <m:t>=0.5+3=3.5с;</m:t>
          </m:r>
        </m:oMath>
      </m:oMathPara>
    </w:p>
    <w:p w14:paraId="50A6266E" w14:textId="77777777" w:rsidR="007A2FB4" w:rsidRPr="002124DC" w:rsidRDefault="000635EF" w:rsidP="00E047C7">
      <w:pPr>
        <w:widowControl w:val="0"/>
        <w:spacing w:after="0"/>
        <w:ind w:firstLine="0"/>
        <w:jc w:val="center"/>
        <w:rPr>
          <w:rFonts w:eastAsia="Times New Roman" w:cs="Times New Roman"/>
          <w:i/>
          <w:szCs w:val="20"/>
          <w:lang w:eastAsia="ru-RU"/>
        </w:rPr>
      </w:pPr>
      <m:oMathPara>
        <m:oMathParaPr>
          <m:jc m:val="right"/>
        </m:oMathParaPr>
        <m:oMath>
          <m:r>
            <w:rPr>
              <w:rFonts w:ascii="Cambria Math" w:eastAsia="Times New Roman" w:hAnsi="Cambria Math" w:cs="Times New Roman"/>
              <w:szCs w:val="20"/>
              <w:lang w:eastAsia="ru-RU"/>
            </w:rPr>
            <m:t>k=0.05∙</m:t>
          </m:r>
          <m:f>
            <m:fPr>
              <m:ctrlPr>
                <w:rPr>
                  <w:rFonts w:ascii="Cambria Math" w:eastAsia="Times New Roman" w:hAnsi="Cambria Math" w:cs="Times New Roman"/>
                  <w:i/>
                  <w:szCs w:val="20"/>
                  <w:lang w:eastAsia="ru-RU"/>
                </w:rPr>
              </m:ctrlPr>
            </m:fPr>
            <m:num>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t</m:t>
                  </m:r>
                </m:e>
                <m:sub>
                  <m:r>
                    <w:rPr>
                      <w:rFonts w:ascii="Cambria Math" w:eastAsia="Times New Roman" w:hAnsi="Cambria Math" w:cs="Times New Roman"/>
                      <w:szCs w:val="20"/>
                      <w:lang w:eastAsia="ru-RU"/>
                    </w:rPr>
                    <m:t>1</m:t>
                  </m:r>
                </m:sub>
              </m:sSub>
            </m:num>
            <m:den>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t</m:t>
                  </m:r>
                </m:e>
                <m:sub>
                  <m:r>
                    <w:rPr>
                      <w:rFonts w:ascii="Cambria Math" w:eastAsia="Times New Roman" w:hAnsi="Cambria Math" w:cs="Times New Roman"/>
                      <w:szCs w:val="20"/>
                      <w:lang w:eastAsia="ru-RU"/>
                    </w:rPr>
                    <m:t>1</m:t>
                  </m:r>
                </m:sub>
              </m:sSub>
              <m:r>
                <w:rPr>
                  <w:rFonts w:ascii="Cambria Math" w:eastAsia="Times New Roman" w:hAnsi="Cambria Math" w:cs="Times New Roman"/>
                  <w:szCs w:val="20"/>
                  <w:lang w:eastAsia="ru-RU"/>
                </w:rPr>
                <m:t>+</m:t>
              </m:r>
              <m:sSub>
                <m:sSubPr>
                  <m:ctrlPr>
                    <w:rPr>
                      <w:rFonts w:ascii="Cambria Math" w:eastAsia="Times New Roman" w:hAnsi="Cambria Math" w:cs="Times New Roman"/>
                      <w:i/>
                      <w:szCs w:val="20"/>
                      <w:lang w:eastAsia="ru-RU"/>
                    </w:rPr>
                  </m:ctrlPr>
                </m:sSubPr>
                <m:e>
                  <m:r>
                    <w:rPr>
                      <w:rFonts w:ascii="Cambria Math" w:eastAsia="Times New Roman" w:hAnsi="Cambria Math" w:cs="Times New Roman"/>
                      <w:szCs w:val="20"/>
                      <w:lang w:eastAsia="ru-RU"/>
                    </w:rPr>
                    <m:t>t</m:t>
                  </m:r>
                </m:e>
                <m:sub>
                  <m:r>
                    <w:rPr>
                      <w:rFonts w:ascii="Cambria Math" w:eastAsia="Times New Roman" w:hAnsi="Cambria Math" w:cs="Times New Roman"/>
                      <w:szCs w:val="20"/>
                      <w:lang w:eastAsia="ru-RU"/>
                    </w:rPr>
                    <m:t>2</m:t>
                  </m:r>
                </m:sub>
              </m:sSub>
            </m:den>
          </m:f>
          <m:r>
            <w:rPr>
              <w:rFonts w:ascii="Cambria Math" w:eastAsia="Times New Roman" w:hAnsi="Cambria Math" w:cs="Times New Roman"/>
              <w:szCs w:val="20"/>
              <w:lang w:eastAsia="ru-RU"/>
            </w:rPr>
            <m:t>=0.05∙</m:t>
          </m:r>
          <m:f>
            <m:fPr>
              <m:ctrlPr>
                <w:rPr>
                  <w:rFonts w:ascii="Cambria Math" w:eastAsia="Times New Roman" w:hAnsi="Cambria Math" w:cs="Times New Roman"/>
                  <w:i/>
                  <w:szCs w:val="20"/>
                  <w:lang w:eastAsia="ru-RU"/>
                </w:rPr>
              </m:ctrlPr>
            </m:fPr>
            <m:num>
              <m:r>
                <w:rPr>
                  <w:rFonts w:ascii="Cambria Math" w:eastAsia="Times New Roman" w:hAnsi="Cambria Math" w:cs="Times New Roman"/>
                  <w:szCs w:val="20"/>
                  <w:lang w:eastAsia="ru-RU"/>
                </w:rPr>
                <m:t>0.5</m:t>
              </m:r>
            </m:num>
            <m:den>
              <m:r>
                <w:rPr>
                  <w:rFonts w:ascii="Cambria Math" w:eastAsia="Times New Roman" w:hAnsi="Cambria Math" w:cs="Times New Roman"/>
                  <w:szCs w:val="20"/>
                  <w:lang w:eastAsia="ru-RU"/>
                </w:rPr>
                <m:t>3.5</m:t>
              </m:r>
            </m:den>
          </m:f>
          <m:r>
            <w:rPr>
              <w:rFonts w:ascii="Cambria Math" w:eastAsia="Times New Roman" w:hAnsi="Cambria Math" w:cs="Times New Roman"/>
              <w:szCs w:val="20"/>
              <w:lang w:eastAsia="ru-RU"/>
            </w:rPr>
            <m:t>=0.071                          (3.8)</m:t>
          </m:r>
        </m:oMath>
      </m:oMathPara>
    </w:p>
    <w:p w14:paraId="111D1B09" w14:textId="77777777" w:rsidR="007A2FB4" w:rsidRPr="002124DC" w:rsidRDefault="007A2FB4" w:rsidP="007A2FB4">
      <w:pPr>
        <w:widowControl w:val="0"/>
        <w:spacing w:after="0"/>
        <w:ind w:firstLine="708"/>
        <w:jc w:val="center"/>
        <w:rPr>
          <w:rFonts w:eastAsia="Times New Roman" w:cs="Times New Roman"/>
          <w:szCs w:val="20"/>
          <w:lang w:eastAsia="ru-RU"/>
        </w:rPr>
      </w:pPr>
      <w:r w:rsidRPr="002124DC">
        <w:rPr>
          <w:rFonts w:eastAsia="Times New Roman" w:cs="Times New Roman"/>
          <w:noProof/>
          <w:szCs w:val="20"/>
          <w:lang w:eastAsia="uk-UA"/>
        </w:rPr>
        <w:drawing>
          <wp:inline distT="0" distB="0" distL="0" distR="0" wp14:anchorId="0A7B3E77" wp14:editId="3518197F">
            <wp:extent cx="4344006" cy="2629267"/>
            <wp:effectExtent l="0" t="0" r="0" b="0"/>
            <wp:docPr id="5878" name="Рисунок 5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344006" cy="2629267"/>
                    </a:xfrm>
                    <a:prstGeom prst="rect">
                      <a:avLst/>
                    </a:prstGeom>
                  </pic:spPr>
                </pic:pic>
              </a:graphicData>
            </a:graphic>
          </wp:inline>
        </w:drawing>
      </w:r>
    </w:p>
    <w:p w14:paraId="24A2F047" w14:textId="77777777" w:rsidR="007A2FB4" w:rsidRPr="002124DC" w:rsidRDefault="007A2FB4" w:rsidP="007A2FB4">
      <w:pPr>
        <w:widowControl w:val="0"/>
        <w:spacing w:after="0"/>
        <w:ind w:firstLine="708"/>
        <w:jc w:val="center"/>
        <w:rPr>
          <w:rFonts w:eastAsia="Times New Roman" w:cs="Times New Roman"/>
          <w:szCs w:val="20"/>
          <w:lang w:eastAsia="ru-RU"/>
        </w:rPr>
      </w:pPr>
      <w:r w:rsidRPr="002124DC">
        <w:rPr>
          <w:rFonts w:eastAsia="Times New Roman" w:cs="Times New Roman"/>
          <w:szCs w:val="20"/>
          <w:lang w:eastAsia="ru-RU"/>
        </w:rPr>
        <w:t xml:space="preserve">Рисунок 3.3 – Перехідна характеристика </w:t>
      </w:r>
      <w:proofErr w:type="spellStart"/>
      <w:r w:rsidRPr="002124DC">
        <w:rPr>
          <w:rFonts w:eastAsia="Times New Roman" w:cs="Times New Roman"/>
          <w:szCs w:val="20"/>
          <w:lang w:eastAsia="ru-RU"/>
        </w:rPr>
        <w:t>задатчика</w:t>
      </w:r>
      <w:proofErr w:type="spellEnd"/>
      <w:r w:rsidRPr="002124DC">
        <w:rPr>
          <w:rFonts w:eastAsia="Times New Roman" w:cs="Times New Roman"/>
          <w:szCs w:val="20"/>
          <w:lang w:eastAsia="ru-RU"/>
        </w:rPr>
        <w:t xml:space="preserve"> швидкості </w:t>
      </w:r>
      <w:r w:rsidR="00DC1923" w:rsidRPr="002124DC">
        <w:rPr>
          <w:rFonts w:eastAsia="Times New Roman" w:cs="Times New Roman"/>
          <w:szCs w:val="20"/>
          <w:lang w:eastAsia="ru-RU"/>
        </w:rPr>
        <w:t>при використанні</w:t>
      </w:r>
      <w:r w:rsidRPr="002124DC">
        <w:rPr>
          <w:rFonts w:eastAsia="Times New Roman" w:cs="Times New Roman"/>
          <w:szCs w:val="20"/>
          <w:lang w:eastAsia="ru-RU"/>
        </w:rPr>
        <w:t xml:space="preserve"> S-</w:t>
      </w:r>
      <w:r w:rsidR="00DC1923" w:rsidRPr="002124DC">
        <w:rPr>
          <w:rFonts w:eastAsia="Times New Roman" w:cs="Times New Roman"/>
          <w:szCs w:val="20"/>
          <w:lang w:eastAsia="ru-RU"/>
        </w:rPr>
        <w:t>п</w:t>
      </w:r>
      <w:r w:rsidRPr="002124DC">
        <w:rPr>
          <w:rFonts w:eastAsia="Times New Roman" w:cs="Times New Roman"/>
          <w:szCs w:val="20"/>
          <w:lang w:eastAsia="ru-RU"/>
        </w:rPr>
        <w:t>одібно</w:t>
      </w:r>
      <w:r w:rsidR="00DC1923" w:rsidRPr="002124DC">
        <w:rPr>
          <w:rFonts w:eastAsia="Times New Roman" w:cs="Times New Roman"/>
          <w:szCs w:val="20"/>
          <w:lang w:eastAsia="ru-RU"/>
        </w:rPr>
        <w:t>ї</w:t>
      </w:r>
      <w:r w:rsidRPr="002124DC">
        <w:rPr>
          <w:rFonts w:eastAsia="Times New Roman" w:cs="Times New Roman"/>
          <w:szCs w:val="20"/>
          <w:lang w:eastAsia="ru-RU"/>
        </w:rPr>
        <w:t xml:space="preserve"> характеристик</w:t>
      </w:r>
      <w:r w:rsidR="00DC1923" w:rsidRPr="002124DC">
        <w:rPr>
          <w:rFonts w:eastAsia="Times New Roman" w:cs="Times New Roman"/>
          <w:szCs w:val="20"/>
          <w:lang w:eastAsia="ru-RU"/>
        </w:rPr>
        <w:t>и</w:t>
      </w:r>
      <w:r w:rsidRPr="002124DC">
        <w:rPr>
          <w:rFonts w:eastAsia="Times New Roman" w:cs="Times New Roman"/>
          <w:szCs w:val="20"/>
          <w:lang w:eastAsia="ru-RU"/>
        </w:rPr>
        <w:t xml:space="preserve"> </w:t>
      </w:r>
    </w:p>
    <w:p w14:paraId="19E89CA0" w14:textId="79A49809" w:rsidR="007A2FB4" w:rsidRPr="002124DC" w:rsidRDefault="00DC1923" w:rsidP="00DC1923">
      <w:pPr>
        <w:widowControl w:val="0"/>
        <w:spacing w:after="0"/>
        <w:ind w:firstLine="708"/>
        <w:jc w:val="left"/>
        <w:rPr>
          <w:rFonts w:eastAsia="Times New Roman" w:cs="Times New Roman"/>
          <w:szCs w:val="20"/>
          <w:lang w:eastAsia="ru-RU"/>
        </w:rPr>
      </w:pPr>
      <w:r w:rsidRPr="002124DC">
        <w:rPr>
          <w:rFonts w:eastAsia="Times New Roman" w:cs="Times New Roman"/>
          <w:szCs w:val="20"/>
          <w:lang w:eastAsia="ru-RU"/>
        </w:rPr>
        <w:t xml:space="preserve">На рисунку 3.4 </w:t>
      </w:r>
      <w:r w:rsidR="002124DC" w:rsidRPr="002124DC">
        <w:rPr>
          <w:rFonts w:eastAsia="Times New Roman" w:cs="Times New Roman"/>
          <w:szCs w:val="20"/>
          <w:lang w:eastAsia="ru-RU"/>
        </w:rPr>
        <w:t>представлена</w:t>
      </w:r>
      <w:r w:rsidRPr="002124DC">
        <w:rPr>
          <w:rFonts w:eastAsia="Times New Roman" w:cs="Times New Roman"/>
          <w:szCs w:val="20"/>
          <w:lang w:eastAsia="ru-RU"/>
        </w:rPr>
        <w:t xml:space="preserve"> ця ж математична модель, але реалізована в додатку </w:t>
      </w:r>
      <w:proofErr w:type="spellStart"/>
      <w:r w:rsidRPr="002124DC">
        <w:rPr>
          <w:rFonts w:eastAsia="Times New Roman" w:cs="Times New Roman"/>
          <w:szCs w:val="20"/>
          <w:lang w:eastAsia="ru-RU"/>
        </w:rPr>
        <w:t>Simulink</w:t>
      </w:r>
      <w:proofErr w:type="spellEnd"/>
      <w:r w:rsidRPr="002124DC">
        <w:rPr>
          <w:rFonts w:eastAsia="Times New Roman" w:cs="Times New Roman"/>
          <w:szCs w:val="20"/>
          <w:lang w:eastAsia="ru-RU"/>
        </w:rPr>
        <w:t xml:space="preserve"> програмного середовища MATLAB</w:t>
      </w:r>
    </w:p>
    <w:p w14:paraId="0BCD6EE2" w14:textId="77777777" w:rsidR="007A2FB4" w:rsidRPr="002124DC" w:rsidRDefault="00713CFC" w:rsidP="00713CFC">
      <w:pPr>
        <w:widowControl w:val="0"/>
        <w:spacing w:after="0"/>
        <w:ind w:firstLine="0"/>
        <w:jc w:val="center"/>
        <w:rPr>
          <w:rFonts w:eastAsia="Times New Roman" w:cs="Times New Roman"/>
          <w:szCs w:val="20"/>
          <w:lang w:eastAsia="ru-RU"/>
        </w:rPr>
      </w:pPr>
      <w:r w:rsidRPr="002124DC">
        <w:rPr>
          <w:rFonts w:eastAsia="Times New Roman" w:cs="Times New Roman"/>
          <w:noProof/>
          <w:szCs w:val="20"/>
          <w:lang w:eastAsia="uk-UA"/>
        </w:rPr>
        <w:lastRenderedPageBreak/>
        <w:drawing>
          <wp:inline distT="0" distB="0" distL="0" distR="0" wp14:anchorId="7896F4CD" wp14:editId="523A4A3E">
            <wp:extent cx="6120765" cy="173799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120765" cy="1737995"/>
                    </a:xfrm>
                    <a:prstGeom prst="rect">
                      <a:avLst/>
                    </a:prstGeom>
                  </pic:spPr>
                </pic:pic>
              </a:graphicData>
            </a:graphic>
          </wp:inline>
        </w:drawing>
      </w:r>
    </w:p>
    <w:p w14:paraId="632395E3" w14:textId="77777777" w:rsidR="007A2FB4" w:rsidRPr="002124DC" w:rsidRDefault="00713CFC" w:rsidP="00AC7472">
      <w:pPr>
        <w:widowControl w:val="0"/>
        <w:spacing w:after="0"/>
        <w:ind w:firstLine="708"/>
        <w:jc w:val="center"/>
        <w:rPr>
          <w:rFonts w:eastAsia="Times New Roman" w:cs="Times New Roman"/>
          <w:noProof/>
          <w:szCs w:val="20"/>
          <w:lang w:eastAsia="uk-UA"/>
        </w:rPr>
      </w:pPr>
      <w:r w:rsidRPr="002124DC">
        <w:rPr>
          <w:rFonts w:eastAsia="Times New Roman" w:cs="Times New Roman"/>
          <w:noProof/>
          <w:szCs w:val="20"/>
          <w:lang w:eastAsia="uk-UA"/>
        </w:rPr>
        <w:t>Рисуно</w:t>
      </w:r>
      <w:r w:rsidR="00AC7472" w:rsidRPr="002124DC">
        <w:rPr>
          <w:rFonts w:eastAsia="Times New Roman" w:cs="Times New Roman"/>
          <w:noProof/>
          <w:szCs w:val="20"/>
          <w:lang w:eastAsia="uk-UA"/>
        </w:rPr>
        <w:t>к 3.4 - Схема набору імітаційної моделі задатчика інтенсивності швидкості з S-подібною характеристикою</w:t>
      </w:r>
    </w:p>
    <w:p w14:paraId="673A11BC" w14:textId="77777777" w:rsidR="00713CFC" w:rsidRPr="002124DC" w:rsidRDefault="00713CFC" w:rsidP="007A2FB4">
      <w:pPr>
        <w:widowControl w:val="0"/>
        <w:spacing w:after="0"/>
        <w:ind w:firstLine="708"/>
        <w:jc w:val="center"/>
        <w:rPr>
          <w:rFonts w:eastAsia="Times New Roman" w:cs="Times New Roman"/>
          <w:szCs w:val="20"/>
          <w:lang w:eastAsia="ru-RU"/>
        </w:rPr>
      </w:pPr>
    </w:p>
    <w:p w14:paraId="39C74532"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Перехідні процеси в електроприводі з S-подібним </w:t>
      </w:r>
      <w:proofErr w:type="spellStart"/>
      <w:r w:rsidRPr="002124DC">
        <w:rPr>
          <w:rFonts w:eastAsia="Times New Roman" w:cs="Times New Roman"/>
          <w:szCs w:val="20"/>
          <w:lang w:eastAsia="ru-RU"/>
        </w:rPr>
        <w:t>задатчиком</w:t>
      </w:r>
      <w:proofErr w:type="spellEnd"/>
      <w:r w:rsidRPr="002124DC">
        <w:rPr>
          <w:rFonts w:eastAsia="Times New Roman" w:cs="Times New Roman"/>
          <w:szCs w:val="20"/>
          <w:lang w:eastAsia="ru-RU"/>
        </w:rPr>
        <w:t xml:space="preserve"> інтенсивності підтвердили суттєве зменшення </w:t>
      </w:r>
      <w:proofErr w:type="spellStart"/>
      <w:r w:rsidRPr="002124DC">
        <w:rPr>
          <w:rFonts w:eastAsia="Times New Roman" w:cs="Times New Roman"/>
          <w:szCs w:val="20"/>
          <w:lang w:eastAsia="ru-RU"/>
        </w:rPr>
        <w:t>коливальності</w:t>
      </w:r>
      <w:proofErr w:type="spellEnd"/>
      <w:r w:rsidRPr="002124DC">
        <w:rPr>
          <w:rFonts w:eastAsia="Times New Roman" w:cs="Times New Roman"/>
          <w:szCs w:val="20"/>
          <w:lang w:eastAsia="ru-RU"/>
        </w:rPr>
        <w:t xml:space="preserve"> моменту двигуна в </w:t>
      </w:r>
      <w:proofErr w:type="spellStart"/>
      <w:r w:rsidRPr="002124DC">
        <w:rPr>
          <w:rFonts w:eastAsia="Times New Roman" w:cs="Times New Roman"/>
          <w:szCs w:val="20"/>
          <w:lang w:eastAsia="ru-RU"/>
        </w:rPr>
        <w:t>пуско</w:t>
      </w:r>
      <w:proofErr w:type="spellEnd"/>
      <w:r w:rsidRPr="002124DC">
        <w:rPr>
          <w:rFonts w:eastAsia="Times New Roman" w:cs="Times New Roman"/>
          <w:szCs w:val="20"/>
          <w:lang w:eastAsia="ru-RU"/>
        </w:rPr>
        <w:t xml:space="preserve">-гальмівних режимах роботи, що й визначило остаточний вибір </w:t>
      </w:r>
      <w:proofErr w:type="spellStart"/>
      <w:r w:rsidRPr="002124DC">
        <w:rPr>
          <w:rFonts w:eastAsia="Times New Roman" w:cs="Times New Roman"/>
          <w:szCs w:val="20"/>
          <w:lang w:eastAsia="ru-RU"/>
        </w:rPr>
        <w:t>задатчик</w:t>
      </w:r>
      <w:proofErr w:type="spellEnd"/>
      <w:r w:rsidRPr="002124DC">
        <w:rPr>
          <w:rFonts w:eastAsia="Times New Roman" w:cs="Times New Roman"/>
          <w:szCs w:val="20"/>
          <w:lang w:eastAsia="ru-RU"/>
        </w:rPr>
        <w:t xml:space="preserve"> інтенсивності з S-подібною характеристикою.</w:t>
      </w:r>
    </w:p>
    <w:p w14:paraId="2CB65838" w14:textId="77777777" w:rsidR="007A2FB4" w:rsidRPr="002124DC" w:rsidRDefault="007A2FB4" w:rsidP="007A2FB4">
      <w:pPr>
        <w:widowControl w:val="0"/>
        <w:spacing w:after="0"/>
        <w:ind w:firstLine="708"/>
        <w:rPr>
          <w:rFonts w:eastAsia="Times New Roman" w:cs="Times New Roman"/>
          <w:szCs w:val="20"/>
          <w:lang w:eastAsia="ru-RU"/>
        </w:rPr>
      </w:pPr>
      <w:proofErr w:type="spellStart"/>
      <w:r w:rsidRPr="002124DC">
        <w:rPr>
          <w:rFonts w:eastAsia="Times New Roman" w:cs="Times New Roman"/>
          <w:szCs w:val="20"/>
          <w:lang w:eastAsia="ru-RU"/>
        </w:rPr>
        <w:t>Задатчики</w:t>
      </w:r>
      <w:proofErr w:type="spellEnd"/>
      <w:r w:rsidRPr="002124DC">
        <w:rPr>
          <w:rFonts w:eastAsia="Times New Roman" w:cs="Times New Roman"/>
          <w:szCs w:val="20"/>
          <w:lang w:eastAsia="ru-RU"/>
        </w:rPr>
        <w:t xml:space="preserve"> швидкості, що встановлюються на вході електроприводу, визначають закон зміни швидкості двигуна в </w:t>
      </w:r>
      <w:proofErr w:type="spellStart"/>
      <w:r w:rsidRPr="002124DC">
        <w:rPr>
          <w:rFonts w:eastAsia="Times New Roman" w:cs="Times New Roman"/>
          <w:szCs w:val="20"/>
          <w:lang w:eastAsia="ru-RU"/>
        </w:rPr>
        <w:t>пуско</w:t>
      </w:r>
      <w:proofErr w:type="spellEnd"/>
      <w:r w:rsidRPr="002124DC">
        <w:rPr>
          <w:rFonts w:eastAsia="Times New Roman" w:cs="Times New Roman"/>
          <w:szCs w:val="20"/>
          <w:lang w:eastAsia="ru-RU"/>
        </w:rPr>
        <w:t xml:space="preserve">-гальмівних режимах з обмеженими значеннями першої похідної швидкості (прискорення) – </w:t>
      </w:r>
      <w:proofErr w:type="spellStart"/>
      <w:r w:rsidRPr="002124DC">
        <w:rPr>
          <w:rFonts w:eastAsia="Times New Roman" w:cs="Times New Roman"/>
          <w:szCs w:val="20"/>
          <w:lang w:eastAsia="ru-RU"/>
        </w:rPr>
        <w:t>задатчик</w:t>
      </w:r>
      <w:proofErr w:type="spellEnd"/>
      <w:r w:rsidRPr="002124DC">
        <w:rPr>
          <w:rFonts w:eastAsia="Times New Roman" w:cs="Times New Roman"/>
          <w:szCs w:val="20"/>
          <w:lang w:eastAsia="ru-RU"/>
        </w:rPr>
        <w:t xml:space="preserve"> з лінійною вихідною характеристикою, і першої та другої похідних швидкості (відповідно до прискорення та ривка) – </w:t>
      </w:r>
      <w:proofErr w:type="spellStart"/>
      <w:r w:rsidRPr="002124DC">
        <w:rPr>
          <w:rFonts w:eastAsia="Times New Roman" w:cs="Times New Roman"/>
          <w:szCs w:val="20"/>
          <w:lang w:eastAsia="ru-RU"/>
        </w:rPr>
        <w:t>задатчик</w:t>
      </w:r>
      <w:proofErr w:type="spellEnd"/>
      <w:r w:rsidRPr="002124DC">
        <w:rPr>
          <w:rFonts w:eastAsia="Times New Roman" w:cs="Times New Roman"/>
          <w:szCs w:val="20"/>
          <w:lang w:eastAsia="ru-RU"/>
        </w:rPr>
        <w:t xml:space="preserve"> з S -Образною вихідною характеристикою. Якщо електропривод відпрацьовує задану траєкторію руху, то це означає, що в </w:t>
      </w:r>
      <w:proofErr w:type="spellStart"/>
      <w:r w:rsidRPr="002124DC">
        <w:rPr>
          <w:rFonts w:eastAsia="Times New Roman" w:cs="Times New Roman"/>
          <w:szCs w:val="20"/>
          <w:lang w:eastAsia="ru-RU"/>
        </w:rPr>
        <w:t>пуско</w:t>
      </w:r>
      <w:proofErr w:type="spellEnd"/>
      <w:r w:rsidRPr="002124DC">
        <w:rPr>
          <w:rFonts w:eastAsia="Times New Roman" w:cs="Times New Roman"/>
          <w:szCs w:val="20"/>
          <w:lang w:eastAsia="ru-RU"/>
        </w:rPr>
        <w:t xml:space="preserve">-гальмівних режимах електроприводу будуть обмежуватися значення динамічного моменту і струму двигуна, а при S-подібній вихідній характеристиці </w:t>
      </w:r>
      <w:proofErr w:type="spellStart"/>
      <w:r w:rsidRPr="002124DC">
        <w:rPr>
          <w:rFonts w:eastAsia="Times New Roman" w:cs="Times New Roman"/>
          <w:szCs w:val="20"/>
          <w:lang w:eastAsia="ru-RU"/>
        </w:rPr>
        <w:t>задатчика</w:t>
      </w:r>
      <w:proofErr w:type="spellEnd"/>
      <w:r w:rsidRPr="002124DC">
        <w:rPr>
          <w:rFonts w:eastAsia="Times New Roman" w:cs="Times New Roman"/>
          <w:szCs w:val="20"/>
          <w:lang w:eastAsia="ru-RU"/>
        </w:rPr>
        <w:t xml:space="preserve"> додатково і швидкість їх зміни. Однак фактичні значення моменту на валу двигуна і струму двигуна залежатимуть ще й від величини статичного моменту і характеру навантаження, а також від конкретного виду </w:t>
      </w:r>
      <w:proofErr w:type="spellStart"/>
      <w:r w:rsidRPr="002124DC">
        <w:rPr>
          <w:rFonts w:eastAsia="Times New Roman" w:cs="Times New Roman"/>
          <w:szCs w:val="20"/>
          <w:lang w:eastAsia="ru-RU"/>
        </w:rPr>
        <w:t>пуско</w:t>
      </w:r>
      <w:proofErr w:type="spellEnd"/>
      <w:r w:rsidRPr="002124DC">
        <w:rPr>
          <w:rFonts w:eastAsia="Times New Roman" w:cs="Times New Roman"/>
          <w:szCs w:val="20"/>
          <w:lang w:eastAsia="ru-RU"/>
        </w:rPr>
        <w:t>-гальмівного режиму.</w:t>
      </w:r>
    </w:p>
    <w:p w14:paraId="6A633A00"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Таким чином, </w:t>
      </w:r>
      <w:proofErr w:type="spellStart"/>
      <w:r w:rsidRPr="002124DC">
        <w:rPr>
          <w:rFonts w:eastAsia="Times New Roman" w:cs="Times New Roman"/>
          <w:szCs w:val="20"/>
          <w:lang w:eastAsia="ru-RU"/>
        </w:rPr>
        <w:t>задатчик</w:t>
      </w:r>
      <w:proofErr w:type="spellEnd"/>
      <w:r w:rsidRPr="002124DC">
        <w:rPr>
          <w:rFonts w:eastAsia="Times New Roman" w:cs="Times New Roman"/>
          <w:szCs w:val="20"/>
          <w:lang w:eastAsia="ru-RU"/>
        </w:rPr>
        <w:t xml:space="preserve"> швидкості, встановлений на вході </w:t>
      </w:r>
      <w:proofErr w:type="spellStart"/>
      <w:r w:rsidRPr="002124DC">
        <w:rPr>
          <w:rFonts w:eastAsia="Times New Roman" w:cs="Times New Roman"/>
          <w:szCs w:val="20"/>
          <w:lang w:eastAsia="ru-RU"/>
        </w:rPr>
        <w:t>частотно</w:t>
      </w:r>
      <w:proofErr w:type="spellEnd"/>
      <w:r w:rsidRPr="002124DC">
        <w:rPr>
          <w:rFonts w:eastAsia="Times New Roman" w:cs="Times New Roman"/>
          <w:szCs w:val="20"/>
          <w:lang w:eastAsia="ru-RU"/>
        </w:rPr>
        <w:t xml:space="preserve">-регульованого електроприводу зі скалярним керуванням, виконаним за розглянутими розімкненими структурами, обмежує струм і момент двигуна в </w:t>
      </w:r>
      <w:proofErr w:type="spellStart"/>
      <w:r w:rsidRPr="002124DC">
        <w:rPr>
          <w:rFonts w:eastAsia="Times New Roman" w:cs="Times New Roman"/>
          <w:szCs w:val="20"/>
          <w:lang w:eastAsia="ru-RU"/>
        </w:rPr>
        <w:t>пуско</w:t>
      </w:r>
      <w:proofErr w:type="spellEnd"/>
      <w:r w:rsidRPr="002124DC">
        <w:rPr>
          <w:rFonts w:eastAsia="Times New Roman" w:cs="Times New Roman"/>
          <w:szCs w:val="20"/>
          <w:lang w:eastAsia="ru-RU"/>
        </w:rPr>
        <w:t xml:space="preserve">-гальмівних режимах електроприводу при робочих технологічних режимах виробничого механізму та правильному виборі параметрів </w:t>
      </w:r>
      <w:proofErr w:type="spellStart"/>
      <w:r w:rsidRPr="002124DC">
        <w:rPr>
          <w:rFonts w:eastAsia="Times New Roman" w:cs="Times New Roman"/>
          <w:szCs w:val="20"/>
          <w:lang w:eastAsia="ru-RU"/>
        </w:rPr>
        <w:t>задатчика</w:t>
      </w:r>
      <w:proofErr w:type="spellEnd"/>
      <w:r w:rsidRPr="002124DC">
        <w:rPr>
          <w:rFonts w:eastAsia="Times New Roman" w:cs="Times New Roman"/>
          <w:szCs w:val="20"/>
          <w:lang w:eastAsia="ru-RU"/>
        </w:rPr>
        <w:t xml:space="preserve">. Однак при </w:t>
      </w:r>
      <w:r w:rsidRPr="002124DC">
        <w:rPr>
          <w:rFonts w:eastAsia="Times New Roman" w:cs="Times New Roman"/>
          <w:szCs w:val="20"/>
          <w:lang w:eastAsia="ru-RU"/>
        </w:rPr>
        <w:lastRenderedPageBreak/>
        <w:t xml:space="preserve">великих статичних навантаженнях значення максимального струму і моменту електродвигуна залежатимуть не тільки від параметрів </w:t>
      </w:r>
      <w:proofErr w:type="spellStart"/>
      <w:r w:rsidRPr="002124DC">
        <w:rPr>
          <w:rFonts w:eastAsia="Times New Roman" w:cs="Times New Roman"/>
          <w:szCs w:val="20"/>
          <w:lang w:eastAsia="ru-RU"/>
        </w:rPr>
        <w:t>задатчика</w:t>
      </w:r>
      <w:proofErr w:type="spellEnd"/>
      <w:r w:rsidRPr="002124DC">
        <w:rPr>
          <w:rFonts w:eastAsia="Times New Roman" w:cs="Times New Roman"/>
          <w:szCs w:val="20"/>
          <w:lang w:eastAsia="ru-RU"/>
        </w:rPr>
        <w:t>, але і від статичного моменту навантаження.</w:t>
      </w:r>
    </w:p>
    <w:p w14:paraId="7BB51426"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Великі значення статичного моменту виробничого механізму, що супроводжуються великими навантаженнями і, можливо, стопоріння двигуна, можуть виникати в аварійних режимах механізму, але можуть бути і робочими режимами технологічного процесу. В аварійних режимах виробничого механізму необхідно обмежити величину максимального струму двигуна під час спрацьовування захисту. Для захисту елементів кінематичного ланцюга виробничого механізму момент на валу двигуна у разі також повинен перевищувати допустиме значення.</w:t>
      </w:r>
    </w:p>
    <w:p w14:paraId="6CD2E333" w14:textId="77777777" w:rsidR="007A2FB4" w:rsidRPr="002124DC" w:rsidRDefault="007A2FB4"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У електроприводах механізмів, для яких короткочасні великі перевантаження і стопоріння двигуна є робочими режимами, необхідно не тільки обмежувати величину струму та моменту, але й підтримувати допустиме значення моменту на валу двигуна протягом усього часу навантаження. Великі короткочасні навантаження викликають провал швидкості двигуна і потім відновлення після зникнення перевантаження. Процеси гальмування та розгону двигуна в цьому випадку вже не керуються від </w:t>
      </w:r>
      <w:proofErr w:type="spellStart"/>
      <w:r w:rsidRPr="002124DC">
        <w:rPr>
          <w:rFonts w:eastAsia="Times New Roman" w:cs="Times New Roman"/>
          <w:szCs w:val="20"/>
          <w:lang w:eastAsia="ru-RU"/>
        </w:rPr>
        <w:t>задатчика</w:t>
      </w:r>
      <w:proofErr w:type="spellEnd"/>
      <w:r w:rsidRPr="002124DC">
        <w:rPr>
          <w:rFonts w:eastAsia="Times New Roman" w:cs="Times New Roman"/>
          <w:szCs w:val="20"/>
          <w:lang w:eastAsia="ru-RU"/>
        </w:rPr>
        <w:t xml:space="preserve"> швидкості і можуть супроводжуватися великими кидками струму та моменту двигуна, якщо їх величину не обмежити.</w:t>
      </w:r>
    </w:p>
    <w:p w14:paraId="7162FCDB" w14:textId="77777777" w:rsidR="00387A4B" w:rsidRPr="002124DC" w:rsidRDefault="00387A4B" w:rsidP="007A2FB4">
      <w:pPr>
        <w:widowControl w:val="0"/>
        <w:spacing w:after="0"/>
        <w:ind w:firstLine="708"/>
        <w:rPr>
          <w:rFonts w:eastAsia="Times New Roman" w:cs="Times New Roman"/>
          <w:szCs w:val="20"/>
          <w:lang w:eastAsia="ru-RU"/>
        </w:rPr>
      </w:pPr>
    </w:p>
    <w:p w14:paraId="7D8B5BF6" w14:textId="032657C2" w:rsidR="00871797" w:rsidRPr="002124DC" w:rsidRDefault="00387A4B" w:rsidP="00387A4B">
      <w:pPr>
        <w:pStyle w:val="2"/>
        <w:spacing w:after="240"/>
        <w:rPr>
          <w:lang w:val="uk-UA"/>
        </w:rPr>
      </w:pPr>
      <w:bookmarkStart w:id="24" w:name="_Toc155806438"/>
      <w:r w:rsidRPr="002124DC">
        <w:rPr>
          <w:lang w:val="uk-UA"/>
        </w:rPr>
        <w:t xml:space="preserve">3.3 </w:t>
      </w:r>
      <w:r w:rsidR="006D04F0" w:rsidRPr="002124DC">
        <w:rPr>
          <w:szCs w:val="24"/>
          <w:lang w:val="uk-UA"/>
        </w:rPr>
        <w:t xml:space="preserve">Імітаційне моделювання контуру стабілізації навантаження </w:t>
      </w:r>
      <w:bookmarkEnd w:id="24"/>
    </w:p>
    <w:p w14:paraId="6653D6B0" w14:textId="2210B171" w:rsidR="007027AE" w:rsidRPr="002124DC" w:rsidRDefault="00871797" w:rsidP="00A56F97">
      <w:pPr>
        <w:ind w:firstLine="567"/>
      </w:pPr>
      <w:r w:rsidRPr="002124DC">
        <w:t xml:space="preserve">Особливістю керування навантаженням конвеєра від перетворювача частоти є </w:t>
      </w:r>
      <w:proofErr w:type="spellStart"/>
      <w:r w:rsidRPr="002124DC">
        <w:t>інверсійність</w:t>
      </w:r>
      <w:proofErr w:type="spellEnd"/>
      <w:r w:rsidRPr="002124DC">
        <w:t xml:space="preserve"> впливу завдання на вихідну частоту. Тобто при збільшенні кількості породи, що надходить на стрічку конвеєра збільшується навантаження й, відповідно, необхідно збільшувати швидкість роботи конвеєра. Це призводить до ускладнень в побудові класичних систем керування вихідною координатою за відхиленням.</w:t>
      </w:r>
      <w:r w:rsidR="00A56F97" w:rsidRPr="002124DC">
        <w:t xml:space="preserve"> В загальному випадку схема керування завантаженням має вигляд, представлений на рисунку 3.5. Електропривод має коливальні властивості, отже </w:t>
      </w:r>
      <w:r w:rsidR="002124DC" w:rsidRPr="002124DC">
        <w:t>описується</w:t>
      </w:r>
      <w:r w:rsidR="00A56F97" w:rsidRPr="002124DC">
        <w:t xml:space="preserve"> коливальною ланкою. З регулятора </w:t>
      </w:r>
      <w:r w:rsidR="00A56F97" w:rsidRPr="002124DC">
        <w:lastRenderedPageBreak/>
        <w:t xml:space="preserve">завантаження конвеєра подається сигнал на зміну лінійної швидкості конвеєра, що, в свою чергу, впливає на час знаходження сипкого вантажу на конвеєрі. Величина вантажу </w:t>
      </w:r>
      <w:r w:rsidR="002124DC" w:rsidRPr="002124DC">
        <w:t>визначається</w:t>
      </w:r>
      <w:r w:rsidR="00A56F97" w:rsidRPr="002124DC">
        <w:t xml:space="preserve"> різницею </w:t>
      </w:r>
      <m:oMath>
        <m:r>
          <w:rPr>
            <w:rFonts w:ascii="Cambria Math" w:hAnsi="Cambria Math"/>
          </w:rPr>
          <m:t>∆β</m:t>
        </m:r>
      </m:oMath>
      <w:r w:rsidR="00A56F97" w:rsidRPr="002124DC">
        <w:rPr>
          <w:rFonts w:eastAsiaTheme="minorEastAsia"/>
        </w:rPr>
        <w:t xml:space="preserve"> , тобто </w:t>
      </w:r>
      <m:oMath>
        <m:r>
          <w:rPr>
            <w:rFonts w:ascii="Cambria Math" w:hAnsi="Cambria Math"/>
          </w:rPr>
          <m:t>β</m:t>
        </m:r>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-pT</m:t>
                </m:r>
              </m:sup>
            </m:sSup>
          </m:e>
        </m:d>
      </m:oMath>
      <w:r w:rsidR="00A56F97" w:rsidRPr="002124DC">
        <w:rPr>
          <w:rFonts w:eastAsiaTheme="minorEastAsia"/>
        </w:rPr>
        <w:t xml:space="preserve">. Величина </w:t>
      </w:r>
      <m:oMath>
        <m:r>
          <w:rPr>
            <w:rFonts w:ascii="Cambria Math" w:hAnsi="Cambria Math"/>
          </w:rPr>
          <m:t>β</m:t>
        </m:r>
      </m:oMath>
      <w:r w:rsidR="00A56F97" w:rsidRPr="002124DC">
        <w:rPr>
          <w:rFonts w:eastAsiaTheme="minorEastAsia"/>
        </w:rPr>
        <w:t xml:space="preserve"> є накопичувальною складовою, тобто може бути отримана як інтегральна функція від поточної зміни навантаження </w:t>
      </w:r>
      <m:oMath>
        <m:r>
          <w:rPr>
            <w:rFonts w:ascii="Cambria Math" w:eastAsiaTheme="minorEastAsia" w:hAnsi="Cambria Math"/>
          </w:rPr>
          <m:t>α</m:t>
        </m:r>
      </m:oMath>
      <w:r w:rsidR="00A56F97" w:rsidRPr="002124DC">
        <w:rPr>
          <w:rFonts w:eastAsiaTheme="minorEastAsia"/>
        </w:rPr>
        <w:t>. Регулятор завантаження має складну форму, оскільки система керування містить суттєво нелінійні коефіцієнти.</w:t>
      </w:r>
    </w:p>
    <w:p w14:paraId="3960148D" w14:textId="77777777" w:rsidR="007027AE" w:rsidRPr="002124DC" w:rsidRDefault="007027AE" w:rsidP="007027AE">
      <w:pPr>
        <w:ind w:firstLine="0"/>
        <w:jc w:val="center"/>
      </w:pPr>
      <w:r w:rsidRPr="002124DC">
        <w:rPr>
          <w:noProof/>
          <w:lang w:eastAsia="uk-UA"/>
        </w:rPr>
        <w:drawing>
          <wp:inline distT="0" distB="0" distL="0" distR="0" wp14:anchorId="213F0A69" wp14:editId="0A7F287A">
            <wp:extent cx="4890977" cy="2307044"/>
            <wp:effectExtent l="0" t="0" r="5080" b="0"/>
            <wp:docPr id="47" name="Рисунок 47"/>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895655" cy="2309251"/>
                    </a:xfrm>
                    <a:prstGeom prst="rect">
                      <a:avLst/>
                    </a:prstGeom>
                    <a:noFill/>
                    <a:ln>
                      <a:noFill/>
                    </a:ln>
                  </pic:spPr>
                </pic:pic>
              </a:graphicData>
            </a:graphic>
          </wp:inline>
        </w:drawing>
      </w:r>
    </w:p>
    <w:p w14:paraId="36012D4E" w14:textId="77777777" w:rsidR="007027AE" w:rsidRPr="002124DC" w:rsidRDefault="007027AE" w:rsidP="007027AE">
      <w:pPr>
        <w:ind w:firstLine="0"/>
        <w:jc w:val="center"/>
      </w:pPr>
      <w:r w:rsidRPr="002124DC">
        <w:t>Рисунок 3.5 - Схема контуру стабілізації завантаження конвеєра</w:t>
      </w:r>
      <w:r w:rsidR="00A56F97" w:rsidRPr="002124DC">
        <w:t xml:space="preserve"> </w:t>
      </w:r>
    </w:p>
    <w:p w14:paraId="6633D922" w14:textId="77777777" w:rsidR="007027AE" w:rsidRPr="002124DC" w:rsidRDefault="007027AE" w:rsidP="007027AE">
      <w:pPr>
        <w:ind w:firstLine="0"/>
        <w:jc w:val="center"/>
      </w:pPr>
    </w:p>
    <w:p w14:paraId="6E1DD859" w14:textId="1F444D0E" w:rsidR="00871797" w:rsidRPr="002124DC" w:rsidRDefault="00871797" w:rsidP="00871797">
      <w:pPr>
        <w:ind w:firstLine="567"/>
      </w:pPr>
      <w:r w:rsidRPr="002124DC">
        <w:t xml:space="preserve">Відповідно виникає необхідність використання </w:t>
      </w:r>
      <w:r w:rsidR="002124DC" w:rsidRPr="002124DC">
        <w:t>коригуючого</w:t>
      </w:r>
      <w:r w:rsidRPr="002124DC">
        <w:t xml:space="preserve"> сигналу за навантаженням конвеєра. В загальному випадку алгоритм керування запишеться у вигляді:</w:t>
      </w:r>
    </w:p>
    <w:p w14:paraId="0A01B6DC" w14:textId="77777777" w:rsidR="00871797" w:rsidRPr="002124DC" w:rsidRDefault="00871797" w:rsidP="00871797">
      <w:pPr>
        <w:ind w:firstLine="567"/>
        <w:jc w:val="right"/>
        <w:rPr>
          <w:szCs w:val="28"/>
        </w:rPr>
      </w:pPr>
      <w:r w:rsidRPr="002124DC">
        <w:rPr>
          <w:position w:val="-16"/>
        </w:rPr>
        <w:object w:dxaOrig="2160" w:dyaOrig="420" w14:anchorId="4B408A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21.75pt" o:ole="">
            <v:imagedata r:id="rId62" o:title=""/>
          </v:shape>
          <o:OLEObject Type="Embed" ProgID="Equation.DSMT4" ShapeID="_x0000_i1025" DrawAspect="Content" ObjectID="_1766512987" r:id="rId63"/>
        </w:object>
      </w:r>
      <w:r w:rsidRPr="002124DC">
        <w:rPr>
          <w:szCs w:val="28"/>
        </w:rPr>
        <w:t xml:space="preserve">,      </w:t>
      </w:r>
      <w:r w:rsidRPr="002124DC">
        <w:tab/>
      </w:r>
      <w:r w:rsidRPr="002124DC">
        <w:tab/>
      </w:r>
      <w:r w:rsidRPr="002124DC">
        <w:tab/>
      </w:r>
      <w:r w:rsidRPr="002124DC">
        <w:tab/>
      </w:r>
      <w:r w:rsidRPr="002124DC">
        <w:rPr>
          <w:szCs w:val="28"/>
        </w:rPr>
        <w:t xml:space="preserve">    (3.1</w:t>
      </w:r>
      <w:r w:rsidR="00E047C7" w:rsidRPr="002124DC">
        <w:rPr>
          <w:szCs w:val="28"/>
        </w:rPr>
        <w:t>0</w:t>
      </w:r>
      <w:r w:rsidRPr="002124DC">
        <w:rPr>
          <w:szCs w:val="28"/>
        </w:rPr>
        <w:t>)</w:t>
      </w:r>
    </w:p>
    <w:p w14:paraId="7ED0D861" w14:textId="77777777" w:rsidR="00871797" w:rsidRPr="002124DC" w:rsidRDefault="00871797" w:rsidP="00F65451">
      <w:pPr>
        <w:widowControl w:val="0"/>
        <w:spacing w:after="0"/>
        <w:ind w:firstLine="567"/>
      </w:pPr>
      <w:r w:rsidRPr="002124DC">
        <w:rPr>
          <w:szCs w:val="28"/>
        </w:rPr>
        <w:t xml:space="preserve">де </w:t>
      </w:r>
      <w:r w:rsidRPr="002124DC">
        <w:rPr>
          <w:position w:val="-6"/>
        </w:rPr>
        <w:object w:dxaOrig="279" w:dyaOrig="300" w14:anchorId="0620EE5F">
          <v:shape id="_x0000_i1026" type="#_x0000_t75" style="width:14.25pt;height:15pt" o:ole="">
            <v:imagedata r:id="rId64" o:title=""/>
          </v:shape>
          <o:OLEObject Type="Embed" ProgID="Equation.DSMT4" ShapeID="_x0000_i1026" DrawAspect="Content" ObjectID="_1766512988" r:id="rId65"/>
        </w:object>
      </w:r>
      <w:r w:rsidRPr="002124DC">
        <w:t xml:space="preserve"> - керуючий вплив, що находить на перетворювач частоти; </w:t>
      </w:r>
      <w:r w:rsidRPr="002124DC">
        <w:rPr>
          <w:position w:val="-16"/>
        </w:rPr>
        <w:object w:dxaOrig="540" w:dyaOrig="420" w14:anchorId="3865598D">
          <v:shape id="_x0000_i1027" type="#_x0000_t75" style="width:27.75pt;height:21.75pt" o:ole="">
            <v:imagedata r:id="rId66" o:title=""/>
          </v:shape>
          <o:OLEObject Type="Embed" ProgID="Equation.DSMT4" ShapeID="_x0000_i1027" DrawAspect="Content" ObjectID="_1766512989" r:id="rId67"/>
        </w:object>
      </w:r>
      <w:r w:rsidRPr="002124DC">
        <w:t xml:space="preserve"> - коефіцієнт корекції швидкості, в залежності від поточної продуктивності; </w:t>
      </w:r>
      <w:r w:rsidRPr="002124DC">
        <w:rPr>
          <w:position w:val="-12"/>
        </w:rPr>
        <w:object w:dxaOrig="499" w:dyaOrig="380" w14:anchorId="2329420D">
          <v:shape id="_x0000_i1028" type="#_x0000_t75" style="width:25.5pt;height:19.5pt" o:ole="">
            <v:imagedata r:id="rId68" o:title=""/>
          </v:shape>
          <o:OLEObject Type="Embed" ProgID="Equation.DSMT4" ShapeID="_x0000_i1028" DrawAspect="Content" ObjectID="_1766512990" r:id="rId69"/>
        </w:object>
      </w:r>
      <w:r w:rsidRPr="002124DC">
        <w:t xml:space="preserve">, </w:t>
      </w:r>
      <w:r w:rsidRPr="002124DC">
        <w:rPr>
          <w:position w:val="-12"/>
        </w:rPr>
        <w:object w:dxaOrig="279" w:dyaOrig="360" w14:anchorId="00D7BFAC">
          <v:shape id="_x0000_i1029" type="#_x0000_t75" style="width:14.25pt;height:18.75pt" o:ole="">
            <v:imagedata r:id="rId70" o:title=""/>
          </v:shape>
          <o:OLEObject Type="Embed" ProgID="Equation.DSMT4" ShapeID="_x0000_i1029" DrawAspect="Content" ObjectID="_1766512991" r:id="rId71"/>
        </w:object>
      </w:r>
      <w:r w:rsidRPr="002124DC">
        <w:t xml:space="preserve"> - задане і поточне значення продуктивності.</w:t>
      </w:r>
    </w:p>
    <w:p w14:paraId="2D0A05DD" w14:textId="77777777" w:rsidR="00871797" w:rsidRPr="002124DC" w:rsidRDefault="00871797" w:rsidP="00F65451">
      <w:pPr>
        <w:widowControl w:val="0"/>
        <w:spacing w:after="0"/>
      </w:pPr>
      <w:r w:rsidRPr="002124DC">
        <w:t>Недоліком такого способу керування є неможливість впливу на величину статичної помилки, в залежності від заданого значення регульованої координати. Використання ж астатичних регуляторів, наприклад ПІД – регулятора є неможливим внаслідок накопичення помилки в момент початкового завантаження конвеєра.</w:t>
      </w:r>
    </w:p>
    <w:p w14:paraId="748FB63D" w14:textId="77777777" w:rsidR="00871797" w:rsidRPr="002124DC" w:rsidRDefault="00871797" w:rsidP="00871797">
      <w:r w:rsidRPr="002124DC">
        <w:lastRenderedPageBreak/>
        <w:t xml:space="preserve">Відповідно, виникає необхідність використання адаптивного регулятора, що буде підлаштовувати системи, </w:t>
      </w:r>
      <w:r w:rsidR="00E047C7" w:rsidRPr="002124DC">
        <w:t>відповідно до сигналу завдання.</w:t>
      </w:r>
    </w:p>
    <w:p w14:paraId="484F42E3" w14:textId="77777777" w:rsidR="00871797" w:rsidRPr="002124DC" w:rsidRDefault="00871797" w:rsidP="00871797">
      <w:pPr>
        <w:ind w:firstLine="567"/>
        <w:jc w:val="right"/>
      </w:pPr>
      <w:r w:rsidRPr="002124DC">
        <w:rPr>
          <w:position w:val="-12"/>
        </w:rPr>
        <w:object w:dxaOrig="2580" w:dyaOrig="380" w14:anchorId="6FE0DFE1">
          <v:shape id="_x0000_i1030" type="#_x0000_t75" style="width:129.75pt;height:19.5pt" o:ole="">
            <v:imagedata r:id="rId72" o:title=""/>
          </v:shape>
          <o:OLEObject Type="Embed" ProgID="Equation.DSMT4" ShapeID="_x0000_i1030" DrawAspect="Content" ObjectID="_1766512992" r:id="rId73"/>
        </w:object>
      </w:r>
      <w:r w:rsidRPr="002124DC">
        <w:rPr>
          <w:szCs w:val="28"/>
        </w:rPr>
        <w:t xml:space="preserve">,       </w:t>
      </w:r>
      <w:r w:rsidRPr="002124DC">
        <w:tab/>
      </w:r>
      <w:r w:rsidRPr="002124DC">
        <w:tab/>
      </w:r>
      <w:r w:rsidRPr="002124DC">
        <w:tab/>
      </w:r>
      <w:r w:rsidRPr="002124DC">
        <w:tab/>
      </w:r>
      <w:r w:rsidRPr="002124DC">
        <w:rPr>
          <w:szCs w:val="28"/>
        </w:rPr>
        <w:t xml:space="preserve">    (3.</w:t>
      </w:r>
      <w:r w:rsidR="00E047C7" w:rsidRPr="002124DC">
        <w:t>11</w:t>
      </w:r>
      <w:r w:rsidRPr="002124DC">
        <w:rPr>
          <w:szCs w:val="28"/>
        </w:rPr>
        <w:t>)</w:t>
      </w:r>
    </w:p>
    <w:p w14:paraId="23C5DAB4" w14:textId="77777777" w:rsidR="00871797" w:rsidRPr="002124DC" w:rsidRDefault="00871797" w:rsidP="00871797">
      <w:pPr>
        <w:ind w:firstLine="567"/>
      </w:pPr>
      <w:r w:rsidRPr="002124DC">
        <w:t xml:space="preserve">де </w:t>
      </w:r>
      <w:r w:rsidRPr="002124DC">
        <w:rPr>
          <w:position w:val="-12"/>
        </w:rPr>
        <w:object w:dxaOrig="1380" w:dyaOrig="380" w14:anchorId="20F9B600">
          <v:shape id="_x0000_i1031" type="#_x0000_t75" style="width:69.75pt;height:19.5pt" o:ole="">
            <v:imagedata r:id="rId74" o:title=""/>
          </v:shape>
          <o:OLEObject Type="Embed" ProgID="Equation.DSMT4" ShapeID="_x0000_i1031" DrawAspect="Content" ObjectID="_1766512993" r:id="rId75"/>
        </w:object>
      </w:r>
      <w:r w:rsidRPr="002124DC">
        <w:t xml:space="preserve"> - залежність, що не містить інтегруючих ланок.</w:t>
      </w:r>
    </w:p>
    <w:p w14:paraId="7863F5DE" w14:textId="769A4F27" w:rsidR="00871797" w:rsidRPr="002124DC" w:rsidRDefault="00871797" w:rsidP="00871797">
      <w:pPr>
        <w:ind w:firstLine="567"/>
      </w:pPr>
      <w:r w:rsidRPr="002124DC">
        <w:t xml:space="preserve">В найпростішому випадку залежність </w:t>
      </w:r>
      <w:r w:rsidR="002124DC" w:rsidRPr="002124DC">
        <w:rPr>
          <w:noProof/>
          <w:position w:val="-12"/>
        </w:rPr>
        <w:drawing>
          <wp:inline distT="0" distB="0" distL="0" distR="0" wp14:anchorId="26C7D560" wp14:editId="14FADA6D">
            <wp:extent cx="885825" cy="247650"/>
            <wp:effectExtent l="0" t="0" r="0" b="0"/>
            <wp:docPr id="583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885825" cy="247650"/>
                    </a:xfrm>
                    <a:prstGeom prst="rect">
                      <a:avLst/>
                    </a:prstGeom>
                    <a:noFill/>
                    <a:ln>
                      <a:noFill/>
                    </a:ln>
                  </pic:spPr>
                </pic:pic>
              </a:graphicData>
            </a:graphic>
          </wp:inline>
        </w:drawing>
      </w:r>
      <w:r w:rsidRPr="002124DC">
        <w:t xml:space="preserve"> розглядаємо як лінійну залежність, тобто:</w:t>
      </w:r>
    </w:p>
    <w:p w14:paraId="2DDC349E" w14:textId="77777777" w:rsidR="00871797" w:rsidRPr="002124DC" w:rsidRDefault="00871797" w:rsidP="00871797">
      <w:pPr>
        <w:ind w:firstLine="567"/>
        <w:jc w:val="right"/>
      </w:pPr>
      <w:r w:rsidRPr="002124DC">
        <w:rPr>
          <w:szCs w:val="28"/>
        </w:rPr>
        <w:t xml:space="preserve">   </w:t>
      </w:r>
      <w:r w:rsidRPr="002124DC">
        <w:tab/>
      </w:r>
      <w:r w:rsidRPr="002124DC">
        <w:rPr>
          <w:position w:val="-16"/>
        </w:rPr>
        <w:object w:dxaOrig="3019" w:dyaOrig="420" w14:anchorId="5B518044">
          <v:shape id="_x0000_i1033" type="#_x0000_t75" style="width:150.75pt;height:21.75pt" o:ole="">
            <v:imagedata r:id="rId77" o:title=""/>
          </v:shape>
          <o:OLEObject Type="Embed" ProgID="Equation.DSMT4" ShapeID="_x0000_i1033" DrawAspect="Content" ObjectID="_1766512994" r:id="rId78"/>
        </w:object>
      </w:r>
      <w:r w:rsidRPr="002124DC">
        <w:t>.</w:t>
      </w:r>
      <w:r w:rsidRPr="002124DC">
        <w:rPr>
          <w:szCs w:val="28"/>
        </w:rPr>
        <w:t xml:space="preserve">      </w:t>
      </w:r>
      <w:r w:rsidRPr="002124DC">
        <w:tab/>
      </w:r>
      <w:r w:rsidRPr="002124DC">
        <w:tab/>
      </w:r>
      <w:r w:rsidRPr="002124DC">
        <w:tab/>
      </w:r>
      <w:r w:rsidRPr="002124DC">
        <w:tab/>
      </w:r>
      <w:r w:rsidRPr="002124DC">
        <w:rPr>
          <w:szCs w:val="28"/>
        </w:rPr>
        <w:t xml:space="preserve">    (3.</w:t>
      </w:r>
      <w:r w:rsidR="00BC730D" w:rsidRPr="002124DC">
        <w:t>12</w:t>
      </w:r>
      <w:r w:rsidRPr="002124DC">
        <w:rPr>
          <w:szCs w:val="28"/>
        </w:rPr>
        <w:t>)</w:t>
      </w:r>
    </w:p>
    <w:p w14:paraId="73DB6BAF" w14:textId="3319C376" w:rsidR="00871797" w:rsidRPr="002124DC" w:rsidRDefault="00871797" w:rsidP="00871797">
      <w:pPr>
        <w:ind w:firstLine="567"/>
      </w:pPr>
      <w:r w:rsidRPr="002124DC">
        <w:t xml:space="preserve">Працездатність запропонованого алгоритму керування навантаженням конвеєра перевіримо за допомогою імітаційного моделювання з використанням </w:t>
      </w:r>
      <w:r w:rsidR="00BA2372" w:rsidRPr="002124DC">
        <w:t>програмного</w:t>
      </w:r>
      <w:r w:rsidRPr="002124DC">
        <w:t xml:space="preserve"> </w:t>
      </w:r>
      <w:r w:rsidR="002124DC" w:rsidRPr="002124DC">
        <w:t>середовища</w:t>
      </w:r>
      <w:r w:rsidRPr="002124DC">
        <w:t xml:space="preserve"> MATLAB.</w:t>
      </w:r>
    </w:p>
    <w:p w14:paraId="43BF140E" w14:textId="77777777" w:rsidR="00871797" w:rsidRPr="002124DC" w:rsidRDefault="00871797" w:rsidP="00871797">
      <w:r w:rsidRPr="002124DC">
        <w:t>Структурна схема контуру регулювання навантаження з адаптивним регулят</w:t>
      </w:r>
      <w:r w:rsidR="00BC730D" w:rsidRPr="002124DC">
        <w:t>ором представлена на рисунку 3.5</w:t>
      </w:r>
      <w:r w:rsidRPr="002124DC">
        <w:t>.</w:t>
      </w:r>
    </w:p>
    <w:p w14:paraId="1471441E" w14:textId="77777777" w:rsidR="00871797" w:rsidRPr="002124DC" w:rsidRDefault="00871797" w:rsidP="00BE7C6D">
      <w:pPr>
        <w:ind w:firstLine="0"/>
        <w:jc w:val="center"/>
      </w:pPr>
      <w:r w:rsidRPr="002124DC">
        <w:rPr>
          <w:noProof/>
          <w:lang w:eastAsia="uk-UA"/>
        </w:rPr>
        <w:drawing>
          <wp:inline distT="0" distB="0" distL="0" distR="0" wp14:anchorId="60B299FA" wp14:editId="3EC9ED87">
            <wp:extent cx="5940425" cy="2366650"/>
            <wp:effectExtent l="19050" t="0" r="3175" b="0"/>
            <wp:docPr id="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9"/>
                    <a:srcRect/>
                    <a:stretch>
                      <a:fillRect/>
                    </a:stretch>
                  </pic:blipFill>
                  <pic:spPr bwMode="auto">
                    <a:xfrm>
                      <a:off x="0" y="0"/>
                      <a:ext cx="5940425" cy="2366650"/>
                    </a:xfrm>
                    <a:prstGeom prst="rect">
                      <a:avLst/>
                    </a:prstGeom>
                    <a:noFill/>
                    <a:ln w="9525">
                      <a:noFill/>
                      <a:miter lim="800000"/>
                      <a:headEnd/>
                      <a:tailEnd/>
                    </a:ln>
                  </pic:spPr>
                </pic:pic>
              </a:graphicData>
            </a:graphic>
          </wp:inline>
        </w:drawing>
      </w:r>
    </w:p>
    <w:p w14:paraId="584EDD02" w14:textId="77777777" w:rsidR="007027AE" w:rsidRPr="002124DC" w:rsidRDefault="00BC730D" w:rsidP="00BE7C6D">
      <w:pPr>
        <w:widowControl w:val="0"/>
        <w:jc w:val="center"/>
      </w:pPr>
      <w:r w:rsidRPr="002124DC">
        <w:t>Рисунок 3</w:t>
      </w:r>
      <w:r w:rsidR="007027AE" w:rsidRPr="002124DC">
        <w:t>.6</w:t>
      </w:r>
      <w:r w:rsidRPr="002124DC">
        <w:t xml:space="preserve"> - </w:t>
      </w:r>
      <w:r w:rsidR="00871797" w:rsidRPr="002124DC">
        <w:t>Математична модель контуру регулювання завантаження із адаптивним регулятором.</w:t>
      </w:r>
    </w:p>
    <w:p w14:paraId="648172B6" w14:textId="77777777" w:rsidR="00F65451" w:rsidRPr="002124DC" w:rsidRDefault="00F65451" w:rsidP="00F65451">
      <w:pPr>
        <w:widowControl w:val="0"/>
      </w:pPr>
    </w:p>
    <w:p w14:paraId="551A99EA" w14:textId="77777777" w:rsidR="00650EB0" w:rsidRPr="002124DC" w:rsidRDefault="00650EB0" w:rsidP="00F65451">
      <w:pPr>
        <w:widowControl w:val="0"/>
      </w:pPr>
      <w:r w:rsidRPr="002124DC">
        <w:t>Для перевірки працездатності запропонованого адаптивного регулятор здійснимо розрахунок п</w:t>
      </w:r>
      <w:r w:rsidR="005813B0" w:rsidRPr="002124DC">
        <w:t>араметр</w:t>
      </w:r>
      <w:r w:rsidRPr="002124DC">
        <w:t>ів</w:t>
      </w:r>
      <w:r w:rsidR="005813B0" w:rsidRPr="002124DC">
        <w:t xml:space="preserve"> структурної схеми. </w:t>
      </w:r>
    </w:p>
    <w:p w14:paraId="788F9220" w14:textId="44809DB3" w:rsidR="007027AE" w:rsidRPr="002124DC" w:rsidRDefault="005813B0" w:rsidP="00F65451">
      <w:pPr>
        <w:widowControl w:val="0"/>
      </w:pPr>
      <w:r w:rsidRPr="002124DC">
        <w:t>Коефіцієнт звор</w:t>
      </w:r>
      <w:r w:rsidR="00A56F97" w:rsidRPr="002124DC">
        <w:t>о</w:t>
      </w:r>
      <w:r w:rsidRPr="002124DC">
        <w:t xml:space="preserve">тного </w:t>
      </w:r>
      <w:r w:rsidR="002124DC" w:rsidRPr="002124DC">
        <w:t>зв’язку</w:t>
      </w:r>
      <w:r w:rsidRPr="002124DC">
        <w:t xml:space="preserve"> за статичним моментом:</w:t>
      </w:r>
    </w:p>
    <w:p w14:paraId="36E5D9F3" w14:textId="77777777" w:rsidR="005813B0" w:rsidRPr="002124DC" w:rsidRDefault="0096041F" w:rsidP="00F65451">
      <w:pPr>
        <w:widowControl w:val="0"/>
        <w:ind w:firstLine="0"/>
        <w:jc w:val="right"/>
        <w:rPr>
          <w:rFonts w:eastAsiaTheme="minorEastAsia"/>
        </w:rPr>
      </w:pPr>
      <m:oMathPara>
        <m:oMathParaPr>
          <m:jc m:val="right"/>
        </m:oMathParaPr>
        <m:oMath>
          <m:sSub>
            <m:sSubPr>
              <m:ctrlPr>
                <w:rPr>
                  <w:rFonts w:ascii="Cambria Math" w:hAnsi="Cambria Math"/>
                  <w:i/>
                </w:rPr>
              </m:ctrlPr>
            </m:sSubPr>
            <m:e>
              <m:r>
                <w:rPr>
                  <w:rFonts w:ascii="Cambria Math" w:hAnsi="Cambria Math"/>
                </w:rPr>
                <m:t>К</m:t>
              </m:r>
            </m:e>
            <m:sub>
              <m:r>
                <w:rPr>
                  <w:rFonts w:ascii="Cambria Math" w:hAnsi="Cambria Math"/>
                </w:rPr>
                <m:t>ззМс</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М</m:t>
                  </m:r>
                </m:e>
                <m:sub>
                  <m:r>
                    <w:rPr>
                      <w:rFonts w:ascii="Cambria Math" w:hAnsi="Cambria Math"/>
                    </w:rPr>
                    <m:t>н</m:t>
                  </m:r>
                </m:sub>
              </m:sSub>
            </m:num>
            <m:den>
              <m:sSub>
                <m:sSubPr>
                  <m:ctrlPr>
                    <w:rPr>
                      <w:rFonts w:ascii="Cambria Math" w:hAnsi="Cambria Math"/>
                      <w:i/>
                    </w:rPr>
                  </m:ctrlPr>
                </m:sSubPr>
                <m:e>
                  <m:r>
                    <w:rPr>
                      <w:rFonts w:ascii="Cambria Math" w:hAnsi="Cambria Math"/>
                    </w:rPr>
                    <m:t>Q</m:t>
                  </m:r>
                </m:e>
                <m:sub>
                  <m:r>
                    <w:rPr>
                      <w:rFonts w:ascii="Cambria Math" w:hAnsi="Cambria Math"/>
                    </w:rPr>
                    <m:t>н</m:t>
                  </m:r>
                </m:sub>
              </m:sSub>
            </m:den>
          </m:f>
          <m:r>
            <w:rPr>
              <w:rFonts w:ascii="Cambria Math" w:hAnsi="Cambria Math"/>
            </w:rPr>
            <m:t>=</m:t>
          </m:r>
          <m:f>
            <m:fPr>
              <m:ctrlPr>
                <w:rPr>
                  <w:rFonts w:ascii="Cambria Math" w:hAnsi="Cambria Math"/>
                  <w:i/>
                </w:rPr>
              </m:ctrlPr>
            </m:fPr>
            <m:num>
              <m:r>
                <w:rPr>
                  <w:rFonts w:ascii="Cambria Math" w:hAnsi="Cambria Math"/>
                </w:rPr>
                <m:t>436.72</m:t>
              </m:r>
            </m:num>
            <m:den>
              <m:r>
                <w:rPr>
                  <w:rFonts w:ascii="Cambria Math" w:hAnsi="Cambria Math"/>
                </w:rPr>
                <m:t>38</m:t>
              </m:r>
            </m:den>
          </m:f>
          <m:r>
            <w:rPr>
              <w:rFonts w:ascii="Cambria Math" w:hAnsi="Cambria Math"/>
            </w:rPr>
            <m:t>=11.49                           (3.13)</m:t>
          </m:r>
        </m:oMath>
      </m:oMathPara>
    </w:p>
    <w:p w14:paraId="2AE710BA" w14:textId="77777777" w:rsidR="00E602A4" w:rsidRPr="002124DC" w:rsidRDefault="00E602A4" w:rsidP="00E602A4">
      <w:pPr>
        <w:ind w:firstLine="0"/>
        <w:rPr>
          <w:rFonts w:eastAsiaTheme="minorEastAsia"/>
        </w:rPr>
      </w:pPr>
      <w:r w:rsidRPr="002124DC">
        <w:rPr>
          <w:rFonts w:eastAsiaTheme="minorEastAsia"/>
        </w:rPr>
        <w:tab/>
        <w:t>Коефіцієнт перетворення редуктора:</w:t>
      </w:r>
    </w:p>
    <w:p w14:paraId="7D79740D" w14:textId="77777777" w:rsidR="00E602A4" w:rsidRPr="002124DC" w:rsidRDefault="0096041F" w:rsidP="00F65451">
      <w:pPr>
        <w:ind w:firstLine="0"/>
        <w:jc w:val="right"/>
        <w:rPr>
          <w:rFonts w:eastAsiaTheme="minorEastAsia"/>
        </w:rPr>
      </w:pPr>
      <m:oMathPara>
        <m:oMathParaPr>
          <m:jc m:val="right"/>
        </m:oMathParaPr>
        <m:oMath>
          <m:sSub>
            <m:sSubPr>
              <m:ctrlPr>
                <w:rPr>
                  <w:rFonts w:ascii="Cambria Math" w:hAnsi="Cambria Math"/>
                  <w:i/>
                </w:rPr>
              </m:ctrlPr>
            </m:sSubPr>
            <m:e>
              <m:r>
                <w:rPr>
                  <w:rFonts w:ascii="Cambria Math" w:hAnsi="Cambria Math"/>
                </w:rPr>
                <m:t>К</m:t>
              </m:r>
            </m:e>
            <m:sub>
              <m:r>
                <w:rPr>
                  <w:rFonts w:ascii="Cambria Math" w:hAnsi="Cambria Math"/>
                </w:rPr>
                <m:t>ред</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б</m:t>
                  </m:r>
                </m:sub>
              </m:sSub>
            </m:num>
            <m:den>
              <m:sSub>
                <m:sSubPr>
                  <m:ctrlPr>
                    <w:rPr>
                      <w:rFonts w:ascii="Cambria Math" w:hAnsi="Cambria Math"/>
                      <w:i/>
                    </w:rPr>
                  </m:ctrlPr>
                </m:sSubPr>
                <m:e>
                  <m:r>
                    <w:rPr>
                      <w:rFonts w:ascii="Cambria Math" w:hAnsi="Cambria Math"/>
                    </w:rPr>
                    <m:t>і</m:t>
                  </m:r>
                </m:e>
                <m:sub>
                  <m:r>
                    <w:rPr>
                      <w:rFonts w:ascii="Cambria Math" w:hAnsi="Cambria Math"/>
                    </w:rPr>
                    <m:t>б</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стрічки.н</m:t>
                  </m:r>
                </m:sub>
              </m:sSub>
            </m:num>
            <m:den>
              <m:sSub>
                <m:sSubPr>
                  <m:ctrlPr>
                    <w:rPr>
                      <w:rFonts w:ascii="Cambria Math" w:hAnsi="Cambria Math"/>
                      <w:i/>
                    </w:rPr>
                  </m:ctrlPr>
                </m:sSubPr>
                <m:e>
                  <m:r>
                    <w:rPr>
                      <w:rFonts w:ascii="Cambria Math" w:hAnsi="Cambria Math"/>
                    </w:rPr>
                    <m:t>ω</m:t>
                  </m:r>
                </m:e>
                <m:sub>
                  <m:r>
                    <w:rPr>
                      <w:rFonts w:ascii="Cambria Math" w:hAnsi="Cambria Math"/>
                    </w:rPr>
                    <m:t>н</m:t>
                  </m:r>
                </m:sub>
              </m:sSub>
            </m:den>
          </m:f>
          <m:r>
            <w:rPr>
              <w:rFonts w:ascii="Cambria Math" w:hAnsi="Cambria Math"/>
            </w:rPr>
            <m:t>=</m:t>
          </m:r>
          <m:f>
            <m:fPr>
              <m:ctrlPr>
                <w:rPr>
                  <w:rFonts w:ascii="Cambria Math" w:hAnsi="Cambria Math"/>
                  <w:i/>
                </w:rPr>
              </m:ctrlPr>
            </m:fPr>
            <m:num>
              <m:r>
                <w:rPr>
                  <w:rFonts w:ascii="Cambria Math" w:hAnsi="Cambria Math"/>
                </w:rPr>
                <m:t>1.6</m:t>
              </m:r>
            </m:num>
            <m:den>
              <m:r>
                <w:rPr>
                  <w:rFonts w:ascii="Cambria Math" w:hAnsi="Cambria Math"/>
                </w:rPr>
                <m:t>103</m:t>
              </m:r>
            </m:den>
          </m:f>
          <m:r>
            <w:rPr>
              <w:rFonts w:ascii="Cambria Math" w:hAnsi="Cambria Math"/>
            </w:rPr>
            <m:t>=0.01553                           (3.14)</m:t>
          </m:r>
        </m:oMath>
      </m:oMathPara>
    </w:p>
    <w:p w14:paraId="376617AD" w14:textId="77777777" w:rsidR="00871797" w:rsidRPr="002124DC" w:rsidRDefault="00871797" w:rsidP="00F65451">
      <w:pPr>
        <w:spacing w:after="0"/>
      </w:pPr>
      <w:r w:rsidRPr="002124DC">
        <w:t xml:space="preserve">Графік навантаження конвеєра при номінальній розрахованій продуктивності </w:t>
      </w:r>
      <w:r w:rsidR="00F65451" w:rsidRPr="002124DC">
        <w:t>конвеєра</w:t>
      </w:r>
      <w:r w:rsidR="007027AE" w:rsidRPr="002124DC">
        <w:t xml:space="preserve"> представлений на рисунку 3.7</w:t>
      </w:r>
      <w:r w:rsidRPr="002124DC">
        <w:t>.</w:t>
      </w:r>
    </w:p>
    <w:p w14:paraId="62A7128D" w14:textId="77777777" w:rsidR="000047C6" w:rsidRPr="002124DC" w:rsidRDefault="000047C6" w:rsidP="00F65451">
      <w:pPr>
        <w:spacing w:after="0"/>
      </w:pPr>
    </w:p>
    <w:p w14:paraId="3E7F88BC" w14:textId="77777777" w:rsidR="00871797" w:rsidRPr="002124DC" w:rsidRDefault="00871797" w:rsidP="00F65451">
      <w:pPr>
        <w:spacing w:after="0"/>
        <w:ind w:firstLine="0"/>
        <w:jc w:val="center"/>
        <w:rPr>
          <w:sz w:val="32"/>
          <w:szCs w:val="32"/>
        </w:rPr>
      </w:pPr>
      <w:r w:rsidRPr="002124DC">
        <w:rPr>
          <w:noProof/>
          <w:sz w:val="32"/>
          <w:szCs w:val="32"/>
          <w:lang w:eastAsia="uk-UA"/>
        </w:rPr>
        <w:drawing>
          <wp:inline distT="0" distB="0" distL="0" distR="0" wp14:anchorId="63AA287C" wp14:editId="11E01217">
            <wp:extent cx="5207134" cy="183134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0"/>
                    <a:srcRect/>
                    <a:stretch>
                      <a:fillRect/>
                    </a:stretch>
                  </pic:blipFill>
                  <pic:spPr bwMode="auto">
                    <a:xfrm>
                      <a:off x="0" y="0"/>
                      <a:ext cx="5214944" cy="1834095"/>
                    </a:xfrm>
                    <a:prstGeom prst="rect">
                      <a:avLst/>
                    </a:prstGeom>
                    <a:noFill/>
                    <a:ln w="9525">
                      <a:noFill/>
                      <a:miter lim="800000"/>
                      <a:headEnd/>
                      <a:tailEnd/>
                    </a:ln>
                  </pic:spPr>
                </pic:pic>
              </a:graphicData>
            </a:graphic>
          </wp:inline>
        </w:drawing>
      </w:r>
    </w:p>
    <w:p w14:paraId="3DAD6226" w14:textId="3BB63AD0" w:rsidR="00871797" w:rsidRPr="002124DC" w:rsidRDefault="000047C6" w:rsidP="00F65451">
      <w:pPr>
        <w:spacing w:after="0"/>
        <w:jc w:val="center"/>
        <w:rPr>
          <w:sz w:val="32"/>
          <w:szCs w:val="32"/>
        </w:rPr>
      </w:pPr>
      <w:r w:rsidRPr="002124DC">
        <w:rPr>
          <w:sz w:val="32"/>
          <w:szCs w:val="32"/>
        </w:rPr>
        <w:t xml:space="preserve">Рисунок 3.7 - </w:t>
      </w:r>
      <w:r w:rsidR="00871797" w:rsidRPr="002124DC">
        <w:rPr>
          <w:sz w:val="32"/>
          <w:szCs w:val="32"/>
        </w:rPr>
        <w:t xml:space="preserve"> Графік перехідного процесу по </w:t>
      </w:r>
      <w:r w:rsidR="002124DC" w:rsidRPr="002124DC">
        <w:rPr>
          <w:sz w:val="32"/>
          <w:szCs w:val="32"/>
        </w:rPr>
        <w:t>навантаженню</w:t>
      </w:r>
      <w:r w:rsidR="00871797" w:rsidRPr="002124DC">
        <w:rPr>
          <w:sz w:val="32"/>
          <w:szCs w:val="32"/>
        </w:rPr>
        <w:t>.</w:t>
      </w:r>
    </w:p>
    <w:p w14:paraId="3F9B1B14" w14:textId="77777777" w:rsidR="000047C6" w:rsidRPr="002124DC" w:rsidRDefault="000047C6" w:rsidP="00F65451">
      <w:pPr>
        <w:spacing w:after="0"/>
        <w:rPr>
          <w:sz w:val="32"/>
          <w:szCs w:val="32"/>
        </w:rPr>
      </w:pPr>
    </w:p>
    <w:p w14:paraId="3C6AAED9" w14:textId="77777777" w:rsidR="00871797" w:rsidRPr="002124DC" w:rsidRDefault="00871797" w:rsidP="00F65451">
      <w:pPr>
        <w:widowControl w:val="0"/>
        <w:spacing w:after="0"/>
        <w:rPr>
          <w:sz w:val="32"/>
          <w:szCs w:val="32"/>
        </w:rPr>
      </w:pPr>
      <w:r w:rsidRPr="002124DC">
        <w:rPr>
          <w:sz w:val="32"/>
          <w:szCs w:val="32"/>
        </w:rPr>
        <w:t>При цьому графік перехідного процесу за швидкістю обертання двигуна приводного бараб</w:t>
      </w:r>
      <w:r w:rsidR="00F65451" w:rsidRPr="002124DC">
        <w:rPr>
          <w:sz w:val="32"/>
          <w:szCs w:val="32"/>
        </w:rPr>
        <w:t>ана представлений на рисунку 3.8</w:t>
      </w:r>
      <w:r w:rsidRPr="002124DC">
        <w:rPr>
          <w:sz w:val="32"/>
          <w:szCs w:val="32"/>
        </w:rPr>
        <w:t>.</w:t>
      </w:r>
    </w:p>
    <w:p w14:paraId="63C299D7" w14:textId="77777777" w:rsidR="00F65451" w:rsidRPr="002124DC" w:rsidRDefault="00F65451" w:rsidP="00F65451">
      <w:pPr>
        <w:widowControl w:val="0"/>
        <w:spacing w:after="0"/>
        <w:ind w:firstLine="0"/>
        <w:rPr>
          <w:sz w:val="32"/>
          <w:szCs w:val="32"/>
        </w:rPr>
      </w:pPr>
    </w:p>
    <w:p w14:paraId="3B94B33C" w14:textId="77777777" w:rsidR="00871797" w:rsidRPr="002124DC" w:rsidRDefault="00871797" w:rsidP="00F65451">
      <w:pPr>
        <w:widowControl w:val="0"/>
        <w:spacing w:after="0"/>
        <w:ind w:firstLine="0"/>
        <w:jc w:val="center"/>
        <w:rPr>
          <w:sz w:val="32"/>
          <w:szCs w:val="32"/>
        </w:rPr>
      </w:pPr>
      <w:r w:rsidRPr="002124DC">
        <w:rPr>
          <w:noProof/>
          <w:sz w:val="32"/>
          <w:szCs w:val="32"/>
          <w:lang w:eastAsia="uk-UA"/>
        </w:rPr>
        <w:drawing>
          <wp:inline distT="0" distB="0" distL="0" distR="0" wp14:anchorId="5C22A531" wp14:editId="3828226A">
            <wp:extent cx="5940425" cy="2089349"/>
            <wp:effectExtent l="0" t="0" r="0" b="0"/>
            <wp:docPr id="2"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1"/>
                    <a:srcRect/>
                    <a:stretch>
                      <a:fillRect/>
                    </a:stretch>
                  </pic:blipFill>
                  <pic:spPr bwMode="auto">
                    <a:xfrm>
                      <a:off x="0" y="0"/>
                      <a:ext cx="5940425" cy="2089349"/>
                    </a:xfrm>
                    <a:prstGeom prst="rect">
                      <a:avLst/>
                    </a:prstGeom>
                    <a:noFill/>
                    <a:ln w="9525">
                      <a:noFill/>
                      <a:miter lim="800000"/>
                      <a:headEnd/>
                      <a:tailEnd/>
                    </a:ln>
                  </pic:spPr>
                </pic:pic>
              </a:graphicData>
            </a:graphic>
          </wp:inline>
        </w:drawing>
      </w:r>
    </w:p>
    <w:p w14:paraId="52ACCE60" w14:textId="77777777" w:rsidR="002352D0" w:rsidRPr="002124DC" w:rsidRDefault="00871797" w:rsidP="00F65451">
      <w:pPr>
        <w:widowControl w:val="0"/>
        <w:spacing w:after="0"/>
        <w:jc w:val="center"/>
        <w:rPr>
          <w:sz w:val="32"/>
          <w:szCs w:val="32"/>
        </w:rPr>
      </w:pPr>
      <w:r w:rsidRPr="002124DC">
        <w:rPr>
          <w:sz w:val="32"/>
          <w:szCs w:val="32"/>
        </w:rPr>
        <w:t>Рис</w:t>
      </w:r>
      <w:r w:rsidR="00F65451" w:rsidRPr="002124DC">
        <w:rPr>
          <w:sz w:val="32"/>
          <w:szCs w:val="32"/>
        </w:rPr>
        <w:t xml:space="preserve">унок 3.8 - </w:t>
      </w:r>
      <w:r w:rsidRPr="002124DC">
        <w:rPr>
          <w:sz w:val="32"/>
          <w:szCs w:val="32"/>
        </w:rPr>
        <w:t>Графік перехідного процесу по швидкості при номінальному завантаженні конвеєра</w:t>
      </w:r>
    </w:p>
    <w:p w14:paraId="4A7620F3" w14:textId="77777777" w:rsidR="00BA2372" w:rsidRPr="002124DC" w:rsidRDefault="00BA2372" w:rsidP="00F65451">
      <w:pPr>
        <w:widowControl w:val="0"/>
        <w:spacing w:after="0"/>
        <w:rPr>
          <w:sz w:val="32"/>
          <w:szCs w:val="32"/>
        </w:rPr>
      </w:pPr>
    </w:p>
    <w:p w14:paraId="30DAEF95" w14:textId="77777777" w:rsidR="002352D0" w:rsidRPr="002124DC" w:rsidRDefault="002352D0" w:rsidP="00F65451">
      <w:pPr>
        <w:widowControl w:val="0"/>
        <w:spacing w:after="0"/>
        <w:rPr>
          <w:sz w:val="32"/>
          <w:szCs w:val="32"/>
        </w:rPr>
      </w:pPr>
      <w:r w:rsidRPr="002124DC">
        <w:rPr>
          <w:sz w:val="32"/>
          <w:szCs w:val="32"/>
        </w:rPr>
        <w:t xml:space="preserve">Слід відзначити, що </w:t>
      </w:r>
      <w:r w:rsidR="00F65451" w:rsidRPr="002124DC">
        <w:rPr>
          <w:sz w:val="32"/>
          <w:szCs w:val="32"/>
        </w:rPr>
        <w:t>перетворювач</w:t>
      </w:r>
      <w:r w:rsidRPr="002124DC">
        <w:rPr>
          <w:sz w:val="32"/>
          <w:szCs w:val="32"/>
        </w:rPr>
        <w:t xml:space="preserve"> частоти налаштований таким чином, </w:t>
      </w:r>
      <w:r w:rsidR="00BA2372" w:rsidRPr="002124DC">
        <w:rPr>
          <w:sz w:val="32"/>
          <w:szCs w:val="32"/>
        </w:rPr>
        <w:t xml:space="preserve">що мінімальна частота складає 5 </w:t>
      </w:r>
      <w:proofErr w:type="spellStart"/>
      <w:r w:rsidRPr="002124DC">
        <w:rPr>
          <w:sz w:val="32"/>
          <w:szCs w:val="32"/>
        </w:rPr>
        <w:t>Гц</w:t>
      </w:r>
      <w:proofErr w:type="spellEnd"/>
      <w:r w:rsidRPr="002124DC">
        <w:rPr>
          <w:sz w:val="32"/>
          <w:szCs w:val="32"/>
        </w:rPr>
        <w:t xml:space="preserve">, а максимальна не </w:t>
      </w:r>
      <w:r w:rsidR="00F65451" w:rsidRPr="002124DC">
        <w:rPr>
          <w:sz w:val="32"/>
          <w:szCs w:val="32"/>
        </w:rPr>
        <w:lastRenderedPageBreak/>
        <w:t>перевищує</w:t>
      </w:r>
      <w:r w:rsidRPr="002124DC">
        <w:rPr>
          <w:sz w:val="32"/>
          <w:szCs w:val="32"/>
        </w:rPr>
        <w:t xml:space="preserve"> номінальну для даного двигуна тобто складає 50Гц.</w:t>
      </w:r>
    </w:p>
    <w:p w14:paraId="5A25F0C8" w14:textId="77777777" w:rsidR="00871797" w:rsidRPr="002124DC" w:rsidRDefault="00871797" w:rsidP="00F65451">
      <w:pPr>
        <w:spacing w:after="0"/>
        <w:rPr>
          <w:sz w:val="32"/>
          <w:szCs w:val="32"/>
        </w:rPr>
      </w:pPr>
      <w:r w:rsidRPr="002124DC">
        <w:rPr>
          <w:sz w:val="32"/>
          <w:szCs w:val="32"/>
        </w:rPr>
        <w:t xml:space="preserve">Графік перехідного процесу за вихідною частотою </w:t>
      </w:r>
      <w:r w:rsidR="00F65451" w:rsidRPr="002124DC">
        <w:rPr>
          <w:sz w:val="32"/>
          <w:szCs w:val="32"/>
        </w:rPr>
        <w:t>перетворювача</w:t>
      </w:r>
      <w:r w:rsidRPr="002124DC">
        <w:rPr>
          <w:sz w:val="32"/>
          <w:szCs w:val="32"/>
        </w:rPr>
        <w:t xml:space="preserve"> частоти, що є пропорційною до вихідного сигналу регулятора завантаження, представлена на рису</w:t>
      </w:r>
      <w:r w:rsidR="00F65451" w:rsidRPr="002124DC">
        <w:rPr>
          <w:sz w:val="32"/>
          <w:szCs w:val="32"/>
        </w:rPr>
        <w:t>нку 3.9</w:t>
      </w:r>
      <w:r w:rsidRPr="002124DC">
        <w:rPr>
          <w:sz w:val="32"/>
          <w:szCs w:val="32"/>
        </w:rPr>
        <w:t>.</w:t>
      </w:r>
    </w:p>
    <w:p w14:paraId="7C9317B2" w14:textId="77777777" w:rsidR="00F65451" w:rsidRPr="002124DC" w:rsidRDefault="00F65451" w:rsidP="00F65451">
      <w:pPr>
        <w:spacing w:after="0"/>
        <w:rPr>
          <w:sz w:val="32"/>
          <w:szCs w:val="32"/>
        </w:rPr>
      </w:pPr>
    </w:p>
    <w:p w14:paraId="32010F36" w14:textId="77777777" w:rsidR="00871797" w:rsidRPr="002124DC" w:rsidRDefault="00871797" w:rsidP="00F65451">
      <w:pPr>
        <w:spacing w:after="0"/>
        <w:rPr>
          <w:sz w:val="32"/>
          <w:szCs w:val="32"/>
        </w:rPr>
      </w:pPr>
      <w:r w:rsidRPr="002124DC">
        <w:rPr>
          <w:noProof/>
          <w:sz w:val="32"/>
          <w:szCs w:val="32"/>
          <w:lang w:eastAsia="uk-UA"/>
        </w:rPr>
        <w:drawing>
          <wp:inline distT="0" distB="0" distL="0" distR="0" wp14:anchorId="76BD1FA3" wp14:editId="507395F8">
            <wp:extent cx="5940425" cy="2089349"/>
            <wp:effectExtent l="0" t="0" r="0" b="0"/>
            <wp:docPr id="4"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2"/>
                    <a:srcRect/>
                    <a:stretch>
                      <a:fillRect/>
                    </a:stretch>
                  </pic:blipFill>
                  <pic:spPr bwMode="auto">
                    <a:xfrm>
                      <a:off x="0" y="0"/>
                      <a:ext cx="5940425" cy="2089349"/>
                    </a:xfrm>
                    <a:prstGeom prst="rect">
                      <a:avLst/>
                    </a:prstGeom>
                    <a:noFill/>
                    <a:ln w="9525">
                      <a:noFill/>
                      <a:miter lim="800000"/>
                      <a:headEnd/>
                      <a:tailEnd/>
                    </a:ln>
                  </pic:spPr>
                </pic:pic>
              </a:graphicData>
            </a:graphic>
          </wp:inline>
        </w:drawing>
      </w:r>
    </w:p>
    <w:p w14:paraId="6DB154B8" w14:textId="77777777" w:rsidR="00871797" w:rsidRPr="002124DC" w:rsidRDefault="00F65451" w:rsidP="00F65451">
      <w:pPr>
        <w:spacing w:after="0"/>
        <w:jc w:val="center"/>
        <w:rPr>
          <w:sz w:val="32"/>
          <w:szCs w:val="32"/>
        </w:rPr>
      </w:pPr>
      <w:r w:rsidRPr="002124DC">
        <w:rPr>
          <w:sz w:val="32"/>
          <w:szCs w:val="32"/>
        </w:rPr>
        <w:t xml:space="preserve">Рисунок 3.9 – </w:t>
      </w:r>
      <w:r w:rsidR="00871797" w:rsidRPr="002124DC">
        <w:rPr>
          <w:sz w:val="32"/>
          <w:szCs w:val="32"/>
        </w:rPr>
        <w:t>Графік перехідного процесу по вихідній частоті перетворювача  при номінальному завантаженні конвеєра</w:t>
      </w:r>
    </w:p>
    <w:p w14:paraId="470C0956" w14:textId="77777777" w:rsidR="00387A4B" w:rsidRPr="002124DC" w:rsidRDefault="00387A4B" w:rsidP="00F65451">
      <w:pPr>
        <w:spacing w:after="0"/>
        <w:rPr>
          <w:sz w:val="32"/>
          <w:szCs w:val="32"/>
        </w:rPr>
      </w:pPr>
    </w:p>
    <w:p w14:paraId="33CEF0B3" w14:textId="77777777" w:rsidR="00871797" w:rsidRPr="002124DC" w:rsidRDefault="00871797" w:rsidP="00F65451">
      <w:pPr>
        <w:spacing w:after="0"/>
        <w:rPr>
          <w:sz w:val="32"/>
          <w:szCs w:val="32"/>
        </w:rPr>
      </w:pPr>
      <w:r w:rsidRPr="002124DC">
        <w:rPr>
          <w:sz w:val="32"/>
          <w:szCs w:val="32"/>
        </w:rPr>
        <w:t>Характер зміни навантаження має випадковий характер, що забезпечується комбінацією блок</w:t>
      </w:r>
      <w:r w:rsidR="00F65451" w:rsidRPr="002124DC">
        <w:rPr>
          <w:sz w:val="32"/>
          <w:szCs w:val="32"/>
        </w:rPr>
        <w:t>ів, представлених на рисунку 3.10</w:t>
      </w:r>
      <w:r w:rsidRPr="002124DC">
        <w:rPr>
          <w:sz w:val="32"/>
          <w:szCs w:val="32"/>
        </w:rPr>
        <w:t>.</w:t>
      </w:r>
    </w:p>
    <w:p w14:paraId="24F4CF4E" w14:textId="77777777" w:rsidR="00F65451" w:rsidRPr="002124DC" w:rsidRDefault="00F65451" w:rsidP="00F65451">
      <w:pPr>
        <w:spacing w:after="0"/>
        <w:rPr>
          <w:sz w:val="32"/>
          <w:szCs w:val="32"/>
        </w:rPr>
      </w:pPr>
    </w:p>
    <w:p w14:paraId="5EC1B9BA" w14:textId="77777777" w:rsidR="00871797" w:rsidRPr="002124DC" w:rsidRDefault="00871797" w:rsidP="00F65451">
      <w:pPr>
        <w:spacing w:after="0"/>
        <w:jc w:val="center"/>
        <w:rPr>
          <w:sz w:val="32"/>
          <w:szCs w:val="32"/>
        </w:rPr>
      </w:pPr>
      <w:r w:rsidRPr="002124DC">
        <w:rPr>
          <w:noProof/>
          <w:sz w:val="32"/>
          <w:szCs w:val="32"/>
          <w:lang w:eastAsia="uk-UA"/>
        </w:rPr>
        <w:drawing>
          <wp:inline distT="0" distB="0" distL="0" distR="0" wp14:anchorId="7D4D1857" wp14:editId="11ABCC3A">
            <wp:extent cx="3190875" cy="1453556"/>
            <wp:effectExtent l="1905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3"/>
                    <a:srcRect/>
                    <a:stretch>
                      <a:fillRect/>
                    </a:stretch>
                  </pic:blipFill>
                  <pic:spPr bwMode="auto">
                    <a:xfrm>
                      <a:off x="0" y="0"/>
                      <a:ext cx="3190875" cy="1453556"/>
                    </a:xfrm>
                    <a:prstGeom prst="rect">
                      <a:avLst/>
                    </a:prstGeom>
                    <a:noFill/>
                    <a:ln w="9525">
                      <a:noFill/>
                      <a:miter lim="800000"/>
                      <a:headEnd/>
                      <a:tailEnd/>
                    </a:ln>
                  </pic:spPr>
                </pic:pic>
              </a:graphicData>
            </a:graphic>
          </wp:inline>
        </w:drawing>
      </w:r>
    </w:p>
    <w:p w14:paraId="48FEFEF8" w14:textId="46FC6067" w:rsidR="00871797" w:rsidRPr="002124DC" w:rsidRDefault="00111087" w:rsidP="00F65451">
      <w:pPr>
        <w:spacing w:after="0"/>
        <w:jc w:val="center"/>
        <w:rPr>
          <w:sz w:val="32"/>
          <w:szCs w:val="32"/>
        </w:rPr>
      </w:pPr>
      <w:r w:rsidRPr="002124DC">
        <w:rPr>
          <w:sz w:val="32"/>
          <w:szCs w:val="32"/>
        </w:rPr>
        <w:t>Рисуно</w:t>
      </w:r>
      <w:r w:rsidR="00F65451" w:rsidRPr="002124DC">
        <w:rPr>
          <w:sz w:val="32"/>
          <w:szCs w:val="32"/>
        </w:rPr>
        <w:t xml:space="preserve">к 3.10 - </w:t>
      </w:r>
      <w:r w:rsidR="002124DC" w:rsidRPr="002124DC">
        <w:rPr>
          <w:sz w:val="32"/>
          <w:szCs w:val="32"/>
        </w:rPr>
        <w:t>Блок</w:t>
      </w:r>
      <w:r w:rsidR="00871797" w:rsidRPr="002124DC">
        <w:rPr>
          <w:sz w:val="32"/>
          <w:szCs w:val="32"/>
        </w:rPr>
        <w:t xml:space="preserve"> формування миттєвої кількості породи, що надходить на стрічку.</w:t>
      </w:r>
    </w:p>
    <w:p w14:paraId="7988473B" w14:textId="77777777" w:rsidR="00387A4B" w:rsidRPr="002124DC" w:rsidRDefault="00387A4B" w:rsidP="00F65451">
      <w:pPr>
        <w:spacing w:after="0"/>
        <w:rPr>
          <w:sz w:val="32"/>
          <w:szCs w:val="32"/>
        </w:rPr>
      </w:pPr>
    </w:p>
    <w:p w14:paraId="7C21AC26" w14:textId="77777777" w:rsidR="00871797" w:rsidRPr="002124DC" w:rsidRDefault="00871797" w:rsidP="00111087">
      <w:pPr>
        <w:spacing w:after="0"/>
        <w:rPr>
          <w:sz w:val="32"/>
          <w:szCs w:val="32"/>
        </w:rPr>
      </w:pPr>
      <w:r w:rsidRPr="002124DC">
        <w:rPr>
          <w:sz w:val="32"/>
          <w:szCs w:val="32"/>
        </w:rPr>
        <w:t xml:space="preserve">Блок визначення модуля ABS використовується для уникнення моделювання </w:t>
      </w:r>
      <w:r w:rsidR="00111087" w:rsidRPr="002124DC">
        <w:rPr>
          <w:sz w:val="32"/>
          <w:szCs w:val="32"/>
        </w:rPr>
        <w:t>від’ємної</w:t>
      </w:r>
      <w:r w:rsidRPr="002124DC">
        <w:rPr>
          <w:sz w:val="32"/>
          <w:szCs w:val="32"/>
        </w:rPr>
        <w:t xml:space="preserve"> величини надходження породи на конвеєр.</w:t>
      </w:r>
      <w:r w:rsidR="00111087" w:rsidRPr="002124DC">
        <w:rPr>
          <w:sz w:val="32"/>
          <w:szCs w:val="32"/>
        </w:rPr>
        <w:t xml:space="preserve"> </w:t>
      </w:r>
      <w:r w:rsidRPr="002124DC">
        <w:rPr>
          <w:sz w:val="32"/>
          <w:szCs w:val="32"/>
        </w:rPr>
        <w:lastRenderedPageBreak/>
        <w:t>Налаштування блоку формування випадкової величини представлені на рис</w:t>
      </w:r>
      <w:r w:rsidR="00111087" w:rsidRPr="002124DC">
        <w:rPr>
          <w:sz w:val="32"/>
          <w:szCs w:val="32"/>
        </w:rPr>
        <w:t>унку 3.11</w:t>
      </w:r>
      <w:r w:rsidRPr="002124DC">
        <w:rPr>
          <w:sz w:val="32"/>
          <w:szCs w:val="32"/>
        </w:rPr>
        <w:t>.</w:t>
      </w:r>
    </w:p>
    <w:p w14:paraId="32D6289D" w14:textId="77777777" w:rsidR="00111087" w:rsidRPr="002124DC" w:rsidRDefault="00111087" w:rsidP="00111087">
      <w:pPr>
        <w:spacing w:after="0"/>
        <w:rPr>
          <w:sz w:val="32"/>
          <w:szCs w:val="32"/>
        </w:rPr>
      </w:pPr>
    </w:p>
    <w:p w14:paraId="5CE0DDC9" w14:textId="77777777" w:rsidR="00871797" w:rsidRPr="002124DC" w:rsidRDefault="00871797" w:rsidP="00111087">
      <w:pPr>
        <w:spacing w:after="0"/>
        <w:jc w:val="center"/>
        <w:rPr>
          <w:sz w:val="32"/>
          <w:szCs w:val="32"/>
        </w:rPr>
      </w:pPr>
      <w:r w:rsidRPr="002124DC">
        <w:rPr>
          <w:noProof/>
          <w:sz w:val="32"/>
          <w:szCs w:val="32"/>
          <w:lang w:eastAsia="uk-UA"/>
        </w:rPr>
        <w:drawing>
          <wp:inline distT="0" distB="0" distL="0" distR="0" wp14:anchorId="06C6820C" wp14:editId="0877C9F3">
            <wp:extent cx="4467225" cy="4248150"/>
            <wp:effectExtent l="1905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4"/>
                    <a:srcRect/>
                    <a:stretch>
                      <a:fillRect/>
                    </a:stretch>
                  </pic:blipFill>
                  <pic:spPr bwMode="auto">
                    <a:xfrm>
                      <a:off x="0" y="0"/>
                      <a:ext cx="4467225" cy="4248150"/>
                    </a:xfrm>
                    <a:prstGeom prst="rect">
                      <a:avLst/>
                    </a:prstGeom>
                    <a:noFill/>
                    <a:ln w="9525">
                      <a:noFill/>
                      <a:miter lim="800000"/>
                      <a:headEnd/>
                      <a:tailEnd/>
                    </a:ln>
                  </pic:spPr>
                </pic:pic>
              </a:graphicData>
            </a:graphic>
          </wp:inline>
        </w:drawing>
      </w:r>
    </w:p>
    <w:p w14:paraId="39A93E30" w14:textId="77777777" w:rsidR="00871797" w:rsidRPr="002124DC" w:rsidRDefault="00871797" w:rsidP="00F65451">
      <w:pPr>
        <w:spacing w:after="0"/>
        <w:rPr>
          <w:sz w:val="32"/>
          <w:szCs w:val="32"/>
        </w:rPr>
      </w:pPr>
      <w:r w:rsidRPr="002124DC">
        <w:rPr>
          <w:sz w:val="32"/>
          <w:szCs w:val="32"/>
        </w:rPr>
        <w:t>Рис</w:t>
      </w:r>
      <w:r w:rsidR="00111087" w:rsidRPr="002124DC">
        <w:rPr>
          <w:sz w:val="32"/>
          <w:szCs w:val="32"/>
        </w:rPr>
        <w:t xml:space="preserve">унок 3.11 – </w:t>
      </w:r>
      <w:r w:rsidRPr="002124DC">
        <w:rPr>
          <w:sz w:val="32"/>
          <w:szCs w:val="32"/>
        </w:rPr>
        <w:t>Налаштування блоку формування випадкової величини.</w:t>
      </w:r>
    </w:p>
    <w:p w14:paraId="2CC38CEF" w14:textId="77777777" w:rsidR="00387A4B" w:rsidRPr="002124DC" w:rsidRDefault="00387A4B" w:rsidP="00F65451">
      <w:pPr>
        <w:spacing w:after="0"/>
        <w:rPr>
          <w:sz w:val="32"/>
          <w:szCs w:val="32"/>
        </w:rPr>
      </w:pPr>
    </w:p>
    <w:p w14:paraId="650269F7" w14:textId="77777777" w:rsidR="00871797" w:rsidRPr="002124DC" w:rsidRDefault="00871797" w:rsidP="00F65451">
      <w:pPr>
        <w:spacing w:after="0"/>
        <w:rPr>
          <w:sz w:val="32"/>
          <w:szCs w:val="32"/>
        </w:rPr>
      </w:pPr>
      <w:r w:rsidRPr="002124DC">
        <w:rPr>
          <w:sz w:val="32"/>
          <w:szCs w:val="32"/>
        </w:rPr>
        <w:t>Графік перехідного процесу за миттєвою кількістю породи, що надходить на стрічку конвеєра має вигл</w:t>
      </w:r>
      <w:r w:rsidR="00111087" w:rsidRPr="002124DC">
        <w:rPr>
          <w:sz w:val="32"/>
          <w:szCs w:val="32"/>
        </w:rPr>
        <w:t>яд, представлений на рисунку 3.12</w:t>
      </w:r>
      <w:r w:rsidRPr="002124DC">
        <w:rPr>
          <w:sz w:val="32"/>
          <w:szCs w:val="32"/>
        </w:rPr>
        <w:t>.</w:t>
      </w:r>
    </w:p>
    <w:p w14:paraId="28A80AF7" w14:textId="77777777" w:rsidR="00871797" w:rsidRPr="002124DC" w:rsidRDefault="00871797" w:rsidP="00111087">
      <w:pPr>
        <w:spacing w:after="0"/>
        <w:ind w:firstLine="0"/>
        <w:jc w:val="center"/>
        <w:rPr>
          <w:sz w:val="32"/>
          <w:szCs w:val="32"/>
        </w:rPr>
      </w:pPr>
      <w:r w:rsidRPr="002124DC">
        <w:rPr>
          <w:noProof/>
          <w:sz w:val="32"/>
          <w:szCs w:val="32"/>
          <w:lang w:eastAsia="uk-UA"/>
        </w:rPr>
        <w:lastRenderedPageBreak/>
        <w:drawing>
          <wp:inline distT="0" distB="0" distL="0" distR="0" wp14:anchorId="768B1C9B" wp14:editId="51D56264">
            <wp:extent cx="5940425" cy="2089349"/>
            <wp:effectExtent l="0" t="0" r="0" b="0"/>
            <wp:docPr id="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5"/>
                    <a:srcRect/>
                    <a:stretch>
                      <a:fillRect/>
                    </a:stretch>
                  </pic:blipFill>
                  <pic:spPr bwMode="auto">
                    <a:xfrm>
                      <a:off x="0" y="0"/>
                      <a:ext cx="5940425" cy="2089349"/>
                    </a:xfrm>
                    <a:prstGeom prst="rect">
                      <a:avLst/>
                    </a:prstGeom>
                    <a:noFill/>
                    <a:ln w="9525">
                      <a:noFill/>
                      <a:miter lim="800000"/>
                      <a:headEnd/>
                      <a:tailEnd/>
                    </a:ln>
                  </pic:spPr>
                </pic:pic>
              </a:graphicData>
            </a:graphic>
          </wp:inline>
        </w:drawing>
      </w:r>
    </w:p>
    <w:p w14:paraId="51B95E3A" w14:textId="77777777" w:rsidR="00871797" w:rsidRPr="002124DC" w:rsidRDefault="00111087" w:rsidP="00111087">
      <w:pPr>
        <w:spacing w:after="0"/>
        <w:ind w:firstLine="0"/>
        <w:jc w:val="center"/>
        <w:rPr>
          <w:sz w:val="32"/>
          <w:szCs w:val="32"/>
        </w:rPr>
      </w:pPr>
      <w:r w:rsidRPr="002124DC">
        <w:rPr>
          <w:sz w:val="32"/>
          <w:szCs w:val="32"/>
        </w:rPr>
        <w:t xml:space="preserve">Рисунок 3.12 – </w:t>
      </w:r>
      <w:r w:rsidR="00871797" w:rsidRPr="002124DC">
        <w:rPr>
          <w:sz w:val="32"/>
          <w:szCs w:val="32"/>
        </w:rPr>
        <w:t>Графік зміни миттєвої кількості породи, що надходить на конвеєр.</w:t>
      </w:r>
    </w:p>
    <w:p w14:paraId="4F60AF43" w14:textId="77777777" w:rsidR="00111087" w:rsidRPr="002124DC" w:rsidRDefault="00111087" w:rsidP="00111087">
      <w:pPr>
        <w:spacing w:after="0"/>
        <w:jc w:val="center"/>
        <w:rPr>
          <w:sz w:val="32"/>
          <w:szCs w:val="32"/>
        </w:rPr>
      </w:pPr>
    </w:p>
    <w:p w14:paraId="4B306F29" w14:textId="77777777" w:rsidR="00871797" w:rsidRPr="002124DC" w:rsidRDefault="00871797" w:rsidP="00111087">
      <w:pPr>
        <w:spacing w:after="0"/>
        <w:ind w:firstLine="708"/>
        <w:rPr>
          <w:sz w:val="32"/>
          <w:szCs w:val="32"/>
        </w:rPr>
      </w:pPr>
      <w:r w:rsidRPr="002124DC">
        <w:rPr>
          <w:sz w:val="32"/>
          <w:szCs w:val="32"/>
        </w:rPr>
        <w:t>При половинному навантаженні маємо графік зміни навантажен</w:t>
      </w:r>
      <w:r w:rsidR="00B25AD2" w:rsidRPr="002124DC">
        <w:rPr>
          <w:sz w:val="32"/>
          <w:szCs w:val="32"/>
        </w:rPr>
        <w:t>ня, представлений на рисунку 3.13</w:t>
      </w:r>
      <w:r w:rsidRPr="002124DC">
        <w:rPr>
          <w:sz w:val="32"/>
          <w:szCs w:val="32"/>
        </w:rPr>
        <w:t>.</w:t>
      </w:r>
    </w:p>
    <w:p w14:paraId="1C255F39" w14:textId="77777777" w:rsidR="00871797" w:rsidRPr="002124DC" w:rsidRDefault="00871797" w:rsidP="00111087">
      <w:pPr>
        <w:spacing w:after="0"/>
        <w:ind w:firstLine="0"/>
        <w:rPr>
          <w:sz w:val="32"/>
          <w:szCs w:val="32"/>
        </w:rPr>
      </w:pPr>
      <w:r w:rsidRPr="002124DC">
        <w:rPr>
          <w:noProof/>
          <w:sz w:val="32"/>
          <w:szCs w:val="32"/>
          <w:lang w:eastAsia="uk-UA"/>
        </w:rPr>
        <w:drawing>
          <wp:inline distT="0" distB="0" distL="0" distR="0" wp14:anchorId="022C6861" wp14:editId="7CAD00BD">
            <wp:extent cx="5746185" cy="2020933"/>
            <wp:effectExtent l="0" t="0" r="0" b="0"/>
            <wp:docPr id="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6"/>
                    <a:srcRect/>
                    <a:stretch>
                      <a:fillRect/>
                    </a:stretch>
                  </pic:blipFill>
                  <pic:spPr bwMode="auto">
                    <a:xfrm>
                      <a:off x="0" y="0"/>
                      <a:ext cx="5749800" cy="2022204"/>
                    </a:xfrm>
                    <a:prstGeom prst="rect">
                      <a:avLst/>
                    </a:prstGeom>
                    <a:noFill/>
                    <a:ln w="9525">
                      <a:noFill/>
                      <a:miter lim="800000"/>
                      <a:headEnd/>
                      <a:tailEnd/>
                    </a:ln>
                  </pic:spPr>
                </pic:pic>
              </a:graphicData>
            </a:graphic>
          </wp:inline>
        </w:drawing>
      </w:r>
    </w:p>
    <w:p w14:paraId="60C2D3B0" w14:textId="77777777" w:rsidR="00B25AD2" w:rsidRPr="002124DC" w:rsidRDefault="00B25AD2" w:rsidP="00B25AD2">
      <w:pPr>
        <w:spacing w:after="0"/>
        <w:ind w:firstLine="0"/>
        <w:jc w:val="center"/>
        <w:rPr>
          <w:sz w:val="32"/>
          <w:szCs w:val="32"/>
        </w:rPr>
      </w:pPr>
      <w:r w:rsidRPr="002124DC">
        <w:rPr>
          <w:sz w:val="32"/>
          <w:szCs w:val="32"/>
        </w:rPr>
        <w:t>Рисунок 3.13 – Графік зміни завантаження стрічки</w:t>
      </w:r>
    </w:p>
    <w:p w14:paraId="2D3FF9CE" w14:textId="640B039F" w:rsidR="00871797" w:rsidRPr="002124DC" w:rsidRDefault="00A56F97" w:rsidP="00F65451">
      <w:pPr>
        <w:spacing w:after="0"/>
        <w:rPr>
          <w:sz w:val="32"/>
          <w:szCs w:val="32"/>
        </w:rPr>
      </w:pPr>
      <w:r w:rsidRPr="002124DC">
        <w:rPr>
          <w:sz w:val="32"/>
          <w:szCs w:val="32"/>
        </w:rPr>
        <w:t xml:space="preserve">Можна відмітити, що із зменшенням поточного навантаження стрічки коливання завантаження стають суттєвішими, проте є </w:t>
      </w:r>
      <w:r w:rsidR="002124DC" w:rsidRPr="002124DC">
        <w:rPr>
          <w:sz w:val="32"/>
          <w:szCs w:val="32"/>
        </w:rPr>
        <w:t>допустимими</w:t>
      </w:r>
      <w:r w:rsidRPr="002124DC">
        <w:rPr>
          <w:sz w:val="32"/>
          <w:szCs w:val="32"/>
        </w:rPr>
        <w:t xml:space="preserve"> з точки зору відхилень. З рисунку 3.13. видно, що відхилення становлять -20..+10% від номінального значення, що не спливає суттєво на працездатність системи в цілому.</w:t>
      </w:r>
    </w:p>
    <w:p w14:paraId="0A5F18C6" w14:textId="77777777" w:rsidR="00871797" w:rsidRPr="002124DC" w:rsidRDefault="00871797" w:rsidP="00111087">
      <w:pPr>
        <w:spacing w:after="0"/>
        <w:ind w:firstLine="0"/>
        <w:rPr>
          <w:sz w:val="32"/>
          <w:szCs w:val="32"/>
        </w:rPr>
      </w:pPr>
      <w:r w:rsidRPr="002124DC">
        <w:rPr>
          <w:noProof/>
          <w:sz w:val="32"/>
          <w:szCs w:val="32"/>
          <w:lang w:eastAsia="uk-UA"/>
        </w:rPr>
        <w:lastRenderedPageBreak/>
        <w:drawing>
          <wp:inline distT="0" distB="0" distL="0" distR="0" wp14:anchorId="14025903" wp14:editId="391D865B">
            <wp:extent cx="5559149" cy="1955152"/>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7"/>
                    <a:srcRect/>
                    <a:stretch>
                      <a:fillRect/>
                    </a:stretch>
                  </pic:blipFill>
                  <pic:spPr bwMode="auto">
                    <a:xfrm>
                      <a:off x="0" y="0"/>
                      <a:ext cx="5563370" cy="1956637"/>
                    </a:xfrm>
                    <a:prstGeom prst="rect">
                      <a:avLst/>
                    </a:prstGeom>
                    <a:noFill/>
                    <a:ln w="9525">
                      <a:noFill/>
                      <a:miter lim="800000"/>
                      <a:headEnd/>
                      <a:tailEnd/>
                    </a:ln>
                  </pic:spPr>
                </pic:pic>
              </a:graphicData>
            </a:graphic>
          </wp:inline>
        </w:drawing>
      </w:r>
    </w:p>
    <w:p w14:paraId="7D461B99" w14:textId="77777777" w:rsidR="00B25AD2" w:rsidRPr="002124DC" w:rsidRDefault="00B25AD2" w:rsidP="00D053E2">
      <w:pPr>
        <w:spacing w:after="0"/>
        <w:ind w:firstLine="0"/>
        <w:jc w:val="center"/>
        <w:rPr>
          <w:sz w:val="32"/>
          <w:szCs w:val="32"/>
        </w:rPr>
      </w:pPr>
      <w:r w:rsidRPr="002124DC">
        <w:rPr>
          <w:sz w:val="32"/>
          <w:szCs w:val="32"/>
        </w:rPr>
        <w:t>Рисунок 3.14 – Графік зміни швидкості обертання валу двигуна</w:t>
      </w:r>
    </w:p>
    <w:p w14:paraId="059DBB37" w14:textId="77777777" w:rsidR="00871797" w:rsidRPr="002124DC" w:rsidRDefault="00871797" w:rsidP="00111087">
      <w:pPr>
        <w:spacing w:after="0"/>
        <w:ind w:firstLine="0"/>
        <w:rPr>
          <w:sz w:val="32"/>
          <w:szCs w:val="32"/>
        </w:rPr>
      </w:pPr>
      <w:r w:rsidRPr="002124DC">
        <w:rPr>
          <w:noProof/>
          <w:sz w:val="32"/>
          <w:szCs w:val="32"/>
          <w:lang w:eastAsia="uk-UA"/>
        </w:rPr>
        <w:drawing>
          <wp:inline distT="0" distB="0" distL="0" distR="0" wp14:anchorId="3CB828BA" wp14:editId="7FFF2EF9">
            <wp:extent cx="5652283" cy="198790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8"/>
                    <a:srcRect/>
                    <a:stretch>
                      <a:fillRect/>
                    </a:stretch>
                  </pic:blipFill>
                  <pic:spPr bwMode="auto">
                    <a:xfrm>
                      <a:off x="0" y="0"/>
                      <a:ext cx="5660909" cy="1990942"/>
                    </a:xfrm>
                    <a:prstGeom prst="rect">
                      <a:avLst/>
                    </a:prstGeom>
                    <a:noFill/>
                    <a:ln w="9525">
                      <a:noFill/>
                      <a:miter lim="800000"/>
                      <a:headEnd/>
                      <a:tailEnd/>
                    </a:ln>
                  </pic:spPr>
                </pic:pic>
              </a:graphicData>
            </a:graphic>
          </wp:inline>
        </w:drawing>
      </w:r>
    </w:p>
    <w:p w14:paraId="0F23DF8F" w14:textId="77777777" w:rsidR="0049668C" w:rsidRPr="002124DC" w:rsidRDefault="0049668C" w:rsidP="0049668C">
      <w:pPr>
        <w:spacing w:after="0"/>
        <w:ind w:firstLine="0"/>
        <w:jc w:val="center"/>
        <w:rPr>
          <w:sz w:val="32"/>
          <w:szCs w:val="32"/>
        </w:rPr>
      </w:pPr>
      <w:r w:rsidRPr="002124DC">
        <w:rPr>
          <w:sz w:val="32"/>
          <w:szCs w:val="32"/>
        </w:rPr>
        <w:t>Рисунок 3.15 – Графік зміни частоти живлення АД</w:t>
      </w:r>
    </w:p>
    <w:p w14:paraId="6E443BBA" w14:textId="77777777" w:rsidR="0049668C" w:rsidRPr="002124DC" w:rsidRDefault="0049668C" w:rsidP="0049668C">
      <w:pPr>
        <w:spacing w:after="0"/>
        <w:ind w:firstLine="0"/>
        <w:rPr>
          <w:sz w:val="32"/>
          <w:szCs w:val="32"/>
        </w:rPr>
      </w:pPr>
    </w:p>
    <w:p w14:paraId="4AB4330D" w14:textId="77777777" w:rsidR="00871797" w:rsidRPr="002124DC" w:rsidRDefault="00871797" w:rsidP="0049668C">
      <w:pPr>
        <w:spacing w:after="0"/>
        <w:ind w:firstLine="708"/>
        <w:rPr>
          <w:sz w:val="32"/>
          <w:szCs w:val="32"/>
        </w:rPr>
      </w:pPr>
      <w:r w:rsidRPr="002124DC">
        <w:rPr>
          <w:sz w:val="32"/>
          <w:szCs w:val="32"/>
        </w:rPr>
        <w:t>При нав</w:t>
      </w:r>
      <w:r w:rsidR="0049668C" w:rsidRPr="002124DC">
        <w:rPr>
          <w:sz w:val="32"/>
          <w:szCs w:val="32"/>
        </w:rPr>
        <w:t>антаженні конвеєра на рівні 80% у функції адаптивної стабілізації завантаження стрічки</w:t>
      </w:r>
      <w:r w:rsidR="00D053E2" w:rsidRPr="002124DC">
        <w:rPr>
          <w:sz w:val="32"/>
          <w:szCs w:val="32"/>
        </w:rPr>
        <w:t>.</w:t>
      </w:r>
    </w:p>
    <w:p w14:paraId="7E174386" w14:textId="77777777" w:rsidR="0049668C" w:rsidRPr="002124DC" w:rsidRDefault="0049668C" w:rsidP="0049668C">
      <w:pPr>
        <w:spacing w:after="0"/>
        <w:ind w:firstLine="708"/>
        <w:rPr>
          <w:sz w:val="32"/>
          <w:szCs w:val="32"/>
        </w:rPr>
      </w:pPr>
    </w:p>
    <w:p w14:paraId="5D8668A9" w14:textId="77777777" w:rsidR="00871797" w:rsidRPr="002124DC" w:rsidRDefault="00871797" w:rsidP="00111087">
      <w:pPr>
        <w:spacing w:after="0"/>
        <w:ind w:firstLine="0"/>
        <w:rPr>
          <w:sz w:val="32"/>
          <w:szCs w:val="32"/>
        </w:rPr>
      </w:pPr>
      <w:r w:rsidRPr="002124DC">
        <w:rPr>
          <w:noProof/>
          <w:sz w:val="32"/>
          <w:szCs w:val="32"/>
          <w:lang w:eastAsia="uk-UA"/>
        </w:rPr>
        <w:drawing>
          <wp:inline distT="0" distB="0" distL="0" distR="0" wp14:anchorId="7BBA0AA1" wp14:editId="2B36AC37">
            <wp:extent cx="5940425" cy="2089349"/>
            <wp:effectExtent l="0" t="0" r="0" b="0"/>
            <wp:docPr id="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9"/>
                    <a:srcRect/>
                    <a:stretch>
                      <a:fillRect/>
                    </a:stretch>
                  </pic:blipFill>
                  <pic:spPr bwMode="auto">
                    <a:xfrm>
                      <a:off x="0" y="0"/>
                      <a:ext cx="5940425" cy="2089349"/>
                    </a:xfrm>
                    <a:prstGeom prst="rect">
                      <a:avLst/>
                    </a:prstGeom>
                    <a:noFill/>
                    <a:ln w="9525">
                      <a:noFill/>
                      <a:miter lim="800000"/>
                      <a:headEnd/>
                      <a:tailEnd/>
                    </a:ln>
                  </pic:spPr>
                </pic:pic>
              </a:graphicData>
            </a:graphic>
          </wp:inline>
        </w:drawing>
      </w:r>
    </w:p>
    <w:p w14:paraId="0869F457" w14:textId="77777777" w:rsidR="00D053E2" w:rsidRPr="002124DC" w:rsidRDefault="00D053E2" w:rsidP="00D053E2">
      <w:pPr>
        <w:spacing w:after="0"/>
        <w:ind w:firstLine="0"/>
        <w:jc w:val="center"/>
        <w:rPr>
          <w:sz w:val="32"/>
          <w:szCs w:val="32"/>
        </w:rPr>
      </w:pPr>
      <w:r w:rsidRPr="002124DC">
        <w:rPr>
          <w:sz w:val="32"/>
          <w:szCs w:val="32"/>
        </w:rPr>
        <w:t>Рисунок 3.16 – Графік зміни завантаження стрічки</w:t>
      </w:r>
    </w:p>
    <w:p w14:paraId="63CF5205" w14:textId="77777777" w:rsidR="0049668C" w:rsidRPr="002124DC" w:rsidRDefault="0049668C" w:rsidP="00111087">
      <w:pPr>
        <w:spacing w:after="0"/>
        <w:ind w:firstLine="0"/>
        <w:rPr>
          <w:sz w:val="32"/>
          <w:szCs w:val="32"/>
        </w:rPr>
      </w:pPr>
    </w:p>
    <w:p w14:paraId="238A6E4C" w14:textId="77777777" w:rsidR="00871797" w:rsidRPr="002124DC" w:rsidRDefault="00871797" w:rsidP="00111087">
      <w:pPr>
        <w:spacing w:after="0"/>
        <w:ind w:firstLine="0"/>
        <w:rPr>
          <w:sz w:val="32"/>
          <w:szCs w:val="32"/>
        </w:rPr>
      </w:pPr>
      <w:r w:rsidRPr="002124DC">
        <w:rPr>
          <w:noProof/>
          <w:sz w:val="32"/>
          <w:szCs w:val="32"/>
          <w:lang w:eastAsia="uk-UA"/>
        </w:rPr>
        <w:lastRenderedPageBreak/>
        <w:drawing>
          <wp:inline distT="0" distB="0" distL="0" distR="0" wp14:anchorId="6B7978D8" wp14:editId="2E1DDF85">
            <wp:extent cx="5940425" cy="2089349"/>
            <wp:effectExtent l="0" t="0" r="0" b="0"/>
            <wp:docPr id="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0"/>
                    <a:srcRect/>
                    <a:stretch>
                      <a:fillRect/>
                    </a:stretch>
                  </pic:blipFill>
                  <pic:spPr bwMode="auto">
                    <a:xfrm>
                      <a:off x="0" y="0"/>
                      <a:ext cx="5940425" cy="2089349"/>
                    </a:xfrm>
                    <a:prstGeom prst="rect">
                      <a:avLst/>
                    </a:prstGeom>
                    <a:noFill/>
                    <a:ln w="9525">
                      <a:noFill/>
                      <a:miter lim="800000"/>
                      <a:headEnd/>
                      <a:tailEnd/>
                    </a:ln>
                  </pic:spPr>
                </pic:pic>
              </a:graphicData>
            </a:graphic>
          </wp:inline>
        </w:drawing>
      </w:r>
    </w:p>
    <w:p w14:paraId="10B62358" w14:textId="77777777" w:rsidR="00D053E2" w:rsidRPr="002124DC" w:rsidRDefault="00D053E2" w:rsidP="00D053E2">
      <w:pPr>
        <w:spacing w:after="0"/>
        <w:ind w:firstLine="0"/>
        <w:jc w:val="center"/>
        <w:rPr>
          <w:sz w:val="32"/>
          <w:szCs w:val="32"/>
        </w:rPr>
      </w:pPr>
      <w:r w:rsidRPr="002124DC">
        <w:rPr>
          <w:sz w:val="32"/>
          <w:szCs w:val="32"/>
        </w:rPr>
        <w:t>Рисунок 3.17 – Графік зміни швидкості обертання валу АД</w:t>
      </w:r>
    </w:p>
    <w:p w14:paraId="36769041" w14:textId="77777777" w:rsidR="00D053E2" w:rsidRPr="002124DC" w:rsidRDefault="00D053E2" w:rsidP="00111087">
      <w:pPr>
        <w:spacing w:after="0"/>
        <w:ind w:firstLine="0"/>
        <w:rPr>
          <w:sz w:val="32"/>
          <w:szCs w:val="32"/>
        </w:rPr>
      </w:pPr>
    </w:p>
    <w:p w14:paraId="7D88EAAC" w14:textId="77777777" w:rsidR="00871797" w:rsidRPr="002124DC" w:rsidRDefault="00871797" w:rsidP="00111087">
      <w:pPr>
        <w:spacing w:after="0"/>
        <w:ind w:firstLine="0"/>
        <w:rPr>
          <w:sz w:val="32"/>
          <w:szCs w:val="32"/>
        </w:rPr>
      </w:pPr>
      <w:r w:rsidRPr="002124DC">
        <w:rPr>
          <w:noProof/>
          <w:sz w:val="32"/>
          <w:szCs w:val="32"/>
          <w:lang w:eastAsia="uk-UA"/>
        </w:rPr>
        <w:drawing>
          <wp:inline distT="0" distB="0" distL="0" distR="0" wp14:anchorId="4B14BE44" wp14:editId="75D42572">
            <wp:extent cx="5940425" cy="2089349"/>
            <wp:effectExtent l="0" t="0" r="0" b="0"/>
            <wp:docPr id="1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1"/>
                    <a:srcRect/>
                    <a:stretch>
                      <a:fillRect/>
                    </a:stretch>
                  </pic:blipFill>
                  <pic:spPr bwMode="auto">
                    <a:xfrm>
                      <a:off x="0" y="0"/>
                      <a:ext cx="5940425" cy="2089349"/>
                    </a:xfrm>
                    <a:prstGeom prst="rect">
                      <a:avLst/>
                    </a:prstGeom>
                    <a:noFill/>
                    <a:ln w="9525">
                      <a:noFill/>
                      <a:miter lim="800000"/>
                      <a:headEnd/>
                      <a:tailEnd/>
                    </a:ln>
                  </pic:spPr>
                </pic:pic>
              </a:graphicData>
            </a:graphic>
          </wp:inline>
        </w:drawing>
      </w:r>
    </w:p>
    <w:p w14:paraId="089FB941" w14:textId="77777777" w:rsidR="00D053E2" w:rsidRPr="002124DC" w:rsidRDefault="00D053E2" w:rsidP="00D053E2">
      <w:pPr>
        <w:spacing w:after="0"/>
        <w:ind w:firstLine="0"/>
        <w:jc w:val="center"/>
        <w:rPr>
          <w:sz w:val="32"/>
          <w:szCs w:val="32"/>
        </w:rPr>
      </w:pPr>
      <w:r w:rsidRPr="002124DC">
        <w:rPr>
          <w:sz w:val="32"/>
          <w:szCs w:val="32"/>
        </w:rPr>
        <w:t>Рисунок 3.16 – Графік зміни частоти живлення АД</w:t>
      </w:r>
    </w:p>
    <w:p w14:paraId="7292B453" w14:textId="77777777" w:rsidR="001008C6" w:rsidRPr="002124DC" w:rsidRDefault="001008C6" w:rsidP="007A2FB4">
      <w:pPr>
        <w:widowControl w:val="0"/>
        <w:spacing w:after="0"/>
        <w:ind w:firstLine="708"/>
        <w:rPr>
          <w:rFonts w:eastAsia="Times New Roman" w:cs="Times New Roman"/>
          <w:szCs w:val="20"/>
          <w:lang w:eastAsia="ru-RU"/>
        </w:rPr>
      </w:pPr>
    </w:p>
    <w:p w14:paraId="011CB976" w14:textId="345DB0C1" w:rsidR="00A56F97" w:rsidRPr="002124DC" w:rsidRDefault="00A56F97" w:rsidP="007A2FB4">
      <w:pPr>
        <w:widowControl w:val="0"/>
        <w:spacing w:after="0"/>
        <w:ind w:firstLine="708"/>
        <w:rPr>
          <w:rFonts w:eastAsia="Times New Roman" w:cs="Times New Roman"/>
          <w:szCs w:val="20"/>
          <w:lang w:eastAsia="ru-RU"/>
        </w:rPr>
      </w:pPr>
      <w:r w:rsidRPr="002124DC">
        <w:rPr>
          <w:rFonts w:eastAsia="Times New Roman" w:cs="Times New Roman"/>
          <w:szCs w:val="20"/>
          <w:lang w:eastAsia="ru-RU"/>
        </w:rPr>
        <w:t xml:space="preserve">Очевидно, що запропонований регулятор </w:t>
      </w:r>
      <w:r w:rsidR="007E49CB" w:rsidRPr="002124DC">
        <w:rPr>
          <w:rFonts w:eastAsia="Times New Roman" w:cs="Times New Roman"/>
          <w:szCs w:val="20"/>
          <w:lang w:eastAsia="ru-RU"/>
        </w:rPr>
        <w:t>забезпечує</w:t>
      </w:r>
      <w:r w:rsidRPr="002124DC">
        <w:rPr>
          <w:rFonts w:eastAsia="Times New Roman" w:cs="Times New Roman"/>
          <w:szCs w:val="20"/>
          <w:lang w:eastAsia="ru-RU"/>
        </w:rPr>
        <w:t xml:space="preserve"> необхідну точність регулювання, при цьому відхилення швидкості обертання приводного барабану конвеєра і вихідної частоти не перевищують допустимих значень.</w:t>
      </w:r>
    </w:p>
    <w:p w14:paraId="46038729" w14:textId="77777777" w:rsidR="00A56F97" w:rsidRPr="002124DC" w:rsidRDefault="00A56F97" w:rsidP="007A2FB4">
      <w:pPr>
        <w:widowControl w:val="0"/>
        <w:spacing w:after="0"/>
        <w:ind w:firstLine="708"/>
        <w:rPr>
          <w:rFonts w:eastAsia="Times New Roman" w:cs="Times New Roman"/>
          <w:szCs w:val="20"/>
          <w:lang w:eastAsia="ru-RU"/>
        </w:rPr>
        <w:sectPr w:rsidR="00A56F97" w:rsidRPr="002124DC">
          <w:headerReference w:type="default" r:id="rId92"/>
          <w:footerReference w:type="default" r:id="rId93"/>
          <w:pgSz w:w="11906" w:h="16838"/>
          <w:pgMar w:top="850" w:right="850" w:bottom="850" w:left="1417" w:header="708" w:footer="708" w:gutter="0"/>
          <w:cols w:space="708"/>
          <w:docGrid w:linePitch="360"/>
        </w:sectPr>
      </w:pPr>
    </w:p>
    <w:p w14:paraId="1064F894" w14:textId="77777777" w:rsidR="0007532E" w:rsidRPr="002124DC" w:rsidRDefault="0007532E" w:rsidP="0007532E">
      <w:pPr>
        <w:pStyle w:val="1"/>
        <w:keepNext w:val="0"/>
        <w:keepLines w:val="0"/>
        <w:widowControl w:val="0"/>
        <w:ind w:firstLine="0"/>
      </w:pPr>
      <w:bookmarkStart w:id="25" w:name="_Toc153473743"/>
      <w:bookmarkStart w:id="26" w:name="_Toc155806439"/>
      <w:r w:rsidRPr="002124DC">
        <w:lastRenderedPageBreak/>
        <w:t xml:space="preserve">4 </w:t>
      </w:r>
      <w:bookmarkEnd w:id="25"/>
      <w:r w:rsidRPr="002124DC">
        <w:t>РОЗРОБКА СТАРТАП-ПРОЄКТУ</w:t>
      </w:r>
      <w:bookmarkEnd w:id="26"/>
    </w:p>
    <w:p w14:paraId="0CA10C0D" w14:textId="77777777" w:rsidR="0007532E" w:rsidRPr="002124DC" w:rsidRDefault="0007532E" w:rsidP="0007532E">
      <w:r w:rsidRPr="002124DC">
        <w:t>Метою розділу «Стартап» є визначення перспективності та успішності проекту, оцінка його ефективності, порівняно з іншими видами керування стрічковими конвеєрами, розробка механізму управління та супроводу конкретних проектних рішень на етапі реалізації. [22]</w:t>
      </w:r>
    </w:p>
    <w:p w14:paraId="195810BD" w14:textId="77777777" w:rsidR="0007532E" w:rsidRPr="002124DC" w:rsidRDefault="0007532E" w:rsidP="0007532E">
      <w:r w:rsidRPr="002124DC">
        <w:t>Термін "стартап-</w:t>
      </w:r>
      <w:proofErr w:type="spellStart"/>
      <w:r w:rsidRPr="002124DC">
        <w:t>проєкт</w:t>
      </w:r>
      <w:proofErr w:type="spellEnd"/>
      <w:r w:rsidRPr="002124DC">
        <w:t>" означає новий бізнес-проект або підприємницьку ініціативу, яка має великий потенціал для швидкого зростання та розвитку.</w:t>
      </w:r>
    </w:p>
    <w:p w14:paraId="6286D71C" w14:textId="77777777" w:rsidR="0007532E" w:rsidRPr="002124DC" w:rsidRDefault="0007532E" w:rsidP="0007532E">
      <w:r w:rsidRPr="002124DC">
        <w:t>Основні характеристики стартап-</w:t>
      </w:r>
      <w:proofErr w:type="spellStart"/>
      <w:r w:rsidRPr="002124DC">
        <w:t>проєкту</w:t>
      </w:r>
      <w:proofErr w:type="spellEnd"/>
      <w:r w:rsidRPr="002124DC">
        <w:t xml:space="preserve"> включають:</w:t>
      </w:r>
    </w:p>
    <w:p w14:paraId="69F72CB4" w14:textId="77777777" w:rsidR="0007532E" w:rsidRPr="002124DC" w:rsidRDefault="0007532E" w:rsidP="0007532E">
      <w:pPr>
        <w:numPr>
          <w:ilvl w:val="0"/>
          <w:numId w:val="27"/>
        </w:numPr>
        <w:spacing w:after="0"/>
      </w:pPr>
      <w:proofErr w:type="spellStart"/>
      <w:r w:rsidRPr="002124DC">
        <w:t>Інноваційність</w:t>
      </w:r>
      <w:proofErr w:type="spellEnd"/>
      <w:r w:rsidRPr="002124DC">
        <w:t>: Це може бути нова ідея, технологія або підхід, який відрізняється від існуючих рішень на ринку.</w:t>
      </w:r>
    </w:p>
    <w:p w14:paraId="4A7AE5EF" w14:textId="77777777" w:rsidR="0007532E" w:rsidRPr="002124DC" w:rsidRDefault="0007532E" w:rsidP="0007532E">
      <w:pPr>
        <w:numPr>
          <w:ilvl w:val="0"/>
          <w:numId w:val="27"/>
        </w:numPr>
        <w:spacing w:after="0"/>
      </w:pPr>
      <w:r w:rsidRPr="002124DC">
        <w:t>Швидке зростання: Стартап-</w:t>
      </w:r>
      <w:proofErr w:type="spellStart"/>
      <w:r w:rsidRPr="002124DC">
        <w:t>проєкти</w:t>
      </w:r>
      <w:proofErr w:type="spellEnd"/>
      <w:r w:rsidRPr="002124DC">
        <w:t xml:space="preserve"> мають потенціал для швидкого масштабування та розвитку.</w:t>
      </w:r>
    </w:p>
    <w:p w14:paraId="67D3D4EB" w14:textId="77777777" w:rsidR="0007532E" w:rsidRPr="002124DC" w:rsidRDefault="0007532E" w:rsidP="0007532E">
      <w:pPr>
        <w:numPr>
          <w:ilvl w:val="0"/>
          <w:numId w:val="27"/>
        </w:numPr>
        <w:spacing w:after="0"/>
      </w:pPr>
      <w:r w:rsidRPr="002124DC">
        <w:t>Ризики: Оскільки це новий проект, існує високий рівень невизначеності та ризику, пов'язаний з його успішним запуском та розвитком.</w:t>
      </w:r>
    </w:p>
    <w:p w14:paraId="449C2612" w14:textId="77777777" w:rsidR="0007532E" w:rsidRPr="002124DC" w:rsidRDefault="0007532E" w:rsidP="0007532E">
      <w:pPr>
        <w:numPr>
          <w:ilvl w:val="0"/>
          <w:numId w:val="27"/>
        </w:numPr>
        <w:spacing w:after="0"/>
      </w:pPr>
      <w:r w:rsidRPr="002124DC">
        <w:t>Потенційна вартість: Стартапи часто створюються з метою вирішення певної проблеми чи задоволення певної потреби, що має великий потенціал на ринку.</w:t>
      </w:r>
    </w:p>
    <w:p w14:paraId="356D4D31" w14:textId="77777777" w:rsidR="0007532E" w:rsidRPr="002124DC" w:rsidRDefault="0007532E" w:rsidP="0007532E">
      <w:pPr>
        <w:numPr>
          <w:ilvl w:val="0"/>
          <w:numId w:val="27"/>
        </w:numPr>
        <w:spacing w:after="0"/>
      </w:pPr>
      <w:r w:rsidRPr="002124DC">
        <w:t>Гнучкість: Компанії-стартапи зазвичай відкриті для змін, вони можуть експериментувати зі своїми продуктами, бізнес-моделями та стратегіями, щоб зробити їх більш конкурентоспроможними.</w:t>
      </w:r>
    </w:p>
    <w:p w14:paraId="3D3723AC" w14:textId="77777777" w:rsidR="0007532E" w:rsidRPr="002124DC" w:rsidRDefault="0007532E" w:rsidP="0007532E">
      <w:pPr>
        <w:ind w:firstLine="720"/>
      </w:pPr>
      <w:r w:rsidRPr="002124DC">
        <w:t xml:space="preserve">Стартап </w:t>
      </w:r>
      <w:proofErr w:type="spellStart"/>
      <w:r w:rsidRPr="002124DC">
        <w:t>проєкти</w:t>
      </w:r>
      <w:proofErr w:type="spellEnd"/>
      <w:r w:rsidRPr="002124DC">
        <w:t>, особливо ті, що пов'язані з інноваційними технологіями, можуть пройти кілька етапів у своєму розвитку. Нижче наведено загальні етапи такого процесу:</w:t>
      </w:r>
    </w:p>
    <w:p w14:paraId="07605348" w14:textId="77777777" w:rsidR="0007532E" w:rsidRPr="002124DC" w:rsidRDefault="0007532E" w:rsidP="0007532E">
      <w:pPr>
        <w:ind w:firstLine="720"/>
      </w:pPr>
      <w:r w:rsidRPr="002124DC">
        <w:t>Ідея: Це перший етап, коли виникає концепція стартапу. Це може бути новаторська технологічна ідея або нова концепція для розв'язання певної проблеми.</w:t>
      </w:r>
    </w:p>
    <w:p w14:paraId="1567A3D0" w14:textId="77777777" w:rsidR="0007532E" w:rsidRPr="002124DC" w:rsidRDefault="0007532E" w:rsidP="0007532E">
      <w:pPr>
        <w:ind w:firstLine="720"/>
      </w:pPr>
      <w:r w:rsidRPr="002124DC">
        <w:t xml:space="preserve">Дослідження: Після виникнення ідеї потрібно провести ретельне дослідження, щоб визначити ринкову потребу, можливість втілення ідеї, </w:t>
      </w:r>
      <w:r w:rsidRPr="002124DC">
        <w:lastRenderedPageBreak/>
        <w:t>конкурентну обстановку тощо. Це допоможе з'ясувати, чи є попит на такий продукт або послугу.</w:t>
      </w:r>
    </w:p>
    <w:p w14:paraId="44040DF2" w14:textId="77777777" w:rsidR="0007532E" w:rsidRPr="002124DC" w:rsidRDefault="0007532E" w:rsidP="0007532E">
      <w:pPr>
        <w:ind w:firstLine="720"/>
      </w:pPr>
      <w:r w:rsidRPr="002124DC">
        <w:t>Розробка бізнес-плану: На цьому етапі створюється детальний бізнес-план, в якому описуються стратегія, модель бізнесу, маркетингові плани, фінансові прогнози тощо.</w:t>
      </w:r>
    </w:p>
    <w:p w14:paraId="6A97DD45" w14:textId="77777777" w:rsidR="0007532E" w:rsidRPr="002124DC" w:rsidRDefault="0007532E" w:rsidP="0007532E">
      <w:pPr>
        <w:ind w:firstLine="720"/>
      </w:pPr>
      <w:r w:rsidRPr="002124DC">
        <w:t>Створення прототипу або MVP (</w:t>
      </w:r>
      <w:proofErr w:type="spellStart"/>
      <w:r w:rsidRPr="002124DC">
        <w:t>Minimum</w:t>
      </w:r>
      <w:proofErr w:type="spellEnd"/>
      <w:r w:rsidRPr="002124DC">
        <w:t xml:space="preserve"> </w:t>
      </w:r>
      <w:proofErr w:type="spellStart"/>
      <w:r w:rsidRPr="002124DC">
        <w:t>Viable</w:t>
      </w:r>
      <w:proofErr w:type="spellEnd"/>
      <w:r w:rsidRPr="002124DC">
        <w:t xml:space="preserve"> </w:t>
      </w:r>
      <w:proofErr w:type="spellStart"/>
      <w:r w:rsidRPr="002124DC">
        <w:t>Product</w:t>
      </w:r>
      <w:proofErr w:type="spellEnd"/>
      <w:r w:rsidRPr="002124DC">
        <w:t>): Команда стартапу розробляє прототип або MVP, який представляє базовий функціонал продукту чи послуги для перевірки його прийнятності на ринку та збору фідбеку від користувачів.</w:t>
      </w:r>
    </w:p>
    <w:p w14:paraId="5F109088" w14:textId="446BCB34" w:rsidR="0007532E" w:rsidRPr="002124DC" w:rsidRDefault="0007532E" w:rsidP="0007532E">
      <w:pPr>
        <w:ind w:firstLine="720"/>
      </w:pPr>
      <w:r w:rsidRPr="002124DC">
        <w:t xml:space="preserve">Тестування та збір </w:t>
      </w:r>
      <w:r w:rsidR="007E49CB" w:rsidRPr="002124DC">
        <w:t>зворотного</w:t>
      </w:r>
      <w:r w:rsidRPr="002124DC">
        <w:t xml:space="preserve"> зв'язку: Після створення MVP проводяться тестування продукту чи послуги, збір відгуків та аналіз реакції ринку. Це допомагає виявити слабкі місця та </w:t>
      </w:r>
      <w:proofErr w:type="spellStart"/>
      <w:r w:rsidRPr="002124DC">
        <w:t>внести</w:t>
      </w:r>
      <w:proofErr w:type="spellEnd"/>
      <w:r w:rsidRPr="002124DC">
        <w:t xml:space="preserve"> необхідні зміни.</w:t>
      </w:r>
    </w:p>
    <w:p w14:paraId="1985A3E6" w14:textId="77777777" w:rsidR="0007532E" w:rsidRPr="002124DC" w:rsidRDefault="0007532E" w:rsidP="0007532E">
      <w:pPr>
        <w:ind w:firstLine="720"/>
      </w:pPr>
      <w:r w:rsidRPr="002124DC">
        <w:t>Масштабування: Якщо результати тестування успішні, існує потенціал для росту. Команда стартапу розглядає можливості масштабування бізнесу, залучення інвестицій, розширення ринків або функціоналу продукту.</w:t>
      </w:r>
    </w:p>
    <w:p w14:paraId="36ED7703" w14:textId="77777777" w:rsidR="0007532E" w:rsidRPr="002124DC" w:rsidRDefault="0007532E" w:rsidP="0007532E">
      <w:pPr>
        <w:ind w:firstLine="720"/>
      </w:pPr>
      <w:r w:rsidRPr="002124DC">
        <w:t>Розвиток бізнесу: На цьому етапі стартап працює над підтримкою та розвитком своїх продуктів чи послуг, просуванням на нові ринки, збільшенням клієнтської бази та покращенням продуктивності.</w:t>
      </w:r>
    </w:p>
    <w:p w14:paraId="4EFB7A5E" w14:textId="77777777" w:rsidR="0007532E" w:rsidRPr="002124DC" w:rsidRDefault="0007532E" w:rsidP="0007532E">
      <w:pPr>
        <w:ind w:firstLine="720"/>
      </w:pPr>
      <w:r w:rsidRPr="002124DC">
        <w:t>Інвестиції та розвиток: Для подальшого росту та розвитку стартап може залучати нові інвестиції, шукати стратегічних партнерів або розширювати свої можливості через додаткові інновації та дослідження.</w:t>
      </w:r>
    </w:p>
    <w:p w14:paraId="20923E8B" w14:textId="77777777" w:rsidR="0007532E" w:rsidRPr="002124DC" w:rsidRDefault="0007532E" w:rsidP="0007532E">
      <w:pPr>
        <w:pStyle w:val="2"/>
        <w:spacing w:before="240"/>
        <w:rPr>
          <w:lang w:val="uk-UA"/>
        </w:rPr>
      </w:pPr>
      <w:bookmarkStart w:id="27" w:name="_Toc153473745"/>
      <w:bookmarkStart w:id="28" w:name="_Toc155806440"/>
      <w:r w:rsidRPr="002124DC">
        <w:rPr>
          <w:lang w:val="uk-UA"/>
        </w:rPr>
        <w:t>4.1 Об</w:t>
      </w:r>
      <w:r w:rsidRPr="002124DC">
        <w:rPr>
          <w:szCs w:val="26"/>
          <w:lang w:val="uk-UA"/>
        </w:rPr>
        <w:t>ґ</w:t>
      </w:r>
      <w:r w:rsidRPr="002124DC">
        <w:rPr>
          <w:lang w:val="uk-UA"/>
        </w:rPr>
        <w:t>рунтування ідеї стартап-проекту</w:t>
      </w:r>
      <w:bookmarkEnd w:id="27"/>
      <w:bookmarkEnd w:id="28"/>
    </w:p>
    <w:p w14:paraId="25761E88" w14:textId="77777777" w:rsidR="0007532E" w:rsidRPr="002124DC" w:rsidRDefault="0007532E" w:rsidP="0007532E">
      <w:pPr>
        <w:widowControl w:val="0"/>
      </w:pPr>
      <w:r w:rsidRPr="002124DC">
        <w:rPr>
          <w:b/>
        </w:rPr>
        <w:t>Назва інноваційної ідеї</w:t>
      </w:r>
      <w:r w:rsidRPr="002124DC">
        <w:t xml:space="preserve">: </w:t>
      </w:r>
      <w:proofErr w:type="spellStart"/>
      <w:r w:rsidRPr="002124DC">
        <w:t>optimal</w:t>
      </w:r>
      <w:proofErr w:type="spellEnd"/>
      <w:r w:rsidRPr="002124DC">
        <w:t xml:space="preserve"> </w:t>
      </w:r>
      <w:proofErr w:type="spellStart"/>
      <w:r w:rsidRPr="002124DC">
        <w:t>Belt</w:t>
      </w:r>
      <w:proofErr w:type="spellEnd"/>
      <w:r w:rsidRPr="002124DC">
        <w:t xml:space="preserve"> </w:t>
      </w:r>
      <w:proofErr w:type="spellStart"/>
      <w:r w:rsidRPr="002124DC">
        <w:t>conveyor</w:t>
      </w:r>
      <w:proofErr w:type="spellEnd"/>
    </w:p>
    <w:p w14:paraId="3F7E1E8C" w14:textId="77777777" w:rsidR="0007532E" w:rsidRPr="002124DC" w:rsidRDefault="0007532E" w:rsidP="0007532E">
      <w:pPr>
        <w:widowControl w:val="0"/>
      </w:pPr>
      <w:r w:rsidRPr="002124DC">
        <w:rPr>
          <w:b/>
        </w:rPr>
        <w:t>Суть ідеї та новизна:</w:t>
      </w:r>
      <w:r w:rsidRPr="002124DC">
        <w:t xml:space="preserve"> створення/модернізація системи керування стрічковим конвеєром з використанням адаптивного регулятора стабілізації вантажопотоку/продуктивності конвеєра для максимізації ефективності споживання енергоресурсів і покращення експлуатаційних параметрів установки.</w:t>
      </w:r>
    </w:p>
    <w:p w14:paraId="6466C436" w14:textId="77777777" w:rsidR="0007532E" w:rsidRPr="002124DC" w:rsidRDefault="0007532E" w:rsidP="0007532E">
      <w:pPr>
        <w:widowControl w:val="0"/>
        <w:rPr>
          <w:b/>
        </w:rPr>
      </w:pPr>
      <w:r w:rsidRPr="002124DC">
        <w:rPr>
          <w:b/>
        </w:rPr>
        <w:t xml:space="preserve">Актуальність і проблематика: </w:t>
      </w:r>
      <w:r w:rsidRPr="002124DC">
        <w:t xml:space="preserve">сучасні системи керування стрічковими </w:t>
      </w:r>
      <w:r w:rsidRPr="002124DC">
        <w:lastRenderedPageBreak/>
        <w:t>вирішують питання технологічного характеру – стабілізації швидкості стрічки, обмеження струмів перевантаження, тощо. Проте з точки зору енергоефективності, такі режими не є оптимальними [5].  Тому слід застосувати адаптивні рішення, які при невеликій вартості реалізації, покращують енергетичні показники установки.</w:t>
      </w:r>
    </w:p>
    <w:p w14:paraId="55824646" w14:textId="77777777" w:rsidR="0007532E" w:rsidRPr="002124DC" w:rsidRDefault="0007532E" w:rsidP="0007532E">
      <w:pPr>
        <w:widowControl w:val="0"/>
      </w:pPr>
      <w:r w:rsidRPr="002124DC">
        <w:t>Однією з ключових особливостей управління конвеєрним транспортом є значна нерівномірність у вантажних потоках. Це обумовлено тим, що конвеєрна система призначена для пересування вантажу між очисним і підготовчим забоями. Технічні перерви (наприклад, аварійні зупинки транспортних ліній, періодичні зміни швидкості переміщення обладнання та інше) призводять до нерівномірного потоку вантажу. Це нерівномірне завантаження впливає на неефективне використання потужності приводу у випадку недостатнього завантаження, а також на надмірний знос тягових механізмів та зниження надійності автоматизованих систем в разі перевищення норми завантаження.</w:t>
      </w:r>
    </w:p>
    <w:p w14:paraId="01CED289" w14:textId="310C96B9" w:rsidR="0007532E" w:rsidRPr="002124DC" w:rsidRDefault="0007532E" w:rsidP="0007532E">
      <w:pPr>
        <w:widowControl w:val="0"/>
      </w:pPr>
      <w:r w:rsidRPr="002124DC">
        <w:t xml:space="preserve">Проте зазвичай конвеєрна система </w:t>
      </w:r>
      <w:proofErr w:type="spellStart"/>
      <w:r w:rsidRPr="002124DC">
        <w:t>проєктується</w:t>
      </w:r>
      <w:proofErr w:type="spellEnd"/>
      <w:r w:rsidRPr="002124DC">
        <w:t xml:space="preserve"> з певним запасом по завантаженням, але таке рішення призводить до того, що приводні двигуни мають коефіцієнт завантаженості менше 0.8, що призводить до зниження ККД системи і коефіцієнта потужності. Типовим рішенням подолання </w:t>
      </w:r>
      <w:proofErr w:type="spellStart"/>
      <w:r w:rsidRPr="002124DC">
        <w:t>дданої</w:t>
      </w:r>
      <w:proofErr w:type="spellEnd"/>
      <w:r w:rsidRPr="002124DC">
        <w:t xml:space="preserve"> проблеми є застосування систем ПЧ-АД, які </w:t>
      </w:r>
      <w:r w:rsidR="007E49CB" w:rsidRPr="002124DC">
        <w:t>на відміну</w:t>
      </w:r>
      <w:r w:rsidRPr="002124DC">
        <w:t xml:space="preserve"> від ДПС з тиристорним регулятором напруги є значно надійнішими, внаслідок відсутності </w:t>
      </w:r>
      <w:r w:rsidR="007E49CB" w:rsidRPr="002124DC">
        <w:t>колекторного</w:t>
      </w:r>
      <w:r w:rsidRPr="002124DC">
        <w:t xml:space="preserve"> вузла. Однак застосування </w:t>
      </w:r>
      <w:r w:rsidR="007E49CB" w:rsidRPr="002124DC">
        <w:t>перетворювача</w:t>
      </w:r>
      <w:r w:rsidRPr="002124DC">
        <w:t xml:space="preserve"> частоти хоч і покращує енергетичні і експлуатаційні показники, але необхідно аби система, в залежності від сфери застосування, забезпечувала або точність роботи установки (швидкість стрічки). </w:t>
      </w:r>
    </w:p>
    <w:p w14:paraId="766F82D8" w14:textId="77777777" w:rsidR="0007532E" w:rsidRPr="002124DC" w:rsidRDefault="0007532E" w:rsidP="0007532E">
      <w:pPr>
        <w:widowControl w:val="0"/>
      </w:pPr>
      <w:r w:rsidRPr="002124DC">
        <w:t>Стрічкові конвеєри мають широкий спектр застосувань у різних галузях індустрії та виробництва. Деякі з найпоширеніших сфер застосування включають:</w:t>
      </w:r>
    </w:p>
    <w:p w14:paraId="2EFB97B3" w14:textId="77777777" w:rsidR="0007532E" w:rsidRPr="002124DC" w:rsidRDefault="0007532E" w:rsidP="0007532E">
      <w:pPr>
        <w:widowControl w:val="0"/>
      </w:pPr>
      <w:r w:rsidRPr="002124DC">
        <w:t>Промислове виробництво: Використання стрічкових конвеєрів у виробництві дозволяє автоматизувати процеси переміщення матеріалів чи виробів від одного пункту до іншого. Це може бути виготовлення продуктів на заводах, упаковка, сортування чи транспортування виробів.</w:t>
      </w:r>
    </w:p>
    <w:p w14:paraId="04F788EB" w14:textId="77777777" w:rsidR="0007532E" w:rsidRPr="002124DC" w:rsidRDefault="0007532E" w:rsidP="0007532E">
      <w:pPr>
        <w:widowControl w:val="0"/>
      </w:pPr>
      <w:r w:rsidRPr="002124DC">
        <w:lastRenderedPageBreak/>
        <w:t>Транспортування вантажів: У сфері логістики та транспорту стрічкові конвеєри використовуються для перевезення великих обсягів товарів у складах, портах, аеропортах, на виробництві та в інших місцях, де потрібно ефективно переміщувати вантажі.</w:t>
      </w:r>
    </w:p>
    <w:p w14:paraId="274C5F83" w14:textId="77777777" w:rsidR="0007532E" w:rsidRPr="002124DC" w:rsidRDefault="0007532E" w:rsidP="0007532E">
      <w:pPr>
        <w:widowControl w:val="0"/>
      </w:pPr>
      <w:r w:rsidRPr="002124DC">
        <w:t>Гірнича промисловість: У гірництві стрічкові конвеєри застосовуються для транспортування виливків, вугілля, руди та інших матеріалів від шахт до місць обробки чи транспортування на великі відстані.</w:t>
      </w:r>
    </w:p>
    <w:p w14:paraId="37F8EAA6" w14:textId="77777777" w:rsidR="0007532E" w:rsidRPr="002124DC" w:rsidRDefault="0007532E" w:rsidP="0007532E">
      <w:pPr>
        <w:widowControl w:val="0"/>
      </w:pPr>
      <w:r w:rsidRPr="002124DC">
        <w:t>Сільське господарство: В агропромисловому секторі стрічкові конвеєри використовуються для переміщення сільськогосподарської продукції, урожаїв, субстратів, кормів та інших матеріалів в процесі виробництва.</w:t>
      </w:r>
    </w:p>
    <w:p w14:paraId="634EB5C6" w14:textId="77777777" w:rsidR="0007532E" w:rsidRPr="002124DC" w:rsidRDefault="0007532E" w:rsidP="0007532E">
      <w:pPr>
        <w:widowControl w:val="0"/>
      </w:pPr>
      <w:r w:rsidRPr="002124DC">
        <w:t xml:space="preserve">Автомобільна промисловість: В автомобільній галузі стрічкові конвеєри використовуються на виробничих лініях для переміщення </w:t>
      </w:r>
      <w:proofErr w:type="spellStart"/>
      <w:r w:rsidRPr="002124DC">
        <w:t>автодеталей</w:t>
      </w:r>
      <w:proofErr w:type="spellEnd"/>
      <w:r w:rsidRPr="002124DC">
        <w:t>, компонентів та обладнання під час збирання автомобілів.</w:t>
      </w:r>
    </w:p>
    <w:p w14:paraId="5DA0541B" w14:textId="77777777" w:rsidR="0007532E" w:rsidRPr="002124DC" w:rsidRDefault="0007532E" w:rsidP="0007532E">
      <w:pPr>
        <w:widowControl w:val="0"/>
      </w:pPr>
      <w:r w:rsidRPr="002124DC">
        <w:t>Харчова промисловість: У виробництві харчових продуктів стрічкові конвеєри використовуються для переміщення сировини, упаковки, готових продуктів та інгредієнтів на різних етапах виробництва.</w:t>
      </w:r>
    </w:p>
    <w:p w14:paraId="6AC76E37" w14:textId="77777777" w:rsidR="0007532E" w:rsidRPr="002124DC" w:rsidRDefault="0007532E" w:rsidP="0007532E">
      <w:pPr>
        <w:widowControl w:val="0"/>
      </w:pPr>
      <w:r w:rsidRPr="002124DC">
        <w:t>Відходи та переробка: В установках з переробки відходів стрічкові конвеєри використовуються для переміщення відходів, сміття, вторинної сировини та різних матеріалів, які можуть бути використані у виробництві.</w:t>
      </w:r>
    </w:p>
    <w:p w14:paraId="7FDC2F16" w14:textId="77777777" w:rsidR="0007532E" w:rsidRPr="002124DC" w:rsidRDefault="0007532E" w:rsidP="0007532E">
      <w:pPr>
        <w:widowControl w:val="0"/>
      </w:pPr>
      <w:r w:rsidRPr="002124DC">
        <w:t>Ці приклади демонструють різноманітність застосування стрічкових конвеєрів у різних секторах промисловості та виробництва для ефективного переміщення матеріалів та вантажів., або максимальну продуктивність.</w:t>
      </w:r>
    </w:p>
    <w:p w14:paraId="3D07499E" w14:textId="77777777" w:rsidR="0007532E" w:rsidRPr="002124DC" w:rsidRDefault="0007532E" w:rsidP="0007532E">
      <w:pPr>
        <w:widowControl w:val="0"/>
      </w:pPr>
      <w:r w:rsidRPr="002124DC">
        <w:rPr>
          <w:b/>
        </w:rPr>
        <w:t xml:space="preserve">Сфера застосування ідеї: </w:t>
      </w:r>
      <w:r w:rsidRPr="002124DC">
        <w:t xml:space="preserve">агропромисловий комплекс та </w:t>
      </w:r>
      <w:proofErr w:type="spellStart"/>
      <w:r w:rsidRPr="002124DC">
        <w:t>гірничовидобувна</w:t>
      </w:r>
      <w:proofErr w:type="spellEnd"/>
      <w:r w:rsidRPr="002124DC">
        <w:t xml:space="preserve"> промисловість, адже там відсутні вимоги до точності значення швидкості стрічки і </w:t>
      </w:r>
      <w:proofErr w:type="spellStart"/>
      <w:r w:rsidRPr="002124DC">
        <w:t>характерезується</w:t>
      </w:r>
      <w:proofErr w:type="spellEnd"/>
      <w:r w:rsidRPr="002124DC">
        <w:t xml:space="preserve"> значною нерівномірністю вантажопотоку, особливо у гірничій сфері. Крім цього середня потужність таких установок становить від 22 кВт до 500 кВт, а вимоги до надійності роботи – підвищені. Для АПК у наш час </w:t>
      </w:r>
      <w:proofErr w:type="spellStart"/>
      <w:r w:rsidRPr="002124DC">
        <w:t>зявилась</w:t>
      </w:r>
      <w:proofErr w:type="spellEnd"/>
      <w:r w:rsidRPr="002124DC">
        <w:t xml:space="preserve"> нова вимога до роботи установки – максимізація продуктивності, адже в умовах ризику ураження </w:t>
      </w:r>
      <w:proofErr w:type="spellStart"/>
      <w:r w:rsidRPr="002124DC">
        <w:t>обєктів</w:t>
      </w:r>
      <w:proofErr w:type="spellEnd"/>
      <w:r w:rsidRPr="002124DC">
        <w:t xml:space="preserve"> </w:t>
      </w:r>
      <w:proofErr w:type="spellStart"/>
      <w:r w:rsidRPr="002124DC">
        <w:t>коплексу</w:t>
      </w:r>
      <w:proofErr w:type="spellEnd"/>
      <w:r w:rsidRPr="002124DC">
        <w:t xml:space="preserve"> під час ворожих обстрілів необхідно </w:t>
      </w:r>
      <w:proofErr w:type="spellStart"/>
      <w:r w:rsidRPr="002124DC">
        <w:t>мнімізувати</w:t>
      </w:r>
      <w:proofErr w:type="spellEnd"/>
      <w:r w:rsidRPr="002124DC">
        <w:t xml:space="preserve"> </w:t>
      </w:r>
      <w:proofErr w:type="spellStart"/>
      <w:r w:rsidRPr="002124DC">
        <w:t>часс</w:t>
      </w:r>
      <w:proofErr w:type="spellEnd"/>
      <w:r w:rsidRPr="002124DC">
        <w:t xml:space="preserve"> </w:t>
      </w:r>
      <w:proofErr w:type="spellStart"/>
      <w:r w:rsidRPr="002124DC">
        <w:t>трансопртування</w:t>
      </w:r>
      <w:proofErr w:type="spellEnd"/>
      <w:r w:rsidRPr="002124DC">
        <w:t xml:space="preserve"> сировини</w:t>
      </w:r>
    </w:p>
    <w:p w14:paraId="5B9FF828" w14:textId="77777777" w:rsidR="0007532E" w:rsidRPr="002124DC" w:rsidRDefault="0007532E" w:rsidP="0007532E">
      <w:pPr>
        <w:widowControl w:val="0"/>
        <w:spacing w:after="280"/>
      </w:pPr>
      <w:r w:rsidRPr="002124DC">
        <w:lastRenderedPageBreak/>
        <w:t>Результати аналізу актуальності та новизни ідеї стартап-проекту зведені у таблицю 4.1.</w:t>
      </w:r>
    </w:p>
    <w:p w14:paraId="22FFF47E" w14:textId="77777777" w:rsidR="0007532E" w:rsidRPr="002124DC" w:rsidRDefault="0007532E" w:rsidP="0007532E">
      <w:pPr>
        <w:widowControl w:val="0"/>
      </w:pPr>
      <w:r w:rsidRPr="002124DC">
        <w:t>Таблиця 4.1 – Коротка відомість про інноваційну ідею</w:t>
      </w:r>
    </w:p>
    <w:tbl>
      <w:tblPr>
        <w:tblStyle w:val="TableGrid1"/>
        <w:tblW w:w="9344" w:type="dxa"/>
        <w:tblLayout w:type="fixed"/>
        <w:tblLook w:val="0000" w:firstRow="0" w:lastRow="0" w:firstColumn="0" w:lastColumn="0" w:noHBand="0" w:noVBand="0"/>
      </w:tblPr>
      <w:tblGrid>
        <w:gridCol w:w="2972"/>
        <w:gridCol w:w="2977"/>
        <w:gridCol w:w="3395"/>
      </w:tblGrid>
      <w:tr w:rsidR="0007532E" w:rsidRPr="002124DC" w14:paraId="3CEC0A8D" w14:textId="77777777" w:rsidTr="00783C9A">
        <w:trPr>
          <w:trHeight w:val="1"/>
        </w:trPr>
        <w:tc>
          <w:tcPr>
            <w:tcW w:w="2972" w:type="dxa"/>
            <w:vAlign w:val="center"/>
          </w:tcPr>
          <w:p w14:paraId="50535712" w14:textId="77777777" w:rsidR="0007532E" w:rsidRPr="002124DC" w:rsidRDefault="0007532E" w:rsidP="00336CB1">
            <w:pPr>
              <w:widowControl w:val="0"/>
              <w:spacing w:line="240" w:lineRule="auto"/>
              <w:ind w:firstLine="0"/>
              <w:jc w:val="center"/>
              <w:rPr>
                <w:sz w:val="24"/>
                <w:szCs w:val="24"/>
                <w:lang w:val="uk-UA"/>
              </w:rPr>
            </w:pPr>
            <w:r w:rsidRPr="002124DC">
              <w:rPr>
                <w:sz w:val="24"/>
                <w:szCs w:val="24"/>
                <w:lang w:val="uk-UA"/>
              </w:rPr>
              <w:t>Суть ідеї</w:t>
            </w:r>
          </w:p>
        </w:tc>
        <w:tc>
          <w:tcPr>
            <w:tcW w:w="2977" w:type="dxa"/>
            <w:vAlign w:val="center"/>
          </w:tcPr>
          <w:p w14:paraId="28402A74" w14:textId="77777777" w:rsidR="0007532E" w:rsidRPr="002124DC" w:rsidRDefault="0007532E" w:rsidP="00336CB1">
            <w:pPr>
              <w:widowControl w:val="0"/>
              <w:spacing w:line="240" w:lineRule="auto"/>
              <w:ind w:firstLine="0"/>
              <w:jc w:val="center"/>
              <w:rPr>
                <w:sz w:val="24"/>
                <w:szCs w:val="24"/>
                <w:lang w:val="uk-UA"/>
              </w:rPr>
            </w:pPr>
            <w:r w:rsidRPr="002124DC">
              <w:rPr>
                <w:sz w:val="24"/>
                <w:szCs w:val="24"/>
                <w:lang w:val="uk-UA"/>
              </w:rPr>
              <w:t>Сфера застосування</w:t>
            </w:r>
          </w:p>
        </w:tc>
        <w:tc>
          <w:tcPr>
            <w:tcW w:w="3395" w:type="dxa"/>
            <w:vAlign w:val="center"/>
          </w:tcPr>
          <w:p w14:paraId="40A9609C" w14:textId="77777777" w:rsidR="0007532E" w:rsidRPr="002124DC" w:rsidRDefault="0007532E" w:rsidP="00336CB1">
            <w:pPr>
              <w:widowControl w:val="0"/>
              <w:spacing w:line="240" w:lineRule="auto"/>
              <w:ind w:firstLine="0"/>
              <w:jc w:val="center"/>
              <w:rPr>
                <w:sz w:val="24"/>
                <w:szCs w:val="24"/>
                <w:lang w:val="uk-UA"/>
              </w:rPr>
            </w:pPr>
            <w:r w:rsidRPr="002124DC">
              <w:rPr>
                <w:sz w:val="24"/>
                <w:szCs w:val="24"/>
                <w:lang w:val="uk-UA"/>
              </w:rPr>
              <w:t>Плюси для споживача</w:t>
            </w:r>
          </w:p>
        </w:tc>
      </w:tr>
      <w:tr w:rsidR="0007532E" w:rsidRPr="002124DC" w14:paraId="31CD770D" w14:textId="77777777" w:rsidTr="00783C9A">
        <w:tblPrEx>
          <w:tblLook w:val="04A0" w:firstRow="1" w:lastRow="0" w:firstColumn="1" w:lastColumn="0" w:noHBand="0" w:noVBand="1"/>
        </w:tblPrEx>
        <w:tc>
          <w:tcPr>
            <w:tcW w:w="2972" w:type="dxa"/>
            <w:vMerge w:val="restart"/>
            <w:vAlign w:val="center"/>
          </w:tcPr>
          <w:p w14:paraId="465DA0CF" w14:textId="75AFE4E3" w:rsidR="0007532E" w:rsidRPr="002124DC" w:rsidRDefault="0007532E" w:rsidP="00336CB1">
            <w:pPr>
              <w:pStyle w:val="af3"/>
              <w:spacing w:line="240" w:lineRule="auto"/>
              <w:ind w:firstLine="0"/>
              <w:jc w:val="center"/>
              <w:rPr>
                <w:sz w:val="24"/>
                <w:szCs w:val="24"/>
                <w:lang w:val="uk-UA"/>
              </w:rPr>
            </w:pPr>
            <w:r w:rsidRPr="002124DC">
              <w:rPr>
                <w:sz w:val="24"/>
                <w:szCs w:val="24"/>
                <w:lang w:val="uk-UA"/>
              </w:rPr>
              <w:t xml:space="preserve">Застосування </w:t>
            </w:r>
            <w:r w:rsidR="007E49CB" w:rsidRPr="002124DC">
              <w:rPr>
                <w:sz w:val="24"/>
                <w:szCs w:val="24"/>
                <w:lang w:val="uk-UA"/>
              </w:rPr>
              <w:t>адаптивної</w:t>
            </w:r>
            <w:r w:rsidRPr="002124DC">
              <w:rPr>
                <w:sz w:val="24"/>
                <w:szCs w:val="24"/>
                <w:lang w:val="uk-UA"/>
              </w:rPr>
              <w:t xml:space="preserve"> системи стабілізації продуктивності стрічкового конвеєру</w:t>
            </w:r>
          </w:p>
        </w:tc>
        <w:tc>
          <w:tcPr>
            <w:tcW w:w="2977" w:type="dxa"/>
            <w:vAlign w:val="center"/>
          </w:tcPr>
          <w:p w14:paraId="10EEFA05" w14:textId="77777777" w:rsidR="0007532E" w:rsidRPr="002124DC" w:rsidRDefault="0007532E" w:rsidP="00336CB1">
            <w:pPr>
              <w:pStyle w:val="af3"/>
              <w:spacing w:line="240" w:lineRule="auto"/>
              <w:ind w:firstLine="0"/>
              <w:jc w:val="center"/>
              <w:rPr>
                <w:sz w:val="24"/>
                <w:szCs w:val="24"/>
                <w:lang w:val="uk-UA"/>
              </w:rPr>
            </w:pPr>
            <w:r w:rsidRPr="002124DC">
              <w:rPr>
                <w:sz w:val="24"/>
                <w:szCs w:val="24"/>
                <w:lang w:val="uk-UA"/>
              </w:rPr>
              <w:t>Гірничо-видобувні підприємства</w:t>
            </w:r>
          </w:p>
        </w:tc>
        <w:tc>
          <w:tcPr>
            <w:tcW w:w="3395" w:type="dxa"/>
            <w:vAlign w:val="center"/>
          </w:tcPr>
          <w:p w14:paraId="3AFA5CF8" w14:textId="77777777" w:rsidR="0007532E" w:rsidRPr="002124DC" w:rsidRDefault="0007532E" w:rsidP="00336CB1">
            <w:pPr>
              <w:pStyle w:val="af3"/>
              <w:spacing w:line="240" w:lineRule="auto"/>
              <w:ind w:firstLine="0"/>
              <w:jc w:val="center"/>
              <w:rPr>
                <w:sz w:val="24"/>
                <w:szCs w:val="24"/>
                <w:lang w:val="uk-UA"/>
              </w:rPr>
            </w:pPr>
            <w:r w:rsidRPr="002124DC">
              <w:rPr>
                <w:sz w:val="24"/>
                <w:szCs w:val="24"/>
                <w:lang w:val="uk-UA"/>
              </w:rPr>
              <w:t>Максимізації ефективності споживання електроенергії</w:t>
            </w:r>
          </w:p>
        </w:tc>
      </w:tr>
      <w:tr w:rsidR="0007532E" w:rsidRPr="002124DC" w14:paraId="4425C5E0" w14:textId="77777777" w:rsidTr="00336CB1">
        <w:tblPrEx>
          <w:tblLook w:val="04A0" w:firstRow="1" w:lastRow="0" w:firstColumn="1" w:lastColumn="0" w:noHBand="0" w:noVBand="1"/>
        </w:tblPrEx>
        <w:trPr>
          <w:trHeight w:val="66"/>
        </w:trPr>
        <w:tc>
          <w:tcPr>
            <w:tcW w:w="2972" w:type="dxa"/>
            <w:vMerge/>
            <w:vAlign w:val="center"/>
          </w:tcPr>
          <w:p w14:paraId="325D0936" w14:textId="77777777" w:rsidR="0007532E" w:rsidRPr="002124DC" w:rsidRDefault="0007532E" w:rsidP="00336CB1">
            <w:pPr>
              <w:pStyle w:val="af3"/>
              <w:spacing w:line="240" w:lineRule="auto"/>
              <w:ind w:firstLine="0"/>
              <w:jc w:val="center"/>
              <w:rPr>
                <w:sz w:val="24"/>
                <w:szCs w:val="24"/>
                <w:lang w:val="uk-UA"/>
              </w:rPr>
            </w:pPr>
          </w:p>
        </w:tc>
        <w:tc>
          <w:tcPr>
            <w:tcW w:w="2977" w:type="dxa"/>
            <w:vAlign w:val="center"/>
          </w:tcPr>
          <w:p w14:paraId="36372E24" w14:textId="77777777" w:rsidR="0007532E" w:rsidRPr="002124DC" w:rsidRDefault="0007532E" w:rsidP="00336CB1">
            <w:pPr>
              <w:pStyle w:val="af3"/>
              <w:spacing w:line="240" w:lineRule="auto"/>
              <w:ind w:firstLine="0"/>
              <w:jc w:val="center"/>
              <w:rPr>
                <w:sz w:val="24"/>
                <w:szCs w:val="24"/>
                <w:lang w:val="uk-UA"/>
              </w:rPr>
            </w:pPr>
            <w:r w:rsidRPr="002124DC">
              <w:rPr>
                <w:sz w:val="24"/>
                <w:szCs w:val="24"/>
                <w:lang w:val="uk-UA"/>
              </w:rPr>
              <w:t>В схемах керування конвеєрами</w:t>
            </w:r>
          </w:p>
        </w:tc>
        <w:tc>
          <w:tcPr>
            <w:tcW w:w="3395" w:type="dxa"/>
            <w:vAlign w:val="center"/>
          </w:tcPr>
          <w:p w14:paraId="7DF1E687" w14:textId="77777777" w:rsidR="0007532E" w:rsidRPr="002124DC" w:rsidRDefault="0007532E" w:rsidP="00336CB1">
            <w:pPr>
              <w:pStyle w:val="af3"/>
              <w:spacing w:line="240" w:lineRule="auto"/>
              <w:ind w:firstLine="0"/>
              <w:jc w:val="center"/>
              <w:rPr>
                <w:sz w:val="24"/>
                <w:szCs w:val="24"/>
                <w:lang w:val="uk-UA"/>
              </w:rPr>
            </w:pPr>
            <w:r w:rsidRPr="002124DC">
              <w:rPr>
                <w:sz w:val="24"/>
                <w:szCs w:val="24"/>
                <w:lang w:val="uk-UA"/>
              </w:rPr>
              <w:t>Підвищення надійності АД</w:t>
            </w:r>
          </w:p>
        </w:tc>
      </w:tr>
      <w:tr w:rsidR="0007532E" w:rsidRPr="002124DC" w14:paraId="02DE78AD" w14:textId="77777777" w:rsidTr="00DE6318">
        <w:tblPrEx>
          <w:tblLook w:val="04A0" w:firstRow="1" w:lastRow="0" w:firstColumn="1" w:lastColumn="0" w:noHBand="0" w:noVBand="1"/>
        </w:tblPrEx>
        <w:trPr>
          <w:trHeight w:val="66"/>
        </w:trPr>
        <w:tc>
          <w:tcPr>
            <w:tcW w:w="2972" w:type="dxa"/>
            <w:vMerge/>
            <w:vAlign w:val="center"/>
          </w:tcPr>
          <w:p w14:paraId="7824ED86" w14:textId="77777777" w:rsidR="0007532E" w:rsidRPr="002124DC" w:rsidRDefault="0007532E" w:rsidP="00336CB1">
            <w:pPr>
              <w:pStyle w:val="af3"/>
              <w:spacing w:line="240" w:lineRule="auto"/>
              <w:ind w:firstLine="0"/>
              <w:jc w:val="center"/>
              <w:rPr>
                <w:sz w:val="24"/>
                <w:szCs w:val="24"/>
                <w:lang w:val="uk-UA"/>
              </w:rPr>
            </w:pPr>
          </w:p>
        </w:tc>
        <w:tc>
          <w:tcPr>
            <w:tcW w:w="2977" w:type="dxa"/>
            <w:vAlign w:val="center"/>
          </w:tcPr>
          <w:p w14:paraId="3BB93500" w14:textId="77777777" w:rsidR="0007532E" w:rsidRPr="002124DC" w:rsidRDefault="0007532E" w:rsidP="00336CB1">
            <w:pPr>
              <w:pStyle w:val="af3"/>
              <w:spacing w:line="240" w:lineRule="auto"/>
              <w:ind w:firstLine="0"/>
              <w:jc w:val="center"/>
              <w:rPr>
                <w:sz w:val="24"/>
                <w:szCs w:val="24"/>
                <w:lang w:val="uk-UA"/>
              </w:rPr>
            </w:pPr>
            <w:r w:rsidRPr="002124DC">
              <w:rPr>
                <w:sz w:val="24"/>
                <w:szCs w:val="24"/>
                <w:lang w:val="uk-UA"/>
              </w:rPr>
              <w:t>Агропромисловий комплекс</w:t>
            </w:r>
          </w:p>
        </w:tc>
        <w:tc>
          <w:tcPr>
            <w:tcW w:w="3395" w:type="dxa"/>
            <w:vAlign w:val="center"/>
          </w:tcPr>
          <w:p w14:paraId="4B331CA3" w14:textId="77777777" w:rsidR="0007532E" w:rsidRPr="002124DC" w:rsidRDefault="0007532E" w:rsidP="00336CB1">
            <w:pPr>
              <w:pStyle w:val="af3"/>
              <w:spacing w:line="240" w:lineRule="auto"/>
              <w:ind w:firstLine="0"/>
              <w:jc w:val="center"/>
              <w:rPr>
                <w:sz w:val="24"/>
                <w:szCs w:val="24"/>
                <w:lang w:val="uk-UA"/>
              </w:rPr>
            </w:pPr>
            <w:r w:rsidRPr="002124DC">
              <w:rPr>
                <w:sz w:val="24"/>
                <w:szCs w:val="24"/>
                <w:lang w:val="uk-UA"/>
              </w:rPr>
              <w:t>Гнучкість налаштування системи через АРМ</w:t>
            </w:r>
          </w:p>
        </w:tc>
      </w:tr>
    </w:tbl>
    <w:p w14:paraId="2BC8480F" w14:textId="77777777" w:rsidR="0007532E" w:rsidRPr="002124DC" w:rsidRDefault="0007532E" w:rsidP="0007532E">
      <w:pPr>
        <w:widowControl w:val="0"/>
      </w:pPr>
    </w:p>
    <w:p w14:paraId="3D813EAB" w14:textId="77777777" w:rsidR="0007532E" w:rsidRPr="002124DC" w:rsidRDefault="0007532E" w:rsidP="0007532E">
      <w:pPr>
        <w:widowControl w:val="0"/>
      </w:pPr>
      <w:r w:rsidRPr="002124DC">
        <w:t>Особливістю цього стартап-</w:t>
      </w:r>
      <w:proofErr w:type="spellStart"/>
      <w:r w:rsidRPr="002124DC">
        <w:t>проєкту</w:t>
      </w:r>
      <w:proofErr w:type="spellEnd"/>
      <w:r w:rsidRPr="002124DC">
        <w:t xml:space="preserve"> порівняно з іншими аналогічними є оцінка системи автоматичного управління </w:t>
      </w:r>
      <w:proofErr w:type="spellStart"/>
      <w:r w:rsidRPr="002124DC">
        <w:t>частотно</w:t>
      </w:r>
      <w:proofErr w:type="spellEnd"/>
      <w:r w:rsidRPr="002124DC">
        <w:t>-регульованим електроприводом та використання адаптивного регулятора, яке гарантує підтримку сталого навантаження конвеєра. Це призводить до оптимальної енергоефективності роботи електроприводу конвеєра в даному випадку. Результати аналізу конкурентного середовища узагальнюється в таблиці 4.2.</w:t>
      </w:r>
    </w:p>
    <w:p w14:paraId="224E0116" w14:textId="77777777" w:rsidR="0007532E" w:rsidRPr="002124DC" w:rsidRDefault="0007532E" w:rsidP="0007532E">
      <w:pPr>
        <w:widowControl w:val="0"/>
      </w:pPr>
    </w:p>
    <w:p w14:paraId="258C701A" w14:textId="77777777" w:rsidR="0007532E" w:rsidRPr="002124DC" w:rsidRDefault="0007532E" w:rsidP="0007532E">
      <w:pPr>
        <w:widowControl w:val="0"/>
      </w:pPr>
      <w:r w:rsidRPr="002124DC">
        <w:t xml:space="preserve"> Таблиця 4.2- Переваги ідеї проекту</w:t>
      </w:r>
    </w:p>
    <w:tbl>
      <w:tblPr>
        <w:tblStyle w:val="a3"/>
        <w:tblW w:w="4929" w:type="pct"/>
        <w:jc w:val="center"/>
        <w:tblLayout w:type="fixed"/>
        <w:tblLook w:val="04A0" w:firstRow="1" w:lastRow="0" w:firstColumn="1" w:lastColumn="0" w:noHBand="0" w:noVBand="1"/>
      </w:tblPr>
      <w:tblGrid>
        <w:gridCol w:w="400"/>
        <w:gridCol w:w="1817"/>
        <w:gridCol w:w="2314"/>
        <w:gridCol w:w="1701"/>
        <w:gridCol w:w="1703"/>
        <w:gridCol w:w="1557"/>
      </w:tblGrid>
      <w:tr w:rsidR="0007532E" w:rsidRPr="002124DC" w14:paraId="5FD8784C" w14:textId="77777777" w:rsidTr="00783C9A">
        <w:trPr>
          <w:jc w:val="center"/>
        </w:trPr>
        <w:tc>
          <w:tcPr>
            <w:tcW w:w="211" w:type="pct"/>
            <w:vAlign w:val="center"/>
          </w:tcPr>
          <w:p w14:paraId="17B55763" w14:textId="77777777" w:rsidR="0007532E" w:rsidRPr="002124DC" w:rsidRDefault="0007532E" w:rsidP="00783C9A">
            <w:pPr>
              <w:widowControl w:val="0"/>
              <w:spacing w:line="276" w:lineRule="auto"/>
              <w:ind w:firstLine="0"/>
              <w:jc w:val="center"/>
              <w:rPr>
                <w:sz w:val="24"/>
                <w:szCs w:val="24"/>
                <w:lang w:val="uk-UA"/>
              </w:rPr>
            </w:pPr>
            <w:r w:rsidRPr="002124DC">
              <w:rPr>
                <w:sz w:val="24"/>
                <w:szCs w:val="24"/>
                <w:lang w:val="uk-UA"/>
              </w:rPr>
              <w:t xml:space="preserve">№ </w:t>
            </w:r>
          </w:p>
        </w:tc>
        <w:tc>
          <w:tcPr>
            <w:tcW w:w="957" w:type="pct"/>
            <w:vAlign w:val="center"/>
          </w:tcPr>
          <w:p w14:paraId="22E61E73" w14:textId="77777777" w:rsidR="0007532E" w:rsidRPr="002124DC" w:rsidRDefault="0007532E" w:rsidP="00783C9A">
            <w:pPr>
              <w:widowControl w:val="0"/>
              <w:spacing w:line="240" w:lineRule="auto"/>
              <w:ind w:firstLine="0"/>
              <w:jc w:val="center"/>
              <w:rPr>
                <w:sz w:val="22"/>
                <w:lang w:val="uk-UA"/>
              </w:rPr>
            </w:pPr>
            <w:r w:rsidRPr="002124DC">
              <w:rPr>
                <w:sz w:val="22"/>
                <w:lang w:val="uk-UA"/>
              </w:rPr>
              <w:t>Техніко-економічні характеристики ідеї</w:t>
            </w:r>
          </w:p>
        </w:tc>
        <w:tc>
          <w:tcPr>
            <w:tcW w:w="1219" w:type="pct"/>
            <w:vAlign w:val="center"/>
          </w:tcPr>
          <w:p w14:paraId="712ADF11" w14:textId="77777777" w:rsidR="0007532E" w:rsidRPr="002124DC" w:rsidRDefault="0007532E" w:rsidP="00783C9A">
            <w:pPr>
              <w:widowControl w:val="0"/>
              <w:spacing w:line="240" w:lineRule="auto"/>
              <w:ind w:firstLine="0"/>
              <w:jc w:val="center"/>
              <w:rPr>
                <w:sz w:val="22"/>
                <w:lang w:val="uk-UA"/>
              </w:rPr>
            </w:pPr>
            <w:r w:rsidRPr="002124DC">
              <w:rPr>
                <w:sz w:val="22"/>
                <w:lang w:val="uk-UA"/>
              </w:rPr>
              <w:t xml:space="preserve">Стартап </w:t>
            </w:r>
            <w:proofErr w:type="spellStart"/>
            <w:r w:rsidRPr="002124DC">
              <w:rPr>
                <w:sz w:val="22"/>
                <w:lang w:val="uk-UA"/>
              </w:rPr>
              <w:t>проєкт</w:t>
            </w:r>
            <w:proofErr w:type="spellEnd"/>
            <w:r w:rsidRPr="002124DC">
              <w:rPr>
                <w:sz w:val="22"/>
                <w:lang w:val="uk-UA"/>
              </w:rPr>
              <w:t>:</w:t>
            </w:r>
          </w:p>
          <w:p w14:paraId="14BC7F59" w14:textId="77777777" w:rsidR="0007532E" w:rsidRPr="002124DC" w:rsidRDefault="0007532E" w:rsidP="00783C9A">
            <w:pPr>
              <w:widowControl w:val="0"/>
              <w:spacing w:line="240" w:lineRule="auto"/>
              <w:ind w:firstLine="0"/>
              <w:jc w:val="center"/>
              <w:rPr>
                <w:sz w:val="22"/>
                <w:lang w:val="uk-UA"/>
              </w:rPr>
            </w:pPr>
            <w:r w:rsidRPr="002124DC">
              <w:rPr>
                <w:sz w:val="22"/>
                <w:lang w:val="uk-UA"/>
              </w:rPr>
              <w:t>Адаптивний регулятор стабілізації продуктивності</w:t>
            </w:r>
          </w:p>
        </w:tc>
        <w:tc>
          <w:tcPr>
            <w:tcW w:w="896" w:type="pct"/>
            <w:vAlign w:val="center"/>
          </w:tcPr>
          <w:p w14:paraId="1E6E29AA" w14:textId="77777777" w:rsidR="0007532E" w:rsidRPr="002124DC" w:rsidRDefault="0007532E" w:rsidP="00783C9A">
            <w:pPr>
              <w:widowControl w:val="0"/>
              <w:spacing w:line="240" w:lineRule="auto"/>
              <w:ind w:firstLine="0"/>
              <w:jc w:val="center"/>
              <w:rPr>
                <w:sz w:val="22"/>
                <w:lang w:val="uk-UA"/>
              </w:rPr>
            </w:pPr>
            <w:r w:rsidRPr="002124DC">
              <w:rPr>
                <w:sz w:val="22"/>
                <w:lang w:val="uk-UA"/>
              </w:rPr>
              <w:t>Конкурент 1:</w:t>
            </w:r>
          </w:p>
          <w:p w14:paraId="0341184F" w14:textId="77777777" w:rsidR="0007532E" w:rsidRPr="002124DC" w:rsidRDefault="0007532E" w:rsidP="00783C9A">
            <w:pPr>
              <w:widowControl w:val="0"/>
              <w:spacing w:line="240" w:lineRule="auto"/>
              <w:ind w:firstLine="0"/>
              <w:jc w:val="center"/>
              <w:rPr>
                <w:sz w:val="22"/>
                <w:lang w:val="uk-UA"/>
              </w:rPr>
            </w:pPr>
            <w:r w:rsidRPr="002124DC">
              <w:rPr>
                <w:sz w:val="22"/>
                <w:lang w:val="uk-UA"/>
              </w:rPr>
              <w:t>Блок управління продуктивністю стрічкового конвеєру</w:t>
            </w:r>
          </w:p>
        </w:tc>
        <w:tc>
          <w:tcPr>
            <w:tcW w:w="897" w:type="pct"/>
            <w:vAlign w:val="center"/>
          </w:tcPr>
          <w:p w14:paraId="734E2EFE" w14:textId="77777777" w:rsidR="0007532E" w:rsidRPr="002124DC" w:rsidRDefault="0007532E" w:rsidP="00783C9A">
            <w:pPr>
              <w:widowControl w:val="0"/>
              <w:spacing w:line="240" w:lineRule="auto"/>
              <w:ind w:firstLine="0"/>
              <w:jc w:val="center"/>
              <w:rPr>
                <w:sz w:val="22"/>
                <w:lang w:val="uk-UA"/>
              </w:rPr>
            </w:pPr>
            <w:r w:rsidRPr="002124DC">
              <w:rPr>
                <w:sz w:val="22"/>
                <w:lang w:val="uk-UA"/>
              </w:rPr>
              <w:t>Конкурент 2:</w:t>
            </w:r>
          </w:p>
          <w:p w14:paraId="196DAB22" w14:textId="77777777" w:rsidR="0007532E" w:rsidRPr="002124DC" w:rsidRDefault="0007532E" w:rsidP="00783C9A">
            <w:pPr>
              <w:widowControl w:val="0"/>
              <w:spacing w:line="240" w:lineRule="auto"/>
              <w:ind w:firstLine="0"/>
              <w:jc w:val="center"/>
              <w:rPr>
                <w:sz w:val="22"/>
                <w:lang w:val="uk-UA"/>
              </w:rPr>
            </w:pPr>
            <w:r w:rsidRPr="002124DC">
              <w:rPr>
                <w:sz w:val="22"/>
                <w:lang w:val="uk-UA"/>
              </w:rPr>
              <w:t>Пристрій для підтримки стрічки конвеєра в місці її завантаження</w:t>
            </w:r>
          </w:p>
        </w:tc>
        <w:tc>
          <w:tcPr>
            <w:tcW w:w="820" w:type="pct"/>
            <w:vAlign w:val="center"/>
          </w:tcPr>
          <w:p w14:paraId="1F4AEE47" w14:textId="77777777" w:rsidR="0007532E" w:rsidRPr="002124DC" w:rsidRDefault="0007532E" w:rsidP="00783C9A">
            <w:pPr>
              <w:widowControl w:val="0"/>
              <w:spacing w:line="240" w:lineRule="auto"/>
              <w:ind w:firstLine="0"/>
              <w:jc w:val="center"/>
              <w:rPr>
                <w:sz w:val="22"/>
                <w:lang w:val="uk-UA"/>
              </w:rPr>
            </w:pPr>
            <w:r w:rsidRPr="002124DC">
              <w:rPr>
                <w:sz w:val="22"/>
                <w:lang w:val="uk-UA"/>
              </w:rPr>
              <w:t>Конкурент 3:</w:t>
            </w:r>
          </w:p>
          <w:p w14:paraId="18A3D2BE" w14:textId="77777777" w:rsidR="0007532E" w:rsidRPr="002124DC" w:rsidRDefault="0007532E" w:rsidP="00783C9A">
            <w:pPr>
              <w:widowControl w:val="0"/>
              <w:spacing w:line="240" w:lineRule="auto"/>
              <w:ind w:firstLine="0"/>
              <w:jc w:val="center"/>
              <w:rPr>
                <w:sz w:val="22"/>
                <w:lang w:val="uk-UA"/>
              </w:rPr>
            </w:pPr>
            <w:r w:rsidRPr="002124DC">
              <w:rPr>
                <w:sz w:val="22"/>
                <w:lang w:val="uk-UA"/>
              </w:rPr>
              <w:t>Спосіб вагового порційного дозування стрічковим конвеєром</w:t>
            </w:r>
          </w:p>
        </w:tc>
      </w:tr>
      <w:tr w:rsidR="0007532E" w:rsidRPr="002124DC" w14:paraId="4CBB9C0F" w14:textId="77777777" w:rsidTr="00783C9A">
        <w:trPr>
          <w:jc w:val="center"/>
        </w:trPr>
        <w:tc>
          <w:tcPr>
            <w:tcW w:w="211" w:type="pct"/>
            <w:vAlign w:val="center"/>
          </w:tcPr>
          <w:p w14:paraId="0E8BDB12" w14:textId="77777777" w:rsidR="0007532E" w:rsidRPr="002124DC" w:rsidRDefault="0007532E" w:rsidP="00783C9A">
            <w:pPr>
              <w:widowControl w:val="0"/>
              <w:spacing w:line="276" w:lineRule="auto"/>
              <w:ind w:firstLine="0"/>
              <w:jc w:val="center"/>
              <w:rPr>
                <w:sz w:val="24"/>
                <w:szCs w:val="24"/>
                <w:lang w:val="uk-UA"/>
              </w:rPr>
            </w:pPr>
            <w:r w:rsidRPr="002124DC">
              <w:rPr>
                <w:sz w:val="24"/>
                <w:szCs w:val="24"/>
                <w:lang w:val="uk-UA"/>
              </w:rPr>
              <w:t>1.</w:t>
            </w:r>
          </w:p>
        </w:tc>
        <w:tc>
          <w:tcPr>
            <w:tcW w:w="957" w:type="pct"/>
            <w:vAlign w:val="center"/>
          </w:tcPr>
          <w:p w14:paraId="266004C0" w14:textId="77777777" w:rsidR="0007532E" w:rsidRPr="002124DC" w:rsidRDefault="0007532E" w:rsidP="00783C9A">
            <w:pPr>
              <w:widowControl w:val="0"/>
              <w:spacing w:line="240" w:lineRule="auto"/>
              <w:ind w:firstLine="0"/>
              <w:jc w:val="center"/>
              <w:rPr>
                <w:sz w:val="22"/>
                <w:lang w:val="uk-UA"/>
              </w:rPr>
            </w:pPr>
            <w:r w:rsidRPr="002124DC">
              <w:rPr>
                <w:sz w:val="22"/>
                <w:lang w:val="uk-UA"/>
              </w:rPr>
              <w:t>Стабілізація погонного навантаження</w:t>
            </w:r>
          </w:p>
        </w:tc>
        <w:tc>
          <w:tcPr>
            <w:tcW w:w="1219" w:type="pct"/>
            <w:shd w:val="clear" w:color="auto" w:fill="auto"/>
            <w:vAlign w:val="center"/>
          </w:tcPr>
          <w:p w14:paraId="4CA310F7" w14:textId="77777777" w:rsidR="0007532E" w:rsidRPr="007E49CB" w:rsidRDefault="0007532E" w:rsidP="00783C9A">
            <w:pPr>
              <w:widowControl w:val="0"/>
              <w:spacing w:line="240" w:lineRule="auto"/>
              <w:ind w:firstLine="0"/>
              <w:jc w:val="center"/>
              <w:rPr>
                <w:sz w:val="22"/>
                <w:lang w:val="uk-UA"/>
              </w:rPr>
            </w:pPr>
            <w:r w:rsidRPr="007E49CB">
              <w:rPr>
                <w:sz w:val="22"/>
                <w:lang w:val="uk-UA"/>
              </w:rPr>
              <w:t>Повноцінна реалізація за допомогою адаптивного П-</w:t>
            </w:r>
            <w:proofErr w:type="spellStart"/>
            <w:r w:rsidRPr="007E49CB">
              <w:rPr>
                <w:sz w:val="22"/>
                <w:lang w:val="uk-UA"/>
              </w:rPr>
              <w:t>реглятора</w:t>
            </w:r>
            <w:proofErr w:type="spellEnd"/>
          </w:p>
        </w:tc>
        <w:tc>
          <w:tcPr>
            <w:tcW w:w="896" w:type="pct"/>
            <w:shd w:val="clear" w:color="auto" w:fill="auto"/>
            <w:vAlign w:val="center"/>
          </w:tcPr>
          <w:p w14:paraId="26CEBE0E" w14:textId="77777777" w:rsidR="0007532E" w:rsidRPr="007E49CB" w:rsidRDefault="0007532E" w:rsidP="00783C9A">
            <w:pPr>
              <w:widowControl w:val="0"/>
              <w:spacing w:line="240" w:lineRule="auto"/>
              <w:ind w:firstLine="0"/>
              <w:jc w:val="center"/>
              <w:rPr>
                <w:sz w:val="22"/>
                <w:lang w:val="uk-UA"/>
              </w:rPr>
            </w:pPr>
            <w:r w:rsidRPr="007E49CB">
              <w:rPr>
                <w:sz w:val="22"/>
                <w:lang w:val="uk-UA"/>
              </w:rPr>
              <w:t>Реалізація за допомогою ПІ-</w:t>
            </w:r>
            <w:proofErr w:type="spellStart"/>
            <w:r w:rsidRPr="007E49CB">
              <w:rPr>
                <w:sz w:val="22"/>
                <w:lang w:val="uk-UA"/>
              </w:rPr>
              <w:t>регятора</w:t>
            </w:r>
            <w:proofErr w:type="spellEnd"/>
            <w:r w:rsidRPr="007E49CB">
              <w:rPr>
                <w:sz w:val="22"/>
                <w:lang w:val="uk-UA"/>
              </w:rPr>
              <w:t xml:space="preserve"> продуктивності</w:t>
            </w:r>
          </w:p>
        </w:tc>
        <w:tc>
          <w:tcPr>
            <w:tcW w:w="897" w:type="pct"/>
            <w:vAlign w:val="center"/>
          </w:tcPr>
          <w:p w14:paraId="645DEF42" w14:textId="77777777" w:rsidR="0007532E" w:rsidRPr="007E49CB" w:rsidRDefault="0007532E" w:rsidP="00783C9A">
            <w:pPr>
              <w:widowControl w:val="0"/>
              <w:spacing w:line="240" w:lineRule="auto"/>
              <w:ind w:firstLine="0"/>
              <w:jc w:val="center"/>
              <w:rPr>
                <w:sz w:val="22"/>
                <w:lang w:val="uk-UA"/>
              </w:rPr>
            </w:pPr>
            <w:r w:rsidRPr="007E49CB">
              <w:rPr>
                <w:sz w:val="22"/>
                <w:lang w:val="uk-UA"/>
              </w:rPr>
              <w:t>Стабілізується лише миттєва продуктивність</w:t>
            </w:r>
          </w:p>
        </w:tc>
        <w:tc>
          <w:tcPr>
            <w:tcW w:w="820" w:type="pct"/>
            <w:vAlign w:val="center"/>
          </w:tcPr>
          <w:p w14:paraId="02B09E75" w14:textId="77777777" w:rsidR="0007532E" w:rsidRPr="007E49CB" w:rsidRDefault="0007532E" w:rsidP="00783C9A">
            <w:pPr>
              <w:widowControl w:val="0"/>
              <w:spacing w:line="240" w:lineRule="auto"/>
              <w:ind w:firstLine="0"/>
              <w:jc w:val="center"/>
              <w:rPr>
                <w:sz w:val="22"/>
                <w:lang w:val="uk-UA"/>
              </w:rPr>
            </w:pPr>
            <w:r w:rsidRPr="007E49CB">
              <w:rPr>
                <w:sz w:val="22"/>
                <w:lang w:val="uk-UA"/>
              </w:rPr>
              <w:t>Відсутня стабілізація</w:t>
            </w:r>
          </w:p>
        </w:tc>
      </w:tr>
      <w:tr w:rsidR="0007532E" w:rsidRPr="002124DC" w14:paraId="659CCB59" w14:textId="77777777" w:rsidTr="00783C9A">
        <w:trPr>
          <w:trHeight w:val="597"/>
          <w:jc w:val="center"/>
        </w:trPr>
        <w:tc>
          <w:tcPr>
            <w:tcW w:w="211" w:type="pct"/>
            <w:vAlign w:val="center"/>
          </w:tcPr>
          <w:p w14:paraId="545ED613" w14:textId="77777777" w:rsidR="0007532E" w:rsidRPr="002124DC" w:rsidRDefault="0007532E" w:rsidP="00783C9A">
            <w:pPr>
              <w:widowControl w:val="0"/>
              <w:spacing w:line="276" w:lineRule="auto"/>
              <w:ind w:firstLine="0"/>
              <w:jc w:val="center"/>
              <w:rPr>
                <w:sz w:val="24"/>
                <w:szCs w:val="24"/>
                <w:lang w:val="uk-UA"/>
              </w:rPr>
            </w:pPr>
            <w:r w:rsidRPr="002124DC">
              <w:rPr>
                <w:sz w:val="24"/>
                <w:szCs w:val="24"/>
                <w:lang w:val="uk-UA"/>
              </w:rPr>
              <w:t>2.</w:t>
            </w:r>
          </w:p>
        </w:tc>
        <w:tc>
          <w:tcPr>
            <w:tcW w:w="957" w:type="pct"/>
            <w:vAlign w:val="center"/>
          </w:tcPr>
          <w:p w14:paraId="55477396" w14:textId="77777777" w:rsidR="0007532E" w:rsidRPr="002124DC" w:rsidRDefault="0007532E" w:rsidP="00783C9A">
            <w:pPr>
              <w:widowControl w:val="0"/>
              <w:spacing w:line="240" w:lineRule="auto"/>
              <w:ind w:firstLine="0"/>
              <w:jc w:val="center"/>
              <w:rPr>
                <w:sz w:val="22"/>
                <w:lang w:val="uk-UA"/>
              </w:rPr>
            </w:pPr>
            <w:r w:rsidRPr="002124DC">
              <w:rPr>
                <w:sz w:val="22"/>
                <w:lang w:val="uk-UA"/>
              </w:rPr>
              <w:t>Надійність електромеханічної частини</w:t>
            </w:r>
          </w:p>
        </w:tc>
        <w:tc>
          <w:tcPr>
            <w:tcW w:w="1219" w:type="pct"/>
            <w:shd w:val="clear" w:color="auto" w:fill="auto"/>
            <w:vAlign w:val="center"/>
          </w:tcPr>
          <w:p w14:paraId="312A35C8" w14:textId="77777777" w:rsidR="0007532E" w:rsidRPr="007E49CB" w:rsidRDefault="0007532E" w:rsidP="00783C9A">
            <w:pPr>
              <w:widowControl w:val="0"/>
              <w:spacing w:line="240" w:lineRule="auto"/>
              <w:ind w:firstLine="0"/>
              <w:jc w:val="center"/>
              <w:rPr>
                <w:sz w:val="22"/>
                <w:lang w:val="uk-UA"/>
              </w:rPr>
            </w:pPr>
            <w:r w:rsidRPr="007E49CB">
              <w:rPr>
                <w:sz w:val="22"/>
                <w:lang w:val="uk-UA"/>
              </w:rPr>
              <w:t xml:space="preserve">Внаслідок стабілізації навантаження значення статичного моменту також є стабільним, тому надійність підвищена </w:t>
            </w:r>
          </w:p>
        </w:tc>
        <w:tc>
          <w:tcPr>
            <w:tcW w:w="896" w:type="pct"/>
            <w:shd w:val="clear" w:color="auto" w:fill="auto"/>
            <w:vAlign w:val="center"/>
          </w:tcPr>
          <w:p w14:paraId="3B5E0FE6" w14:textId="77777777" w:rsidR="0007532E" w:rsidRPr="007E49CB" w:rsidRDefault="0007532E" w:rsidP="00783C9A">
            <w:pPr>
              <w:widowControl w:val="0"/>
              <w:spacing w:line="240" w:lineRule="auto"/>
              <w:ind w:firstLine="0"/>
              <w:jc w:val="center"/>
              <w:rPr>
                <w:sz w:val="22"/>
                <w:lang w:val="uk-UA"/>
              </w:rPr>
            </w:pPr>
            <w:r w:rsidRPr="007E49CB">
              <w:rPr>
                <w:sz w:val="22"/>
                <w:lang w:val="uk-UA"/>
              </w:rPr>
              <w:t>Внаслідок стабілізації навантаження значення статичного моменту також є стабільним, тому надійність підвищена</w:t>
            </w:r>
          </w:p>
        </w:tc>
        <w:tc>
          <w:tcPr>
            <w:tcW w:w="897" w:type="pct"/>
            <w:vAlign w:val="center"/>
          </w:tcPr>
          <w:p w14:paraId="2294C705" w14:textId="77777777" w:rsidR="0007532E" w:rsidRPr="007E49CB" w:rsidRDefault="0007532E" w:rsidP="00783C9A">
            <w:pPr>
              <w:widowControl w:val="0"/>
              <w:spacing w:line="240" w:lineRule="auto"/>
              <w:ind w:firstLine="0"/>
              <w:jc w:val="center"/>
              <w:rPr>
                <w:sz w:val="22"/>
                <w:lang w:val="uk-UA"/>
              </w:rPr>
            </w:pPr>
            <w:r w:rsidRPr="007E49CB">
              <w:rPr>
                <w:sz w:val="22"/>
                <w:lang w:val="uk-UA"/>
              </w:rPr>
              <w:t>Стрибкоподібна зміна швидкості приводу знижує надійність системи в порівняні з аналогами</w:t>
            </w:r>
          </w:p>
        </w:tc>
        <w:tc>
          <w:tcPr>
            <w:tcW w:w="820" w:type="pct"/>
            <w:vAlign w:val="center"/>
          </w:tcPr>
          <w:p w14:paraId="40A3C3D6" w14:textId="77777777" w:rsidR="0007532E" w:rsidRPr="007E49CB" w:rsidRDefault="0007532E" w:rsidP="00783C9A">
            <w:pPr>
              <w:widowControl w:val="0"/>
              <w:spacing w:line="240" w:lineRule="auto"/>
              <w:ind w:firstLine="0"/>
              <w:jc w:val="center"/>
              <w:rPr>
                <w:sz w:val="22"/>
                <w:lang w:val="uk-UA"/>
              </w:rPr>
            </w:pPr>
            <w:r w:rsidRPr="007E49CB">
              <w:rPr>
                <w:sz w:val="22"/>
                <w:lang w:val="uk-UA"/>
              </w:rPr>
              <w:t>Вимагає використання векторного способу керування ПЧ для підвищення надійності</w:t>
            </w:r>
          </w:p>
        </w:tc>
      </w:tr>
      <w:tr w:rsidR="0007532E" w:rsidRPr="002124DC" w14:paraId="058226A3" w14:textId="77777777" w:rsidTr="00783C9A">
        <w:trPr>
          <w:jc w:val="center"/>
        </w:trPr>
        <w:tc>
          <w:tcPr>
            <w:tcW w:w="211" w:type="pct"/>
            <w:vAlign w:val="center"/>
          </w:tcPr>
          <w:p w14:paraId="4B31F0AB" w14:textId="77777777" w:rsidR="0007532E" w:rsidRPr="002124DC" w:rsidRDefault="0007532E" w:rsidP="00783C9A">
            <w:pPr>
              <w:widowControl w:val="0"/>
              <w:spacing w:line="276" w:lineRule="auto"/>
              <w:ind w:firstLine="0"/>
              <w:jc w:val="center"/>
              <w:rPr>
                <w:sz w:val="24"/>
                <w:szCs w:val="24"/>
                <w:lang w:val="uk-UA"/>
              </w:rPr>
            </w:pPr>
            <w:r w:rsidRPr="002124DC">
              <w:rPr>
                <w:sz w:val="24"/>
                <w:szCs w:val="24"/>
                <w:lang w:val="uk-UA"/>
              </w:rPr>
              <w:t>3.</w:t>
            </w:r>
          </w:p>
        </w:tc>
        <w:tc>
          <w:tcPr>
            <w:tcW w:w="957" w:type="pct"/>
            <w:vAlign w:val="center"/>
          </w:tcPr>
          <w:p w14:paraId="55EABA12" w14:textId="77777777" w:rsidR="0007532E" w:rsidRPr="002124DC" w:rsidRDefault="0007532E" w:rsidP="00783C9A">
            <w:pPr>
              <w:widowControl w:val="0"/>
              <w:spacing w:line="240" w:lineRule="auto"/>
              <w:ind w:firstLine="0"/>
              <w:jc w:val="center"/>
              <w:rPr>
                <w:sz w:val="22"/>
                <w:lang w:val="uk-UA"/>
              </w:rPr>
            </w:pPr>
            <w:r w:rsidRPr="002124DC">
              <w:rPr>
                <w:sz w:val="22"/>
                <w:lang w:val="uk-UA"/>
              </w:rPr>
              <w:t xml:space="preserve">Якість перехідної </w:t>
            </w:r>
            <w:r w:rsidRPr="002124DC">
              <w:rPr>
                <w:sz w:val="22"/>
                <w:lang w:val="uk-UA"/>
              </w:rPr>
              <w:lastRenderedPageBreak/>
              <w:t>характеристики регулювання</w:t>
            </w:r>
          </w:p>
        </w:tc>
        <w:tc>
          <w:tcPr>
            <w:tcW w:w="1219" w:type="pct"/>
            <w:shd w:val="clear" w:color="auto" w:fill="auto"/>
            <w:vAlign w:val="center"/>
          </w:tcPr>
          <w:p w14:paraId="28F1183C" w14:textId="77777777" w:rsidR="0007532E" w:rsidRPr="007E49CB" w:rsidRDefault="0007532E" w:rsidP="00783C9A">
            <w:pPr>
              <w:widowControl w:val="0"/>
              <w:spacing w:line="240" w:lineRule="auto"/>
              <w:ind w:firstLine="0"/>
              <w:jc w:val="center"/>
              <w:rPr>
                <w:sz w:val="22"/>
                <w:lang w:val="uk-UA"/>
              </w:rPr>
            </w:pPr>
            <w:r w:rsidRPr="007E49CB">
              <w:rPr>
                <w:sz w:val="22"/>
                <w:lang w:val="uk-UA"/>
              </w:rPr>
              <w:lastRenderedPageBreak/>
              <w:t xml:space="preserve">Наявність П-регулятора збільшує </w:t>
            </w:r>
            <w:r w:rsidRPr="007E49CB">
              <w:rPr>
                <w:sz w:val="22"/>
                <w:lang w:val="uk-UA"/>
              </w:rPr>
              <w:lastRenderedPageBreak/>
              <w:t>швидкодію системи, але наявна статична помилка</w:t>
            </w:r>
          </w:p>
        </w:tc>
        <w:tc>
          <w:tcPr>
            <w:tcW w:w="896" w:type="pct"/>
            <w:shd w:val="clear" w:color="auto" w:fill="auto"/>
            <w:vAlign w:val="center"/>
          </w:tcPr>
          <w:p w14:paraId="443B8B84" w14:textId="77777777" w:rsidR="0007532E" w:rsidRPr="007E49CB" w:rsidRDefault="0007532E" w:rsidP="00783C9A">
            <w:pPr>
              <w:widowControl w:val="0"/>
              <w:spacing w:line="240" w:lineRule="auto"/>
              <w:ind w:firstLine="0"/>
              <w:jc w:val="center"/>
              <w:rPr>
                <w:sz w:val="22"/>
                <w:lang w:val="uk-UA"/>
              </w:rPr>
            </w:pPr>
            <w:r w:rsidRPr="007E49CB">
              <w:rPr>
                <w:sz w:val="22"/>
                <w:lang w:val="uk-UA"/>
              </w:rPr>
              <w:lastRenderedPageBreak/>
              <w:t xml:space="preserve">Використання ПІ-регулятора </w:t>
            </w:r>
            <w:r w:rsidRPr="007E49CB">
              <w:rPr>
                <w:sz w:val="22"/>
                <w:lang w:val="uk-UA"/>
              </w:rPr>
              <w:lastRenderedPageBreak/>
              <w:t>має задовільні характеристики параметрів регулювання, проте вимагає складного налаштування регулятора</w:t>
            </w:r>
          </w:p>
        </w:tc>
        <w:tc>
          <w:tcPr>
            <w:tcW w:w="897" w:type="pct"/>
            <w:vAlign w:val="center"/>
          </w:tcPr>
          <w:p w14:paraId="3B641900" w14:textId="77777777" w:rsidR="0007532E" w:rsidRPr="007E49CB" w:rsidRDefault="0007532E" w:rsidP="00783C9A">
            <w:pPr>
              <w:widowControl w:val="0"/>
              <w:spacing w:line="240" w:lineRule="auto"/>
              <w:ind w:firstLine="0"/>
              <w:jc w:val="center"/>
              <w:rPr>
                <w:sz w:val="22"/>
                <w:lang w:val="uk-UA"/>
              </w:rPr>
            </w:pPr>
            <w:r w:rsidRPr="007E49CB">
              <w:rPr>
                <w:sz w:val="22"/>
                <w:lang w:val="uk-UA"/>
              </w:rPr>
              <w:lastRenderedPageBreak/>
              <w:t xml:space="preserve">В системі можуть бути </w:t>
            </w:r>
            <w:r w:rsidRPr="007E49CB">
              <w:rPr>
                <w:sz w:val="22"/>
                <w:lang w:val="uk-UA"/>
              </w:rPr>
              <w:lastRenderedPageBreak/>
              <w:t>наявне значне пере регулювання, значний час перехідного процесу</w:t>
            </w:r>
          </w:p>
        </w:tc>
        <w:tc>
          <w:tcPr>
            <w:tcW w:w="820" w:type="pct"/>
            <w:vAlign w:val="center"/>
          </w:tcPr>
          <w:p w14:paraId="0A1FEADF" w14:textId="77777777" w:rsidR="0007532E" w:rsidRPr="007E49CB" w:rsidRDefault="0007532E" w:rsidP="00783C9A">
            <w:pPr>
              <w:widowControl w:val="0"/>
              <w:spacing w:line="240" w:lineRule="auto"/>
              <w:ind w:firstLine="0"/>
              <w:jc w:val="center"/>
              <w:rPr>
                <w:sz w:val="22"/>
                <w:lang w:val="uk-UA"/>
              </w:rPr>
            </w:pPr>
            <w:r w:rsidRPr="007E49CB">
              <w:rPr>
                <w:sz w:val="22"/>
                <w:lang w:val="uk-UA"/>
              </w:rPr>
              <w:lastRenderedPageBreak/>
              <w:t xml:space="preserve">Значний час перехідного </w:t>
            </w:r>
            <w:r w:rsidRPr="007E49CB">
              <w:rPr>
                <w:sz w:val="22"/>
                <w:lang w:val="uk-UA"/>
              </w:rPr>
              <w:lastRenderedPageBreak/>
              <w:t>процесу</w:t>
            </w:r>
          </w:p>
        </w:tc>
      </w:tr>
      <w:tr w:rsidR="0007532E" w:rsidRPr="002124DC" w14:paraId="4AC9A5B9" w14:textId="77777777" w:rsidTr="00783C9A">
        <w:trPr>
          <w:jc w:val="center"/>
        </w:trPr>
        <w:tc>
          <w:tcPr>
            <w:tcW w:w="211" w:type="pct"/>
            <w:vAlign w:val="center"/>
          </w:tcPr>
          <w:p w14:paraId="6D10E27A" w14:textId="77777777" w:rsidR="0007532E" w:rsidRPr="002124DC" w:rsidRDefault="0007532E" w:rsidP="00783C9A">
            <w:pPr>
              <w:widowControl w:val="0"/>
              <w:spacing w:line="276" w:lineRule="auto"/>
              <w:ind w:firstLine="0"/>
              <w:jc w:val="center"/>
              <w:rPr>
                <w:sz w:val="24"/>
                <w:szCs w:val="24"/>
                <w:lang w:val="uk-UA"/>
              </w:rPr>
            </w:pPr>
            <w:r w:rsidRPr="002124DC">
              <w:rPr>
                <w:sz w:val="24"/>
                <w:szCs w:val="24"/>
                <w:lang w:val="uk-UA"/>
              </w:rPr>
              <w:lastRenderedPageBreak/>
              <w:t>4.</w:t>
            </w:r>
          </w:p>
        </w:tc>
        <w:tc>
          <w:tcPr>
            <w:tcW w:w="957" w:type="pct"/>
            <w:vAlign w:val="center"/>
          </w:tcPr>
          <w:p w14:paraId="3BCD430E" w14:textId="77777777" w:rsidR="0007532E" w:rsidRPr="002124DC" w:rsidRDefault="0007532E" w:rsidP="00783C9A">
            <w:pPr>
              <w:widowControl w:val="0"/>
              <w:spacing w:line="240" w:lineRule="auto"/>
              <w:ind w:firstLine="0"/>
              <w:jc w:val="center"/>
              <w:rPr>
                <w:sz w:val="22"/>
                <w:lang w:val="uk-UA"/>
              </w:rPr>
            </w:pPr>
            <w:r w:rsidRPr="002124DC">
              <w:rPr>
                <w:sz w:val="22"/>
                <w:lang w:val="uk-UA"/>
              </w:rPr>
              <w:t>Швидкодія системи та ступінь автоматизації</w:t>
            </w:r>
          </w:p>
        </w:tc>
        <w:tc>
          <w:tcPr>
            <w:tcW w:w="1219" w:type="pct"/>
            <w:shd w:val="clear" w:color="auto" w:fill="auto"/>
            <w:vAlign w:val="center"/>
          </w:tcPr>
          <w:p w14:paraId="4C9236BE" w14:textId="77777777" w:rsidR="0007532E" w:rsidRPr="007E49CB" w:rsidRDefault="0007532E" w:rsidP="00783C9A">
            <w:pPr>
              <w:widowControl w:val="0"/>
              <w:spacing w:line="240" w:lineRule="auto"/>
              <w:ind w:firstLine="0"/>
              <w:jc w:val="center"/>
              <w:rPr>
                <w:sz w:val="22"/>
                <w:lang w:val="uk-UA"/>
              </w:rPr>
            </w:pPr>
            <w:r w:rsidRPr="007E49CB">
              <w:rPr>
                <w:sz w:val="22"/>
                <w:lang w:val="uk-UA"/>
              </w:rPr>
              <w:t xml:space="preserve">Внаслідок використання ультразвукових датчиків </w:t>
            </w:r>
            <w:proofErr w:type="spellStart"/>
            <w:r w:rsidRPr="007E49CB">
              <w:rPr>
                <w:sz w:val="22"/>
                <w:lang w:val="uk-UA"/>
              </w:rPr>
              <w:t>завнатаження</w:t>
            </w:r>
            <w:proofErr w:type="spellEnd"/>
            <w:r w:rsidRPr="007E49CB">
              <w:rPr>
                <w:sz w:val="22"/>
                <w:lang w:val="uk-UA"/>
              </w:rPr>
              <w:t xml:space="preserve">, ПЛК та адаптивного регулятора зростає швидкодія системи і її можливості автоматизації процесу для різних способів керування </w:t>
            </w:r>
          </w:p>
        </w:tc>
        <w:tc>
          <w:tcPr>
            <w:tcW w:w="896" w:type="pct"/>
            <w:shd w:val="clear" w:color="auto" w:fill="auto"/>
            <w:vAlign w:val="center"/>
          </w:tcPr>
          <w:p w14:paraId="204AFBE1" w14:textId="77777777" w:rsidR="0007532E" w:rsidRPr="007E49CB" w:rsidRDefault="0007532E" w:rsidP="00783C9A">
            <w:pPr>
              <w:widowControl w:val="0"/>
              <w:spacing w:line="240" w:lineRule="auto"/>
              <w:ind w:firstLine="0"/>
              <w:jc w:val="center"/>
              <w:rPr>
                <w:sz w:val="22"/>
                <w:lang w:val="uk-UA"/>
              </w:rPr>
            </w:pPr>
            <w:r w:rsidRPr="007E49CB">
              <w:rPr>
                <w:sz w:val="22"/>
                <w:lang w:val="uk-UA"/>
              </w:rPr>
              <w:t>Оптимальні параметри швидкодії</w:t>
            </w:r>
          </w:p>
        </w:tc>
        <w:tc>
          <w:tcPr>
            <w:tcW w:w="897" w:type="pct"/>
            <w:vAlign w:val="center"/>
          </w:tcPr>
          <w:p w14:paraId="77ADACF1" w14:textId="77777777" w:rsidR="0007532E" w:rsidRPr="007E49CB" w:rsidRDefault="0007532E" w:rsidP="00783C9A">
            <w:pPr>
              <w:widowControl w:val="0"/>
              <w:spacing w:line="240" w:lineRule="auto"/>
              <w:ind w:firstLine="0"/>
              <w:jc w:val="center"/>
              <w:rPr>
                <w:sz w:val="22"/>
                <w:lang w:val="uk-UA"/>
              </w:rPr>
            </w:pPr>
            <w:r w:rsidRPr="007E49CB">
              <w:rPr>
                <w:sz w:val="22"/>
                <w:lang w:val="uk-UA"/>
              </w:rPr>
              <w:t>Відсутність контролю завантаження стрічкового конвеєра</w:t>
            </w:r>
          </w:p>
        </w:tc>
        <w:tc>
          <w:tcPr>
            <w:tcW w:w="820" w:type="pct"/>
            <w:vAlign w:val="center"/>
          </w:tcPr>
          <w:p w14:paraId="5CD0A152" w14:textId="77777777" w:rsidR="0007532E" w:rsidRPr="007E49CB" w:rsidRDefault="0007532E" w:rsidP="00783C9A">
            <w:pPr>
              <w:widowControl w:val="0"/>
              <w:spacing w:line="240" w:lineRule="auto"/>
              <w:ind w:firstLine="0"/>
              <w:jc w:val="center"/>
              <w:rPr>
                <w:sz w:val="22"/>
                <w:lang w:val="uk-UA"/>
              </w:rPr>
            </w:pPr>
            <w:r w:rsidRPr="007E49CB">
              <w:rPr>
                <w:sz w:val="22"/>
                <w:lang w:val="uk-UA"/>
              </w:rPr>
              <w:t>Отримання в реальному часі інформації про досягнення місця розвантаження кожною порцією вантажу  на стрічці.</w:t>
            </w:r>
          </w:p>
        </w:tc>
      </w:tr>
    </w:tbl>
    <w:p w14:paraId="34E7895E" w14:textId="77777777" w:rsidR="0007532E" w:rsidRPr="002124DC" w:rsidRDefault="0007532E" w:rsidP="0007532E">
      <w:pPr>
        <w:widowControl w:val="0"/>
      </w:pPr>
      <w:r w:rsidRPr="002124DC">
        <w:t xml:space="preserve"> </w:t>
      </w:r>
    </w:p>
    <w:p w14:paraId="318DA8DA" w14:textId="77777777" w:rsidR="0007532E" w:rsidRPr="002124DC" w:rsidRDefault="0007532E" w:rsidP="0007532E">
      <w:pPr>
        <w:widowControl w:val="0"/>
      </w:pPr>
      <w:bookmarkStart w:id="29" w:name="_Toc153473748"/>
      <w:r w:rsidRPr="002124DC">
        <w:t>Отже відносно конкурентів, інноваційна ідея має кращі показники за 3 з 4 критеріїв.</w:t>
      </w:r>
    </w:p>
    <w:p w14:paraId="22937489" w14:textId="77777777" w:rsidR="0007532E" w:rsidRPr="002124DC" w:rsidRDefault="0007532E" w:rsidP="0007532E">
      <w:pPr>
        <w:widowControl w:val="0"/>
      </w:pPr>
      <w:r w:rsidRPr="002124DC">
        <w:t>SWOT-аналіз - це методика оцінки сильних і слабких сторін, можливостей та загроз, пов'язаних з певною ідеєю або бізнес-проектом. Ось приклад SWOT-аналізу для інноваційної інформаційної ідеї та стартапу:</w:t>
      </w:r>
    </w:p>
    <w:p w14:paraId="0DEA6E3C" w14:textId="77777777" w:rsidR="0007532E" w:rsidRPr="002124DC" w:rsidRDefault="0007532E" w:rsidP="0007532E">
      <w:pPr>
        <w:widowControl w:val="0"/>
      </w:pPr>
      <w:r w:rsidRPr="002124DC">
        <w:rPr>
          <w:b/>
        </w:rPr>
        <w:t>Сильні сторони (</w:t>
      </w:r>
      <w:proofErr w:type="spellStart"/>
      <w:r w:rsidRPr="002124DC">
        <w:rPr>
          <w:b/>
        </w:rPr>
        <w:t>Strengths</w:t>
      </w:r>
      <w:proofErr w:type="spellEnd"/>
      <w:r w:rsidRPr="002124DC">
        <w:rPr>
          <w:b/>
        </w:rPr>
        <w:t>):</w:t>
      </w:r>
    </w:p>
    <w:p w14:paraId="7593ABB1" w14:textId="77777777" w:rsidR="0007532E" w:rsidRPr="002124DC" w:rsidRDefault="0007532E" w:rsidP="0007532E">
      <w:pPr>
        <w:widowControl w:val="0"/>
        <w:numPr>
          <w:ilvl w:val="0"/>
          <w:numId w:val="28"/>
        </w:numPr>
        <w:spacing w:after="0"/>
      </w:pPr>
      <w:proofErr w:type="spellStart"/>
      <w:r w:rsidRPr="002124DC">
        <w:t>Інноваційність</w:t>
      </w:r>
      <w:proofErr w:type="spellEnd"/>
      <w:r w:rsidRPr="002124DC">
        <w:t>: Використання інтелектуальних новітніх систем і комплексів автоматизації.</w:t>
      </w:r>
    </w:p>
    <w:p w14:paraId="3D2E9279" w14:textId="77777777" w:rsidR="0007532E" w:rsidRPr="002124DC" w:rsidRDefault="0007532E" w:rsidP="0007532E">
      <w:pPr>
        <w:widowControl w:val="0"/>
        <w:numPr>
          <w:ilvl w:val="0"/>
          <w:numId w:val="28"/>
        </w:numPr>
        <w:spacing w:after="0"/>
      </w:pPr>
      <w:r w:rsidRPr="002124DC">
        <w:t xml:space="preserve">Універсальність та гнучкість: адаптивний регулятор може використовуватись для різних режимів роботи установки, різноманітних  </w:t>
      </w:r>
      <w:proofErr w:type="spellStart"/>
      <w:r w:rsidRPr="002124DC">
        <w:t>потужностей</w:t>
      </w:r>
      <w:proofErr w:type="spellEnd"/>
      <w:r w:rsidRPr="002124DC">
        <w:t xml:space="preserve"> та сфер застосування</w:t>
      </w:r>
    </w:p>
    <w:p w14:paraId="3EB5F876" w14:textId="77777777" w:rsidR="0007532E" w:rsidRPr="002124DC" w:rsidRDefault="0007532E" w:rsidP="0007532E">
      <w:pPr>
        <w:widowControl w:val="0"/>
        <w:numPr>
          <w:ilvl w:val="0"/>
          <w:numId w:val="28"/>
        </w:numPr>
        <w:spacing w:after="0"/>
      </w:pPr>
      <w:r w:rsidRPr="002124DC">
        <w:t>Технологія дозволяє збільшити термін експлуатації установки і її компонентів</w:t>
      </w:r>
    </w:p>
    <w:p w14:paraId="66098BCD" w14:textId="77777777" w:rsidR="0007532E" w:rsidRPr="002124DC" w:rsidRDefault="0007532E" w:rsidP="0007532E">
      <w:pPr>
        <w:widowControl w:val="0"/>
        <w:numPr>
          <w:ilvl w:val="0"/>
          <w:numId w:val="28"/>
        </w:numPr>
        <w:spacing w:after="0"/>
      </w:pPr>
      <w:r w:rsidRPr="002124DC">
        <w:t>Енергоефективність технології – зменшення питомих витрат електроенергії на транспортування сировини/продукції.</w:t>
      </w:r>
    </w:p>
    <w:p w14:paraId="17451583" w14:textId="77777777" w:rsidR="0007532E" w:rsidRPr="002124DC" w:rsidRDefault="0007532E" w:rsidP="0007532E">
      <w:pPr>
        <w:widowControl w:val="0"/>
        <w:numPr>
          <w:ilvl w:val="0"/>
          <w:numId w:val="28"/>
        </w:numPr>
        <w:spacing w:after="0"/>
      </w:pPr>
      <w:r w:rsidRPr="002124DC">
        <w:t>Відносна дешевизна реалізації ідеї при наявності частотного перетворювача.</w:t>
      </w:r>
    </w:p>
    <w:p w14:paraId="5056F47E" w14:textId="77777777" w:rsidR="0007532E" w:rsidRPr="002124DC" w:rsidRDefault="0007532E" w:rsidP="0007532E">
      <w:pPr>
        <w:widowControl w:val="0"/>
      </w:pPr>
      <w:r w:rsidRPr="002124DC">
        <w:rPr>
          <w:b/>
        </w:rPr>
        <w:t>Слабкі сторони (</w:t>
      </w:r>
      <w:proofErr w:type="spellStart"/>
      <w:r w:rsidRPr="002124DC">
        <w:rPr>
          <w:b/>
        </w:rPr>
        <w:t>Weaknesses</w:t>
      </w:r>
      <w:proofErr w:type="spellEnd"/>
      <w:r w:rsidRPr="002124DC">
        <w:rPr>
          <w:b/>
        </w:rPr>
        <w:t>):</w:t>
      </w:r>
    </w:p>
    <w:p w14:paraId="32EE5E91" w14:textId="77777777" w:rsidR="0007532E" w:rsidRPr="002124DC" w:rsidRDefault="0007532E" w:rsidP="0007532E">
      <w:pPr>
        <w:widowControl w:val="0"/>
        <w:numPr>
          <w:ilvl w:val="0"/>
          <w:numId w:val="29"/>
        </w:numPr>
        <w:spacing w:after="0"/>
      </w:pPr>
      <w:r w:rsidRPr="002124DC">
        <w:lastRenderedPageBreak/>
        <w:t>Фінансові обмеження: Обмежений бюджет на розробку та запуск продукту.</w:t>
      </w:r>
    </w:p>
    <w:p w14:paraId="7DAE9D84" w14:textId="77777777" w:rsidR="0007532E" w:rsidRPr="002124DC" w:rsidRDefault="0007532E" w:rsidP="0007532E">
      <w:pPr>
        <w:widowControl w:val="0"/>
        <w:numPr>
          <w:ilvl w:val="0"/>
          <w:numId w:val="29"/>
        </w:numPr>
        <w:spacing w:after="0"/>
      </w:pPr>
      <w:proofErr w:type="spellStart"/>
      <w:r w:rsidRPr="002124DC">
        <w:t>Неопитуваність</w:t>
      </w:r>
      <w:proofErr w:type="spellEnd"/>
      <w:r w:rsidRPr="002124DC">
        <w:t xml:space="preserve"> ринку: Недостатня кількість даних про реакцію цільової аудиторії на ідею.</w:t>
      </w:r>
    </w:p>
    <w:p w14:paraId="2EDDBDAD" w14:textId="77777777" w:rsidR="0007532E" w:rsidRPr="002124DC" w:rsidRDefault="0007532E" w:rsidP="0007532E">
      <w:pPr>
        <w:widowControl w:val="0"/>
        <w:numPr>
          <w:ilvl w:val="0"/>
          <w:numId w:val="29"/>
        </w:numPr>
        <w:spacing w:after="0"/>
      </w:pPr>
      <w:r w:rsidRPr="002124DC">
        <w:t>Необхідність монтажу нових датчиків визначення об’ємних витрат сировини.</w:t>
      </w:r>
    </w:p>
    <w:p w14:paraId="0BC25EE8" w14:textId="77777777" w:rsidR="0007532E" w:rsidRPr="002124DC" w:rsidRDefault="0007532E" w:rsidP="0007532E">
      <w:pPr>
        <w:widowControl w:val="0"/>
      </w:pPr>
      <w:r w:rsidRPr="002124DC">
        <w:rPr>
          <w:b/>
        </w:rPr>
        <w:t>Можливості (</w:t>
      </w:r>
      <w:proofErr w:type="spellStart"/>
      <w:r w:rsidRPr="002124DC">
        <w:rPr>
          <w:b/>
        </w:rPr>
        <w:t>Opportunities</w:t>
      </w:r>
      <w:proofErr w:type="spellEnd"/>
      <w:r w:rsidRPr="002124DC">
        <w:rPr>
          <w:b/>
        </w:rPr>
        <w:t>):</w:t>
      </w:r>
    </w:p>
    <w:p w14:paraId="3ABFA194" w14:textId="77777777" w:rsidR="0007532E" w:rsidRPr="002124DC" w:rsidRDefault="0007532E" w:rsidP="0007532E">
      <w:pPr>
        <w:widowControl w:val="0"/>
        <w:numPr>
          <w:ilvl w:val="0"/>
          <w:numId w:val="30"/>
        </w:numPr>
        <w:spacing w:after="0"/>
      </w:pPr>
      <w:r w:rsidRPr="002124DC">
        <w:t>Ринкова потреба: Попит на енергоефективні технології при невисокій вартості залишається високим</w:t>
      </w:r>
    </w:p>
    <w:p w14:paraId="64A6868D" w14:textId="77777777" w:rsidR="0007532E" w:rsidRPr="002124DC" w:rsidRDefault="0007532E" w:rsidP="0007532E">
      <w:pPr>
        <w:widowControl w:val="0"/>
        <w:numPr>
          <w:ilvl w:val="0"/>
          <w:numId w:val="30"/>
        </w:numPr>
        <w:spacing w:after="0"/>
      </w:pPr>
      <w:r w:rsidRPr="002124DC">
        <w:t>Глобальний доступ: Можливість розширення на нові ринки через цифрові технології.</w:t>
      </w:r>
    </w:p>
    <w:p w14:paraId="6384BC9E" w14:textId="77777777" w:rsidR="0007532E" w:rsidRPr="002124DC" w:rsidRDefault="0007532E" w:rsidP="0007532E">
      <w:pPr>
        <w:widowControl w:val="0"/>
        <w:numPr>
          <w:ilvl w:val="0"/>
          <w:numId w:val="30"/>
        </w:numPr>
        <w:spacing w:after="0"/>
      </w:pPr>
      <w:r w:rsidRPr="002124DC">
        <w:t>Дистанційне керування та застосування ШІ для подальшого розвитку технології.</w:t>
      </w:r>
    </w:p>
    <w:p w14:paraId="7644DABA" w14:textId="77777777" w:rsidR="0007532E" w:rsidRPr="002124DC" w:rsidRDefault="0007532E" w:rsidP="0007532E">
      <w:pPr>
        <w:widowControl w:val="0"/>
        <w:numPr>
          <w:ilvl w:val="0"/>
          <w:numId w:val="30"/>
        </w:numPr>
        <w:spacing w:after="0"/>
      </w:pPr>
      <w:r w:rsidRPr="002124DC">
        <w:t>Залучення іноземних інвестицій в розвиток інноваційних ідей</w:t>
      </w:r>
    </w:p>
    <w:p w14:paraId="4A880FE6" w14:textId="77777777" w:rsidR="0007532E" w:rsidRPr="002124DC" w:rsidRDefault="0007532E" w:rsidP="0007532E">
      <w:pPr>
        <w:widowControl w:val="0"/>
      </w:pPr>
      <w:r w:rsidRPr="002124DC">
        <w:rPr>
          <w:b/>
        </w:rPr>
        <w:t>Загрози (</w:t>
      </w:r>
      <w:proofErr w:type="spellStart"/>
      <w:r w:rsidRPr="002124DC">
        <w:rPr>
          <w:b/>
        </w:rPr>
        <w:t>Threats</w:t>
      </w:r>
      <w:proofErr w:type="spellEnd"/>
      <w:r w:rsidRPr="002124DC">
        <w:rPr>
          <w:b/>
        </w:rPr>
        <w:t>):</w:t>
      </w:r>
    </w:p>
    <w:p w14:paraId="60D6CDFC" w14:textId="77777777" w:rsidR="0007532E" w:rsidRPr="002124DC" w:rsidRDefault="0007532E" w:rsidP="0007532E">
      <w:pPr>
        <w:widowControl w:val="0"/>
        <w:numPr>
          <w:ilvl w:val="0"/>
          <w:numId w:val="31"/>
        </w:numPr>
        <w:spacing w:after="0"/>
      </w:pPr>
      <w:r w:rsidRPr="002124DC">
        <w:t xml:space="preserve">Конкуренція: Наявність сильних конкурентів з досвідом реалізації і великою </w:t>
      </w:r>
      <w:proofErr w:type="spellStart"/>
      <w:r w:rsidRPr="002124DC">
        <w:t>ступінню</w:t>
      </w:r>
      <w:proofErr w:type="spellEnd"/>
      <w:r w:rsidRPr="002124DC">
        <w:t xml:space="preserve"> довіри споживачів</w:t>
      </w:r>
    </w:p>
    <w:p w14:paraId="2BA917D0" w14:textId="77777777" w:rsidR="0007532E" w:rsidRPr="002124DC" w:rsidRDefault="0007532E" w:rsidP="0007532E">
      <w:pPr>
        <w:widowControl w:val="0"/>
        <w:numPr>
          <w:ilvl w:val="0"/>
          <w:numId w:val="31"/>
        </w:numPr>
        <w:spacing w:after="0"/>
      </w:pPr>
      <w:r w:rsidRPr="002124DC">
        <w:t>Військовий стан в Україні знижує зацікавленість підприємств в інвестуванні – соціально-політична нестабільність.</w:t>
      </w:r>
    </w:p>
    <w:p w14:paraId="1103432F" w14:textId="77777777" w:rsidR="0007532E" w:rsidRPr="002124DC" w:rsidRDefault="0007532E" w:rsidP="0007532E">
      <w:pPr>
        <w:widowControl w:val="0"/>
        <w:numPr>
          <w:ilvl w:val="0"/>
          <w:numId w:val="31"/>
        </w:numPr>
        <w:spacing w:after="0"/>
      </w:pPr>
      <w:r w:rsidRPr="002124DC">
        <w:t>Залежність від імпортованого обладнання</w:t>
      </w:r>
    </w:p>
    <w:p w14:paraId="45351387" w14:textId="77777777" w:rsidR="0007532E" w:rsidRPr="002124DC" w:rsidRDefault="0007532E" w:rsidP="0007532E">
      <w:pPr>
        <w:widowControl w:val="0"/>
        <w:numPr>
          <w:ilvl w:val="0"/>
          <w:numId w:val="31"/>
        </w:numPr>
        <w:spacing w:after="0"/>
      </w:pPr>
      <w:r w:rsidRPr="002124DC">
        <w:t>Мала зацікавленість керівників підприємств цільової аудиторії в модернізації обладнання</w:t>
      </w:r>
    </w:p>
    <w:p w14:paraId="203AF763" w14:textId="77777777" w:rsidR="0007532E" w:rsidRPr="002124DC" w:rsidRDefault="0007532E" w:rsidP="0007532E">
      <w:pPr>
        <w:widowControl w:val="0"/>
        <w:numPr>
          <w:ilvl w:val="0"/>
          <w:numId w:val="31"/>
        </w:numPr>
        <w:spacing w:after="0"/>
      </w:pPr>
      <w:r w:rsidRPr="002124DC">
        <w:t>Уповільнений темп зростання ринку конвеєрних технологій внаслідок переваги у розвитку телекомунікаційних і соціальних технологій</w:t>
      </w:r>
    </w:p>
    <w:p w14:paraId="11316689" w14:textId="77777777" w:rsidR="0007532E" w:rsidRPr="002124DC" w:rsidRDefault="0007532E" w:rsidP="0007532E">
      <w:pPr>
        <w:widowControl w:val="0"/>
      </w:pPr>
    </w:p>
    <w:p w14:paraId="2F3759E1" w14:textId="77777777" w:rsidR="0007532E" w:rsidRPr="002124DC" w:rsidRDefault="0007532E" w:rsidP="0007532E">
      <w:pPr>
        <w:pStyle w:val="2"/>
        <w:rPr>
          <w:lang w:val="uk-UA"/>
        </w:rPr>
      </w:pPr>
      <w:bookmarkStart w:id="30" w:name="_Toc155806441"/>
      <w:r w:rsidRPr="002124DC">
        <w:rPr>
          <w:lang w:val="uk-UA"/>
        </w:rPr>
        <w:t>4.2 Обґрунтування ресурсного забезпечення та вартості проекту</w:t>
      </w:r>
      <w:bookmarkEnd w:id="29"/>
      <w:bookmarkEnd w:id="30"/>
      <w:r w:rsidRPr="002124DC">
        <w:rPr>
          <w:lang w:val="uk-UA"/>
        </w:rPr>
        <w:tab/>
      </w:r>
    </w:p>
    <w:p w14:paraId="797FEAD8" w14:textId="77777777" w:rsidR="0007532E" w:rsidRPr="002124DC" w:rsidRDefault="0007532E" w:rsidP="0007532E">
      <w:pPr>
        <w:widowControl w:val="0"/>
      </w:pPr>
      <w:r w:rsidRPr="002124DC">
        <w:t xml:space="preserve">Для початку реалізації стартапу необхідні початкові інвестиції на експериментальні дослідження та розробку програмного забезпечення для апарату керування. Частина обкладання після досліджень поточних може бути використана або для нових розробок, або просто продатись. Детальний перелік і </w:t>
      </w:r>
      <w:r w:rsidRPr="002124DC">
        <w:lastRenderedPageBreak/>
        <w:t>вартість складових наведені в табл.4.3</w:t>
      </w:r>
    </w:p>
    <w:p w14:paraId="3B616611" w14:textId="77777777" w:rsidR="0007532E" w:rsidRPr="002124DC" w:rsidRDefault="0007532E" w:rsidP="0007532E">
      <w:pPr>
        <w:widowControl w:val="0"/>
      </w:pPr>
    </w:p>
    <w:p w14:paraId="22956EEC" w14:textId="77777777" w:rsidR="0007532E" w:rsidRPr="002124DC" w:rsidRDefault="0007532E" w:rsidP="0007532E">
      <w:pPr>
        <w:widowControl w:val="0"/>
      </w:pPr>
      <w:r w:rsidRPr="002124DC">
        <w:t>Таблиця 4.3 – Капіталовкладення на втілення проекту</w:t>
      </w:r>
    </w:p>
    <w:tbl>
      <w:tblPr>
        <w:tblW w:w="9540" w:type="dxa"/>
        <w:jc w:val="center"/>
        <w:tblLook w:val="04A0" w:firstRow="1" w:lastRow="0" w:firstColumn="1" w:lastColumn="0" w:noHBand="0" w:noVBand="1"/>
      </w:tblPr>
      <w:tblGrid>
        <w:gridCol w:w="3920"/>
        <w:gridCol w:w="1221"/>
        <w:gridCol w:w="1623"/>
        <w:gridCol w:w="2776"/>
      </w:tblGrid>
      <w:tr w:rsidR="0007532E" w:rsidRPr="002124DC" w14:paraId="46798712" w14:textId="77777777" w:rsidTr="00783C9A">
        <w:trPr>
          <w:trHeight w:val="288"/>
          <w:jc w:val="center"/>
        </w:trPr>
        <w:tc>
          <w:tcPr>
            <w:tcW w:w="39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CD17EB"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Перелік обладнання/послуг</w:t>
            </w:r>
          </w:p>
        </w:tc>
        <w:tc>
          <w:tcPr>
            <w:tcW w:w="1221" w:type="dxa"/>
            <w:tcBorders>
              <w:top w:val="single" w:sz="4" w:space="0" w:color="auto"/>
              <w:left w:val="nil"/>
              <w:bottom w:val="single" w:sz="4" w:space="0" w:color="auto"/>
              <w:right w:val="single" w:sz="4" w:space="0" w:color="auto"/>
            </w:tcBorders>
            <w:shd w:val="clear" w:color="auto" w:fill="auto"/>
            <w:vAlign w:val="center"/>
            <w:hideMark/>
          </w:tcPr>
          <w:p w14:paraId="2C1B7773"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Кількість</w:t>
            </w:r>
          </w:p>
        </w:tc>
        <w:tc>
          <w:tcPr>
            <w:tcW w:w="1623" w:type="dxa"/>
            <w:tcBorders>
              <w:top w:val="single" w:sz="4" w:space="0" w:color="auto"/>
              <w:left w:val="nil"/>
              <w:bottom w:val="single" w:sz="4" w:space="0" w:color="auto"/>
              <w:right w:val="single" w:sz="4" w:space="0" w:color="auto"/>
            </w:tcBorders>
            <w:shd w:val="clear" w:color="auto" w:fill="auto"/>
            <w:vAlign w:val="center"/>
            <w:hideMark/>
          </w:tcPr>
          <w:p w14:paraId="34C251E4"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Сумарна Вартість, грн</w:t>
            </w:r>
          </w:p>
        </w:tc>
        <w:tc>
          <w:tcPr>
            <w:tcW w:w="2776" w:type="dxa"/>
            <w:tcBorders>
              <w:top w:val="single" w:sz="4" w:space="0" w:color="auto"/>
              <w:left w:val="nil"/>
              <w:bottom w:val="single" w:sz="4" w:space="0" w:color="auto"/>
              <w:right w:val="single" w:sz="4" w:space="0" w:color="auto"/>
            </w:tcBorders>
          </w:tcPr>
          <w:p w14:paraId="1DCC6CE0"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Термін виконання/використання</w:t>
            </w:r>
          </w:p>
        </w:tc>
      </w:tr>
      <w:tr w:rsidR="0007532E" w:rsidRPr="002124DC" w14:paraId="3DCC080F" w14:textId="77777777" w:rsidTr="00783C9A">
        <w:trPr>
          <w:trHeight w:val="288"/>
          <w:jc w:val="center"/>
        </w:trPr>
        <w:tc>
          <w:tcPr>
            <w:tcW w:w="3920" w:type="dxa"/>
            <w:tcBorders>
              <w:top w:val="nil"/>
              <w:left w:val="single" w:sz="4" w:space="0" w:color="auto"/>
              <w:bottom w:val="single" w:sz="4" w:space="0" w:color="auto"/>
              <w:right w:val="single" w:sz="4" w:space="0" w:color="auto"/>
            </w:tcBorders>
            <w:shd w:val="clear" w:color="auto" w:fill="auto"/>
          </w:tcPr>
          <w:p w14:paraId="3F3F9222"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 xml:space="preserve">Ліцензоване програмне забезпечення для розробки програмного </w:t>
            </w:r>
            <w:proofErr w:type="spellStart"/>
            <w:r w:rsidRPr="002124DC">
              <w:rPr>
                <w:sz w:val="24"/>
                <w:szCs w:val="24"/>
              </w:rPr>
              <w:t>ззабезпечення</w:t>
            </w:r>
            <w:proofErr w:type="spellEnd"/>
          </w:p>
        </w:tc>
        <w:tc>
          <w:tcPr>
            <w:tcW w:w="1221" w:type="dxa"/>
            <w:tcBorders>
              <w:top w:val="nil"/>
              <w:left w:val="nil"/>
              <w:bottom w:val="single" w:sz="4" w:space="0" w:color="auto"/>
              <w:right w:val="single" w:sz="4" w:space="0" w:color="auto"/>
            </w:tcBorders>
            <w:shd w:val="clear" w:color="auto" w:fill="auto"/>
          </w:tcPr>
          <w:p w14:paraId="04D5FEF8"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3</w:t>
            </w:r>
          </w:p>
        </w:tc>
        <w:tc>
          <w:tcPr>
            <w:tcW w:w="1623" w:type="dxa"/>
            <w:tcBorders>
              <w:top w:val="nil"/>
              <w:left w:val="nil"/>
              <w:bottom w:val="single" w:sz="4" w:space="0" w:color="auto"/>
              <w:right w:val="single" w:sz="4" w:space="0" w:color="auto"/>
            </w:tcBorders>
            <w:shd w:val="clear" w:color="auto" w:fill="auto"/>
          </w:tcPr>
          <w:p w14:paraId="20A310B1"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24000</w:t>
            </w:r>
          </w:p>
        </w:tc>
        <w:tc>
          <w:tcPr>
            <w:tcW w:w="2776" w:type="dxa"/>
            <w:tcBorders>
              <w:top w:val="nil"/>
              <w:left w:val="nil"/>
              <w:bottom w:val="single" w:sz="4" w:space="0" w:color="auto"/>
              <w:right w:val="single" w:sz="4" w:space="0" w:color="auto"/>
            </w:tcBorders>
          </w:tcPr>
          <w:p w14:paraId="2AC40A4D"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 роки</w:t>
            </w:r>
          </w:p>
        </w:tc>
      </w:tr>
      <w:tr w:rsidR="0007532E" w:rsidRPr="002124DC" w14:paraId="26DDEDC3" w14:textId="77777777" w:rsidTr="00783C9A">
        <w:trPr>
          <w:trHeight w:val="288"/>
          <w:jc w:val="center"/>
        </w:trPr>
        <w:tc>
          <w:tcPr>
            <w:tcW w:w="3920" w:type="dxa"/>
            <w:tcBorders>
              <w:top w:val="nil"/>
              <w:left w:val="single" w:sz="4" w:space="0" w:color="auto"/>
              <w:bottom w:val="single" w:sz="4" w:space="0" w:color="auto"/>
              <w:right w:val="single" w:sz="4" w:space="0" w:color="auto"/>
            </w:tcBorders>
            <w:shd w:val="clear" w:color="auto" w:fill="auto"/>
          </w:tcPr>
          <w:p w14:paraId="575E0A5A"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Вартість послуг з розробки алгоритму керування і її реалізації в програмному забезпеченні</w:t>
            </w:r>
          </w:p>
        </w:tc>
        <w:tc>
          <w:tcPr>
            <w:tcW w:w="1221" w:type="dxa"/>
            <w:tcBorders>
              <w:top w:val="nil"/>
              <w:left w:val="nil"/>
              <w:bottom w:val="single" w:sz="4" w:space="0" w:color="auto"/>
              <w:right w:val="single" w:sz="4" w:space="0" w:color="auto"/>
            </w:tcBorders>
            <w:shd w:val="clear" w:color="auto" w:fill="auto"/>
          </w:tcPr>
          <w:p w14:paraId="4DC015E8"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w:t>
            </w:r>
          </w:p>
        </w:tc>
        <w:tc>
          <w:tcPr>
            <w:tcW w:w="1623" w:type="dxa"/>
            <w:tcBorders>
              <w:top w:val="nil"/>
              <w:left w:val="nil"/>
              <w:bottom w:val="single" w:sz="4" w:space="0" w:color="auto"/>
              <w:right w:val="single" w:sz="4" w:space="0" w:color="auto"/>
            </w:tcBorders>
            <w:shd w:val="clear" w:color="auto" w:fill="auto"/>
          </w:tcPr>
          <w:p w14:paraId="5D153EBF"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50 000</w:t>
            </w:r>
          </w:p>
        </w:tc>
        <w:tc>
          <w:tcPr>
            <w:tcW w:w="2776" w:type="dxa"/>
            <w:tcBorders>
              <w:top w:val="nil"/>
              <w:left w:val="nil"/>
              <w:bottom w:val="single" w:sz="4" w:space="0" w:color="auto"/>
              <w:right w:val="single" w:sz="4" w:space="0" w:color="auto"/>
            </w:tcBorders>
          </w:tcPr>
          <w:p w14:paraId="1314FA95"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3 місяці</w:t>
            </w:r>
          </w:p>
        </w:tc>
      </w:tr>
      <w:tr w:rsidR="0007532E" w:rsidRPr="002124DC" w14:paraId="654E1B29" w14:textId="77777777" w:rsidTr="00783C9A">
        <w:trPr>
          <w:trHeight w:val="576"/>
          <w:jc w:val="center"/>
        </w:trPr>
        <w:tc>
          <w:tcPr>
            <w:tcW w:w="9540" w:type="dxa"/>
            <w:gridSpan w:val="4"/>
            <w:tcBorders>
              <w:top w:val="nil"/>
              <w:left w:val="single" w:sz="4" w:space="0" w:color="auto"/>
              <w:bottom w:val="single" w:sz="4" w:space="0" w:color="auto"/>
              <w:right w:val="single" w:sz="4" w:space="0" w:color="auto"/>
            </w:tcBorders>
            <w:shd w:val="clear" w:color="auto" w:fill="auto"/>
          </w:tcPr>
          <w:p w14:paraId="2AF71E32"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Засоби діагностування і моніторингу</w:t>
            </w:r>
          </w:p>
        </w:tc>
      </w:tr>
      <w:tr w:rsidR="0007532E" w:rsidRPr="002124DC" w14:paraId="01FBCC97" w14:textId="77777777" w:rsidTr="00783C9A">
        <w:trPr>
          <w:trHeight w:val="288"/>
          <w:jc w:val="center"/>
        </w:trPr>
        <w:tc>
          <w:tcPr>
            <w:tcW w:w="3920" w:type="dxa"/>
            <w:tcBorders>
              <w:top w:val="nil"/>
              <w:left w:val="single" w:sz="4" w:space="0" w:color="auto"/>
              <w:bottom w:val="single" w:sz="4" w:space="0" w:color="auto"/>
              <w:right w:val="single" w:sz="4" w:space="0" w:color="auto"/>
            </w:tcBorders>
            <w:shd w:val="clear" w:color="auto" w:fill="auto"/>
          </w:tcPr>
          <w:p w14:paraId="0074DA2D"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датчик швидкості валу двигуна</w:t>
            </w:r>
          </w:p>
        </w:tc>
        <w:tc>
          <w:tcPr>
            <w:tcW w:w="1221" w:type="dxa"/>
            <w:tcBorders>
              <w:top w:val="nil"/>
              <w:left w:val="nil"/>
              <w:bottom w:val="single" w:sz="4" w:space="0" w:color="auto"/>
              <w:right w:val="single" w:sz="4" w:space="0" w:color="auto"/>
            </w:tcBorders>
            <w:shd w:val="clear" w:color="auto" w:fill="auto"/>
          </w:tcPr>
          <w:p w14:paraId="1DE2A181"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w:t>
            </w:r>
          </w:p>
        </w:tc>
        <w:tc>
          <w:tcPr>
            <w:tcW w:w="1623" w:type="dxa"/>
            <w:tcBorders>
              <w:top w:val="nil"/>
              <w:left w:val="nil"/>
              <w:bottom w:val="single" w:sz="4" w:space="0" w:color="auto"/>
              <w:right w:val="single" w:sz="4" w:space="0" w:color="auto"/>
            </w:tcBorders>
            <w:shd w:val="clear" w:color="auto" w:fill="auto"/>
          </w:tcPr>
          <w:p w14:paraId="1A5A8B56"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14000</w:t>
            </w:r>
          </w:p>
        </w:tc>
        <w:tc>
          <w:tcPr>
            <w:tcW w:w="2776" w:type="dxa"/>
            <w:tcBorders>
              <w:top w:val="nil"/>
              <w:left w:val="nil"/>
              <w:bottom w:val="single" w:sz="4" w:space="0" w:color="auto"/>
              <w:right w:val="single" w:sz="4" w:space="0" w:color="auto"/>
            </w:tcBorders>
          </w:tcPr>
          <w:p w14:paraId="1EA02D6F"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3 місяці</w:t>
            </w:r>
          </w:p>
        </w:tc>
      </w:tr>
      <w:tr w:rsidR="0007532E" w:rsidRPr="002124DC" w14:paraId="0D4CA479" w14:textId="77777777" w:rsidTr="00783C9A">
        <w:trPr>
          <w:trHeight w:val="288"/>
          <w:jc w:val="center"/>
        </w:trPr>
        <w:tc>
          <w:tcPr>
            <w:tcW w:w="3920" w:type="dxa"/>
            <w:tcBorders>
              <w:top w:val="nil"/>
              <w:left w:val="single" w:sz="4" w:space="0" w:color="auto"/>
              <w:bottom w:val="single" w:sz="4" w:space="0" w:color="auto"/>
              <w:right w:val="single" w:sz="4" w:space="0" w:color="auto"/>
            </w:tcBorders>
            <w:shd w:val="clear" w:color="auto" w:fill="auto"/>
          </w:tcPr>
          <w:p w14:paraId="33E45CBD"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датчик лінійної швидкості стрічки</w:t>
            </w:r>
          </w:p>
        </w:tc>
        <w:tc>
          <w:tcPr>
            <w:tcW w:w="1221" w:type="dxa"/>
            <w:tcBorders>
              <w:top w:val="nil"/>
              <w:left w:val="nil"/>
              <w:bottom w:val="single" w:sz="4" w:space="0" w:color="auto"/>
              <w:right w:val="single" w:sz="4" w:space="0" w:color="auto"/>
            </w:tcBorders>
            <w:shd w:val="clear" w:color="auto" w:fill="auto"/>
          </w:tcPr>
          <w:p w14:paraId="5AC6905F"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w:t>
            </w:r>
          </w:p>
        </w:tc>
        <w:tc>
          <w:tcPr>
            <w:tcW w:w="1623" w:type="dxa"/>
            <w:tcBorders>
              <w:top w:val="nil"/>
              <w:left w:val="nil"/>
              <w:bottom w:val="single" w:sz="4" w:space="0" w:color="auto"/>
              <w:right w:val="single" w:sz="4" w:space="0" w:color="auto"/>
            </w:tcBorders>
            <w:shd w:val="clear" w:color="auto" w:fill="auto"/>
          </w:tcPr>
          <w:p w14:paraId="0E9D6D36"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8700</w:t>
            </w:r>
          </w:p>
        </w:tc>
        <w:tc>
          <w:tcPr>
            <w:tcW w:w="2776" w:type="dxa"/>
            <w:tcBorders>
              <w:top w:val="nil"/>
              <w:left w:val="nil"/>
              <w:bottom w:val="single" w:sz="4" w:space="0" w:color="auto"/>
              <w:right w:val="single" w:sz="4" w:space="0" w:color="auto"/>
            </w:tcBorders>
          </w:tcPr>
          <w:p w14:paraId="48736092"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3 місяці</w:t>
            </w:r>
          </w:p>
        </w:tc>
      </w:tr>
      <w:tr w:rsidR="0007532E" w:rsidRPr="002124DC" w14:paraId="08140755" w14:textId="77777777" w:rsidTr="00783C9A">
        <w:trPr>
          <w:trHeight w:val="288"/>
          <w:jc w:val="center"/>
        </w:trPr>
        <w:tc>
          <w:tcPr>
            <w:tcW w:w="3920" w:type="dxa"/>
            <w:tcBorders>
              <w:top w:val="nil"/>
              <w:left w:val="single" w:sz="4" w:space="0" w:color="auto"/>
              <w:bottom w:val="single" w:sz="4" w:space="0" w:color="auto"/>
              <w:right w:val="single" w:sz="4" w:space="0" w:color="auto"/>
            </w:tcBorders>
            <w:shd w:val="clear" w:color="auto" w:fill="auto"/>
          </w:tcPr>
          <w:p w14:paraId="504E6ADB"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ультразвукові датчики об’ємних витрат</w:t>
            </w:r>
          </w:p>
        </w:tc>
        <w:tc>
          <w:tcPr>
            <w:tcW w:w="1221" w:type="dxa"/>
            <w:tcBorders>
              <w:top w:val="nil"/>
              <w:left w:val="nil"/>
              <w:bottom w:val="single" w:sz="4" w:space="0" w:color="auto"/>
              <w:right w:val="single" w:sz="4" w:space="0" w:color="auto"/>
            </w:tcBorders>
            <w:shd w:val="clear" w:color="auto" w:fill="auto"/>
          </w:tcPr>
          <w:p w14:paraId="6B663689"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3</w:t>
            </w:r>
          </w:p>
        </w:tc>
        <w:tc>
          <w:tcPr>
            <w:tcW w:w="1623" w:type="dxa"/>
            <w:tcBorders>
              <w:top w:val="nil"/>
              <w:left w:val="nil"/>
              <w:bottom w:val="single" w:sz="4" w:space="0" w:color="auto"/>
              <w:right w:val="single" w:sz="4" w:space="0" w:color="auto"/>
            </w:tcBorders>
            <w:shd w:val="clear" w:color="auto" w:fill="auto"/>
          </w:tcPr>
          <w:p w14:paraId="4B4723F3"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18600</w:t>
            </w:r>
          </w:p>
        </w:tc>
        <w:tc>
          <w:tcPr>
            <w:tcW w:w="2776" w:type="dxa"/>
            <w:tcBorders>
              <w:top w:val="nil"/>
              <w:left w:val="nil"/>
              <w:bottom w:val="single" w:sz="4" w:space="0" w:color="auto"/>
              <w:right w:val="single" w:sz="4" w:space="0" w:color="auto"/>
            </w:tcBorders>
          </w:tcPr>
          <w:p w14:paraId="033AF6A0"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від 3 місяців до 2 років</w:t>
            </w:r>
          </w:p>
        </w:tc>
      </w:tr>
      <w:tr w:rsidR="0007532E" w:rsidRPr="002124DC" w14:paraId="1271E51E" w14:textId="77777777" w:rsidTr="00783C9A">
        <w:trPr>
          <w:trHeight w:val="576"/>
          <w:jc w:val="center"/>
        </w:trPr>
        <w:tc>
          <w:tcPr>
            <w:tcW w:w="3920" w:type="dxa"/>
            <w:tcBorders>
              <w:top w:val="nil"/>
              <w:left w:val="single" w:sz="4" w:space="0" w:color="auto"/>
              <w:bottom w:val="single" w:sz="4" w:space="0" w:color="auto"/>
              <w:right w:val="single" w:sz="4" w:space="0" w:color="auto"/>
            </w:tcBorders>
            <w:shd w:val="clear" w:color="auto" w:fill="auto"/>
          </w:tcPr>
          <w:p w14:paraId="036A0BFF"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Пристрій універсали визначення електротехнічних параметрів</w:t>
            </w:r>
          </w:p>
        </w:tc>
        <w:tc>
          <w:tcPr>
            <w:tcW w:w="1221" w:type="dxa"/>
            <w:tcBorders>
              <w:top w:val="nil"/>
              <w:left w:val="nil"/>
              <w:bottom w:val="single" w:sz="4" w:space="0" w:color="auto"/>
              <w:right w:val="single" w:sz="4" w:space="0" w:color="auto"/>
            </w:tcBorders>
            <w:shd w:val="clear" w:color="auto" w:fill="auto"/>
          </w:tcPr>
          <w:p w14:paraId="165ADE04"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w:t>
            </w:r>
          </w:p>
        </w:tc>
        <w:tc>
          <w:tcPr>
            <w:tcW w:w="1623" w:type="dxa"/>
            <w:tcBorders>
              <w:top w:val="nil"/>
              <w:left w:val="nil"/>
              <w:bottom w:val="single" w:sz="4" w:space="0" w:color="auto"/>
              <w:right w:val="single" w:sz="4" w:space="0" w:color="auto"/>
            </w:tcBorders>
            <w:shd w:val="clear" w:color="auto" w:fill="auto"/>
          </w:tcPr>
          <w:p w14:paraId="3704065D"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16000</w:t>
            </w:r>
          </w:p>
        </w:tc>
        <w:tc>
          <w:tcPr>
            <w:tcW w:w="2776" w:type="dxa"/>
            <w:tcBorders>
              <w:top w:val="nil"/>
              <w:left w:val="nil"/>
              <w:bottom w:val="single" w:sz="4" w:space="0" w:color="auto"/>
              <w:right w:val="single" w:sz="4" w:space="0" w:color="auto"/>
            </w:tcBorders>
          </w:tcPr>
          <w:p w14:paraId="3074F899"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від 3 місяців до 2 років</w:t>
            </w:r>
          </w:p>
        </w:tc>
      </w:tr>
      <w:tr w:rsidR="0007532E" w:rsidRPr="002124DC" w14:paraId="6DAB245C" w14:textId="77777777" w:rsidTr="00783C9A">
        <w:trPr>
          <w:trHeight w:val="576"/>
          <w:jc w:val="center"/>
        </w:trPr>
        <w:tc>
          <w:tcPr>
            <w:tcW w:w="9540" w:type="dxa"/>
            <w:gridSpan w:val="4"/>
            <w:tcBorders>
              <w:top w:val="nil"/>
              <w:left w:val="single" w:sz="4" w:space="0" w:color="auto"/>
              <w:bottom w:val="single" w:sz="4" w:space="0" w:color="auto"/>
              <w:right w:val="single" w:sz="4" w:space="0" w:color="auto"/>
            </w:tcBorders>
            <w:shd w:val="clear" w:color="auto" w:fill="auto"/>
            <w:vAlign w:val="center"/>
          </w:tcPr>
          <w:p w14:paraId="366F7A14"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Вартість обладнання для початкового експериментального дослідження</w:t>
            </w:r>
          </w:p>
        </w:tc>
      </w:tr>
      <w:tr w:rsidR="0007532E" w:rsidRPr="002124DC" w14:paraId="4BE12B6C" w14:textId="77777777" w:rsidTr="00783C9A">
        <w:trPr>
          <w:trHeight w:val="68"/>
          <w:jc w:val="center"/>
        </w:trPr>
        <w:tc>
          <w:tcPr>
            <w:tcW w:w="3920" w:type="dxa"/>
            <w:tcBorders>
              <w:top w:val="nil"/>
              <w:left w:val="single" w:sz="4" w:space="0" w:color="auto"/>
              <w:bottom w:val="single" w:sz="4" w:space="0" w:color="auto"/>
              <w:right w:val="single" w:sz="4" w:space="0" w:color="auto"/>
            </w:tcBorders>
            <w:shd w:val="clear" w:color="auto" w:fill="auto"/>
          </w:tcPr>
          <w:p w14:paraId="599EC81E"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ПЛК</w:t>
            </w:r>
          </w:p>
        </w:tc>
        <w:tc>
          <w:tcPr>
            <w:tcW w:w="1221" w:type="dxa"/>
            <w:tcBorders>
              <w:top w:val="nil"/>
              <w:left w:val="nil"/>
              <w:bottom w:val="single" w:sz="4" w:space="0" w:color="auto"/>
              <w:right w:val="single" w:sz="4" w:space="0" w:color="auto"/>
            </w:tcBorders>
            <w:shd w:val="clear" w:color="auto" w:fill="auto"/>
          </w:tcPr>
          <w:p w14:paraId="3B7019EA"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w:t>
            </w:r>
          </w:p>
        </w:tc>
        <w:tc>
          <w:tcPr>
            <w:tcW w:w="1623" w:type="dxa"/>
            <w:tcBorders>
              <w:top w:val="nil"/>
              <w:left w:val="nil"/>
              <w:bottom w:val="single" w:sz="4" w:space="0" w:color="auto"/>
              <w:right w:val="single" w:sz="4" w:space="0" w:color="auto"/>
            </w:tcBorders>
            <w:shd w:val="clear" w:color="auto" w:fill="auto"/>
          </w:tcPr>
          <w:p w14:paraId="569EF8E1"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16000</w:t>
            </w:r>
          </w:p>
        </w:tc>
        <w:tc>
          <w:tcPr>
            <w:tcW w:w="2776" w:type="dxa"/>
            <w:tcBorders>
              <w:top w:val="nil"/>
              <w:left w:val="nil"/>
              <w:bottom w:val="single" w:sz="4" w:space="0" w:color="auto"/>
              <w:right w:val="single" w:sz="4" w:space="0" w:color="auto"/>
            </w:tcBorders>
          </w:tcPr>
          <w:p w14:paraId="2BBEA588"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 роки</w:t>
            </w:r>
          </w:p>
        </w:tc>
      </w:tr>
      <w:tr w:rsidR="0007532E" w:rsidRPr="002124DC" w14:paraId="6EBD4F5B" w14:textId="77777777" w:rsidTr="00783C9A">
        <w:trPr>
          <w:trHeight w:val="213"/>
          <w:jc w:val="center"/>
        </w:trPr>
        <w:tc>
          <w:tcPr>
            <w:tcW w:w="3920" w:type="dxa"/>
            <w:tcBorders>
              <w:top w:val="nil"/>
              <w:left w:val="single" w:sz="4" w:space="0" w:color="auto"/>
              <w:bottom w:val="single" w:sz="4" w:space="0" w:color="auto"/>
              <w:right w:val="single" w:sz="4" w:space="0" w:color="auto"/>
            </w:tcBorders>
            <w:shd w:val="clear" w:color="auto" w:fill="auto"/>
          </w:tcPr>
          <w:p w14:paraId="184B9FFC"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Перетворювач частоти, 2.2 кВт</w:t>
            </w:r>
          </w:p>
        </w:tc>
        <w:tc>
          <w:tcPr>
            <w:tcW w:w="1221" w:type="dxa"/>
            <w:tcBorders>
              <w:top w:val="nil"/>
              <w:left w:val="nil"/>
              <w:bottom w:val="single" w:sz="4" w:space="0" w:color="auto"/>
              <w:right w:val="single" w:sz="4" w:space="0" w:color="auto"/>
            </w:tcBorders>
            <w:shd w:val="clear" w:color="auto" w:fill="auto"/>
          </w:tcPr>
          <w:p w14:paraId="2845408B"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w:t>
            </w:r>
          </w:p>
        </w:tc>
        <w:tc>
          <w:tcPr>
            <w:tcW w:w="1623" w:type="dxa"/>
            <w:tcBorders>
              <w:top w:val="nil"/>
              <w:left w:val="nil"/>
              <w:bottom w:val="single" w:sz="4" w:space="0" w:color="auto"/>
              <w:right w:val="single" w:sz="4" w:space="0" w:color="auto"/>
            </w:tcBorders>
            <w:shd w:val="clear" w:color="auto" w:fill="auto"/>
          </w:tcPr>
          <w:p w14:paraId="03C9DE9B"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6600</w:t>
            </w:r>
          </w:p>
        </w:tc>
        <w:tc>
          <w:tcPr>
            <w:tcW w:w="2776" w:type="dxa"/>
            <w:tcBorders>
              <w:top w:val="nil"/>
              <w:left w:val="nil"/>
              <w:bottom w:val="single" w:sz="4" w:space="0" w:color="auto"/>
              <w:right w:val="single" w:sz="4" w:space="0" w:color="auto"/>
            </w:tcBorders>
          </w:tcPr>
          <w:p w14:paraId="726D8612"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 рік</w:t>
            </w:r>
          </w:p>
        </w:tc>
      </w:tr>
      <w:tr w:rsidR="0007532E" w:rsidRPr="002124DC" w14:paraId="5064FC12" w14:textId="77777777" w:rsidTr="00783C9A">
        <w:trPr>
          <w:trHeight w:val="63"/>
          <w:jc w:val="center"/>
        </w:trPr>
        <w:tc>
          <w:tcPr>
            <w:tcW w:w="3920" w:type="dxa"/>
            <w:tcBorders>
              <w:top w:val="nil"/>
              <w:left w:val="single" w:sz="4" w:space="0" w:color="auto"/>
              <w:bottom w:val="single" w:sz="4" w:space="0" w:color="auto"/>
              <w:right w:val="single" w:sz="4" w:space="0" w:color="auto"/>
            </w:tcBorders>
            <w:shd w:val="clear" w:color="auto" w:fill="auto"/>
          </w:tcPr>
          <w:p w14:paraId="6F9A48C5"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Асинхронний двигун, .2.2 кВт</w:t>
            </w:r>
          </w:p>
        </w:tc>
        <w:tc>
          <w:tcPr>
            <w:tcW w:w="1221" w:type="dxa"/>
            <w:tcBorders>
              <w:top w:val="nil"/>
              <w:left w:val="nil"/>
              <w:bottom w:val="single" w:sz="4" w:space="0" w:color="auto"/>
              <w:right w:val="single" w:sz="4" w:space="0" w:color="auto"/>
            </w:tcBorders>
            <w:shd w:val="clear" w:color="auto" w:fill="auto"/>
          </w:tcPr>
          <w:p w14:paraId="0CE6B15E"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w:t>
            </w:r>
          </w:p>
        </w:tc>
        <w:tc>
          <w:tcPr>
            <w:tcW w:w="1623" w:type="dxa"/>
            <w:tcBorders>
              <w:top w:val="nil"/>
              <w:left w:val="nil"/>
              <w:bottom w:val="single" w:sz="4" w:space="0" w:color="auto"/>
              <w:right w:val="single" w:sz="4" w:space="0" w:color="auto"/>
            </w:tcBorders>
            <w:shd w:val="clear" w:color="auto" w:fill="auto"/>
          </w:tcPr>
          <w:p w14:paraId="092F2A1C"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5640</w:t>
            </w:r>
          </w:p>
        </w:tc>
        <w:tc>
          <w:tcPr>
            <w:tcW w:w="2776" w:type="dxa"/>
            <w:tcBorders>
              <w:top w:val="nil"/>
              <w:left w:val="nil"/>
              <w:bottom w:val="single" w:sz="4" w:space="0" w:color="auto"/>
              <w:right w:val="single" w:sz="4" w:space="0" w:color="auto"/>
            </w:tcBorders>
          </w:tcPr>
          <w:p w14:paraId="716F282B"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 рік</w:t>
            </w:r>
          </w:p>
        </w:tc>
      </w:tr>
      <w:tr w:rsidR="0007532E" w:rsidRPr="002124DC" w14:paraId="5557BFC7" w14:textId="77777777" w:rsidTr="00783C9A">
        <w:trPr>
          <w:trHeight w:val="576"/>
          <w:jc w:val="center"/>
        </w:trPr>
        <w:tc>
          <w:tcPr>
            <w:tcW w:w="3920" w:type="dxa"/>
            <w:tcBorders>
              <w:top w:val="nil"/>
              <w:left w:val="single" w:sz="4" w:space="0" w:color="auto"/>
              <w:bottom w:val="single" w:sz="4" w:space="0" w:color="auto"/>
              <w:right w:val="single" w:sz="4" w:space="0" w:color="auto"/>
            </w:tcBorders>
            <w:shd w:val="clear" w:color="auto" w:fill="auto"/>
          </w:tcPr>
          <w:p w14:paraId="4D272185"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Навантажувальна машина для досліджень (ДПС з НЗ), 2.2 кВт, б/у</w:t>
            </w:r>
          </w:p>
        </w:tc>
        <w:tc>
          <w:tcPr>
            <w:tcW w:w="1221" w:type="dxa"/>
            <w:tcBorders>
              <w:top w:val="nil"/>
              <w:left w:val="nil"/>
              <w:bottom w:val="single" w:sz="4" w:space="0" w:color="auto"/>
              <w:right w:val="single" w:sz="4" w:space="0" w:color="auto"/>
            </w:tcBorders>
            <w:shd w:val="clear" w:color="auto" w:fill="auto"/>
          </w:tcPr>
          <w:p w14:paraId="713DC321"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w:t>
            </w:r>
          </w:p>
        </w:tc>
        <w:tc>
          <w:tcPr>
            <w:tcW w:w="1623" w:type="dxa"/>
            <w:tcBorders>
              <w:top w:val="nil"/>
              <w:left w:val="nil"/>
              <w:bottom w:val="single" w:sz="4" w:space="0" w:color="auto"/>
              <w:right w:val="single" w:sz="4" w:space="0" w:color="auto"/>
            </w:tcBorders>
            <w:shd w:val="clear" w:color="auto" w:fill="auto"/>
          </w:tcPr>
          <w:p w14:paraId="6973C4B1"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4000</w:t>
            </w:r>
          </w:p>
        </w:tc>
        <w:tc>
          <w:tcPr>
            <w:tcW w:w="2776" w:type="dxa"/>
            <w:tcBorders>
              <w:top w:val="nil"/>
              <w:left w:val="nil"/>
              <w:bottom w:val="single" w:sz="4" w:space="0" w:color="auto"/>
              <w:right w:val="single" w:sz="4" w:space="0" w:color="auto"/>
            </w:tcBorders>
          </w:tcPr>
          <w:p w14:paraId="194DB64F"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 рік</w:t>
            </w:r>
          </w:p>
        </w:tc>
      </w:tr>
      <w:tr w:rsidR="0007532E" w:rsidRPr="002124DC" w14:paraId="106E0632" w14:textId="77777777" w:rsidTr="00783C9A">
        <w:trPr>
          <w:trHeight w:val="144"/>
          <w:jc w:val="center"/>
        </w:trPr>
        <w:tc>
          <w:tcPr>
            <w:tcW w:w="3920" w:type="dxa"/>
            <w:tcBorders>
              <w:top w:val="nil"/>
              <w:left w:val="single" w:sz="4" w:space="0" w:color="auto"/>
              <w:bottom w:val="single" w:sz="4" w:space="0" w:color="auto"/>
              <w:right w:val="single" w:sz="4" w:space="0" w:color="auto"/>
            </w:tcBorders>
            <w:shd w:val="clear" w:color="auto" w:fill="auto"/>
          </w:tcPr>
          <w:p w14:paraId="22650F49"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Комутуюче обладнання та захист</w:t>
            </w:r>
          </w:p>
        </w:tc>
        <w:tc>
          <w:tcPr>
            <w:tcW w:w="1221" w:type="dxa"/>
            <w:tcBorders>
              <w:top w:val="nil"/>
              <w:left w:val="nil"/>
              <w:bottom w:val="single" w:sz="4" w:space="0" w:color="auto"/>
              <w:right w:val="single" w:sz="4" w:space="0" w:color="auto"/>
            </w:tcBorders>
            <w:shd w:val="clear" w:color="auto" w:fill="auto"/>
          </w:tcPr>
          <w:p w14:paraId="1A081CC4"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w:t>
            </w:r>
          </w:p>
        </w:tc>
        <w:tc>
          <w:tcPr>
            <w:tcW w:w="1623" w:type="dxa"/>
            <w:tcBorders>
              <w:top w:val="nil"/>
              <w:left w:val="nil"/>
              <w:bottom w:val="single" w:sz="4" w:space="0" w:color="auto"/>
              <w:right w:val="single" w:sz="4" w:space="0" w:color="auto"/>
            </w:tcBorders>
            <w:shd w:val="clear" w:color="auto" w:fill="auto"/>
          </w:tcPr>
          <w:p w14:paraId="44445C5A"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4000</w:t>
            </w:r>
          </w:p>
        </w:tc>
        <w:tc>
          <w:tcPr>
            <w:tcW w:w="2776" w:type="dxa"/>
            <w:tcBorders>
              <w:top w:val="nil"/>
              <w:left w:val="nil"/>
              <w:bottom w:val="single" w:sz="4" w:space="0" w:color="auto"/>
              <w:right w:val="single" w:sz="4" w:space="0" w:color="auto"/>
            </w:tcBorders>
          </w:tcPr>
          <w:p w14:paraId="0D97B7AC"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 роки</w:t>
            </w:r>
          </w:p>
        </w:tc>
      </w:tr>
      <w:tr w:rsidR="0007532E" w:rsidRPr="002124DC" w14:paraId="5420814D" w14:textId="77777777" w:rsidTr="00783C9A">
        <w:trPr>
          <w:trHeight w:val="63"/>
          <w:jc w:val="center"/>
        </w:trPr>
        <w:tc>
          <w:tcPr>
            <w:tcW w:w="3920" w:type="dxa"/>
            <w:tcBorders>
              <w:top w:val="nil"/>
              <w:left w:val="single" w:sz="4" w:space="0" w:color="auto"/>
              <w:bottom w:val="single" w:sz="4" w:space="0" w:color="auto"/>
              <w:right w:val="single" w:sz="4" w:space="0" w:color="auto"/>
            </w:tcBorders>
            <w:shd w:val="clear" w:color="auto" w:fill="auto"/>
          </w:tcPr>
          <w:p w14:paraId="67F0754B"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Датчики САР</w:t>
            </w:r>
          </w:p>
        </w:tc>
        <w:tc>
          <w:tcPr>
            <w:tcW w:w="1221" w:type="dxa"/>
            <w:tcBorders>
              <w:top w:val="nil"/>
              <w:left w:val="nil"/>
              <w:bottom w:val="single" w:sz="4" w:space="0" w:color="auto"/>
              <w:right w:val="single" w:sz="4" w:space="0" w:color="auto"/>
            </w:tcBorders>
            <w:shd w:val="clear" w:color="auto" w:fill="auto"/>
          </w:tcPr>
          <w:p w14:paraId="0ED0A2E1"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w:t>
            </w:r>
          </w:p>
        </w:tc>
        <w:tc>
          <w:tcPr>
            <w:tcW w:w="1623" w:type="dxa"/>
            <w:tcBorders>
              <w:top w:val="nil"/>
              <w:left w:val="nil"/>
              <w:bottom w:val="single" w:sz="4" w:space="0" w:color="auto"/>
              <w:right w:val="single" w:sz="4" w:space="0" w:color="auto"/>
            </w:tcBorders>
            <w:shd w:val="clear" w:color="auto" w:fill="auto"/>
          </w:tcPr>
          <w:p w14:paraId="7505430A"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4250</w:t>
            </w:r>
          </w:p>
        </w:tc>
        <w:tc>
          <w:tcPr>
            <w:tcW w:w="2776" w:type="dxa"/>
            <w:tcBorders>
              <w:top w:val="nil"/>
              <w:left w:val="nil"/>
              <w:bottom w:val="single" w:sz="4" w:space="0" w:color="auto"/>
              <w:right w:val="single" w:sz="4" w:space="0" w:color="auto"/>
            </w:tcBorders>
          </w:tcPr>
          <w:p w14:paraId="65E9C467"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 рік</w:t>
            </w:r>
          </w:p>
        </w:tc>
      </w:tr>
      <w:tr w:rsidR="0007532E" w:rsidRPr="002124DC" w14:paraId="40706D61" w14:textId="77777777" w:rsidTr="00783C9A">
        <w:trPr>
          <w:trHeight w:val="288"/>
          <w:jc w:val="center"/>
        </w:trPr>
        <w:tc>
          <w:tcPr>
            <w:tcW w:w="5141" w:type="dxa"/>
            <w:gridSpan w:val="2"/>
            <w:tcBorders>
              <w:top w:val="nil"/>
              <w:left w:val="single" w:sz="4" w:space="0" w:color="auto"/>
              <w:bottom w:val="single" w:sz="4" w:space="0" w:color="auto"/>
              <w:right w:val="single" w:sz="4" w:space="0" w:color="auto"/>
            </w:tcBorders>
            <w:shd w:val="clear" w:color="auto" w:fill="auto"/>
            <w:vAlign w:val="center"/>
            <w:hideMark/>
          </w:tcPr>
          <w:p w14:paraId="7E0D57A9"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Сумарно, грн</w:t>
            </w:r>
          </w:p>
        </w:tc>
        <w:tc>
          <w:tcPr>
            <w:tcW w:w="1623" w:type="dxa"/>
            <w:tcBorders>
              <w:top w:val="nil"/>
              <w:left w:val="nil"/>
              <w:bottom w:val="single" w:sz="4" w:space="0" w:color="auto"/>
              <w:right w:val="single" w:sz="4" w:space="0" w:color="auto"/>
            </w:tcBorders>
            <w:shd w:val="clear" w:color="auto" w:fill="auto"/>
            <w:vAlign w:val="center"/>
            <w:hideMark/>
          </w:tcPr>
          <w:p w14:paraId="60E8F5CA" w14:textId="77777777" w:rsidR="0007532E" w:rsidRPr="002124DC" w:rsidRDefault="0007532E" w:rsidP="00783C9A">
            <w:pPr>
              <w:spacing w:line="240" w:lineRule="auto"/>
              <w:ind w:firstLine="0"/>
              <w:jc w:val="center"/>
              <w:rPr>
                <w:rFonts w:eastAsia="Times New Roman"/>
                <w:bCs/>
                <w:color w:val="000000"/>
                <w:sz w:val="24"/>
                <w:szCs w:val="24"/>
              </w:rPr>
            </w:pPr>
            <w:r w:rsidRPr="002124DC">
              <w:rPr>
                <w:color w:val="000000"/>
                <w:sz w:val="24"/>
                <w:szCs w:val="24"/>
              </w:rPr>
              <w:t>153900</w:t>
            </w:r>
          </w:p>
        </w:tc>
        <w:tc>
          <w:tcPr>
            <w:tcW w:w="2776" w:type="dxa"/>
            <w:tcBorders>
              <w:top w:val="nil"/>
              <w:left w:val="nil"/>
              <w:bottom w:val="single" w:sz="4" w:space="0" w:color="auto"/>
              <w:right w:val="single" w:sz="4" w:space="0" w:color="auto"/>
            </w:tcBorders>
          </w:tcPr>
          <w:p w14:paraId="642A28E9" w14:textId="77777777" w:rsidR="0007532E" w:rsidRPr="002124DC" w:rsidRDefault="0007532E" w:rsidP="00783C9A">
            <w:pPr>
              <w:spacing w:line="240" w:lineRule="auto"/>
              <w:ind w:firstLine="0"/>
              <w:jc w:val="center"/>
              <w:rPr>
                <w:rFonts w:eastAsia="Times New Roman"/>
                <w:bCs/>
                <w:color w:val="000000"/>
                <w:sz w:val="24"/>
                <w:szCs w:val="24"/>
                <w:lang w:eastAsia="uk-UA"/>
              </w:rPr>
            </w:pPr>
          </w:p>
        </w:tc>
      </w:tr>
    </w:tbl>
    <w:p w14:paraId="3420E9F2" w14:textId="77777777" w:rsidR="0007532E" w:rsidRPr="002124DC" w:rsidRDefault="0007532E" w:rsidP="0007532E">
      <w:pPr>
        <w:widowControl w:val="0"/>
        <w:ind w:firstLine="0"/>
      </w:pPr>
    </w:p>
    <w:p w14:paraId="6DBBBC3B" w14:textId="77777777" w:rsidR="0007532E" w:rsidRPr="002124DC" w:rsidRDefault="0007532E" w:rsidP="0007532E">
      <w:pPr>
        <w:widowControl w:val="0"/>
      </w:pPr>
      <w:r w:rsidRPr="002124DC">
        <w:t xml:space="preserve">Для </w:t>
      </w:r>
      <w:proofErr w:type="spellStart"/>
      <w:r w:rsidRPr="002124DC">
        <w:t>потенційоного</w:t>
      </w:r>
      <w:proofErr w:type="spellEnd"/>
      <w:r w:rsidRPr="002124DC">
        <w:t xml:space="preserve"> інвестора необхідно вказати, які економічні показники, дозволить забезпечити введення в експлуатацію інноваційної ідеї. Відповідно такими можуть бути термін експлуатації, вартість ремонтних робіт і економія електроенергії відносно застосування традиційної технології (АД з фазним ротором з реостатним регулюванням). Визначається за розрахунковими значеннями графіку </w:t>
      </w:r>
      <w:proofErr w:type="spellStart"/>
      <w:r w:rsidRPr="002124DC">
        <w:t>потенціоного</w:t>
      </w:r>
      <w:proofErr w:type="spellEnd"/>
      <w:r w:rsidRPr="002124DC">
        <w:t xml:space="preserve"> навантаження з розділу 2:</w:t>
      </w:r>
    </w:p>
    <w:p w14:paraId="56312309" w14:textId="77777777" w:rsidR="0007532E" w:rsidRPr="002124DC" w:rsidRDefault="0096041F" w:rsidP="0007532E">
      <w:pPr>
        <w:ind w:firstLine="0"/>
        <w:jc w:val="center"/>
      </w:pPr>
      <m:oMathPara>
        <m:oMathParaPr>
          <m:jc m:val="right"/>
        </m:oMathParaPr>
        <m:oMath>
          <m:sSub>
            <m:sSubPr>
              <m:ctrlPr>
                <w:rPr>
                  <w:rFonts w:ascii="Cambria Math" w:eastAsia="Times New Roman" w:hAnsi="Cambria Math"/>
                  <w:i/>
                  <w:szCs w:val="20"/>
                  <w:lang w:eastAsia="ru-RU"/>
                </w:rPr>
              </m:ctrlPr>
            </m:sSubPr>
            <m:e>
              <m:r>
                <w:rPr>
                  <w:rFonts w:ascii="Cambria Math" w:eastAsia="Times New Roman" w:hAnsi="Cambria Math"/>
                  <w:szCs w:val="20"/>
                  <w:lang w:eastAsia="ru-RU"/>
                </w:rPr>
                <m:t>С</m:t>
              </m:r>
            </m:e>
            <m:sub>
              <m:r>
                <w:rPr>
                  <w:rFonts w:ascii="Cambria Math" w:eastAsia="Times New Roman" w:hAnsi="Cambria Math"/>
                  <w:szCs w:val="20"/>
                  <w:lang w:eastAsia="ru-RU"/>
                </w:rPr>
                <m:t>ел.ен</m:t>
              </m:r>
            </m:sub>
          </m:sSub>
          <m:r>
            <w:rPr>
              <w:rFonts w:ascii="Cambria Math" w:eastAsia="Times New Roman" w:hAnsi="Cambria Math"/>
              <w:szCs w:val="20"/>
              <w:lang w:eastAsia="ru-RU"/>
            </w:rPr>
            <m:t xml:space="preserve">= </m:t>
          </m:r>
          <m:sSub>
            <m:sSubPr>
              <m:ctrlPr>
                <w:rPr>
                  <w:rFonts w:ascii="Cambria Math" w:eastAsia="Times New Roman" w:hAnsi="Cambria Math"/>
                  <w:i/>
                  <w:szCs w:val="20"/>
                  <w:lang w:eastAsia="ru-RU"/>
                </w:rPr>
              </m:ctrlPr>
            </m:sSubPr>
            <m:e>
              <m:r>
                <w:rPr>
                  <w:rFonts w:ascii="Cambria Math" w:eastAsia="Times New Roman" w:hAnsi="Cambria Math"/>
                  <w:szCs w:val="20"/>
                  <w:lang w:eastAsia="ru-RU"/>
                </w:rPr>
                <m:t>∆P</m:t>
              </m:r>
            </m:e>
            <m:sub>
              <m:r>
                <w:rPr>
                  <w:rFonts w:ascii="Cambria Math" w:eastAsia="Times New Roman" w:hAnsi="Cambria Math"/>
                  <w:szCs w:val="20"/>
                  <w:lang w:eastAsia="ru-RU"/>
                </w:rPr>
                <m:t>1-2</m:t>
              </m:r>
            </m:sub>
          </m:sSub>
          <m:r>
            <w:rPr>
              <w:rFonts w:ascii="Cambria Math" w:eastAsia="Times New Roman" w:hAnsi="Cambria Math"/>
              <w:szCs w:val="20"/>
              <w:lang w:eastAsia="ru-RU"/>
            </w:rPr>
            <m:t>∙a∙</m:t>
          </m:r>
          <m:sSub>
            <m:sSubPr>
              <m:ctrlPr>
                <w:rPr>
                  <w:rFonts w:ascii="Cambria Math" w:eastAsia="Times New Roman" w:hAnsi="Cambria Math"/>
                  <w:szCs w:val="20"/>
                  <w:lang w:eastAsia="ru-RU"/>
                </w:rPr>
              </m:ctrlPr>
            </m:sSubPr>
            <m:e>
              <m:r>
                <w:rPr>
                  <w:rFonts w:ascii="Cambria Math" w:eastAsia="Times New Roman" w:hAnsi="Cambria Math"/>
                  <w:szCs w:val="20"/>
                  <w:lang w:eastAsia="ru-RU"/>
                </w:rPr>
                <m:t>Т</m:t>
              </m:r>
            </m:e>
            <m:sub>
              <m:r>
                <w:rPr>
                  <w:rFonts w:ascii="Cambria Math" w:eastAsia="Times New Roman" w:hAnsi="Cambria Math"/>
                  <w:szCs w:val="20"/>
                  <w:lang w:eastAsia="ru-RU"/>
                </w:rPr>
                <m:t>р</m:t>
              </m:r>
            </m:sub>
          </m:sSub>
          <m:r>
            <w:rPr>
              <w:rFonts w:ascii="Cambria Math" w:eastAsia="Times New Roman" w:hAnsi="Cambria Math"/>
              <w:szCs w:val="20"/>
              <w:lang w:eastAsia="ru-RU"/>
            </w:rPr>
            <m:t>=</m:t>
          </m:r>
          <m:d>
            <m:dPr>
              <m:ctrlPr>
                <w:rPr>
                  <w:rFonts w:ascii="Cambria Math" w:eastAsia="Times New Roman" w:hAnsi="Cambria Math"/>
                  <w:i/>
                  <w:szCs w:val="20"/>
                  <w:lang w:eastAsia="ru-RU"/>
                </w:rPr>
              </m:ctrlPr>
            </m:dPr>
            <m:e>
              <m:r>
                <w:rPr>
                  <w:rFonts w:ascii="Cambria Math" w:eastAsia="Times New Roman" w:hAnsi="Cambria Math"/>
                  <w:szCs w:val="20"/>
                  <w:lang w:eastAsia="ru-RU"/>
                </w:rPr>
                <m:t>41.6-23.7</m:t>
              </m:r>
            </m:e>
          </m:d>
          <m:r>
            <w:rPr>
              <w:rFonts w:ascii="Cambria Math" w:eastAsia="Times New Roman" w:hAnsi="Cambria Math"/>
              <w:szCs w:val="20"/>
              <w:lang w:eastAsia="ru-RU"/>
            </w:rPr>
            <m:t>∙541/1000∙6000=58103 грн/рік (4.1)</m:t>
          </m:r>
        </m:oMath>
      </m:oMathPara>
    </w:p>
    <w:p w14:paraId="3619F6FF" w14:textId="77777777" w:rsidR="0007532E" w:rsidRPr="002124DC" w:rsidRDefault="0007532E" w:rsidP="0007532E">
      <w:pPr>
        <w:rPr>
          <w:szCs w:val="20"/>
          <w:lang w:eastAsia="ru-RU"/>
        </w:rPr>
      </w:pPr>
      <w:r w:rsidRPr="002124DC">
        <w:t xml:space="preserve">де </w:t>
      </w:r>
      <m:oMath>
        <m:sSub>
          <m:sSubPr>
            <m:ctrlPr>
              <w:rPr>
                <w:rFonts w:ascii="Cambria Math" w:eastAsia="Times New Roman" w:hAnsi="Cambria Math"/>
                <w:i/>
                <w:szCs w:val="20"/>
                <w:lang w:eastAsia="ru-RU"/>
              </w:rPr>
            </m:ctrlPr>
          </m:sSubPr>
          <m:e>
            <m:r>
              <w:rPr>
                <w:rFonts w:ascii="Cambria Math" w:eastAsia="Times New Roman" w:hAnsi="Cambria Math"/>
                <w:szCs w:val="20"/>
                <w:lang w:eastAsia="ru-RU"/>
              </w:rPr>
              <m:t>∆P</m:t>
            </m:r>
          </m:e>
          <m:sub>
            <m:r>
              <w:rPr>
                <w:rFonts w:ascii="Cambria Math" w:eastAsia="Times New Roman" w:hAnsi="Cambria Math"/>
                <w:szCs w:val="20"/>
                <w:lang w:eastAsia="ru-RU"/>
              </w:rPr>
              <m:t>1-2</m:t>
            </m:r>
          </m:sub>
        </m:sSub>
      </m:oMath>
      <w:r w:rsidRPr="002124DC">
        <w:rPr>
          <w:szCs w:val="20"/>
          <w:lang w:eastAsia="ru-RU"/>
        </w:rPr>
        <w:t xml:space="preserve"> – різниця середніх значень споживаної потужності для двох випадків, </w:t>
      </w:r>
      <m:oMath>
        <m:r>
          <w:rPr>
            <w:rFonts w:ascii="Cambria Math" w:eastAsia="Times New Roman" w:hAnsi="Cambria Math"/>
            <w:szCs w:val="20"/>
            <w:lang w:eastAsia="ru-RU"/>
          </w:rPr>
          <m:t>a</m:t>
        </m:r>
      </m:oMath>
      <w:r w:rsidRPr="002124DC">
        <w:rPr>
          <w:szCs w:val="20"/>
          <w:lang w:eastAsia="ru-RU"/>
        </w:rPr>
        <w:t xml:space="preserve"> – тарниф на електроенрегію (для промисловості, трифазні </w:t>
      </w:r>
      <w:r w:rsidRPr="002124DC">
        <w:rPr>
          <w:szCs w:val="20"/>
          <w:lang w:eastAsia="ru-RU"/>
        </w:rPr>
        <w:lastRenderedPageBreak/>
        <w:t>низьковольні мережі 2 клас напруги, ДП "Регіональні еле</w:t>
      </w:r>
      <w:proofErr w:type="spellStart"/>
      <w:r w:rsidRPr="002124DC">
        <w:rPr>
          <w:szCs w:val="20"/>
          <w:lang w:eastAsia="ru-RU"/>
        </w:rPr>
        <w:t>ктричні</w:t>
      </w:r>
      <w:proofErr w:type="spellEnd"/>
      <w:r w:rsidRPr="002124DC">
        <w:rPr>
          <w:szCs w:val="20"/>
          <w:lang w:eastAsia="ru-RU"/>
        </w:rPr>
        <w:t xml:space="preserve"> мережі" – 541 грн за 1МВт*год), </w:t>
      </w:r>
      <m:oMath>
        <m:sSub>
          <m:sSubPr>
            <m:ctrlPr>
              <w:rPr>
                <w:rFonts w:ascii="Cambria Math" w:eastAsia="Times New Roman" w:hAnsi="Cambria Math"/>
                <w:szCs w:val="20"/>
                <w:lang w:eastAsia="ru-RU"/>
              </w:rPr>
            </m:ctrlPr>
          </m:sSubPr>
          <m:e>
            <m:r>
              <w:rPr>
                <w:rFonts w:ascii="Cambria Math" w:eastAsia="Times New Roman" w:hAnsi="Cambria Math"/>
                <w:szCs w:val="20"/>
                <w:lang w:eastAsia="ru-RU"/>
              </w:rPr>
              <m:t>Т</m:t>
            </m:r>
          </m:e>
          <m:sub>
            <m:r>
              <w:rPr>
                <w:rFonts w:ascii="Cambria Math" w:eastAsia="Times New Roman" w:hAnsi="Cambria Math"/>
                <w:szCs w:val="20"/>
                <w:lang w:eastAsia="ru-RU"/>
              </w:rPr>
              <m:t>р</m:t>
            </m:r>
          </m:sub>
        </m:sSub>
      </m:oMath>
      <w:r w:rsidRPr="002124DC">
        <w:rPr>
          <w:szCs w:val="20"/>
          <w:lang w:eastAsia="ru-RU"/>
        </w:rPr>
        <w:t xml:space="preserve"> – час роботи конвеєрної установки в рік. Для гірничовидобувного коплексу приймається 6000 годин.</w:t>
      </w:r>
    </w:p>
    <w:p w14:paraId="1D256F9A" w14:textId="77777777" w:rsidR="0007532E" w:rsidRPr="002124DC" w:rsidRDefault="0007532E" w:rsidP="0007532E">
      <w:pPr>
        <w:widowControl w:val="0"/>
      </w:pPr>
      <w:r w:rsidRPr="002124DC">
        <w:t>Детальний опис видів діяльності наведений у таблиці 4.4.</w:t>
      </w:r>
    </w:p>
    <w:p w14:paraId="40372E0D" w14:textId="77777777" w:rsidR="0007532E" w:rsidRPr="002124DC" w:rsidRDefault="0007532E" w:rsidP="0007532E">
      <w:pPr>
        <w:widowControl w:val="0"/>
      </w:pPr>
    </w:p>
    <w:p w14:paraId="1FEE9106" w14:textId="77777777" w:rsidR="0007532E" w:rsidRPr="002124DC" w:rsidRDefault="0007532E" w:rsidP="0007532E">
      <w:pPr>
        <w:widowControl w:val="0"/>
      </w:pPr>
      <w:r w:rsidRPr="002124DC">
        <w:t>Таблиця 4.4 – Ключові види діяльності</w:t>
      </w:r>
    </w:p>
    <w:tbl>
      <w:tblPr>
        <w:tblStyle w:val="a3"/>
        <w:tblW w:w="0" w:type="auto"/>
        <w:tblLook w:val="04A0" w:firstRow="1" w:lastRow="0" w:firstColumn="1" w:lastColumn="0" w:noHBand="0" w:noVBand="1"/>
      </w:tblPr>
      <w:tblGrid>
        <w:gridCol w:w="1965"/>
        <w:gridCol w:w="4156"/>
        <w:gridCol w:w="3506"/>
      </w:tblGrid>
      <w:tr w:rsidR="0007532E" w:rsidRPr="002124DC" w14:paraId="41D7347A" w14:textId="77777777" w:rsidTr="00783C9A">
        <w:tc>
          <w:tcPr>
            <w:tcW w:w="1965" w:type="dxa"/>
            <w:vAlign w:val="center"/>
          </w:tcPr>
          <w:p w14:paraId="1E3E6707" w14:textId="77777777" w:rsidR="0007532E" w:rsidRPr="002124DC" w:rsidRDefault="0007532E" w:rsidP="00783C9A">
            <w:pPr>
              <w:widowControl w:val="0"/>
              <w:spacing w:line="276" w:lineRule="auto"/>
              <w:ind w:firstLine="0"/>
              <w:jc w:val="center"/>
              <w:rPr>
                <w:sz w:val="24"/>
                <w:szCs w:val="24"/>
                <w:lang w:val="uk-UA"/>
              </w:rPr>
            </w:pPr>
            <w:r w:rsidRPr="002124DC">
              <w:rPr>
                <w:sz w:val="24"/>
                <w:szCs w:val="24"/>
                <w:lang w:val="uk-UA"/>
              </w:rPr>
              <w:t>Назва діяльності</w:t>
            </w:r>
          </w:p>
        </w:tc>
        <w:tc>
          <w:tcPr>
            <w:tcW w:w="4156" w:type="dxa"/>
            <w:vAlign w:val="center"/>
          </w:tcPr>
          <w:p w14:paraId="5B0334D5" w14:textId="77777777" w:rsidR="0007532E" w:rsidRPr="002124DC" w:rsidRDefault="0007532E" w:rsidP="00783C9A">
            <w:pPr>
              <w:widowControl w:val="0"/>
              <w:spacing w:line="276" w:lineRule="auto"/>
              <w:ind w:firstLine="0"/>
              <w:jc w:val="center"/>
              <w:rPr>
                <w:sz w:val="24"/>
                <w:szCs w:val="24"/>
                <w:lang w:val="uk-UA"/>
              </w:rPr>
            </w:pPr>
            <w:r w:rsidRPr="002124DC">
              <w:rPr>
                <w:sz w:val="24"/>
                <w:szCs w:val="24"/>
                <w:lang w:val="uk-UA"/>
              </w:rPr>
              <w:t>Опис діяльності</w:t>
            </w:r>
          </w:p>
        </w:tc>
        <w:tc>
          <w:tcPr>
            <w:tcW w:w="3506" w:type="dxa"/>
            <w:vAlign w:val="center"/>
          </w:tcPr>
          <w:p w14:paraId="250EBF8C" w14:textId="77777777" w:rsidR="0007532E" w:rsidRPr="002124DC" w:rsidRDefault="0007532E" w:rsidP="00783C9A">
            <w:pPr>
              <w:widowControl w:val="0"/>
              <w:spacing w:line="276" w:lineRule="auto"/>
              <w:ind w:firstLine="0"/>
              <w:jc w:val="center"/>
              <w:rPr>
                <w:sz w:val="24"/>
                <w:szCs w:val="24"/>
                <w:lang w:val="uk-UA"/>
              </w:rPr>
            </w:pPr>
            <w:r w:rsidRPr="002124DC">
              <w:rPr>
                <w:sz w:val="24"/>
                <w:szCs w:val="24"/>
                <w:lang w:val="uk-UA"/>
              </w:rPr>
              <w:t>Результат діяльності</w:t>
            </w:r>
          </w:p>
        </w:tc>
      </w:tr>
      <w:tr w:rsidR="0007532E" w:rsidRPr="002124DC" w14:paraId="608E7065" w14:textId="77777777" w:rsidTr="00783C9A">
        <w:tc>
          <w:tcPr>
            <w:tcW w:w="1965" w:type="dxa"/>
            <w:vAlign w:val="center"/>
          </w:tcPr>
          <w:p w14:paraId="78050542"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Діагностування та моніторинг конвеєрних установки</w:t>
            </w:r>
          </w:p>
        </w:tc>
        <w:tc>
          <w:tcPr>
            <w:tcW w:w="4156" w:type="dxa"/>
            <w:vAlign w:val="center"/>
          </w:tcPr>
          <w:p w14:paraId="73A7A61E"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Проведення експериментальних вимірювань показників роботи стрічкового конвеєру: електротехнічні, електромеханічні та механічні.</w:t>
            </w:r>
          </w:p>
          <w:p w14:paraId="019CB188"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Спостереження за динамікою зміни  показників в залежності від технологічних умов</w:t>
            </w:r>
          </w:p>
        </w:tc>
        <w:tc>
          <w:tcPr>
            <w:tcW w:w="3506" w:type="dxa"/>
            <w:vAlign w:val="center"/>
          </w:tcPr>
          <w:p w14:paraId="73535FC8"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Результат вимірювань, визначення рекомендацій щодо модернізації установки</w:t>
            </w:r>
          </w:p>
        </w:tc>
      </w:tr>
      <w:tr w:rsidR="0007532E" w:rsidRPr="002124DC" w14:paraId="57C47913" w14:textId="77777777" w:rsidTr="00783C9A">
        <w:trPr>
          <w:trHeight w:val="1241"/>
        </w:trPr>
        <w:tc>
          <w:tcPr>
            <w:tcW w:w="1965" w:type="dxa"/>
            <w:vAlign w:val="center"/>
          </w:tcPr>
          <w:p w14:paraId="537AB7EB"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Проектування і розробка програмного забезпечення</w:t>
            </w:r>
          </w:p>
        </w:tc>
        <w:tc>
          <w:tcPr>
            <w:tcW w:w="4156" w:type="dxa"/>
            <w:vAlign w:val="center"/>
          </w:tcPr>
          <w:p w14:paraId="25EE9B6C"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Розрахунок технологічного процесу, визначення параметрів нового обладнання, створення ексклюзивного програмного забезпечення для вирішення поставленої задачі АСУТП</w:t>
            </w:r>
          </w:p>
        </w:tc>
        <w:tc>
          <w:tcPr>
            <w:tcW w:w="3506" w:type="dxa"/>
            <w:vAlign w:val="center"/>
          </w:tcPr>
          <w:p w14:paraId="4DCD4B09"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Схема електрична принципова, програмний продукт, перелік обладнання та специфікації</w:t>
            </w:r>
          </w:p>
        </w:tc>
      </w:tr>
      <w:tr w:rsidR="0007532E" w:rsidRPr="002124DC" w14:paraId="2B8CF8E0" w14:textId="77777777" w:rsidTr="00783C9A">
        <w:trPr>
          <w:trHeight w:val="1033"/>
        </w:trPr>
        <w:tc>
          <w:tcPr>
            <w:tcW w:w="1965" w:type="dxa"/>
            <w:vAlign w:val="center"/>
          </w:tcPr>
          <w:p w14:paraId="2765C1D1"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Сервіс</w:t>
            </w:r>
          </w:p>
        </w:tc>
        <w:tc>
          <w:tcPr>
            <w:tcW w:w="4156" w:type="dxa"/>
            <w:vAlign w:val="center"/>
          </w:tcPr>
          <w:p w14:paraId="05C948B2"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Монтаж і налаштування обладнання, ремонт і зворотній зв’язок з клієнтами</w:t>
            </w:r>
          </w:p>
        </w:tc>
        <w:tc>
          <w:tcPr>
            <w:tcW w:w="3506" w:type="dxa"/>
            <w:vAlign w:val="center"/>
          </w:tcPr>
          <w:p w14:paraId="15F67902" w14:textId="77777777" w:rsidR="0007532E" w:rsidRPr="002124DC" w:rsidRDefault="0007532E" w:rsidP="00783C9A">
            <w:pPr>
              <w:widowControl w:val="0"/>
              <w:spacing w:line="240" w:lineRule="auto"/>
              <w:ind w:firstLine="0"/>
              <w:jc w:val="left"/>
              <w:rPr>
                <w:sz w:val="24"/>
                <w:szCs w:val="24"/>
                <w:lang w:val="uk-UA"/>
              </w:rPr>
            </w:pPr>
            <w:r w:rsidRPr="002124DC">
              <w:rPr>
                <w:sz w:val="24"/>
                <w:szCs w:val="24"/>
                <w:lang w:val="uk-UA"/>
              </w:rPr>
              <w:t>Готова до експлуатації технологія і її безперебійна робота</w:t>
            </w:r>
          </w:p>
        </w:tc>
      </w:tr>
    </w:tbl>
    <w:p w14:paraId="5A347739" w14:textId="77777777" w:rsidR="0007532E" w:rsidRPr="002124DC" w:rsidRDefault="0007532E" w:rsidP="0007532E">
      <w:pPr>
        <w:widowControl w:val="0"/>
      </w:pPr>
    </w:p>
    <w:p w14:paraId="29CEBB59" w14:textId="77777777" w:rsidR="0007532E" w:rsidRPr="002124DC" w:rsidRDefault="0007532E" w:rsidP="0007532E">
      <w:pPr>
        <w:pStyle w:val="2"/>
        <w:rPr>
          <w:lang w:val="uk-UA"/>
        </w:rPr>
      </w:pPr>
      <w:bookmarkStart w:id="31" w:name="_Toc155806442"/>
      <w:r w:rsidRPr="002124DC">
        <w:rPr>
          <w:lang w:val="uk-UA"/>
        </w:rPr>
        <w:t>4.3</w:t>
      </w:r>
      <w:r w:rsidRPr="002124DC">
        <w:rPr>
          <w:lang w:val="uk-UA"/>
        </w:rPr>
        <w:tab/>
        <w:t>Визначення собівартості продукту діяльності стартапу</w:t>
      </w:r>
      <w:bookmarkEnd w:id="31"/>
    </w:p>
    <w:p w14:paraId="7AF5FF8C" w14:textId="77777777" w:rsidR="0007532E" w:rsidRPr="002124DC" w:rsidRDefault="0007532E" w:rsidP="0007532E">
      <w:r w:rsidRPr="002124DC">
        <w:t>Собівартість продукту є сукупними витратами, пов'язаними з виробництвом одиниці товару або послуги. Для стартапу собівартість - це сума всіх витрат, які необхідно зробити для створення продукту чи послуги, включаючи матеріали, працю, операційні витрати, витрати на дослідження та розвиток, амортизацію обладнання та інші накладні витрати [22].</w:t>
      </w:r>
    </w:p>
    <w:p w14:paraId="4A59A33B" w14:textId="77777777" w:rsidR="0007532E" w:rsidRPr="002124DC" w:rsidRDefault="0007532E" w:rsidP="0007532E">
      <w:r w:rsidRPr="002124DC">
        <w:t>Для розрахунку собівартості продукту стартапу, ось кілька ключових етапів:</w:t>
      </w:r>
    </w:p>
    <w:p w14:paraId="6BD7F48F" w14:textId="77777777" w:rsidR="0007532E" w:rsidRPr="002124DC" w:rsidRDefault="0007532E" w:rsidP="0007532E">
      <w:pPr>
        <w:numPr>
          <w:ilvl w:val="0"/>
          <w:numId w:val="32"/>
        </w:numPr>
        <w:spacing w:after="0"/>
      </w:pPr>
      <w:r w:rsidRPr="002124DC">
        <w:t>Визначення складових витрат:</w:t>
      </w:r>
    </w:p>
    <w:p w14:paraId="56CE01E4" w14:textId="77777777" w:rsidR="0007532E" w:rsidRPr="002124DC" w:rsidRDefault="0007532E" w:rsidP="0007532E">
      <w:pPr>
        <w:numPr>
          <w:ilvl w:val="1"/>
          <w:numId w:val="32"/>
        </w:numPr>
        <w:spacing w:after="0"/>
      </w:pPr>
      <w:r w:rsidRPr="002124DC">
        <w:t>Сировинні матеріали та компоненти: Вартість матеріалів, які йдуть на виробництво продукту.</w:t>
      </w:r>
    </w:p>
    <w:p w14:paraId="382B700E" w14:textId="77777777" w:rsidR="0007532E" w:rsidRPr="002124DC" w:rsidRDefault="0007532E" w:rsidP="0007532E">
      <w:pPr>
        <w:numPr>
          <w:ilvl w:val="1"/>
          <w:numId w:val="32"/>
        </w:numPr>
        <w:spacing w:after="0"/>
      </w:pPr>
      <w:r w:rsidRPr="002124DC">
        <w:lastRenderedPageBreak/>
        <w:t>Прямі працезатрати: Витрати на працю безпосередньо, пов'язані з виробництвом.</w:t>
      </w:r>
    </w:p>
    <w:p w14:paraId="757695F6" w14:textId="77777777" w:rsidR="0007532E" w:rsidRPr="002124DC" w:rsidRDefault="0007532E" w:rsidP="0007532E">
      <w:pPr>
        <w:numPr>
          <w:ilvl w:val="1"/>
          <w:numId w:val="32"/>
        </w:numPr>
        <w:spacing w:after="0"/>
      </w:pPr>
      <w:r w:rsidRPr="002124DC">
        <w:t>Накладні витрати: Операційні витрати, амортизація обладнання, витрати на дослідження та розвиток, маркетинг, обслуговування тощо.</w:t>
      </w:r>
    </w:p>
    <w:p w14:paraId="6163E624" w14:textId="77777777" w:rsidR="0007532E" w:rsidRPr="002124DC" w:rsidRDefault="0007532E" w:rsidP="0007532E">
      <w:pPr>
        <w:numPr>
          <w:ilvl w:val="1"/>
          <w:numId w:val="32"/>
        </w:numPr>
        <w:spacing w:after="0"/>
      </w:pPr>
      <w:r w:rsidRPr="002124DC">
        <w:t xml:space="preserve">Витрати на управління: Включають витрати на адміністрування, оренду приміщень, оплату послуг і </w:t>
      </w:r>
      <w:proofErr w:type="spellStart"/>
      <w:r w:rsidRPr="002124DC">
        <w:t>т.д</w:t>
      </w:r>
      <w:proofErr w:type="spellEnd"/>
      <w:r w:rsidRPr="002124DC">
        <w:t>.</w:t>
      </w:r>
    </w:p>
    <w:p w14:paraId="5080E2F2" w14:textId="77777777" w:rsidR="0007532E" w:rsidRPr="002124DC" w:rsidRDefault="0007532E" w:rsidP="0007532E">
      <w:pPr>
        <w:numPr>
          <w:ilvl w:val="0"/>
          <w:numId w:val="32"/>
        </w:numPr>
        <w:spacing w:after="0"/>
      </w:pPr>
      <w:r w:rsidRPr="002124DC">
        <w:t>Розподіл витрат на одиницю продукції:</w:t>
      </w:r>
    </w:p>
    <w:p w14:paraId="7B8F3F05" w14:textId="77777777" w:rsidR="0007532E" w:rsidRPr="002124DC" w:rsidRDefault="0007532E" w:rsidP="0007532E">
      <w:pPr>
        <w:numPr>
          <w:ilvl w:val="1"/>
          <w:numId w:val="32"/>
        </w:numPr>
        <w:spacing w:after="0"/>
      </w:pPr>
      <w:r w:rsidRPr="002124DC">
        <w:t>Розділення сумарних витрат на кількість виготовлених одиниць продукції, що дозволяє визначити собівартість одиниці товару.</w:t>
      </w:r>
    </w:p>
    <w:p w14:paraId="41718C3E" w14:textId="77777777" w:rsidR="0007532E" w:rsidRPr="002124DC" w:rsidRDefault="0007532E" w:rsidP="0007532E">
      <w:pPr>
        <w:numPr>
          <w:ilvl w:val="0"/>
          <w:numId w:val="32"/>
        </w:numPr>
        <w:spacing w:after="0"/>
      </w:pPr>
      <w:r w:rsidRPr="002124DC">
        <w:t>Аналіз та оптимізація витрат:</w:t>
      </w:r>
    </w:p>
    <w:p w14:paraId="3C1DEFE1" w14:textId="77777777" w:rsidR="0007532E" w:rsidRPr="002124DC" w:rsidRDefault="0007532E" w:rsidP="0007532E">
      <w:pPr>
        <w:numPr>
          <w:ilvl w:val="1"/>
          <w:numId w:val="32"/>
        </w:numPr>
        <w:spacing w:after="0"/>
      </w:pPr>
      <w:r w:rsidRPr="002124DC">
        <w:t>Пошук шляхів зменшення собівартості через оптимізацію процесів виробництва, використання більш ефективних матеріалів чи технологій, скорочення накладних витрат то</w:t>
      </w:r>
    </w:p>
    <w:p w14:paraId="63885DE8" w14:textId="77777777" w:rsidR="0007532E" w:rsidRPr="002124DC" w:rsidRDefault="0007532E" w:rsidP="0007532E"/>
    <w:p w14:paraId="01877EF4" w14:textId="77777777" w:rsidR="0007532E" w:rsidRPr="002124DC" w:rsidRDefault="0007532E" w:rsidP="0007532E">
      <w:pPr>
        <w:ind w:firstLine="720"/>
      </w:pPr>
      <w:r w:rsidRPr="002124DC">
        <w:rPr>
          <w:iCs/>
        </w:rPr>
        <w:t xml:space="preserve">Таблиця 4.6 - </w:t>
      </w:r>
      <w:r w:rsidRPr="002124DC">
        <w:t>Прямі матеріальні витрати на виробництво типової технології</w:t>
      </w:r>
    </w:p>
    <w:tbl>
      <w:tblPr>
        <w:tblStyle w:val="TableGrid1"/>
        <w:tblW w:w="9620" w:type="dxa"/>
        <w:jc w:val="center"/>
        <w:tblLook w:val="04A0" w:firstRow="1" w:lastRow="0" w:firstColumn="1" w:lastColumn="0" w:noHBand="0" w:noVBand="1"/>
      </w:tblPr>
      <w:tblGrid>
        <w:gridCol w:w="4660"/>
        <w:gridCol w:w="1240"/>
        <w:gridCol w:w="2033"/>
        <w:gridCol w:w="1687"/>
      </w:tblGrid>
      <w:tr w:rsidR="0007532E" w:rsidRPr="002124DC" w14:paraId="7952EA7C" w14:textId="77777777" w:rsidTr="00783C9A">
        <w:trPr>
          <w:trHeight w:val="318"/>
          <w:jc w:val="center"/>
        </w:trPr>
        <w:tc>
          <w:tcPr>
            <w:tcW w:w="4660" w:type="dxa"/>
            <w:vAlign w:val="center"/>
            <w:hideMark/>
          </w:tcPr>
          <w:p w14:paraId="461DF8CF"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rFonts w:eastAsia="Times New Roman"/>
                <w:bCs/>
                <w:color w:val="000000"/>
                <w:sz w:val="24"/>
                <w:szCs w:val="24"/>
                <w:lang w:val="uk-UA" w:eastAsia="uk-UA"/>
              </w:rPr>
              <w:t>Витрати на продукцію в рік</w:t>
            </w:r>
          </w:p>
        </w:tc>
        <w:tc>
          <w:tcPr>
            <w:tcW w:w="1240" w:type="dxa"/>
            <w:vAlign w:val="center"/>
            <w:hideMark/>
          </w:tcPr>
          <w:p w14:paraId="06DEF073"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rFonts w:eastAsia="Times New Roman"/>
                <w:bCs/>
                <w:color w:val="000000"/>
                <w:sz w:val="24"/>
                <w:szCs w:val="24"/>
                <w:lang w:val="uk-UA" w:eastAsia="uk-UA"/>
              </w:rPr>
              <w:t>Кількість продукції</w:t>
            </w:r>
          </w:p>
        </w:tc>
        <w:tc>
          <w:tcPr>
            <w:tcW w:w="2033" w:type="dxa"/>
            <w:vAlign w:val="center"/>
            <w:hideMark/>
          </w:tcPr>
          <w:p w14:paraId="31BB2327"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rFonts w:eastAsia="Times New Roman"/>
                <w:bCs/>
                <w:color w:val="000000"/>
                <w:sz w:val="24"/>
                <w:szCs w:val="24"/>
                <w:lang w:val="uk-UA" w:eastAsia="uk-UA"/>
              </w:rPr>
              <w:t>Вартість одиниці, грн</w:t>
            </w:r>
          </w:p>
        </w:tc>
        <w:tc>
          <w:tcPr>
            <w:tcW w:w="1687" w:type="dxa"/>
            <w:vAlign w:val="center"/>
            <w:hideMark/>
          </w:tcPr>
          <w:p w14:paraId="73404B8F"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rFonts w:eastAsia="Times New Roman"/>
                <w:bCs/>
                <w:color w:val="000000"/>
                <w:sz w:val="24"/>
                <w:szCs w:val="24"/>
                <w:lang w:val="uk-UA" w:eastAsia="uk-UA"/>
              </w:rPr>
              <w:t>Сума,</w:t>
            </w:r>
          </w:p>
          <w:p w14:paraId="049F963A"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rFonts w:eastAsia="Times New Roman"/>
                <w:bCs/>
                <w:color w:val="000000"/>
                <w:sz w:val="24"/>
                <w:szCs w:val="24"/>
                <w:lang w:val="uk-UA" w:eastAsia="uk-UA"/>
              </w:rPr>
              <w:t>тис .грн</w:t>
            </w:r>
          </w:p>
        </w:tc>
      </w:tr>
      <w:tr w:rsidR="0007532E" w:rsidRPr="002124DC" w14:paraId="7D3C9E96" w14:textId="77777777" w:rsidTr="00783C9A">
        <w:trPr>
          <w:trHeight w:val="576"/>
          <w:jc w:val="center"/>
        </w:trPr>
        <w:tc>
          <w:tcPr>
            <w:tcW w:w="4660" w:type="dxa"/>
            <w:vAlign w:val="center"/>
          </w:tcPr>
          <w:p w14:paraId="7CFA98D2"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ПЛК для технологічного процесу</w:t>
            </w:r>
          </w:p>
        </w:tc>
        <w:tc>
          <w:tcPr>
            <w:tcW w:w="1240" w:type="dxa"/>
            <w:vAlign w:val="center"/>
          </w:tcPr>
          <w:p w14:paraId="34C5A135"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12</w:t>
            </w:r>
          </w:p>
        </w:tc>
        <w:tc>
          <w:tcPr>
            <w:tcW w:w="2033" w:type="dxa"/>
            <w:vAlign w:val="center"/>
          </w:tcPr>
          <w:p w14:paraId="1CC63DE8"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28 340</w:t>
            </w:r>
          </w:p>
        </w:tc>
        <w:tc>
          <w:tcPr>
            <w:tcW w:w="1687" w:type="dxa"/>
            <w:vAlign w:val="center"/>
          </w:tcPr>
          <w:p w14:paraId="7C41A3FA"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340,08</w:t>
            </w:r>
          </w:p>
        </w:tc>
      </w:tr>
      <w:tr w:rsidR="0007532E" w:rsidRPr="002124DC" w14:paraId="740CC967" w14:textId="77777777" w:rsidTr="00783C9A">
        <w:trPr>
          <w:trHeight w:val="288"/>
          <w:jc w:val="center"/>
        </w:trPr>
        <w:tc>
          <w:tcPr>
            <w:tcW w:w="4660" w:type="dxa"/>
            <w:vAlign w:val="center"/>
          </w:tcPr>
          <w:p w14:paraId="199CC892"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Перетворювач частоти , 45 кВт</w:t>
            </w:r>
          </w:p>
        </w:tc>
        <w:tc>
          <w:tcPr>
            <w:tcW w:w="1240" w:type="dxa"/>
            <w:vAlign w:val="center"/>
          </w:tcPr>
          <w:p w14:paraId="2EC7480E"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12</w:t>
            </w:r>
          </w:p>
        </w:tc>
        <w:tc>
          <w:tcPr>
            <w:tcW w:w="2033" w:type="dxa"/>
            <w:vAlign w:val="center"/>
          </w:tcPr>
          <w:p w14:paraId="2E2411B6"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84 896</w:t>
            </w:r>
          </w:p>
        </w:tc>
        <w:tc>
          <w:tcPr>
            <w:tcW w:w="1687" w:type="dxa"/>
            <w:vAlign w:val="center"/>
          </w:tcPr>
          <w:p w14:paraId="38C837AD"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1018,752</w:t>
            </w:r>
          </w:p>
        </w:tc>
      </w:tr>
      <w:tr w:rsidR="0007532E" w:rsidRPr="002124DC" w14:paraId="2579C083" w14:textId="77777777" w:rsidTr="00783C9A">
        <w:trPr>
          <w:trHeight w:val="288"/>
          <w:jc w:val="center"/>
        </w:trPr>
        <w:tc>
          <w:tcPr>
            <w:tcW w:w="4660" w:type="dxa"/>
            <w:vAlign w:val="center"/>
          </w:tcPr>
          <w:p w14:paraId="2997614A"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Пристрій плавного пуску,45 кВт</w:t>
            </w:r>
          </w:p>
        </w:tc>
        <w:tc>
          <w:tcPr>
            <w:tcW w:w="1240" w:type="dxa"/>
            <w:vAlign w:val="center"/>
          </w:tcPr>
          <w:p w14:paraId="2F7C2AE0"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12</w:t>
            </w:r>
          </w:p>
        </w:tc>
        <w:tc>
          <w:tcPr>
            <w:tcW w:w="2033" w:type="dxa"/>
            <w:vAlign w:val="center"/>
          </w:tcPr>
          <w:p w14:paraId="4985A8CB"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55 600</w:t>
            </w:r>
          </w:p>
        </w:tc>
        <w:tc>
          <w:tcPr>
            <w:tcW w:w="1687" w:type="dxa"/>
            <w:vAlign w:val="center"/>
          </w:tcPr>
          <w:p w14:paraId="27A95049"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667,2</w:t>
            </w:r>
          </w:p>
        </w:tc>
      </w:tr>
      <w:tr w:rsidR="0007532E" w:rsidRPr="002124DC" w14:paraId="403E8174" w14:textId="77777777" w:rsidTr="00783C9A">
        <w:trPr>
          <w:trHeight w:val="288"/>
          <w:jc w:val="center"/>
        </w:trPr>
        <w:tc>
          <w:tcPr>
            <w:tcW w:w="4660" w:type="dxa"/>
            <w:vAlign w:val="center"/>
          </w:tcPr>
          <w:p w14:paraId="4ADB19B6"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Датчик об’ємних витрат, ультразвуковий</w:t>
            </w:r>
          </w:p>
        </w:tc>
        <w:tc>
          <w:tcPr>
            <w:tcW w:w="1240" w:type="dxa"/>
            <w:vAlign w:val="center"/>
          </w:tcPr>
          <w:p w14:paraId="527636D4"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50</w:t>
            </w:r>
          </w:p>
        </w:tc>
        <w:tc>
          <w:tcPr>
            <w:tcW w:w="2033" w:type="dxa"/>
            <w:vAlign w:val="center"/>
          </w:tcPr>
          <w:p w14:paraId="1C224972"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5 000</w:t>
            </w:r>
          </w:p>
        </w:tc>
        <w:tc>
          <w:tcPr>
            <w:tcW w:w="1687" w:type="dxa"/>
            <w:vAlign w:val="center"/>
          </w:tcPr>
          <w:p w14:paraId="6A685980"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250</w:t>
            </w:r>
          </w:p>
        </w:tc>
      </w:tr>
      <w:tr w:rsidR="0007532E" w:rsidRPr="002124DC" w14:paraId="7C503B73" w14:textId="77777777" w:rsidTr="00783C9A">
        <w:trPr>
          <w:trHeight w:val="288"/>
          <w:jc w:val="center"/>
        </w:trPr>
        <w:tc>
          <w:tcPr>
            <w:tcW w:w="4660" w:type="dxa"/>
            <w:vAlign w:val="center"/>
          </w:tcPr>
          <w:p w14:paraId="38F925F1"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Блоки живлення, перетворювачі цифрові</w:t>
            </w:r>
          </w:p>
        </w:tc>
        <w:tc>
          <w:tcPr>
            <w:tcW w:w="1240" w:type="dxa"/>
            <w:vAlign w:val="center"/>
          </w:tcPr>
          <w:p w14:paraId="4931707B"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100</w:t>
            </w:r>
          </w:p>
        </w:tc>
        <w:tc>
          <w:tcPr>
            <w:tcW w:w="2033" w:type="dxa"/>
            <w:vAlign w:val="center"/>
          </w:tcPr>
          <w:p w14:paraId="08B50809"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490</w:t>
            </w:r>
          </w:p>
        </w:tc>
        <w:tc>
          <w:tcPr>
            <w:tcW w:w="1687" w:type="dxa"/>
            <w:vAlign w:val="center"/>
          </w:tcPr>
          <w:p w14:paraId="24020395"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49</w:t>
            </w:r>
          </w:p>
        </w:tc>
      </w:tr>
      <w:tr w:rsidR="0007532E" w:rsidRPr="002124DC" w14:paraId="57730DAF" w14:textId="77777777" w:rsidTr="00783C9A">
        <w:trPr>
          <w:trHeight w:val="288"/>
          <w:jc w:val="center"/>
        </w:trPr>
        <w:tc>
          <w:tcPr>
            <w:tcW w:w="4660" w:type="dxa"/>
            <w:vAlign w:val="center"/>
          </w:tcPr>
          <w:p w14:paraId="2D05A031"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Комутуюче і захисне обладнання</w:t>
            </w:r>
          </w:p>
        </w:tc>
        <w:tc>
          <w:tcPr>
            <w:tcW w:w="1240" w:type="dxa"/>
            <w:vAlign w:val="center"/>
          </w:tcPr>
          <w:p w14:paraId="4BDF438E"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50</w:t>
            </w:r>
          </w:p>
        </w:tc>
        <w:tc>
          <w:tcPr>
            <w:tcW w:w="2033" w:type="dxa"/>
            <w:vAlign w:val="center"/>
          </w:tcPr>
          <w:p w14:paraId="4F2F6A90"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3 460</w:t>
            </w:r>
          </w:p>
        </w:tc>
        <w:tc>
          <w:tcPr>
            <w:tcW w:w="1687" w:type="dxa"/>
            <w:vAlign w:val="center"/>
          </w:tcPr>
          <w:p w14:paraId="6917F731"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173</w:t>
            </w:r>
          </w:p>
        </w:tc>
      </w:tr>
      <w:tr w:rsidR="0007532E" w:rsidRPr="002124DC" w14:paraId="48B78E5B" w14:textId="77777777" w:rsidTr="00783C9A">
        <w:trPr>
          <w:trHeight w:val="288"/>
          <w:jc w:val="center"/>
        </w:trPr>
        <w:tc>
          <w:tcPr>
            <w:tcW w:w="4660" w:type="dxa"/>
            <w:vAlign w:val="center"/>
          </w:tcPr>
          <w:p w14:paraId="73E0C837"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Інтерфейс і комунікації</w:t>
            </w:r>
          </w:p>
        </w:tc>
        <w:tc>
          <w:tcPr>
            <w:tcW w:w="1240" w:type="dxa"/>
            <w:vAlign w:val="center"/>
          </w:tcPr>
          <w:p w14:paraId="116DD76D"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12</w:t>
            </w:r>
          </w:p>
        </w:tc>
        <w:tc>
          <w:tcPr>
            <w:tcW w:w="2033" w:type="dxa"/>
            <w:vAlign w:val="center"/>
          </w:tcPr>
          <w:p w14:paraId="3DEE2460"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8 940</w:t>
            </w:r>
          </w:p>
        </w:tc>
        <w:tc>
          <w:tcPr>
            <w:tcW w:w="1687" w:type="dxa"/>
            <w:vAlign w:val="center"/>
          </w:tcPr>
          <w:p w14:paraId="73F63E0E"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sz w:val="24"/>
                <w:szCs w:val="24"/>
                <w:lang w:val="uk-UA"/>
              </w:rPr>
              <w:t>107,28</w:t>
            </w:r>
          </w:p>
        </w:tc>
      </w:tr>
      <w:tr w:rsidR="0007532E" w:rsidRPr="002124DC" w14:paraId="7D1AC41C" w14:textId="77777777" w:rsidTr="00783C9A">
        <w:trPr>
          <w:trHeight w:val="288"/>
          <w:jc w:val="center"/>
        </w:trPr>
        <w:tc>
          <w:tcPr>
            <w:tcW w:w="7933" w:type="dxa"/>
            <w:gridSpan w:val="3"/>
            <w:vAlign w:val="center"/>
            <w:hideMark/>
          </w:tcPr>
          <w:p w14:paraId="44DD08DB"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rFonts w:eastAsia="Times New Roman"/>
                <w:bCs/>
                <w:color w:val="000000"/>
                <w:sz w:val="24"/>
                <w:szCs w:val="24"/>
                <w:lang w:val="uk-UA" w:eastAsia="uk-UA"/>
              </w:rPr>
              <w:t>Сума, тисяч грн</w:t>
            </w:r>
          </w:p>
        </w:tc>
        <w:tc>
          <w:tcPr>
            <w:tcW w:w="1687" w:type="dxa"/>
            <w:vAlign w:val="center"/>
            <w:hideMark/>
          </w:tcPr>
          <w:p w14:paraId="6EA9A48E"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rFonts w:eastAsia="Times New Roman"/>
                <w:bCs/>
                <w:color w:val="000000"/>
                <w:sz w:val="24"/>
                <w:szCs w:val="24"/>
                <w:lang w:val="uk-UA" w:eastAsia="uk-UA"/>
              </w:rPr>
              <w:t>2605,312</w:t>
            </w:r>
          </w:p>
        </w:tc>
      </w:tr>
      <w:tr w:rsidR="0007532E" w:rsidRPr="002124DC" w14:paraId="3EFDA03C" w14:textId="77777777" w:rsidTr="00783C9A">
        <w:trPr>
          <w:trHeight w:val="288"/>
          <w:jc w:val="center"/>
        </w:trPr>
        <w:tc>
          <w:tcPr>
            <w:tcW w:w="7933" w:type="dxa"/>
            <w:gridSpan w:val="3"/>
            <w:vAlign w:val="center"/>
          </w:tcPr>
          <w:p w14:paraId="06E24F00"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rFonts w:eastAsia="Times New Roman"/>
                <w:bCs/>
                <w:color w:val="000000"/>
                <w:sz w:val="24"/>
                <w:szCs w:val="24"/>
                <w:lang w:val="uk-UA" w:eastAsia="uk-UA"/>
              </w:rPr>
              <w:t>Орієнтовна кількість реалізованої технології</w:t>
            </w:r>
          </w:p>
        </w:tc>
        <w:tc>
          <w:tcPr>
            <w:tcW w:w="1687" w:type="dxa"/>
            <w:vAlign w:val="center"/>
          </w:tcPr>
          <w:p w14:paraId="32FD6AF9" w14:textId="77777777" w:rsidR="0007532E" w:rsidRPr="002124DC" w:rsidRDefault="0007532E" w:rsidP="00336CB1">
            <w:pPr>
              <w:spacing w:line="240" w:lineRule="auto"/>
              <w:ind w:firstLine="0"/>
              <w:jc w:val="center"/>
              <w:rPr>
                <w:rFonts w:eastAsia="Times New Roman"/>
                <w:bCs/>
                <w:color w:val="000000"/>
                <w:sz w:val="24"/>
                <w:szCs w:val="24"/>
                <w:lang w:val="uk-UA" w:eastAsia="uk-UA"/>
              </w:rPr>
            </w:pPr>
            <w:r w:rsidRPr="002124DC">
              <w:rPr>
                <w:rFonts w:eastAsia="Times New Roman"/>
                <w:bCs/>
                <w:color w:val="000000"/>
                <w:sz w:val="24"/>
                <w:szCs w:val="24"/>
                <w:lang w:val="uk-UA" w:eastAsia="uk-UA"/>
              </w:rPr>
              <w:t>12</w:t>
            </w:r>
          </w:p>
        </w:tc>
      </w:tr>
    </w:tbl>
    <w:p w14:paraId="22F8E61B" w14:textId="77777777" w:rsidR="0007532E" w:rsidRPr="002124DC" w:rsidRDefault="0007532E" w:rsidP="0007532E"/>
    <w:p w14:paraId="41A05826" w14:textId="77777777" w:rsidR="0007532E" w:rsidRPr="002124DC" w:rsidRDefault="0007532E" w:rsidP="0007532E">
      <w:pPr>
        <w:widowControl w:val="0"/>
      </w:pPr>
      <w:r w:rsidRPr="002124DC">
        <w:t xml:space="preserve">Необхідно також порахувати, яке значення коштів буде витрачено на послуги з оренди приміщень, </w:t>
      </w:r>
      <w:proofErr w:type="spellStart"/>
      <w:r w:rsidRPr="002124DC">
        <w:t>обладанная</w:t>
      </w:r>
      <w:proofErr w:type="spellEnd"/>
      <w:r w:rsidRPr="002124DC">
        <w:t xml:space="preserve"> та інших послуг (реклама). Враховуючи особливість цільової аудиторії – визначений перелік </w:t>
      </w:r>
      <w:proofErr w:type="spellStart"/>
      <w:r w:rsidRPr="002124DC">
        <w:t>просилових</w:t>
      </w:r>
      <w:proofErr w:type="spellEnd"/>
      <w:r w:rsidRPr="002124DC">
        <w:t xml:space="preserve"> </w:t>
      </w:r>
      <w:proofErr w:type="spellStart"/>
      <w:r w:rsidRPr="002124DC">
        <w:t>обєктів</w:t>
      </w:r>
      <w:proofErr w:type="spellEnd"/>
      <w:r w:rsidRPr="002124DC">
        <w:t xml:space="preserve">, </w:t>
      </w:r>
      <w:proofErr w:type="spellStart"/>
      <w:r w:rsidRPr="002124DC">
        <w:t>реклмама</w:t>
      </w:r>
      <w:proofErr w:type="spellEnd"/>
      <w:r w:rsidRPr="002124DC">
        <w:t xml:space="preserve"> не буде доцільною у вигляді розміщення в соціальних </w:t>
      </w:r>
      <w:proofErr w:type="spellStart"/>
      <w:r w:rsidRPr="002124DC">
        <w:lastRenderedPageBreak/>
        <w:t>мережеах</w:t>
      </w:r>
      <w:proofErr w:type="spellEnd"/>
      <w:r w:rsidRPr="002124DC">
        <w:t xml:space="preserve"> та пошукових </w:t>
      </w:r>
      <w:proofErr w:type="spellStart"/>
      <w:r w:rsidRPr="002124DC">
        <w:t>сервсах</w:t>
      </w:r>
      <w:proofErr w:type="spellEnd"/>
      <w:r w:rsidRPr="002124DC">
        <w:t>. Проте оновлювати і знаходити клієнтську базу можна на тематичних форумах і конференціях. Таблиця 4.7</w:t>
      </w:r>
    </w:p>
    <w:p w14:paraId="3F628871" w14:textId="77777777" w:rsidR="0007532E" w:rsidRPr="002124DC" w:rsidRDefault="0007532E" w:rsidP="0007532E">
      <w:pPr>
        <w:widowControl w:val="0"/>
      </w:pPr>
    </w:p>
    <w:p w14:paraId="42191A56" w14:textId="77777777" w:rsidR="0007532E" w:rsidRPr="002124DC" w:rsidRDefault="0007532E" w:rsidP="0007532E">
      <w:pPr>
        <w:widowControl w:val="0"/>
        <w:ind w:firstLine="720"/>
      </w:pPr>
      <w:r w:rsidRPr="002124DC">
        <w:t>Таблиця 4.7 – Вартість забезпечення виробничого процесу</w:t>
      </w:r>
    </w:p>
    <w:tbl>
      <w:tblPr>
        <w:tblW w:w="9620" w:type="dxa"/>
        <w:tblLook w:val="04A0" w:firstRow="1" w:lastRow="0" w:firstColumn="1" w:lastColumn="0" w:noHBand="0" w:noVBand="1"/>
      </w:tblPr>
      <w:tblGrid>
        <w:gridCol w:w="4660"/>
        <w:gridCol w:w="1240"/>
        <w:gridCol w:w="1820"/>
        <w:gridCol w:w="1900"/>
      </w:tblGrid>
      <w:tr w:rsidR="0007532E" w:rsidRPr="002124DC" w14:paraId="77102004" w14:textId="77777777" w:rsidTr="00783C9A">
        <w:trPr>
          <w:trHeight w:val="576"/>
        </w:trPr>
        <w:tc>
          <w:tcPr>
            <w:tcW w:w="46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14336D"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Витрати на оренду та платежі</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14:paraId="1A05C2CD"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Вартість,</w:t>
            </w:r>
          </w:p>
          <w:p w14:paraId="6A0F0305"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грн</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14:paraId="5CF3BAC5"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тип</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14:paraId="0D50FD3F"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Вартість послуг на рік, тис грн</w:t>
            </w:r>
          </w:p>
        </w:tc>
      </w:tr>
      <w:tr w:rsidR="0007532E" w:rsidRPr="002124DC" w14:paraId="02020403" w14:textId="77777777" w:rsidTr="00783C9A">
        <w:trPr>
          <w:trHeight w:val="194"/>
        </w:trPr>
        <w:tc>
          <w:tcPr>
            <w:tcW w:w="4660" w:type="dxa"/>
            <w:tcBorders>
              <w:top w:val="nil"/>
              <w:left w:val="single" w:sz="4" w:space="0" w:color="auto"/>
              <w:bottom w:val="single" w:sz="4" w:space="0" w:color="auto"/>
              <w:right w:val="single" w:sz="4" w:space="0" w:color="auto"/>
            </w:tcBorders>
            <w:shd w:val="clear" w:color="auto" w:fill="auto"/>
            <w:hideMark/>
          </w:tcPr>
          <w:p w14:paraId="40A93A41"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Оренда автомобіля + паливо</w:t>
            </w:r>
          </w:p>
        </w:tc>
        <w:tc>
          <w:tcPr>
            <w:tcW w:w="1240" w:type="dxa"/>
            <w:tcBorders>
              <w:top w:val="nil"/>
              <w:left w:val="nil"/>
              <w:bottom w:val="single" w:sz="4" w:space="0" w:color="auto"/>
              <w:right w:val="single" w:sz="4" w:space="0" w:color="auto"/>
            </w:tcBorders>
            <w:shd w:val="clear" w:color="auto" w:fill="auto"/>
            <w:hideMark/>
          </w:tcPr>
          <w:p w14:paraId="372CB2BF"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28000</w:t>
            </w:r>
          </w:p>
        </w:tc>
        <w:tc>
          <w:tcPr>
            <w:tcW w:w="1820" w:type="dxa"/>
            <w:tcBorders>
              <w:top w:val="nil"/>
              <w:left w:val="nil"/>
              <w:bottom w:val="single" w:sz="4" w:space="0" w:color="auto"/>
              <w:right w:val="single" w:sz="4" w:space="0" w:color="auto"/>
            </w:tcBorders>
            <w:shd w:val="clear" w:color="auto" w:fill="auto"/>
            <w:hideMark/>
          </w:tcPr>
          <w:p w14:paraId="48D208C7"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Місяць</w:t>
            </w:r>
          </w:p>
        </w:tc>
        <w:tc>
          <w:tcPr>
            <w:tcW w:w="1900" w:type="dxa"/>
            <w:tcBorders>
              <w:top w:val="nil"/>
              <w:left w:val="nil"/>
              <w:bottom w:val="single" w:sz="4" w:space="0" w:color="auto"/>
              <w:right w:val="single" w:sz="4" w:space="0" w:color="auto"/>
            </w:tcBorders>
            <w:shd w:val="clear" w:color="auto" w:fill="auto"/>
            <w:hideMark/>
          </w:tcPr>
          <w:p w14:paraId="3CA78765"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336</w:t>
            </w:r>
          </w:p>
        </w:tc>
      </w:tr>
      <w:tr w:rsidR="0007532E" w:rsidRPr="002124DC" w14:paraId="50DF81D1" w14:textId="77777777" w:rsidTr="00783C9A">
        <w:trPr>
          <w:trHeight w:val="288"/>
        </w:trPr>
        <w:tc>
          <w:tcPr>
            <w:tcW w:w="4660" w:type="dxa"/>
            <w:tcBorders>
              <w:top w:val="nil"/>
              <w:left w:val="single" w:sz="4" w:space="0" w:color="auto"/>
              <w:bottom w:val="single" w:sz="4" w:space="0" w:color="auto"/>
              <w:right w:val="single" w:sz="4" w:space="0" w:color="auto"/>
            </w:tcBorders>
            <w:shd w:val="clear" w:color="auto" w:fill="auto"/>
            <w:hideMark/>
          </w:tcPr>
          <w:p w14:paraId="2260A429" w14:textId="01429165"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 xml:space="preserve">Оренда </w:t>
            </w:r>
            <w:r w:rsidR="007E49CB" w:rsidRPr="002124DC">
              <w:rPr>
                <w:sz w:val="24"/>
                <w:szCs w:val="24"/>
              </w:rPr>
              <w:t>комп’ютерного</w:t>
            </w:r>
            <w:r w:rsidRPr="002124DC">
              <w:rPr>
                <w:sz w:val="24"/>
                <w:szCs w:val="24"/>
              </w:rPr>
              <w:t xml:space="preserve"> </w:t>
            </w:r>
            <w:r w:rsidR="007E49CB" w:rsidRPr="002124DC">
              <w:rPr>
                <w:sz w:val="24"/>
                <w:szCs w:val="24"/>
              </w:rPr>
              <w:t>обладнання</w:t>
            </w:r>
          </w:p>
        </w:tc>
        <w:tc>
          <w:tcPr>
            <w:tcW w:w="1240" w:type="dxa"/>
            <w:tcBorders>
              <w:top w:val="nil"/>
              <w:left w:val="nil"/>
              <w:bottom w:val="single" w:sz="4" w:space="0" w:color="auto"/>
              <w:right w:val="single" w:sz="4" w:space="0" w:color="auto"/>
            </w:tcBorders>
            <w:shd w:val="clear" w:color="auto" w:fill="auto"/>
            <w:hideMark/>
          </w:tcPr>
          <w:p w14:paraId="70866DCB"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5600</w:t>
            </w:r>
          </w:p>
        </w:tc>
        <w:tc>
          <w:tcPr>
            <w:tcW w:w="1820" w:type="dxa"/>
            <w:tcBorders>
              <w:top w:val="nil"/>
              <w:left w:val="nil"/>
              <w:bottom w:val="single" w:sz="4" w:space="0" w:color="auto"/>
              <w:right w:val="single" w:sz="4" w:space="0" w:color="auto"/>
            </w:tcBorders>
            <w:shd w:val="clear" w:color="auto" w:fill="auto"/>
            <w:hideMark/>
          </w:tcPr>
          <w:p w14:paraId="702EFEBA"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Місяць</w:t>
            </w:r>
          </w:p>
        </w:tc>
        <w:tc>
          <w:tcPr>
            <w:tcW w:w="1900" w:type="dxa"/>
            <w:tcBorders>
              <w:top w:val="nil"/>
              <w:left w:val="nil"/>
              <w:bottom w:val="single" w:sz="4" w:space="0" w:color="auto"/>
              <w:right w:val="single" w:sz="4" w:space="0" w:color="auto"/>
            </w:tcBorders>
            <w:shd w:val="clear" w:color="auto" w:fill="auto"/>
            <w:hideMark/>
          </w:tcPr>
          <w:p w14:paraId="55EF1AAF"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67,2</w:t>
            </w:r>
          </w:p>
        </w:tc>
      </w:tr>
      <w:tr w:rsidR="0007532E" w:rsidRPr="002124DC" w14:paraId="6723C4A0" w14:textId="77777777" w:rsidTr="00783C9A">
        <w:trPr>
          <w:trHeight w:val="174"/>
        </w:trPr>
        <w:tc>
          <w:tcPr>
            <w:tcW w:w="4660" w:type="dxa"/>
            <w:tcBorders>
              <w:top w:val="nil"/>
              <w:left w:val="single" w:sz="4" w:space="0" w:color="auto"/>
              <w:bottom w:val="single" w:sz="4" w:space="0" w:color="auto"/>
              <w:right w:val="single" w:sz="4" w:space="0" w:color="auto"/>
            </w:tcBorders>
            <w:shd w:val="clear" w:color="auto" w:fill="auto"/>
            <w:hideMark/>
          </w:tcPr>
          <w:p w14:paraId="29840B64"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Оренда офісного приміщення, 40 м2</w:t>
            </w:r>
          </w:p>
        </w:tc>
        <w:tc>
          <w:tcPr>
            <w:tcW w:w="1240" w:type="dxa"/>
            <w:tcBorders>
              <w:top w:val="nil"/>
              <w:left w:val="nil"/>
              <w:bottom w:val="single" w:sz="4" w:space="0" w:color="auto"/>
              <w:right w:val="single" w:sz="4" w:space="0" w:color="auto"/>
            </w:tcBorders>
            <w:shd w:val="clear" w:color="auto" w:fill="auto"/>
            <w:hideMark/>
          </w:tcPr>
          <w:p w14:paraId="49B5B459"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12000</w:t>
            </w:r>
          </w:p>
        </w:tc>
        <w:tc>
          <w:tcPr>
            <w:tcW w:w="1820" w:type="dxa"/>
            <w:tcBorders>
              <w:top w:val="nil"/>
              <w:left w:val="nil"/>
              <w:bottom w:val="single" w:sz="4" w:space="0" w:color="auto"/>
              <w:right w:val="single" w:sz="4" w:space="0" w:color="auto"/>
            </w:tcBorders>
            <w:shd w:val="clear" w:color="auto" w:fill="auto"/>
            <w:hideMark/>
          </w:tcPr>
          <w:p w14:paraId="5AD49CF0"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місяць</w:t>
            </w:r>
          </w:p>
        </w:tc>
        <w:tc>
          <w:tcPr>
            <w:tcW w:w="1900" w:type="dxa"/>
            <w:tcBorders>
              <w:top w:val="nil"/>
              <w:left w:val="nil"/>
              <w:bottom w:val="single" w:sz="4" w:space="0" w:color="auto"/>
              <w:right w:val="single" w:sz="4" w:space="0" w:color="auto"/>
            </w:tcBorders>
            <w:shd w:val="clear" w:color="auto" w:fill="auto"/>
            <w:hideMark/>
          </w:tcPr>
          <w:p w14:paraId="29957E87"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144</w:t>
            </w:r>
          </w:p>
        </w:tc>
      </w:tr>
      <w:tr w:rsidR="0007532E" w:rsidRPr="002124DC" w14:paraId="5743F104" w14:textId="77777777" w:rsidTr="00783C9A">
        <w:trPr>
          <w:trHeight w:val="178"/>
        </w:trPr>
        <w:tc>
          <w:tcPr>
            <w:tcW w:w="4660" w:type="dxa"/>
            <w:tcBorders>
              <w:top w:val="nil"/>
              <w:left w:val="single" w:sz="4" w:space="0" w:color="auto"/>
              <w:bottom w:val="single" w:sz="4" w:space="0" w:color="auto"/>
              <w:right w:val="single" w:sz="4" w:space="0" w:color="auto"/>
            </w:tcBorders>
            <w:shd w:val="clear" w:color="auto" w:fill="auto"/>
            <w:hideMark/>
          </w:tcPr>
          <w:p w14:paraId="623B282E"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Сплата Комунальні платежів</w:t>
            </w:r>
          </w:p>
        </w:tc>
        <w:tc>
          <w:tcPr>
            <w:tcW w:w="1240" w:type="dxa"/>
            <w:tcBorders>
              <w:top w:val="nil"/>
              <w:left w:val="nil"/>
              <w:bottom w:val="single" w:sz="4" w:space="0" w:color="auto"/>
              <w:right w:val="single" w:sz="4" w:space="0" w:color="auto"/>
            </w:tcBorders>
            <w:shd w:val="clear" w:color="auto" w:fill="auto"/>
            <w:hideMark/>
          </w:tcPr>
          <w:p w14:paraId="128168CC"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2400</w:t>
            </w:r>
          </w:p>
        </w:tc>
        <w:tc>
          <w:tcPr>
            <w:tcW w:w="1820" w:type="dxa"/>
            <w:tcBorders>
              <w:top w:val="nil"/>
              <w:left w:val="nil"/>
              <w:bottom w:val="single" w:sz="4" w:space="0" w:color="auto"/>
              <w:right w:val="single" w:sz="4" w:space="0" w:color="auto"/>
            </w:tcBorders>
            <w:shd w:val="clear" w:color="auto" w:fill="auto"/>
            <w:hideMark/>
          </w:tcPr>
          <w:p w14:paraId="099E05CC"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місяць</w:t>
            </w:r>
          </w:p>
        </w:tc>
        <w:tc>
          <w:tcPr>
            <w:tcW w:w="1900" w:type="dxa"/>
            <w:tcBorders>
              <w:top w:val="nil"/>
              <w:left w:val="nil"/>
              <w:bottom w:val="single" w:sz="4" w:space="0" w:color="auto"/>
              <w:right w:val="single" w:sz="4" w:space="0" w:color="auto"/>
            </w:tcBorders>
            <w:shd w:val="clear" w:color="auto" w:fill="auto"/>
            <w:hideMark/>
          </w:tcPr>
          <w:p w14:paraId="0E51129E"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28,8</w:t>
            </w:r>
          </w:p>
        </w:tc>
      </w:tr>
      <w:tr w:rsidR="0007532E" w:rsidRPr="002124DC" w14:paraId="3CC01473" w14:textId="77777777" w:rsidTr="00783C9A">
        <w:trPr>
          <w:trHeight w:val="288"/>
        </w:trPr>
        <w:tc>
          <w:tcPr>
            <w:tcW w:w="4660" w:type="dxa"/>
            <w:tcBorders>
              <w:top w:val="nil"/>
              <w:left w:val="single" w:sz="4" w:space="0" w:color="auto"/>
              <w:bottom w:val="single" w:sz="4" w:space="0" w:color="auto"/>
              <w:right w:val="single" w:sz="4" w:space="0" w:color="auto"/>
            </w:tcBorders>
            <w:shd w:val="clear" w:color="auto" w:fill="auto"/>
            <w:hideMark/>
          </w:tcPr>
          <w:p w14:paraId="64821A71"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Участь в конференціях та форумах</w:t>
            </w:r>
          </w:p>
        </w:tc>
        <w:tc>
          <w:tcPr>
            <w:tcW w:w="1240" w:type="dxa"/>
            <w:tcBorders>
              <w:top w:val="nil"/>
              <w:left w:val="nil"/>
              <w:bottom w:val="single" w:sz="4" w:space="0" w:color="auto"/>
              <w:right w:val="single" w:sz="4" w:space="0" w:color="auto"/>
            </w:tcBorders>
            <w:shd w:val="clear" w:color="auto" w:fill="auto"/>
            <w:hideMark/>
          </w:tcPr>
          <w:p w14:paraId="6E3D41C8"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10000</w:t>
            </w:r>
          </w:p>
        </w:tc>
        <w:tc>
          <w:tcPr>
            <w:tcW w:w="1820" w:type="dxa"/>
            <w:tcBorders>
              <w:top w:val="nil"/>
              <w:left w:val="nil"/>
              <w:bottom w:val="single" w:sz="4" w:space="0" w:color="auto"/>
              <w:right w:val="single" w:sz="4" w:space="0" w:color="auto"/>
            </w:tcBorders>
            <w:shd w:val="clear" w:color="auto" w:fill="auto"/>
            <w:hideMark/>
          </w:tcPr>
          <w:p w14:paraId="3F11829A"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місяць</w:t>
            </w:r>
          </w:p>
        </w:tc>
        <w:tc>
          <w:tcPr>
            <w:tcW w:w="1900" w:type="dxa"/>
            <w:tcBorders>
              <w:top w:val="nil"/>
              <w:left w:val="nil"/>
              <w:bottom w:val="single" w:sz="4" w:space="0" w:color="auto"/>
              <w:right w:val="single" w:sz="4" w:space="0" w:color="auto"/>
            </w:tcBorders>
            <w:shd w:val="clear" w:color="auto" w:fill="auto"/>
            <w:hideMark/>
          </w:tcPr>
          <w:p w14:paraId="1DCC2BFC"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120</w:t>
            </w:r>
          </w:p>
        </w:tc>
      </w:tr>
      <w:tr w:rsidR="0007532E" w:rsidRPr="002124DC" w14:paraId="390D4386" w14:textId="77777777" w:rsidTr="00783C9A">
        <w:trPr>
          <w:trHeight w:val="288"/>
        </w:trPr>
        <w:tc>
          <w:tcPr>
            <w:tcW w:w="4660" w:type="dxa"/>
            <w:tcBorders>
              <w:top w:val="nil"/>
              <w:left w:val="single" w:sz="4" w:space="0" w:color="auto"/>
              <w:bottom w:val="single" w:sz="4" w:space="0" w:color="auto"/>
              <w:right w:val="single" w:sz="4" w:space="0" w:color="auto"/>
            </w:tcBorders>
            <w:shd w:val="clear" w:color="auto" w:fill="auto"/>
            <w:hideMark/>
          </w:tcPr>
          <w:p w14:paraId="2FDD5892"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МНМА</w:t>
            </w:r>
          </w:p>
        </w:tc>
        <w:tc>
          <w:tcPr>
            <w:tcW w:w="1240" w:type="dxa"/>
            <w:tcBorders>
              <w:top w:val="nil"/>
              <w:left w:val="nil"/>
              <w:bottom w:val="single" w:sz="4" w:space="0" w:color="auto"/>
              <w:right w:val="single" w:sz="4" w:space="0" w:color="auto"/>
            </w:tcBorders>
            <w:shd w:val="clear" w:color="auto" w:fill="auto"/>
            <w:hideMark/>
          </w:tcPr>
          <w:p w14:paraId="599B95E1"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20000</w:t>
            </w:r>
          </w:p>
        </w:tc>
        <w:tc>
          <w:tcPr>
            <w:tcW w:w="1820" w:type="dxa"/>
            <w:tcBorders>
              <w:top w:val="nil"/>
              <w:left w:val="nil"/>
              <w:bottom w:val="single" w:sz="4" w:space="0" w:color="auto"/>
              <w:right w:val="single" w:sz="4" w:space="0" w:color="auto"/>
            </w:tcBorders>
            <w:shd w:val="clear" w:color="auto" w:fill="auto"/>
            <w:hideMark/>
          </w:tcPr>
          <w:p w14:paraId="40D1C576"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рік</w:t>
            </w:r>
          </w:p>
        </w:tc>
        <w:tc>
          <w:tcPr>
            <w:tcW w:w="1900" w:type="dxa"/>
            <w:tcBorders>
              <w:top w:val="nil"/>
              <w:left w:val="nil"/>
              <w:bottom w:val="single" w:sz="4" w:space="0" w:color="auto"/>
              <w:right w:val="single" w:sz="4" w:space="0" w:color="auto"/>
            </w:tcBorders>
            <w:shd w:val="clear" w:color="auto" w:fill="auto"/>
            <w:hideMark/>
          </w:tcPr>
          <w:p w14:paraId="4A9108D9"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sz w:val="24"/>
                <w:szCs w:val="24"/>
              </w:rPr>
              <w:t>20</w:t>
            </w:r>
          </w:p>
        </w:tc>
      </w:tr>
      <w:tr w:rsidR="0007532E" w:rsidRPr="002124DC" w14:paraId="17E4D472" w14:textId="77777777" w:rsidTr="00783C9A">
        <w:trPr>
          <w:trHeight w:val="288"/>
        </w:trPr>
        <w:tc>
          <w:tcPr>
            <w:tcW w:w="7720" w:type="dxa"/>
            <w:gridSpan w:val="3"/>
            <w:tcBorders>
              <w:top w:val="nil"/>
              <w:left w:val="single" w:sz="4" w:space="0" w:color="auto"/>
              <w:bottom w:val="single" w:sz="4" w:space="0" w:color="auto"/>
              <w:right w:val="single" w:sz="4" w:space="0" w:color="auto"/>
            </w:tcBorders>
            <w:shd w:val="clear" w:color="auto" w:fill="auto"/>
            <w:vAlign w:val="center"/>
            <w:hideMark/>
          </w:tcPr>
          <w:p w14:paraId="4CE44B96"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Сума, тис. грн в рік</w:t>
            </w:r>
          </w:p>
        </w:tc>
        <w:tc>
          <w:tcPr>
            <w:tcW w:w="1900" w:type="dxa"/>
            <w:tcBorders>
              <w:top w:val="nil"/>
              <w:left w:val="nil"/>
              <w:bottom w:val="single" w:sz="4" w:space="0" w:color="auto"/>
              <w:right w:val="single" w:sz="4" w:space="0" w:color="auto"/>
            </w:tcBorders>
            <w:shd w:val="clear" w:color="auto" w:fill="auto"/>
            <w:vAlign w:val="center"/>
            <w:hideMark/>
          </w:tcPr>
          <w:p w14:paraId="6D34A683" w14:textId="77777777" w:rsidR="0007532E" w:rsidRPr="002124DC" w:rsidRDefault="0007532E" w:rsidP="00783C9A">
            <w:pPr>
              <w:spacing w:line="240" w:lineRule="auto"/>
              <w:ind w:firstLine="0"/>
              <w:jc w:val="center"/>
              <w:rPr>
                <w:rFonts w:eastAsia="Times New Roman"/>
                <w:bCs/>
                <w:color w:val="000000"/>
                <w:sz w:val="24"/>
                <w:szCs w:val="24"/>
                <w:lang w:eastAsia="uk-UA"/>
              </w:rPr>
            </w:pPr>
            <w:r w:rsidRPr="002124DC">
              <w:rPr>
                <w:rFonts w:eastAsia="Times New Roman"/>
                <w:bCs/>
                <w:color w:val="000000"/>
                <w:sz w:val="24"/>
                <w:szCs w:val="24"/>
                <w:lang w:eastAsia="uk-UA"/>
              </w:rPr>
              <w:t>716,0</w:t>
            </w:r>
          </w:p>
        </w:tc>
      </w:tr>
    </w:tbl>
    <w:p w14:paraId="40B6DFC6" w14:textId="77777777" w:rsidR="0007532E" w:rsidRPr="002124DC" w:rsidRDefault="0007532E" w:rsidP="0007532E">
      <w:pPr>
        <w:widowControl w:val="0"/>
      </w:pPr>
    </w:p>
    <w:p w14:paraId="42B377E9" w14:textId="77777777" w:rsidR="0007532E" w:rsidRPr="002124DC" w:rsidRDefault="0007532E" w:rsidP="0007532E">
      <w:pPr>
        <w:pStyle w:val="3"/>
      </w:pPr>
      <w:bookmarkStart w:id="32" w:name="_Toc155806443"/>
      <w:r w:rsidRPr="002124DC">
        <w:t>4.3.1 Витрати на оплату праці та амортизаційні відрахування</w:t>
      </w:r>
      <w:bookmarkEnd w:id="32"/>
    </w:p>
    <w:p w14:paraId="7A0BFC55" w14:textId="77777777" w:rsidR="0007532E" w:rsidRPr="002124DC" w:rsidRDefault="0007532E" w:rsidP="0007532E">
      <w:pPr>
        <w:widowControl w:val="0"/>
      </w:pPr>
      <w:r w:rsidRPr="002124DC">
        <w:t>Фонд оплати праці в Україні для стартапу складається з різних складових, які включають заробітну плату працівників та різні соціальні відрахування, які повинні бути здійснені підприємством. Основні складові фонду оплати праці включають:</w:t>
      </w:r>
    </w:p>
    <w:p w14:paraId="38DC4F27" w14:textId="77777777" w:rsidR="0007532E" w:rsidRPr="002124DC" w:rsidRDefault="0007532E" w:rsidP="0007532E">
      <w:pPr>
        <w:widowControl w:val="0"/>
        <w:numPr>
          <w:ilvl w:val="0"/>
          <w:numId w:val="33"/>
        </w:numPr>
        <w:spacing w:after="0"/>
      </w:pPr>
      <w:r w:rsidRPr="002124DC">
        <w:t>Заробітна плата працівників: Це сума грошей, яку стартап виплачує своїм працівникам за виконану ними роботу на підставі трудових угод, контрактів чи угод.</w:t>
      </w:r>
    </w:p>
    <w:p w14:paraId="76D551D3" w14:textId="77777777" w:rsidR="0007532E" w:rsidRPr="002124DC" w:rsidRDefault="0007532E" w:rsidP="0007532E">
      <w:pPr>
        <w:widowControl w:val="0"/>
        <w:numPr>
          <w:ilvl w:val="0"/>
          <w:numId w:val="33"/>
        </w:numPr>
        <w:spacing w:after="0"/>
      </w:pPr>
      <w:r w:rsidRPr="002124DC">
        <w:t>Податки та обов'язкові внески: є ряд обов'язкових податків і внесків, які обліковуються у фонді оплати праці. Це включає податок на доходи фізичних осіб, внески на загальнообов'язкове державне соціальне страхування, внески на обов'язкове державне пенсійне страхування, страхування від нещасних випадків на виробництві та професійних захворювань. Підприємства повинні сплачувати податок на прибуток (ПДФО - податок на доходи фізичних осіб) з виплати заробітної плати своїм працівникам.</w:t>
      </w:r>
    </w:p>
    <w:p w14:paraId="70B0F081" w14:textId="77777777" w:rsidR="0007532E" w:rsidRPr="002124DC" w:rsidRDefault="0007532E" w:rsidP="0007532E">
      <w:pPr>
        <w:widowControl w:val="0"/>
        <w:numPr>
          <w:ilvl w:val="0"/>
          <w:numId w:val="33"/>
        </w:numPr>
        <w:spacing w:after="0"/>
      </w:pPr>
      <w:r w:rsidRPr="002124DC">
        <w:t>Інші компенсаційні виплати: Це може включати додаткові виплати, які не є частиною прямої заробітної плати, такі як компенсація витрат на проїзд, харчування, медичне страхування, корпоративні пакети тощо.</w:t>
      </w:r>
    </w:p>
    <w:p w14:paraId="4F077195" w14:textId="77777777" w:rsidR="0007532E" w:rsidRPr="002124DC" w:rsidRDefault="0007532E" w:rsidP="0007532E">
      <w:pPr>
        <w:widowControl w:val="0"/>
      </w:pPr>
      <w:r w:rsidRPr="002124DC">
        <w:lastRenderedPageBreak/>
        <w:t xml:space="preserve">Стартапи в Україні повинні враховувати всі ці аспекти в розрахунках заробітної плати та фонду оплати праці для своїх працівників, враховуючи при цьому податкове законодавство та нормативні акти (Податковий кодекс, тощо), які регулюють цю сферу [23]. </w:t>
      </w:r>
    </w:p>
    <w:p w14:paraId="6B9D508C" w14:textId="77777777" w:rsidR="0007532E" w:rsidRPr="002124DC" w:rsidRDefault="0007532E" w:rsidP="0007532E">
      <w:pPr>
        <w:widowControl w:val="0"/>
      </w:pPr>
      <w:r w:rsidRPr="002124DC">
        <w:t>Наприклад, для розрахунку ФОП можна скористатися наступною формулою:</w:t>
      </w:r>
    </w:p>
    <w:p w14:paraId="0D27E886" w14:textId="77777777" w:rsidR="0007532E" w:rsidRPr="002124DC" w:rsidRDefault="0007532E" w:rsidP="0007532E">
      <w:pPr>
        <w:widowControl w:val="0"/>
        <w:jc w:val="center"/>
        <w:rPr>
          <w:sz w:val="24"/>
          <w:szCs w:val="24"/>
        </w:rPr>
      </w:pPr>
      <w:r w:rsidRPr="002124DC">
        <w:rPr>
          <w:sz w:val="24"/>
          <w:szCs w:val="24"/>
        </w:rPr>
        <w:t>ФОП = Заробітна плата + Соціальні відрахування + Податки + Інші витрати на працю</w:t>
      </w:r>
    </w:p>
    <w:p w14:paraId="4F101241" w14:textId="77777777" w:rsidR="0007532E" w:rsidRPr="002124DC" w:rsidRDefault="0007532E" w:rsidP="0007532E">
      <w:pPr>
        <w:widowControl w:val="0"/>
        <w:rPr>
          <w:bCs/>
          <w:sz w:val="24"/>
          <w:szCs w:val="24"/>
        </w:rPr>
      </w:pPr>
    </w:p>
    <w:p w14:paraId="36991C95" w14:textId="77777777" w:rsidR="0007532E" w:rsidRPr="002124DC" w:rsidRDefault="0007532E" w:rsidP="0007532E">
      <w:pPr>
        <w:widowControl w:val="0"/>
      </w:pPr>
      <w:r w:rsidRPr="002124DC">
        <w:rPr>
          <w:bCs/>
        </w:rPr>
        <w:t>Таблиця 4.8 -</w:t>
      </w:r>
      <w:r w:rsidRPr="002124DC">
        <w:rPr>
          <w:rFonts w:eastAsia="Times New Roman"/>
          <w:bCs/>
        </w:rPr>
        <w:t xml:space="preserve"> Структура персоналу та ФОП стартапу.</w:t>
      </w:r>
    </w:p>
    <w:tbl>
      <w:tblPr>
        <w:tblW w:w="0" w:type="auto"/>
        <w:tblLook w:val="04A0" w:firstRow="1" w:lastRow="0" w:firstColumn="1" w:lastColumn="0" w:noHBand="0" w:noVBand="1"/>
      </w:tblPr>
      <w:tblGrid>
        <w:gridCol w:w="771"/>
        <w:gridCol w:w="2312"/>
        <w:gridCol w:w="1553"/>
        <w:gridCol w:w="2498"/>
        <w:gridCol w:w="2495"/>
      </w:tblGrid>
      <w:tr w:rsidR="0007532E" w:rsidRPr="002124DC" w14:paraId="2C950059" w14:textId="77777777" w:rsidTr="00336CB1">
        <w:trPr>
          <w:trHeight w:val="227"/>
        </w:trPr>
        <w:tc>
          <w:tcPr>
            <w:tcW w:w="771" w:type="dxa"/>
            <w:vMerge w:val="restart"/>
            <w:tcBorders>
              <w:top w:val="single" w:sz="4" w:space="0" w:color="auto"/>
              <w:left w:val="single" w:sz="4" w:space="0" w:color="auto"/>
              <w:bottom w:val="single" w:sz="4" w:space="0" w:color="auto"/>
              <w:right w:val="single" w:sz="4" w:space="0" w:color="auto"/>
            </w:tcBorders>
            <w:vAlign w:val="center"/>
          </w:tcPr>
          <w:p w14:paraId="2AEA5938" w14:textId="77777777" w:rsidR="0007532E" w:rsidRPr="002124DC" w:rsidRDefault="0007532E" w:rsidP="00336CB1">
            <w:pPr>
              <w:tabs>
                <w:tab w:val="left" w:pos="0"/>
              </w:tabs>
              <w:spacing w:line="240" w:lineRule="auto"/>
              <w:ind w:firstLine="0"/>
              <w:jc w:val="center"/>
              <w:rPr>
                <w:rFonts w:eastAsia="Arial Unicode MS"/>
                <w:bCs/>
                <w:sz w:val="24"/>
                <w:szCs w:val="24"/>
              </w:rPr>
            </w:pPr>
            <w:r w:rsidRPr="002124DC">
              <w:rPr>
                <w:bCs/>
                <w:sz w:val="24"/>
                <w:szCs w:val="24"/>
              </w:rPr>
              <w:t>№</w:t>
            </w:r>
          </w:p>
        </w:tc>
        <w:tc>
          <w:tcPr>
            <w:tcW w:w="2314" w:type="dxa"/>
            <w:vMerge w:val="restart"/>
            <w:tcBorders>
              <w:top w:val="single" w:sz="4" w:space="0" w:color="auto"/>
              <w:left w:val="single" w:sz="4" w:space="0" w:color="auto"/>
              <w:bottom w:val="single" w:sz="4" w:space="0" w:color="auto"/>
              <w:right w:val="single" w:sz="4" w:space="0" w:color="auto"/>
            </w:tcBorders>
            <w:vAlign w:val="center"/>
          </w:tcPr>
          <w:p w14:paraId="7B6D920E" w14:textId="77777777" w:rsidR="0007532E" w:rsidRPr="002124DC" w:rsidRDefault="0007532E" w:rsidP="00336CB1">
            <w:pPr>
              <w:tabs>
                <w:tab w:val="left" w:pos="0"/>
                <w:tab w:val="left" w:pos="867"/>
              </w:tabs>
              <w:spacing w:line="240" w:lineRule="auto"/>
              <w:ind w:firstLine="0"/>
              <w:jc w:val="center"/>
              <w:rPr>
                <w:bCs/>
                <w:sz w:val="24"/>
                <w:szCs w:val="24"/>
              </w:rPr>
            </w:pPr>
            <w:r w:rsidRPr="002124DC">
              <w:rPr>
                <w:bCs/>
                <w:sz w:val="24"/>
                <w:szCs w:val="24"/>
              </w:rPr>
              <w:t>Посада</w:t>
            </w:r>
          </w:p>
        </w:tc>
        <w:tc>
          <w:tcPr>
            <w:tcW w:w="1554" w:type="dxa"/>
            <w:vMerge w:val="restart"/>
            <w:tcBorders>
              <w:top w:val="single" w:sz="4" w:space="0" w:color="auto"/>
              <w:left w:val="single" w:sz="4" w:space="0" w:color="auto"/>
              <w:bottom w:val="single" w:sz="4" w:space="0" w:color="auto"/>
              <w:right w:val="single" w:sz="4" w:space="0" w:color="auto"/>
            </w:tcBorders>
            <w:vAlign w:val="center"/>
          </w:tcPr>
          <w:p w14:paraId="358925B0" w14:textId="77777777" w:rsidR="0007532E" w:rsidRPr="002124DC" w:rsidRDefault="0007532E" w:rsidP="00336CB1">
            <w:pPr>
              <w:tabs>
                <w:tab w:val="left" w:pos="0"/>
              </w:tabs>
              <w:spacing w:line="240" w:lineRule="auto"/>
              <w:ind w:firstLine="0"/>
              <w:jc w:val="center"/>
              <w:rPr>
                <w:rFonts w:eastAsia="Arial Unicode MS"/>
                <w:bCs/>
                <w:sz w:val="24"/>
                <w:szCs w:val="24"/>
              </w:rPr>
            </w:pPr>
            <w:r w:rsidRPr="002124DC">
              <w:rPr>
                <w:bCs/>
                <w:sz w:val="24"/>
                <w:szCs w:val="24"/>
              </w:rPr>
              <w:t>Форма оплати</w:t>
            </w:r>
          </w:p>
        </w:tc>
        <w:tc>
          <w:tcPr>
            <w:tcW w:w="4998" w:type="dxa"/>
            <w:gridSpan w:val="2"/>
            <w:tcBorders>
              <w:top w:val="single" w:sz="4" w:space="0" w:color="auto"/>
              <w:left w:val="single" w:sz="4" w:space="0" w:color="auto"/>
              <w:bottom w:val="single" w:sz="4" w:space="0" w:color="auto"/>
              <w:right w:val="single" w:sz="4" w:space="0" w:color="auto"/>
            </w:tcBorders>
            <w:vAlign w:val="center"/>
          </w:tcPr>
          <w:p w14:paraId="69779B7D" w14:textId="77777777" w:rsidR="0007532E" w:rsidRPr="002124DC" w:rsidRDefault="0007532E" w:rsidP="00336CB1">
            <w:pPr>
              <w:tabs>
                <w:tab w:val="left" w:pos="0"/>
              </w:tabs>
              <w:spacing w:line="240" w:lineRule="auto"/>
              <w:ind w:firstLine="0"/>
              <w:jc w:val="center"/>
              <w:rPr>
                <w:rFonts w:eastAsia="Arial Unicode MS"/>
                <w:bCs/>
                <w:sz w:val="24"/>
                <w:szCs w:val="24"/>
              </w:rPr>
            </w:pPr>
            <w:r w:rsidRPr="002124DC">
              <w:rPr>
                <w:bCs/>
                <w:sz w:val="24"/>
                <w:szCs w:val="24"/>
              </w:rPr>
              <w:t>Заробітна плата (грн.)</w:t>
            </w:r>
          </w:p>
        </w:tc>
      </w:tr>
      <w:tr w:rsidR="0007532E" w:rsidRPr="002124DC" w14:paraId="607C8C28" w14:textId="77777777" w:rsidTr="00336CB1">
        <w:trPr>
          <w:trHeight w:val="320"/>
        </w:trPr>
        <w:tc>
          <w:tcPr>
            <w:tcW w:w="771" w:type="dxa"/>
            <w:vMerge/>
            <w:tcBorders>
              <w:top w:val="single" w:sz="4" w:space="0" w:color="auto"/>
              <w:left w:val="single" w:sz="4" w:space="0" w:color="auto"/>
              <w:bottom w:val="single" w:sz="4" w:space="0" w:color="auto"/>
              <w:right w:val="single" w:sz="4" w:space="0" w:color="auto"/>
            </w:tcBorders>
            <w:vAlign w:val="center"/>
          </w:tcPr>
          <w:p w14:paraId="6B3B2C6C" w14:textId="77777777" w:rsidR="0007532E" w:rsidRPr="002124DC" w:rsidRDefault="0007532E" w:rsidP="00336CB1">
            <w:pPr>
              <w:tabs>
                <w:tab w:val="left" w:pos="0"/>
              </w:tabs>
              <w:spacing w:line="240" w:lineRule="auto"/>
              <w:ind w:firstLine="0"/>
              <w:jc w:val="center"/>
              <w:rPr>
                <w:bCs/>
                <w:sz w:val="24"/>
                <w:szCs w:val="24"/>
              </w:rPr>
            </w:pPr>
          </w:p>
        </w:tc>
        <w:tc>
          <w:tcPr>
            <w:tcW w:w="2314" w:type="dxa"/>
            <w:vMerge/>
            <w:tcBorders>
              <w:top w:val="single" w:sz="4" w:space="0" w:color="auto"/>
              <w:left w:val="single" w:sz="4" w:space="0" w:color="auto"/>
              <w:bottom w:val="single" w:sz="4" w:space="0" w:color="auto"/>
              <w:right w:val="single" w:sz="4" w:space="0" w:color="auto"/>
            </w:tcBorders>
            <w:vAlign w:val="center"/>
          </w:tcPr>
          <w:p w14:paraId="5824201F" w14:textId="77777777" w:rsidR="0007532E" w:rsidRPr="002124DC" w:rsidRDefault="0007532E" w:rsidP="00336CB1">
            <w:pPr>
              <w:tabs>
                <w:tab w:val="left" w:pos="0"/>
                <w:tab w:val="left" w:pos="867"/>
              </w:tabs>
              <w:spacing w:line="240" w:lineRule="auto"/>
              <w:ind w:firstLine="0"/>
              <w:jc w:val="center"/>
              <w:rPr>
                <w:bCs/>
                <w:sz w:val="24"/>
                <w:szCs w:val="24"/>
              </w:rPr>
            </w:pPr>
          </w:p>
        </w:tc>
        <w:tc>
          <w:tcPr>
            <w:tcW w:w="1554" w:type="dxa"/>
            <w:vMerge/>
            <w:tcBorders>
              <w:top w:val="single" w:sz="4" w:space="0" w:color="auto"/>
              <w:left w:val="single" w:sz="4" w:space="0" w:color="auto"/>
              <w:bottom w:val="single" w:sz="4" w:space="0" w:color="auto"/>
              <w:right w:val="single" w:sz="4" w:space="0" w:color="auto"/>
            </w:tcBorders>
            <w:vAlign w:val="center"/>
          </w:tcPr>
          <w:p w14:paraId="7CF12CE2" w14:textId="77777777" w:rsidR="0007532E" w:rsidRPr="002124DC" w:rsidRDefault="0007532E" w:rsidP="00336CB1">
            <w:pPr>
              <w:tabs>
                <w:tab w:val="left" w:pos="0"/>
              </w:tabs>
              <w:spacing w:line="240" w:lineRule="auto"/>
              <w:ind w:firstLine="0"/>
              <w:jc w:val="center"/>
              <w:rPr>
                <w:bCs/>
                <w:sz w:val="24"/>
                <w:szCs w:val="24"/>
              </w:rPr>
            </w:pPr>
          </w:p>
        </w:tc>
        <w:tc>
          <w:tcPr>
            <w:tcW w:w="2501" w:type="dxa"/>
            <w:tcBorders>
              <w:top w:val="single" w:sz="4" w:space="0" w:color="auto"/>
              <w:left w:val="single" w:sz="4" w:space="0" w:color="auto"/>
              <w:bottom w:val="single" w:sz="4" w:space="0" w:color="auto"/>
              <w:right w:val="single" w:sz="4" w:space="0" w:color="auto"/>
            </w:tcBorders>
            <w:vAlign w:val="center"/>
          </w:tcPr>
          <w:p w14:paraId="4B53E252" w14:textId="77777777" w:rsidR="0007532E" w:rsidRPr="002124DC" w:rsidRDefault="0007532E" w:rsidP="00336CB1">
            <w:pPr>
              <w:tabs>
                <w:tab w:val="left" w:pos="0"/>
              </w:tabs>
              <w:spacing w:line="240" w:lineRule="auto"/>
              <w:ind w:firstLine="0"/>
              <w:jc w:val="center"/>
              <w:rPr>
                <w:rFonts w:eastAsia="Arial Unicode MS"/>
                <w:bCs/>
                <w:sz w:val="24"/>
                <w:szCs w:val="24"/>
              </w:rPr>
            </w:pPr>
            <w:r w:rsidRPr="002124DC">
              <w:rPr>
                <w:bCs/>
                <w:sz w:val="24"/>
                <w:szCs w:val="24"/>
              </w:rPr>
              <w:t>за місяць</w:t>
            </w:r>
          </w:p>
        </w:tc>
        <w:tc>
          <w:tcPr>
            <w:tcW w:w="2497" w:type="dxa"/>
            <w:tcBorders>
              <w:top w:val="single" w:sz="4" w:space="0" w:color="auto"/>
              <w:left w:val="single" w:sz="4" w:space="0" w:color="auto"/>
              <w:bottom w:val="single" w:sz="4" w:space="0" w:color="auto"/>
              <w:right w:val="single" w:sz="4" w:space="0" w:color="auto"/>
            </w:tcBorders>
            <w:vAlign w:val="center"/>
          </w:tcPr>
          <w:p w14:paraId="6C1E4651" w14:textId="77777777" w:rsidR="0007532E" w:rsidRPr="002124DC" w:rsidRDefault="0007532E" w:rsidP="00336CB1">
            <w:pPr>
              <w:tabs>
                <w:tab w:val="left" w:pos="0"/>
              </w:tabs>
              <w:spacing w:line="240" w:lineRule="auto"/>
              <w:ind w:firstLine="0"/>
              <w:jc w:val="center"/>
              <w:rPr>
                <w:rFonts w:eastAsia="Arial Unicode MS"/>
                <w:bCs/>
                <w:sz w:val="24"/>
                <w:szCs w:val="24"/>
              </w:rPr>
            </w:pPr>
            <w:r w:rsidRPr="002124DC">
              <w:rPr>
                <w:bCs/>
                <w:sz w:val="24"/>
                <w:szCs w:val="24"/>
              </w:rPr>
              <w:t>за рік</w:t>
            </w:r>
          </w:p>
        </w:tc>
      </w:tr>
      <w:tr w:rsidR="0007532E" w:rsidRPr="002124DC" w14:paraId="69374F01" w14:textId="77777777" w:rsidTr="00336CB1">
        <w:tc>
          <w:tcPr>
            <w:tcW w:w="9637" w:type="dxa"/>
            <w:gridSpan w:val="5"/>
            <w:tcBorders>
              <w:top w:val="single" w:sz="4" w:space="0" w:color="auto"/>
              <w:left w:val="single" w:sz="4" w:space="0" w:color="auto"/>
              <w:bottom w:val="single" w:sz="4" w:space="0" w:color="auto"/>
              <w:right w:val="single" w:sz="4" w:space="0" w:color="auto"/>
            </w:tcBorders>
            <w:vAlign w:val="center"/>
          </w:tcPr>
          <w:p w14:paraId="2519C8C1" w14:textId="77777777" w:rsidR="0007532E" w:rsidRPr="002124DC" w:rsidRDefault="0007532E" w:rsidP="00336CB1">
            <w:pPr>
              <w:tabs>
                <w:tab w:val="left" w:pos="0"/>
              </w:tabs>
              <w:spacing w:line="240" w:lineRule="auto"/>
              <w:ind w:firstLine="0"/>
              <w:jc w:val="center"/>
              <w:rPr>
                <w:bCs/>
                <w:sz w:val="24"/>
                <w:szCs w:val="24"/>
              </w:rPr>
            </w:pPr>
            <w:r w:rsidRPr="002124DC">
              <w:rPr>
                <w:sz w:val="24"/>
                <w:szCs w:val="24"/>
              </w:rPr>
              <w:t>Адміністративно-технічний персонал</w:t>
            </w:r>
          </w:p>
        </w:tc>
      </w:tr>
      <w:tr w:rsidR="0007532E" w:rsidRPr="002124DC" w14:paraId="7AE2C505" w14:textId="77777777" w:rsidTr="00336CB1">
        <w:tc>
          <w:tcPr>
            <w:tcW w:w="771" w:type="dxa"/>
            <w:tcBorders>
              <w:top w:val="single" w:sz="4" w:space="0" w:color="auto"/>
              <w:left w:val="single" w:sz="4" w:space="0" w:color="auto"/>
              <w:bottom w:val="single" w:sz="4" w:space="0" w:color="auto"/>
              <w:right w:val="single" w:sz="4" w:space="0" w:color="auto"/>
            </w:tcBorders>
            <w:vAlign w:val="center"/>
          </w:tcPr>
          <w:p w14:paraId="09DED0BA" w14:textId="77777777" w:rsidR="0007532E" w:rsidRPr="002124DC" w:rsidRDefault="0007532E" w:rsidP="00336CB1">
            <w:pPr>
              <w:tabs>
                <w:tab w:val="left" w:pos="0"/>
              </w:tabs>
              <w:spacing w:line="240" w:lineRule="auto"/>
              <w:ind w:firstLine="0"/>
              <w:jc w:val="center"/>
              <w:rPr>
                <w:bCs/>
                <w:sz w:val="24"/>
                <w:szCs w:val="24"/>
              </w:rPr>
            </w:pPr>
            <w:r w:rsidRPr="002124DC">
              <w:rPr>
                <w:bCs/>
                <w:sz w:val="24"/>
                <w:szCs w:val="24"/>
              </w:rPr>
              <w:t>1</w:t>
            </w:r>
          </w:p>
        </w:tc>
        <w:tc>
          <w:tcPr>
            <w:tcW w:w="2314" w:type="dxa"/>
            <w:tcBorders>
              <w:top w:val="single" w:sz="4" w:space="0" w:color="auto"/>
              <w:left w:val="single" w:sz="4" w:space="0" w:color="auto"/>
              <w:bottom w:val="single" w:sz="4" w:space="0" w:color="auto"/>
              <w:right w:val="single" w:sz="4" w:space="0" w:color="auto"/>
            </w:tcBorders>
            <w:vAlign w:val="center"/>
          </w:tcPr>
          <w:p w14:paraId="43FA309C"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Керівник проекту</w:t>
            </w:r>
          </w:p>
        </w:tc>
        <w:tc>
          <w:tcPr>
            <w:tcW w:w="1554" w:type="dxa"/>
            <w:tcBorders>
              <w:top w:val="single" w:sz="4" w:space="0" w:color="auto"/>
              <w:left w:val="single" w:sz="4" w:space="0" w:color="auto"/>
              <w:bottom w:val="single" w:sz="4" w:space="0" w:color="auto"/>
              <w:right w:val="single" w:sz="4" w:space="0" w:color="auto"/>
            </w:tcBorders>
            <w:vAlign w:val="center"/>
          </w:tcPr>
          <w:p w14:paraId="70279D9F"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ставка</w:t>
            </w:r>
          </w:p>
        </w:tc>
        <w:tc>
          <w:tcPr>
            <w:tcW w:w="2501" w:type="dxa"/>
            <w:tcBorders>
              <w:top w:val="single" w:sz="4" w:space="0" w:color="auto"/>
              <w:left w:val="single" w:sz="4" w:space="0" w:color="auto"/>
              <w:bottom w:val="single" w:sz="4" w:space="0" w:color="auto"/>
              <w:right w:val="single" w:sz="4" w:space="0" w:color="auto"/>
            </w:tcBorders>
            <w:vAlign w:val="center"/>
          </w:tcPr>
          <w:p w14:paraId="3AD6CB82"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30000</w:t>
            </w:r>
          </w:p>
        </w:tc>
        <w:tc>
          <w:tcPr>
            <w:tcW w:w="2497" w:type="dxa"/>
            <w:tcBorders>
              <w:top w:val="single" w:sz="4" w:space="0" w:color="auto"/>
              <w:left w:val="single" w:sz="4" w:space="0" w:color="auto"/>
              <w:bottom w:val="single" w:sz="4" w:space="0" w:color="auto"/>
              <w:right w:val="single" w:sz="4" w:space="0" w:color="auto"/>
            </w:tcBorders>
            <w:vAlign w:val="center"/>
          </w:tcPr>
          <w:p w14:paraId="5D49FFAF"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360000</w:t>
            </w:r>
          </w:p>
        </w:tc>
      </w:tr>
      <w:tr w:rsidR="0007532E" w:rsidRPr="002124DC" w14:paraId="64AE2E15" w14:textId="77777777" w:rsidTr="00336CB1">
        <w:tc>
          <w:tcPr>
            <w:tcW w:w="771" w:type="dxa"/>
            <w:tcBorders>
              <w:top w:val="single" w:sz="4" w:space="0" w:color="auto"/>
              <w:left w:val="single" w:sz="4" w:space="0" w:color="auto"/>
              <w:bottom w:val="single" w:sz="4" w:space="0" w:color="auto"/>
              <w:right w:val="single" w:sz="4" w:space="0" w:color="auto"/>
            </w:tcBorders>
            <w:vAlign w:val="center"/>
          </w:tcPr>
          <w:p w14:paraId="68AD58F5" w14:textId="77777777" w:rsidR="0007532E" w:rsidRPr="002124DC" w:rsidRDefault="0007532E" w:rsidP="00336CB1">
            <w:pPr>
              <w:tabs>
                <w:tab w:val="left" w:pos="0"/>
              </w:tabs>
              <w:spacing w:line="240" w:lineRule="auto"/>
              <w:ind w:firstLine="0"/>
              <w:jc w:val="center"/>
              <w:rPr>
                <w:bCs/>
                <w:sz w:val="24"/>
                <w:szCs w:val="24"/>
              </w:rPr>
            </w:pPr>
            <w:r w:rsidRPr="002124DC">
              <w:rPr>
                <w:bCs/>
                <w:sz w:val="24"/>
                <w:szCs w:val="24"/>
              </w:rPr>
              <w:t>2</w:t>
            </w:r>
          </w:p>
        </w:tc>
        <w:tc>
          <w:tcPr>
            <w:tcW w:w="2314" w:type="dxa"/>
            <w:tcBorders>
              <w:top w:val="single" w:sz="4" w:space="0" w:color="auto"/>
              <w:left w:val="single" w:sz="4" w:space="0" w:color="auto"/>
              <w:bottom w:val="single" w:sz="4" w:space="0" w:color="auto"/>
              <w:right w:val="single" w:sz="4" w:space="0" w:color="auto"/>
            </w:tcBorders>
            <w:vAlign w:val="center"/>
          </w:tcPr>
          <w:p w14:paraId="5D3AB0DA" w14:textId="77777777" w:rsidR="0007532E" w:rsidRPr="002124DC" w:rsidRDefault="0007532E" w:rsidP="00336CB1">
            <w:pPr>
              <w:tabs>
                <w:tab w:val="left" w:pos="0"/>
              </w:tabs>
              <w:spacing w:line="240" w:lineRule="auto"/>
              <w:ind w:firstLine="0"/>
              <w:jc w:val="center"/>
              <w:rPr>
                <w:rFonts w:eastAsia="Arial Unicode MS"/>
                <w:bCs/>
                <w:sz w:val="24"/>
                <w:szCs w:val="24"/>
              </w:rPr>
            </w:pPr>
            <w:r w:rsidRPr="002124DC">
              <w:rPr>
                <w:color w:val="000000"/>
                <w:sz w:val="24"/>
                <w:szCs w:val="24"/>
              </w:rPr>
              <w:t>Менеджер</w:t>
            </w:r>
          </w:p>
        </w:tc>
        <w:tc>
          <w:tcPr>
            <w:tcW w:w="1554" w:type="dxa"/>
            <w:tcBorders>
              <w:top w:val="single" w:sz="4" w:space="0" w:color="auto"/>
              <w:left w:val="single" w:sz="4" w:space="0" w:color="auto"/>
              <w:bottom w:val="single" w:sz="4" w:space="0" w:color="auto"/>
              <w:right w:val="single" w:sz="4" w:space="0" w:color="auto"/>
            </w:tcBorders>
            <w:vAlign w:val="center"/>
          </w:tcPr>
          <w:p w14:paraId="2F9F9315"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ставка</w:t>
            </w:r>
          </w:p>
        </w:tc>
        <w:tc>
          <w:tcPr>
            <w:tcW w:w="2501" w:type="dxa"/>
            <w:tcBorders>
              <w:top w:val="single" w:sz="4" w:space="0" w:color="auto"/>
              <w:left w:val="single" w:sz="4" w:space="0" w:color="auto"/>
              <w:bottom w:val="single" w:sz="4" w:space="0" w:color="auto"/>
              <w:right w:val="single" w:sz="4" w:space="0" w:color="auto"/>
            </w:tcBorders>
            <w:vAlign w:val="center"/>
          </w:tcPr>
          <w:p w14:paraId="17DA5816"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25000</w:t>
            </w:r>
          </w:p>
        </w:tc>
        <w:tc>
          <w:tcPr>
            <w:tcW w:w="2497" w:type="dxa"/>
            <w:tcBorders>
              <w:top w:val="single" w:sz="4" w:space="0" w:color="auto"/>
              <w:left w:val="single" w:sz="4" w:space="0" w:color="auto"/>
              <w:bottom w:val="single" w:sz="4" w:space="0" w:color="auto"/>
              <w:right w:val="single" w:sz="4" w:space="0" w:color="auto"/>
            </w:tcBorders>
            <w:vAlign w:val="center"/>
          </w:tcPr>
          <w:p w14:paraId="2E71F419" w14:textId="77777777" w:rsidR="0007532E" w:rsidRPr="002124DC" w:rsidRDefault="0007532E" w:rsidP="00336CB1">
            <w:pPr>
              <w:tabs>
                <w:tab w:val="left" w:pos="0"/>
              </w:tabs>
              <w:spacing w:line="240" w:lineRule="auto"/>
              <w:ind w:firstLine="0"/>
              <w:jc w:val="center"/>
              <w:rPr>
                <w:color w:val="000000"/>
                <w:sz w:val="24"/>
                <w:szCs w:val="24"/>
              </w:rPr>
            </w:pPr>
            <w:r w:rsidRPr="002124DC">
              <w:rPr>
                <w:color w:val="000000"/>
                <w:sz w:val="24"/>
                <w:szCs w:val="24"/>
              </w:rPr>
              <w:t>300000</w:t>
            </w:r>
          </w:p>
        </w:tc>
      </w:tr>
      <w:tr w:rsidR="0007532E" w:rsidRPr="002124DC" w14:paraId="16E61CB7" w14:textId="77777777" w:rsidTr="00336CB1">
        <w:tc>
          <w:tcPr>
            <w:tcW w:w="771" w:type="dxa"/>
            <w:tcBorders>
              <w:top w:val="single" w:sz="4" w:space="0" w:color="auto"/>
              <w:left w:val="single" w:sz="4" w:space="0" w:color="auto"/>
              <w:bottom w:val="single" w:sz="4" w:space="0" w:color="auto"/>
              <w:right w:val="single" w:sz="4" w:space="0" w:color="auto"/>
            </w:tcBorders>
            <w:vAlign w:val="center"/>
          </w:tcPr>
          <w:p w14:paraId="092AD504" w14:textId="77777777" w:rsidR="0007532E" w:rsidRPr="002124DC" w:rsidRDefault="0007532E" w:rsidP="00336CB1">
            <w:pPr>
              <w:tabs>
                <w:tab w:val="left" w:pos="0"/>
              </w:tabs>
              <w:spacing w:line="240" w:lineRule="auto"/>
              <w:ind w:firstLine="0"/>
              <w:jc w:val="center"/>
              <w:rPr>
                <w:bCs/>
                <w:sz w:val="24"/>
                <w:szCs w:val="24"/>
              </w:rPr>
            </w:pPr>
            <w:r w:rsidRPr="002124DC">
              <w:rPr>
                <w:bCs/>
                <w:sz w:val="24"/>
                <w:szCs w:val="24"/>
              </w:rPr>
              <w:t>4</w:t>
            </w:r>
          </w:p>
        </w:tc>
        <w:tc>
          <w:tcPr>
            <w:tcW w:w="2314" w:type="dxa"/>
            <w:tcBorders>
              <w:top w:val="single" w:sz="4" w:space="0" w:color="auto"/>
              <w:left w:val="single" w:sz="4" w:space="0" w:color="auto"/>
              <w:bottom w:val="single" w:sz="4" w:space="0" w:color="auto"/>
              <w:right w:val="single" w:sz="4" w:space="0" w:color="auto"/>
            </w:tcBorders>
            <w:vAlign w:val="center"/>
          </w:tcPr>
          <w:p w14:paraId="4B3AB7D2" w14:textId="77777777" w:rsidR="0007532E" w:rsidRPr="002124DC" w:rsidRDefault="0007532E" w:rsidP="00336CB1">
            <w:pPr>
              <w:tabs>
                <w:tab w:val="left" w:pos="0"/>
              </w:tabs>
              <w:spacing w:line="240" w:lineRule="auto"/>
              <w:ind w:firstLine="0"/>
              <w:jc w:val="center"/>
              <w:rPr>
                <w:bCs/>
                <w:sz w:val="24"/>
                <w:szCs w:val="24"/>
              </w:rPr>
            </w:pPr>
            <w:proofErr w:type="spellStart"/>
            <w:r w:rsidRPr="002124DC">
              <w:rPr>
                <w:color w:val="000000"/>
                <w:sz w:val="24"/>
                <w:szCs w:val="24"/>
              </w:rPr>
              <w:t>Софт</w:t>
            </w:r>
            <w:proofErr w:type="spellEnd"/>
            <w:r w:rsidRPr="002124DC">
              <w:rPr>
                <w:color w:val="000000"/>
                <w:sz w:val="24"/>
                <w:szCs w:val="24"/>
              </w:rPr>
              <w:t>-розробник</w:t>
            </w:r>
          </w:p>
        </w:tc>
        <w:tc>
          <w:tcPr>
            <w:tcW w:w="1554" w:type="dxa"/>
            <w:tcBorders>
              <w:top w:val="single" w:sz="4" w:space="0" w:color="auto"/>
              <w:left w:val="single" w:sz="4" w:space="0" w:color="auto"/>
              <w:bottom w:val="single" w:sz="4" w:space="0" w:color="auto"/>
              <w:right w:val="single" w:sz="4" w:space="0" w:color="auto"/>
            </w:tcBorders>
            <w:vAlign w:val="center"/>
          </w:tcPr>
          <w:p w14:paraId="26AAC410"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ставка</w:t>
            </w:r>
          </w:p>
        </w:tc>
        <w:tc>
          <w:tcPr>
            <w:tcW w:w="2501" w:type="dxa"/>
            <w:tcBorders>
              <w:top w:val="single" w:sz="4" w:space="0" w:color="auto"/>
              <w:left w:val="single" w:sz="4" w:space="0" w:color="auto"/>
              <w:bottom w:val="single" w:sz="4" w:space="0" w:color="auto"/>
              <w:right w:val="single" w:sz="4" w:space="0" w:color="auto"/>
            </w:tcBorders>
            <w:vAlign w:val="center"/>
          </w:tcPr>
          <w:p w14:paraId="00306C50"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33000</w:t>
            </w:r>
          </w:p>
        </w:tc>
        <w:tc>
          <w:tcPr>
            <w:tcW w:w="2497" w:type="dxa"/>
            <w:tcBorders>
              <w:top w:val="single" w:sz="4" w:space="0" w:color="auto"/>
              <w:left w:val="single" w:sz="4" w:space="0" w:color="auto"/>
              <w:bottom w:val="single" w:sz="4" w:space="0" w:color="auto"/>
              <w:right w:val="single" w:sz="4" w:space="0" w:color="auto"/>
            </w:tcBorders>
            <w:vAlign w:val="center"/>
          </w:tcPr>
          <w:p w14:paraId="5CB7EC03"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396000</w:t>
            </w:r>
          </w:p>
        </w:tc>
      </w:tr>
      <w:tr w:rsidR="0007532E" w:rsidRPr="002124DC" w14:paraId="55499E4D" w14:textId="77777777" w:rsidTr="00336CB1">
        <w:tc>
          <w:tcPr>
            <w:tcW w:w="771" w:type="dxa"/>
            <w:tcBorders>
              <w:top w:val="single" w:sz="4" w:space="0" w:color="auto"/>
              <w:left w:val="single" w:sz="4" w:space="0" w:color="auto"/>
              <w:bottom w:val="single" w:sz="4" w:space="0" w:color="auto"/>
              <w:right w:val="single" w:sz="4" w:space="0" w:color="auto"/>
            </w:tcBorders>
            <w:vAlign w:val="center"/>
          </w:tcPr>
          <w:p w14:paraId="14E85061" w14:textId="77777777" w:rsidR="0007532E" w:rsidRPr="002124DC" w:rsidRDefault="0007532E" w:rsidP="00336CB1">
            <w:pPr>
              <w:tabs>
                <w:tab w:val="left" w:pos="0"/>
              </w:tabs>
              <w:spacing w:line="240" w:lineRule="auto"/>
              <w:ind w:firstLine="0"/>
              <w:jc w:val="center"/>
              <w:rPr>
                <w:bCs/>
                <w:sz w:val="24"/>
                <w:szCs w:val="24"/>
              </w:rPr>
            </w:pPr>
            <w:r w:rsidRPr="002124DC">
              <w:rPr>
                <w:bCs/>
                <w:sz w:val="24"/>
                <w:szCs w:val="24"/>
              </w:rPr>
              <w:t>4</w:t>
            </w:r>
          </w:p>
        </w:tc>
        <w:tc>
          <w:tcPr>
            <w:tcW w:w="2314" w:type="dxa"/>
            <w:tcBorders>
              <w:top w:val="single" w:sz="4" w:space="0" w:color="auto"/>
              <w:left w:val="single" w:sz="4" w:space="0" w:color="auto"/>
              <w:bottom w:val="single" w:sz="4" w:space="0" w:color="auto"/>
              <w:right w:val="single" w:sz="4" w:space="0" w:color="auto"/>
            </w:tcBorders>
            <w:vAlign w:val="center"/>
          </w:tcPr>
          <w:p w14:paraId="2F60600C" w14:textId="77777777" w:rsidR="0007532E" w:rsidRPr="002124DC" w:rsidRDefault="0007532E" w:rsidP="00336CB1">
            <w:pPr>
              <w:tabs>
                <w:tab w:val="left" w:pos="0"/>
              </w:tabs>
              <w:spacing w:line="240" w:lineRule="auto"/>
              <w:ind w:firstLine="0"/>
              <w:jc w:val="center"/>
              <w:rPr>
                <w:bCs/>
                <w:sz w:val="24"/>
                <w:szCs w:val="24"/>
              </w:rPr>
            </w:pPr>
            <w:proofErr w:type="spellStart"/>
            <w:r w:rsidRPr="002124DC">
              <w:rPr>
                <w:color w:val="000000"/>
                <w:sz w:val="24"/>
                <w:szCs w:val="24"/>
              </w:rPr>
              <w:t>Хард</w:t>
            </w:r>
            <w:proofErr w:type="spellEnd"/>
            <w:r w:rsidRPr="002124DC">
              <w:rPr>
                <w:color w:val="000000"/>
                <w:sz w:val="24"/>
                <w:szCs w:val="24"/>
              </w:rPr>
              <w:t>-розробник</w:t>
            </w:r>
          </w:p>
        </w:tc>
        <w:tc>
          <w:tcPr>
            <w:tcW w:w="1554" w:type="dxa"/>
            <w:tcBorders>
              <w:top w:val="single" w:sz="4" w:space="0" w:color="auto"/>
              <w:left w:val="single" w:sz="4" w:space="0" w:color="auto"/>
              <w:bottom w:val="single" w:sz="4" w:space="0" w:color="auto"/>
              <w:right w:val="single" w:sz="4" w:space="0" w:color="auto"/>
            </w:tcBorders>
            <w:vAlign w:val="center"/>
          </w:tcPr>
          <w:p w14:paraId="1F5178CA"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ставка</w:t>
            </w:r>
          </w:p>
        </w:tc>
        <w:tc>
          <w:tcPr>
            <w:tcW w:w="2501" w:type="dxa"/>
            <w:tcBorders>
              <w:top w:val="single" w:sz="4" w:space="0" w:color="auto"/>
              <w:left w:val="single" w:sz="4" w:space="0" w:color="auto"/>
              <w:bottom w:val="single" w:sz="4" w:space="0" w:color="auto"/>
              <w:right w:val="single" w:sz="4" w:space="0" w:color="auto"/>
            </w:tcBorders>
            <w:vAlign w:val="center"/>
          </w:tcPr>
          <w:p w14:paraId="13939B5A"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28000</w:t>
            </w:r>
          </w:p>
        </w:tc>
        <w:tc>
          <w:tcPr>
            <w:tcW w:w="2497" w:type="dxa"/>
            <w:tcBorders>
              <w:top w:val="single" w:sz="4" w:space="0" w:color="auto"/>
              <w:left w:val="single" w:sz="4" w:space="0" w:color="auto"/>
              <w:bottom w:val="single" w:sz="4" w:space="0" w:color="auto"/>
              <w:right w:val="single" w:sz="4" w:space="0" w:color="auto"/>
            </w:tcBorders>
            <w:vAlign w:val="center"/>
          </w:tcPr>
          <w:p w14:paraId="20BB877E"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336000</w:t>
            </w:r>
          </w:p>
        </w:tc>
      </w:tr>
      <w:tr w:rsidR="0007532E" w:rsidRPr="002124DC" w14:paraId="135C2A7C" w14:textId="77777777" w:rsidTr="00336CB1">
        <w:tc>
          <w:tcPr>
            <w:tcW w:w="771" w:type="dxa"/>
            <w:tcBorders>
              <w:top w:val="single" w:sz="4" w:space="0" w:color="auto"/>
              <w:left w:val="single" w:sz="4" w:space="0" w:color="auto"/>
              <w:bottom w:val="single" w:sz="4" w:space="0" w:color="auto"/>
              <w:right w:val="single" w:sz="4" w:space="0" w:color="auto"/>
            </w:tcBorders>
            <w:vAlign w:val="center"/>
          </w:tcPr>
          <w:p w14:paraId="044ACC4A" w14:textId="77777777" w:rsidR="0007532E" w:rsidRPr="002124DC" w:rsidRDefault="0007532E" w:rsidP="00336CB1">
            <w:pPr>
              <w:tabs>
                <w:tab w:val="left" w:pos="0"/>
              </w:tabs>
              <w:spacing w:line="240" w:lineRule="auto"/>
              <w:ind w:firstLine="0"/>
              <w:jc w:val="center"/>
              <w:rPr>
                <w:bCs/>
                <w:sz w:val="24"/>
                <w:szCs w:val="24"/>
              </w:rPr>
            </w:pPr>
            <w:r w:rsidRPr="002124DC">
              <w:rPr>
                <w:bCs/>
                <w:sz w:val="24"/>
                <w:szCs w:val="24"/>
              </w:rPr>
              <w:t>5</w:t>
            </w:r>
          </w:p>
        </w:tc>
        <w:tc>
          <w:tcPr>
            <w:tcW w:w="2314" w:type="dxa"/>
            <w:tcBorders>
              <w:top w:val="single" w:sz="4" w:space="0" w:color="auto"/>
              <w:left w:val="single" w:sz="4" w:space="0" w:color="auto"/>
              <w:bottom w:val="single" w:sz="4" w:space="0" w:color="auto"/>
              <w:right w:val="single" w:sz="4" w:space="0" w:color="auto"/>
            </w:tcBorders>
            <w:vAlign w:val="center"/>
          </w:tcPr>
          <w:p w14:paraId="448BDDF7"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Бухгалтер</w:t>
            </w:r>
          </w:p>
        </w:tc>
        <w:tc>
          <w:tcPr>
            <w:tcW w:w="1554" w:type="dxa"/>
            <w:tcBorders>
              <w:top w:val="single" w:sz="4" w:space="0" w:color="auto"/>
              <w:left w:val="single" w:sz="4" w:space="0" w:color="auto"/>
              <w:bottom w:val="single" w:sz="4" w:space="0" w:color="auto"/>
              <w:right w:val="single" w:sz="4" w:space="0" w:color="auto"/>
            </w:tcBorders>
            <w:vAlign w:val="center"/>
          </w:tcPr>
          <w:p w14:paraId="44CF3794"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пів-ставки</w:t>
            </w:r>
          </w:p>
        </w:tc>
        <w:tc>
          <w:tcPr>
            <w:tcW w:w="2501" w:type="dxa"/>
            <w:tcBorders>
              <w:top w:val="single" w:sz="4" w:space="0" w:color="auto"/>
              <w:left w:val="single" w:sz="4" w:space="0" w:color="auto"/>
              <w:bottom w:val="single" w:sz="4" w:space="0" w:color="auto"/>
              <w:right w:val="single" w:sz="4" w:space="0" w:color="auto"/>
            </w:tcBorders>
            <w:vAlign w:val="center"/>
          </w:tcPr>
          <w:p w14:paraId="5C94035A"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11000</w:t>
            </w:r>
          </w:p>
        </w:tc>
        <w:tc>
          <w:tcPr>
            <w:tcW w:w="2497" w:type="dxa"/>
            <w:tcBorders>
              <w:top w:val="single" w:sz="4" w:space="0" w:color="auto"/>
              <w:left w:val="single" w:sz="4" w:space="0" w:color="auto"/>
              <w:bottom w:val="single" w:sz="4" w:space="0" w:color="auto"/>
              <w:right w:val="single" w:sz="4" w:space="0" w:color="auto"/>
            </w:tcBorders>
            <w:vAlign w:val="center"/>
          </w:tcPr>
          <w:p w14:paraId="355184B0" w14:textId="77777777" w:rsidR="0007532E" w:rsidRPr="002124DC" w:rsidRDefault="0007532E" w:rsidP="00336CB1">
            <w:pPr>
              <w:spacing w:line="240" w:lineRule="auto"/>
              <w:ind w:firstLine="0"/>
              <w:jc w:val="center"/>
              <w:rPr>
                <w:rFonts w:eastAsia="Times New Roman"/>
                <w:bCs/>
                <w:color w:val="000000"/>
                <w:sz w:val="24"/>
                <w:szCs w:val="24"/>
              </w:rPr>
            </w:pPr>
            <w:r w:rsidRPr="002124DC">
              <w:rPr>
                <w:color w:val="000000"/>
                <w:sz w:val="24"/>
                <w:szCs w:val="24"/>
              </w:rPr>
              <w:t>132000</w:t>
            </w:r>
          </w:p>
        </w:tc>
      </w:tr>
      <w:tr w:rsidR="0007532E" w:rsidRPr="002124DC" w14:paraId="25BBBAEE" w14:textId="77777777" w:rsidTr="00336CB1">
        <w:tc>
          <w:tcPr>
            <w:tcW w:w="4639" w:type="dxa"/>
            <w:gridSpan w:val="3"/>
            <w:tcBorders>
              <w:top w:val="single" w:sz="4" w:space="0" w:color="auto"/>
              <w:left w:val="single" w:sz="4" w:space="0" w:color="auto"/>
              <w:bottom w:val="single" w:sz="4" w:space="0" w:color="auto"/>
              <w:right w:val="single" w:sz="4" w:space="0" w:color="auto"/>
            </w:tcBorders>
            <w:vAlign w:val="center"/>
          </w:tcPr>
          <w:p w14:paraId="51D682A8" w14:textId="77777777" w:rsidR="0007532E" w:rsidRPr="002124DC" w:rsidRDefault="0007532E" w:rsidP="00336CB1">
            <w:pPr>
              <w:tabs>
                <w:tab w:val="left" w:pos="0"/>
              </w:tabs>
              <w:spacing w:line="240" w:lineRule="auto"/>
              <w:ind w:firstLine="0"/>
              <w:jc w:val="center"/>
              <w:rPr>
                <w:bCs/>
                <w:sz w:val="24"/>
                <w:szCs w:val="24"/>
              </w:rPr>
            </w:pPr>
            <w:r w:rsidRPr="002124DC">
              <w:rPr>
                <w:sz w:val="24"/>
                <w:szCs w:val="24"/>
              </w:rPr>
              <w:t>Всього</w:t>
            </w:r>
          </w:p>
        </w:tc>
        <w:tc>
          <w:tcPr>
            <w:tcW w:w="2501" w:type="dxa"/>
            <w:tcBorders>
              <w:top w:val="single" w:sz="4" w:space="0" w:color="auto"/>
              <w:left w:val="single" w:sz="4" w:space="0" w:color="auto"/>
              <w:bottom w:val="single" w:sz="4" w:space="0" w:color="auto"/>
              <w:right w:val="single" w:sz="4" w:space="0" w:color="auto"/>
            </w:tcBorders>
            <w:vAlign w:val="center"/>
          </w:tcPr>
          <w:p w14:paraId="2D5F35EF"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127000</w:t>
            </w:r>
          </w:p>
        </w:tc>
        <w:tc>
          <w:tcPr>
            <w:tcW w:w="2497" w:type="dxa"/>
            <w:tcBorders>
              <w:top w:val="single" w:sz="4" w:space="0" w:color="auto"/>
              <w:left w:val="single" w:sz="4" w:space="0" w:color="auto"/>
              <w:bottom w:val="single" w:sz="4" w:space="0" w:color="auto"/>
              <w:right w:val="single" w:sz="4" w:space="0" w:color="auto"/>
            </w:tcBorders>
            <w:vAlign w:val="center"/>
          </w:tcPr>
          <w:p w14:paraId="38A4CF91"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1524000</w:t>
            </w:r>
          </w:p>
        </w:tc>
      </w:tr>
      <w:tr w:rsidR="0007532E" w:rsidRPr="002124DC" w14:paraId="34DAF779" w14:textId="77777777" w:rsidTr="00336CB1">
        <w:tc>
          <w:tcPr>
            <w:tcW w:w="4639" w:type="dxa"/>
            <w:gridSpan w:val="3"/>
            <w:tcBorders>
              <w:top w:val="single" w:sz="4" w:space="0" w:color="auto"/>
              <w:left w:val="single" w:sz="4" w:space="0" w:color="auto"/>
              <w:bottom w:val="single" w:sz="4" w:space="0" w:color="auto"/>
              <w:right w:val="single" w:sz="4" w:space="0" w:color="auto"/>
            </w:tcBorders>
            <w:vAlign w:val="center"/>
          </w:tcPr>
          <w:p w14:paraId="2DFEFA5A" w14:textId="77777777" w:rsidR="0007532E" w:rsidRPr="002124DC" w:rsidRDefault="0007532E" w:rsidP="00336CB1">
            <w:pPr>
              <w:tabs>
                <w:tab w:val="left" w:pos="0"/>
              </w:tabs>
              <w:spacing w:line="240" w:lineRule="auto"/>
              <w:ind w:firstLine="0"/>
              <w:jc w:val="center"/>
              <w:rPr>
                <w:sz w:val="24"/>
                <w:szCs w:val="24"/>
              </w:rPr>
            </w:pPr>
            <w:r w:rsidRPr="002124DC">
              <w:rPr>
                <w:rFonts w:eastAsia="Arial Unicode MS"/>
                <w:sz w:val="24"/>
                <w:szCs w:val="24"/>
              </w:rPr>
              <w:t>Соціальні відрахування до Пенсійного фонду (22 %)</w:t>
            </w:r>
          </w:p>
        </w:tc>
        <w:tc>
          <w:tcPr>
            <w:tcW w:w="2501" w:type="dxa"/>
            <w:tcBorders>
              <w:top w:val="single" w:sz="4" w:space="0" w:color="auto"/>
              <w:left w:val="single" w:sz="4" w:space="0" w:color="auto"/>
              <w:bottom w:val="single" w:sz="4" w:space="0" w:color="auto"/>
              <w:right w:val="single" w:sz="4" w:space="0" w:color="auto"/>
            </w:tcBorders>
            <w:vAlign w:val="center"/>
          </w:tcPr>
          <w:p w14:paraId="29D729E2"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27940</w:t>
            </w:r>
          </w:p>
        </w:tc>
        <w:tc>
          <w:tcPr>
            <w:tcW w:w="2497" w:type="dxa"/>
            <w:tcBorders>
              <w:top w:val="single" w:sz="4" w:space="0" w:color="auto"/>
              <w:left w:val="single" w:sz="4" w:space="0" w:color="auto"/>
              <w:bottom w:val="single" w:sz="4" w:space="0" w:color="auto"/>
              <w:right w:val="single" w:sz="4" w:space="0" w:color="auto"/>
            </w:tcBorders>
            <w:vAlign w:val="center"/>
          </w:tcPr>
          <w:p w14:paraId="3E6E9F1D"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335280</w:t>
            </w:r>
          </w:p>
        </w:tc>
      </w:tr>
      <w:tr w:rsidR="0007532E" w:rsidRPr="002124DC" w14:paraId="7567D067" w14:textId="77777777" w:rsidTr="00336CB1">
        <w:tc>
          <w:tcPr>
            <w:tcW w:w="4639" w:type="dxa"/>
            <w:gridSpan w:val="3"/>
            <w:tcBorders>
              <w:top w:val="single" w:sz="4" w:space="0" w:color="auto"/>
              <w:left w:val="single" w:sz="4" w:space="0" w:color="auto"/>
              <w:bottom w:val="single" w:sz="4" w:space="0" w:color="auto"/>
              <w:right w:val="single" w:sz="4" w:space="0" w:color="auto"/>
            </w:tcBorders>
            <w:vAlign w:val="center"/>
          </w:tcPr>
          <w:p w14:paraId="4F54B1ED" w14:textId="77777777" w:rsidR="0007532E" w:rsidRPr="002124DC" w:rsidRDefault="0007532E" w:rsidP="00336CB1">
            <w:pPr>
              <w:tabs>
                <w:tab w:val="left" w:pos="0"/>
              </w:tabs>
              <w:spacing w:line="240" w:lineRule="auto"/>
              <w:ind w:firstLine="0"/>
              <w:jc w:val="center"/>
              <w:rPr>
                <w:rFonts w:eastAsia="Arial Unicode MS"/>
                <w:sz w:val="24"/>
                <w:szCs w:val="24"/>
              </w:rPr>
            </w:pPr>
            <w:r w:rsidRPr="002124DC">
              <w:rPr>
                <w:rFonts w:eastAsia="Arial Unicode MS"/>
                <w:sz w:val="24"/>
                <w:szCs w:val="24"/>
              </w:rPr>
              <w:t xml:space="preserve">ФОП, </w:t>
            </w:r>
            <w:proofErr w:type="spellStart"/>
            <w:r w:rsidRPr="002124DC">
              <w:rPr>
                <w:rFonts w:eastAsia="Arial Unicode MS"/>
                <w:sz w:val="24"/>
                <w:szCs w:val="24"/>
              </w:rPr>
              <w:t>тис.грн</w:t>
            </w:r>
            <w:proofErr w:type="spellEnd"/>
          </w:p>
        </w:tc>
        <w:tc>
          <w:tcPr>
            <w:tcW w:w="2501" w:type="dxa"/>
            <w:tcBorders>
              <w:top w:val="single" w:sz="4" w:space="0" w:color="auto"/>
              <w:left w:val="single" w:sz="4" w:space="0" w:color="auto"/>
              <w:bottom w:val="single" w:sz="4" w:space="0" w:color="auto"/>
              <w:right w:val="single" w:sz="4" w:space="0" w:color="auto"/>
            </w:tcBorders>
            <w:vAlign w:val="center"/>
          </w:tcPr>
          <w:p w14:paraId="7F3AAA2F"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154,94</w:t>
            </w:r>
          </w:p>
        </w:tc>
        <w:tc>
          <w:tcPr>
            <w:tcW w:w="2497" w:type="dxa"/>
            <w:tcBorders>
              <w:top w:val="single" w:sz="4" w:space="0" w:color="auto"/>
              <w:left w:val="single" w:sz="4" w:space="0" w:color="auto"/>
              <w:bottom w:val="single" w:sz="4" w:space="0" w:color="auto"/>
              <w:right w:val="single" w:sz="4" w:space="0" w:color="auto"/>
            </w:tcBorders>
            <w:vAlign w:val="center"/>
          </w:tcPr>
          <w:p w14:paraId="089FCC28" w14:textId="77777777" w:rsidR="0007532E" w:rsidRPr="002124DC" w:rsidRDefault="0007532E" w:rsidP="00336CB1">
            <w:pPr>
              <w:tabs>
                <w:tab w:val="left" w:pos="0"/>
              </w:tabs>
              <w:spacing w:line="240" w:lineRule="auto"/>
              <w:ind w:firstLine="0"/>
              <w:jc w:val="center"/>
              <w:rPr>
                <w:bCs/>
                <w:sz w:val="24"/>
                <w:szCs w:val="24"/>
              </w:rPr>
            </w:pPr>
            <w:r w:rsidRPr="002124DC">
              <w:rPr>
                <w:color w:val="000000"/>
                <w:sz w:val="24"/>
                <w:szCs w:val="24"/>
              </w:rPr>
              <w:t>1859,28</w:t>
            </w:r>
          </w:p>
        </w:tc>
      </w:tr>
      <w:tr w:rsidR="0007532E" w:rsidRPr="002124DC" w14:paraId="2DB80319" w14:textId="77777777" w:rsidTr="00336CB1">
        <w:tc>
          <w:tcPr>
            <w:tcW w:w="9637" w:type="dxa"/>
            <w:gridSpan w:val="5"/>
            <w:tcBorders>
              <w:top w:val="single" w:sz="4" w:space="0" w:color="auto"/>
              <w:left w:val="single" w:sz="4" w:space="0" w:color="auto"/>
              <w:bottom w:val="single" w:sz="4" w:space="0" w:color="auto"/>
              <w:right w:val="single" w:sz="4" w:space="0" w:color="auto"/>
            </w:tcBorders>
            <w:vAlign w:val="center"/>
          </w:tcPr>
          <w:p w14:paraId="2AB2F043" w14:textId="77777777" w:rsidR="0007532E" w:rsidRPr="002124DC" w:rsidRDefault="0007532E" w:rsidP="00336CB1">
            <w:pPr>
              <w:tabs>
                <w:tab w:val="left" w:pos="0"/>
              </w:tabs>
              <w:spacing w:line="240" w:lineRule="auto"/>
              <w:ind w:firstLine="0"/>
              <w:jc w:val="center"/>
              <w:rPr>
                <w:bCs/>
                <w:sz w:val="24"/>
                <w:szCs w:val="24"/>
              </w:rPr>
            </w:pPr>
            <w:r w:rsidRPr="002124DC">
              <w:rPr>
                <w:sz w:val="24"/>
                <w:szCs w:val="24"/>
              </w:rPr>
              <w:t>Виробничий персонал</w:t>
            </w:r>
          </w:p>
        </w:tc>
      </w:tr>
      <w:tr w:rsidR="0007532E" w:rsidRPr="002124DC" w14:paraId="389D3D86" w14:textId="77777777" w:rsidTr="00336CB1">
        <w:tc>
          <w:tcPr>
            <w:tcW w:w="771" w:type="dxa"/>
            <w:tcBorders>
              <w:top w:val="single" w:sz="4" w:space="0" w:color="auto"/>
              <w:left w:val="single" w:sz="4" w:space="0" w:color="auto"/>
              <w:bottom w:val="single" w:sz="4" w:space="0" w:color="auto"/>
              <w:right w:val="single" w:sz="4" w:space="0" w:color="auto"/>
            </w:tcBorders>
            <w:vAlign w:val="center"/>
          </w:tcPr>
          <w:p w14:paraId="075B97DF" w14:textId="77777777" w:rsidR="0007532E" w:rsidRPr="002124DC" w:rsidRDefault="0007532E" w:rsidP="00336CB1">
            <w:pPr>
              <w:tabs>
                <w:tab w:val="left" w:pos="0"/>
              </w:tabs>
              <w:spacing w:line="240" w:lineRule="auto"/>
              <w:ind w:firstLine="0"/>
              <w:jc w:val="center"/>
              <w:rPr>
                <w:bCs/>
                <w:sz w:val="24"/>
                <w:szCs w:val="24"/>
              </w:rPr>
            </w:pPr>
            <w:r w:rsidRPr="002124DC">
              <w:rPr>
                <w:bCs/>
                <w:sz w:val="24"/>
                <w:szCs w:val="24"/>
              </w:rPr>
              <w:t>1.</w:t>
            </w:r>
          </w:p>
        </w:tc>
        <w:tc>
          <w:tcPr>
            <w:tcW w:w="2314" w:type="dxa"/>
            <w:tcBorders>
              <w:top w:val="single" w:sz="4" w:space="0" w:color="auto"/>
              <w:left w:val="single" w:sz="4" w:space="0" w:color="auto"/>
              <w:bottom w:val="single" w:sz="4" w:space="0" w:color="auto"/>
              <w:right w:val="single" w:sz="4" w:space="0" w:color="auto"/>
            </w:tcBorders>
            <w:vAlign w:val="center"/>
          </w:tcPr>
          <w:p w14:paraId="5FDE0BEB" w14:textId="77777777" w:rsidR="0007532E" w:rsidRPr="002124DC" w:rsidRDefault="0007532E" w:rsidP="00336CB1">
            <w:pPr>
              <w:tabs>
                <w:tab w:val="left" w:pos="0"/>
              </w:tabs>
              <w:spacing w:line="240" w:lineRule="auto"/>
              <w:ind w:firstLine="0"/>
              <w:jc w:val="center"/>
              <w:rPr>
                <w:sz w:val="24"/>
                <w:szCs w:val="24"/>
              </w:rPr>
            </w:pPr>
            <w:r w:rsidRPr="002124DC">
              <w:rPr>
                <w:sz w:val="24"/>
                <w:szCs w:val="24"/>
              </w:rPr>
              <w:t>Наладчик</w:t>
            </w:r>
          </w:p>
        </w:tc>
        <w:tc>
          <w:tcPr>
            <w:tcW w:w="1554" w:type="dxa"/>
            <w:tcBorders>
              <w:top w:val="single" w:sz="4" w:space="0" w:color="auto"/>
              <w:left w:val="single" w:sz="4" w:space="0" w:color="auto"/>
              <w:bottom w:val="single" w:sz="4" w:space="0" w:color="auto"/>
              <w:right w:val="single" w:sz="4" w:space="0" w:color="auto"/>
            </w:tcBorders>
            <w:vAlign w:val="center"/>
          </w:tcPr>
          <w:p w14:paraId="647C2244" w14:textId="77777777" w:rsidR="0007532E" w:rsidRPr="002124DC" w:rsidRDefault="0007532E" w:rsidP="00336CB1">
            <w:pPr>
              <w:tabs>
                <w:tab w:val="left" w:pos="0"/>
              </w:tabs>
              <w:spacing w:line="240" w:lineRule="auto"/>
              <w:ind w:firstLine="0"/>
              <w:jc w:val="center"/>
              <w:rPr>
                <w:sz w:val="24"/>
                <w:szCs w:val="24"/>
              </w:rPr>
            </w:pPr>
            <w:r w:rsidRPr="002124DC">
              <w:rPr>
                <w:bCs/>
                <w:sz w:val="24"/>
                <w:szCs w:val="24"/>
              </w:rPr>
              <w:t>відрядна</w:t>
            </w:r>
          </w:p>
        </w:tc>
        <w:tc>
          <w:tcPr>
            <w:tcW w:w="2501" w:type="dxa"/>
            <w:tcBorders>
              <w:top w:val="single" w:sz="4" w:space="0" w:color="auto"/>
              <w:left w:val="single" w:sz="4" w:space="0" w:color="auto"/>
              <w:bottom w:val="single" w:sz="4" w:space="0" w:color="auto"/>
              <w:right w:val="single" w:sz="4" w:space="0" w:color="auto"/>
            </w:tcBorders>
            <w:vAlign w:val="center"/>
          </w:tcPr>
          <w:p w14:paraId="093B7A20" w14:textId="77777777" w:rsidR="0007532E" w:rsidRPr="002124DC" w:rsidRDefault="0007532E" w:rsidP="00336CB1">
            <w:pPr>
              <w:tabs>
                <w:tab w:val="left" w:pos="0"/>
              </w:tabs>
              <w:spacing w:line="240" w:lineRule="auto"/>
              <w:ind w:firstLine="0"/>
              <w:jc w:val="center"/>
              <w:rPr>
                <w:sz w:val="24"/>
                <w:szCs w:val="24"/>
              </w:rPr>
            </w:pPr>
            <w:r w:rsidRPr="002124DC">
              <w:rPr>
                <w:color w:val="000000"/>
                <w:sz w:val="24"/>
                <w:szCs w:val="24"/>
              </w:rPr>
              <w:t>26000</w:t>
            </w:r>
          </w:p>
        </w:tc>
        <w:tc>
          <w:tcPr>
            <w:tcW w:w="2497" w:type="dxa"/>
            <w:tcBorders>
              <w:top w:val="single" w:sz="4" w:space="0" w:color="auto"/>
              <w:left w:val="single" w:sz="4" w:space="0" w:color="auto"/>
              <w:bottom w:val="single" w:sz="4" w:space="0" w:color="auto"/>
              <w:right w:val="single" w:sz="4" w:space="0" w:color="auto"/>
            </w:tcBorders>
            <w:vAlign w:val="center"/>
          </w:tcPr>
          <w:p w14:paraId="49C8D4EC" w14:textId="77777777" w:rsidR="0007532E" w:rsidRPr="002124DC" w:rsidRDefault="0007532E" w:rsidP="00336CB1">
            <w:pPr>
              <w:tabs>
                <w:tab w:val="left" w:pos="0"/>
              </w:tabs>
              <w:spacing w:line="240" w:lineRule="auto"/>
              <w:ind w:firstLine="0"/>
              <w:jc w:val="center"/>
              <w:rPr>
                <w:sz w:val="24"/>
                <w:szCs w:val="24"/>
              </w:rPr>
            </w:pPr>
            <w:r w:rsidRPr="002124DC">
              <w:rPr>
                <w:color w:val="000000"/>
                <w:sz w:val="24"/>
                <w:szCs w:val="24"/>
              </w:rPr>
              <w:t>78000</w:t>
            </w:r>
          </w:p>
        </w:tc>
      </w:tr>
      <w:tr w:rsidR="0007532E" w:rsidRPr="002124DC" w14:paraId="4BE00D4E" w14:textId="77777777" w:rsidTr="00336CB1">
        <w:tc>
          <w:tcPr>
            <w:tcW w:w="4639" w:type="dxa"/>
            <w:gridSpan w:val="3"/>
            <w:tcBorders>
              <w:top w:val="single" w:sz="4" w:space="0" w:color="auto"/>
              <w:left w:val="single" w:sz="4" w:space="0" w:color="auto"/>
              <w:bottom w:val="single" w:sz="4" w:space="0" w:color="auto"/>
              <w:right w:val="single" w:sz="4" w:space="0" w:color="auto"/>
            </w:tcBorders>
            <w:vAlign w:val="center"/>
          </w:tcPr>
          <w:p w14:paraId="034E04B7" w14:textId="77777777" w:rsidR="0007532E" w:rsidRPr="002124DC" w:rsidRDefault="0007532E" w:rsidP="00336CB1">
            <w:pPr>
              <w:tabs>
                <w:tab w:val="left" w:pos="0"/>
              </w:tabs>
              <w:spacing w:line="240" w:lineRule="auto"/>
              <w:ind w:firstLine="0"/>
              <w:jc w:val="center"/>
              <w:rPr>
                <w:rFonts w:eastAsia="Arial Unicode MS"/>
                <w:sz w:val="24"/>
                <w:szCs w:val="24"/>
              </w:rPr>
            </w:pPr>
            <w:r w:rsidRPr="002124DC">
              <w:rPr>
                <w:rFonts w:eastAsia="Arial Unicode MS"/>
                <w:sz w:val="24"/>
                <w:szCs w:val="24"/>
              </w:rPr>
              <w:t>Соціальні відрахування до Пенсійного фонду (22 %)</w:t>
            </w:r>
          </w:p>
        </w:tc>
        <w:tc>
          <w:tcPr>
            <w:tcW w:w="2501" w:type="dxa"/>
            <w:tcBorders>
              <w:top w:val="single" w:sz="4" w:space="0" w:color="auto"/>
              <w:left w:val="single" w:sz="4" w:space="0" w:color="auto"/>
              <w:bottom w:val="single" w:sz="4" w:space="0" w:color="auto"/>
              <w:right w:val="single" w:sz="4" w:space="0" w:color="auto"/>
            </w:tcBorders>
            <w:vAlign w:val="center"/>
          </w:tcPr>
          <w:p w14:paraId="63179B72" w14:textId="77777777" w:rsidR="0007532E" w:rsidRPr="002124DC" w:rsidRDefault="0007532E" w:rsidP="00336CB1">
            <w:pPr>
              <w:tabs>
                <w:tab w:val="left" w:pos="0"/>
              </w:tabs>
              <w:spacing w:line="240" w:lineRule="auto"/>
              <w:ind w:firstLine="0"/>
              <w:jc w:val="center"/>
              <w:rPr>
                <w:sz w:val="24"/>
                <w:szCs w:val="24"/>
              </w:rPr>
            </w:pPr>
            <w:r w:rsidRPr="002124DC">
              <w:rPr>
                <w:color w:val="000000"/>
                <w:sz w:val="24"/>
                <w:szCs w:val="24"/>
              </w:rPr>
              <w:t>5720</w:t>
            </w:r>
          </w:p>
        </w:tc>
        <w:tc>
          <w:tcPr>
            <w:tcW w:w="2497" w:type="dxa"/>
            <w:tcBorders>
              <w:top w:val="single" w:sz="4" w:space="0" w:color="auto"/>
              <w:left w:val="single" w:sz="4" w:space="0" w:color="auto"/>
              <w:bottom w:val="single" w:sz="4" w:space="0" w:color="auto"/>
              <w:right w:val="single" w:sz="4" w:space="0" w:color="auto"/>
            </w:tcBorders>
            <w:vAlign w:val="center"/>
          </w:tcPr>
          <w:p w14:paraId="1BB362BF" w14:textId="77777777" w:rsidR="0007532E" w:rsidRPr="002124DC" w:rsidRDefault="0007532E" w:rsidP="00336CB1">
            <w:pPr>
              <w:tabs>
                <w:tab w:val="left" w:pos="0"/>
              </w:tabs>
              <w:spacing w:line="240" w:lineRule="auto"/>
              <w:ind w:firstLine="0"/>
              <w:jc w:val="center"/>
              <w:rPr>
                <w:sz w:val="24"/>
                <w:szCs w:val="24"/>
              </w:rPr>
            </w:pPr>
            <w:r w:rsidRPr="002124DC">
              <w:rPr>
                <w:color w:val="000000"/>
                <w:sz w:val="24"/>
                <w:szCs w:val="24"/>
              </w:rPr>
              <w:t>68640</w:t>
            </w:r>
          </w:p>
        </w:tc>
      </w:tr>
      <w:tr w:rsidR="0007532E" w:rsidRPr="002124DC" w14:paraId="22A3A0A4" w14:textId="77777777" w:rsidTr="00783C9A">
        <w:tc>
          <w:tcPr>
            <w:tcW w:w="4639" w:type="dxa"/>
            <w:gridSpan w:val="3"/>
            <w:tcBorders>
              <w:top w:val="single" w:sz="4" w:space="0" w:color="auto"/>
              <w:left w:val="single" w:sz="4" w:space="0" w:color="auto"/>
              <w:bottom w:val="single" w:sz="4" w:space="0" w:color="auto"/>
              <w:right w:val="single" w:sz="4" w:space="0" w:color="auto"/>
            </w:tcBorders>
          </w:tcPr>
          <w:p w14:paraId="6D6B53F5" w14:textId="77777777" w:rsidR="0007532E" w:rsidRPr="002124DC" w:rsidRDefault="0007532E" w:rsidP="00783C9A">
            <w:pPr>
              <w:tabs>
                <w:tab w:val="left" w:pos="0"/>
              </w:tabs>
              <w:spacing w:line="240" w:lineRule="auto"/>
              <w:ind w:firstLine="0"/>
              <w:rPr>
                <w:rFonts w:eastAsia="Arial Unicode MS"/>
                <w:sz w:val="24"/>
                <w:szCs w:val="24"/>
              </w:rPr>
            </w:pPr>
            <w:r w:rsidRPr="002124DC">
              <w:rPr>
                <w:rFonts w:eastAsia="Arial Unicode MS"/>
                <w:sz w:val="24"/>
                <w:szCs w:val="24"/>
              </w:rPr>
              <w:t xml:space="preserve">ФОП, </w:t>
            </w:r>
            <w:proofErr w:type="spellStart"/>
            <w:r w:rsidRPr="002124DC">
              <w:rPr>
                <w:rFonts w:eastAsia="Arial Unicode MS"/>
                <w:sz w:val="24"/>
                <w:szCs w:val="24"/>
              </w:rPr>
              <w:t>тис.грн</w:t>
            </w:r>
            <w:proofErr w:type="spellEnd"/>
          </w:p>
        </w:tc>
        <w:tc>
          <w:tcPr>
            <w:tcW w:w="2501" w:type="dxa"/>
            <w:tcBorders>
              <w:top w:val="single" w:sz="4" w:space="0" w:color="auto"/>
              <w:left w:val="single" w:sz="4" w:space="0" w:color="auto"/>
              <w:bottom w:val="single" w:sz="4" w:space="0" w:color="auto"/>
              <w:right w:val="single" w:sz="4" w:space="0" w:color="auto"/>
            </w:tcBorders>
            <w:vAlign w:val="bottom"/>
          </w:tcPr>
          <w:p w14:paraId="4980CA0D" w14:textId="77777777" w:rsidR="0007532E" w:rsidRPr="002124DC" w:rsidRDefault="0007532E" w:rsidP="00783C9A">
            <w:pPr>
              <w:tabs>
                <w:tab w:val="left" w:pos="0"/>
              </w:tabs>
              <w:spacing w:line="240" w:lineRule="auto"/>
              <w:ind w:firstLine="0"/>
              <w:jc w:val="center"/>
              <w:rPr>
                <w:sz w:val="24"/>
                <w:szCs w:val="24"/>
              </w:rPr>
            </w:pPr>
            <w:r w:rsidRPr="002124DC">
              <w:rPr>
                <w:color w:val="000000"/>
                <w:sz w:val="24"/>
                <w:szCs w:val="24"/>
              </w:rPr>
              <w:t>31,72</w:t>
            </w:r>
          </w:p>
        </w:tc>
        <w:tc>
          <w:tcPr>
            <w:tcW w:w="2497" w:type="dxa"/>
            <w:tcBorders>
              <w:top w:val="single" w:sz="4" w:space="0" w:color="auto"/>
              <w:left w:val="single" w:sz="4" w:space="0" w:color="auto"/>
              <w:bottom w:val="single" w:sz="4" w:space="0" w:color="auto"/>
              <w:right w:val="single" w:sz="4" w:space="0" w:color="auto"/>
            </w:tcBorders>
            <w:vAlign w:val="bottom"/>
          </w:tcPr>
          <w:p w14:paraId="6CD42BDD" w14:textId="77777777" w:rsidR="0007532E" w:rsidRPr="002124DC" w:rsidRDefault="0007532E" w:rsidP="00783C9A">
            <w:pPr>
              <w:tabs>
                <w:tab w:val="left" w:pos="0"/>
              </w:tabs>
              <w:spacing w:line="240" w:lineRule="auto"/>
              <w:ind w:firstLine="0"/>
              <w:jc w:val="center"/>
              <w:rPr>
                <w:sz w:val="24"/>
                <w:szCs w:val="24"/>
              </w:rPr>
            </w:pPr>
            <w:r w:rsidRPr="002124DC">
              <w:rPr>
                <w:color w:val="000000"/>
                <w:sz w:val="24"/>
                <w:szCs w:val="24"/>
              </w:rPr>
              <w:t>380,64</w:t>
            </w:r>
          </w:p>
        </w:tc>
      </w:tr>
    </w:tbl>
    <w:p w14:paraId="7A568805" w14:textId="77777777" w:rsidR="0007532E" w:rsidRPr="002124DC" w:rsidRDefault="0007532E" w:rsidP="0007532E">
      <w:pPr>
        <w:widowControl w:val="0"/>
        <w:ind w:firstLine="0"/>
      </w:pPr>
    </w:p>
    <w:p w14:paraId="64AD1CDA" w14:textId="77777777" w:rsidR="0007532E" w:rsidRPr="002124DC" w:rsidRDefault="0007532E" w:rsidP="0007532E">
      <w:pPr>
        <w:widowControl w:val="0"/>
        <w:rPr>
          <w:bCs/>
        </w:rPr>
      </w:pPr>
      <w:r w:rsidRPr="002124DC">
        <w:rPr>
          <w:bCs/>
        </w:rPr>
        <w:t xml:space="preserve">Амортизація – це систематичний розподіл вартості </w:t>
      </w:r>
      <w:proofErr w:type="spellStart"/>
      <w:r w:rsidRPr="002124DC">
        <w:rPr>
          <w:bCs/>
        </w:rPr>
        <w:t>основих</w:t>
      </w:r>
      <w:proofErr w:type="spellEnd"/>
      <w:r w:rsidRPr="002124DC">
        <w:rPr>
          <w:bCs/>
        </w:rPr>
        <w:t xml:space="preserve"> засобів по різним періодам протягом стоку його використання (експлуатації). </w:t>
      </w:r>
      <w:r w:rsidRPr="002124DC">
        <w:t>Норма амортизації визначає темп спадку вартості основних засобів протягом їхнього корисного терміну використання. Це процес врахування зносу або старіння активів компанії у фінансовій звітності протягом їхнього фактичного використання.</w:t>
      </w:r>
      <w:r w:rsidRPr="002124DC">
        <w:rPr>
          <w:bCs/>
        </w:rPr>
        <w:t xml:space="preserve"> [21]. Норма амортизації може бути розрахована за допомогою різних методів. Декілька типових методів розрахунку:</w:t>
      </w:r>
    </w:p>
    <w:p w14:paraId="6038CCE8" w14:textId="71D0814B" w:rsidR="0007532E" w:rsidRPr="002124DC" w:rsidRDefault="0007532E" w:rsidP="0007532E">
      <w:pPr>
        <w:numPr>
          <w:ilvl w:val="0"/>
          <w:numId w:val="34"/>
        </w:numPr>
        <w:spacing w:after="0"/>
        <w:rPr>
          <w:bCs/>
        </w:rPr>
      </w:pPr>
      <w:r w:rsidRPr="002124DC">
        <w:rPr>
          <w:b/>
        </w:rPr>
        <w:t>Пряма лінійна амортизація:</w:t>
      </w:r>
      <w:r w:rsidRPr="002124DC">
        <w:rPr>
          <w:bCs/>
        </w:rPr>
        <w:t xml:space="preserve"> Цей метод передбачає однаковий рівень амортизації протягом всього корисного терміну використання активу. </w:t>
      </w:r>
      <w:r w:rsidRPr="002124DC">
        <w:rPr>
          <w:bCs/>
        </w:rPr>
        <w:lastRenderedPageBreak/>
        <w:t>Формула для розрахунку:</w:t>
      </w:r>
      <w:r w:rsidR="007E49CB">
        <w:rPr>
          <w:bCs/>
        </w:rPr>
        <w:t xml:space="preserve"> </w:t>
      </w:r>
      <w:r w:rsidRPr="002124DC">
        <w:rPr>
          <w:bCs/>
        </w:rPr>
        <w:t>Амортизація за рік = (Вартість активу − Залишкова вартість)/ Кількість років корисного використання</w:t>
      </w:r>
    </w:p>
    <w:p w14:paraId="7E19C7D4" w14:textId="77777777" w:rsidR="0007532E" w:rsidRPr="002124DC" w:rsidRDefault="0007532E" w:rsidP="0007532E">
      <w:pPr>
        <w:pStyle w:val="a5"/>
        <w:autoSpaceDE w:val="0"/>
        <w:autoSpaceDN w:val="0"/>
        <w:adjustRightInd w:val="0"/>
        <w:ind w:firstLine="0"/>
        <w:jc w:val="right"/>
        <w:rPr>
          <w:bCs/>
        </w:rPr>
      </w:pPr>
      <w:r w:rsidRPr="002124DC">
        <w:rPr>
          <w:bCs/>
          <w:i/>
          <w:iCs/>
        </w:rPr>
        <w:t>Н</w:t>
      </w:r>
      <w:r w:rsidRPr="002124DC">
        <w:rPr>
          <w:bCs/>
          <w:i/>
          <w:iCs/>
          <w:vertAlign w:val="subscript"/>
        </w:rPr>
        <w:t>а</w:t>
      </w:r>
      <w:r w:rsidRPr="002124DC">
        <w:rPr>
          <w:bCs/>
        </w:rPr>
        <w:t xml:space="preserve"> = </w:t>
      </w:r>
      <w:r w:rsidRPr="002124DC">
        <w:rPr>
          <w:position w:val="-30"/>
        </w:rPr>
        <w:object w:dxaOrig="660" w:dyaOrig="680" w14:anchorId="66AD7216">
          <v:shape id="_x0000_i1034" type="#_x0000_t75" style="width:33pt;height:33.75pt" o:ole="">
            <v:imagedata r:id="rId94" o:title=""/>
          </v:shape>
          <o:OLEObject Type="Embed" ProgID="Equation.3" ShapeID="_x0000_i1034" DrawAspect="Content" ObjectID="_1766512995" r:id="rId95"/>
        </w:object>
      </w:r>
      <w:r w:rsidRPr="002124DC">
        <w:rPr>
          <w:bCs/>
        </w:rPr>
        <w:t xml:space="preserve">, </w:t>
      </w:r>
      <w:r w:rsidRPr="002124DC">
        <w:rPr>
          <w:bCs/>
        </w:rPr>
        <w:tab/>
      </w:r>
      <w:r w:rsidRPr="002124DC">
        <w:rPr>
          <w:bCs/>
        </w:rPr>
        <w:tab/>
      </w:r>
      <w:r w:rsidRPr="002124DC">
        <w:rPr>
          <w:bCs/>
        </w:rPr>
        <w:tab/>
      </w:r>
      <w:r w:rsidRPr="002124DC">
        <w:rPr>
          <w:bCs/>
        </w:rPr>
        <w:tab/>
      </w:r>
      <w:r w:rsidRPr="002124DC">
        <w:rPr>
          <w:bCs/>
        </w:rPr>
        <w:tab/>
      </w:r>
      <w:r w:rsidRPr="002124DC">
        <w:rPr>
          <w:bCs/>
        </w:rPr>
        <w:tab/>
        <w:t>(4.2)</w:t>
      </w:r>
    </w:p>
    <w:p w14:paraId="3E141144" w14:textId="77777777" w:rsidR="0007532E" w:rsidRPr="002124DC" w:rsidRDefault="0007532E" w:rsidP="0007532E">
      <w:pPr>
        <w:autoSpaceDE w:val="0"/>
        <w:autoSpaceDN w:val="0"/>
        <w:adjustRightInd w:val="0"/>
        <w:ind w:left="360" w:firstLine="360"/>
        <w:rPr>
          <w:bCs/>
        </w:rPr>
      </w:pPr>
      <w:r w:rsidRPr="002124DC">
        <w:rPr>
          <w:bCs/>
        </w:rPr>
        <w:t xml:space="preserve">де </w:t>
      </w:r>
      <w:r w:rsidRPr="002124DC">
        <w:rPr>
          <w:bCs/>
          <w:i/>
          <w:iCs/>
        </w:rPr>
        <w:t>Н</w:t>
      </w:r>
      <w:r w:rsidRPr="002124DC">
        <w:rPr>
          <w:bCs/>
          <w:i/>
          <w:iCs/>
          <w:vertAlign w:val="subscript"/>
        </w:rPr>
        <w:t>а</w:t>
      </w:r>
      <w:r w:rsidRPr="002124DC">
        <w:rPr>
          <w:bCs/>
        </w:rPr>
        <w:t xml:space="preserve"> – норма амортизації; </w:t>
      </w:r>
      <w:proofErr w:type="spellStart"/>
      <w:r w:rsidRPr="002124DC">
        <w:rPr>
          <w:bCs/>
          <w:i/>
          <w:iCs/>
        </w:rPr>
        <w:t>Т</w:t>
      </w:r>
      <w:r w:rsidRPr="002124DC">
        <w:rPr>
          <w:bCs/>
          <w:i/>
          <w:iCs/>
          <w:vertAlign w:val="subscript"/>
        </w:rPr>
        <w:t>сл</w:t>
      </w:r>
      <w:proofErr w:type="spellEnd"/>
      <w:r w:rsidRPr="002124DC">
        <w:rPr>
          <w:bCs/>
        </w:rPr>
        <w:t xml:space="preserve"> – термін експлуатації об’єкта основних засобів.</w:t>
      </w:r>
    </w:p>
    <w:p w14:paraId="22E74448" w14:textId="77777777" w:rsidR="0007532E" w:rsidRPr="002124DC" w:rsidRDefault="0007532E" w:rsidP="0007532E">
      <w:pPr>
        <w:numPr>
          <w:ilvl w:val="0"/>
          <w:numId w:val="34"/>
        </w:numPr>
        <w:spacing w:after="0"/>
        <w:rPr>
          <w:bCs/>
        </w:rPr>
      </w:pPr>
      <w:r w:rsidRPr="002124DC">
        <w:rPr>
          <w:b/>
        </w:rPr>
        <w:t>Просувна (прискорена) амортизація:</w:t>
      </w:r>
      <w:r w:rsidRPr="002124DC">
        <w:rPr>
          <w:bCs/>
        </w:rPr>
        <w:t xml:space="preserve"> Цей метод передбачає більш високий рівень амортизації у перші роки використання активу, а потім менший рівень в подальших роках.</w:t>
      </w:r>
    </w:p>
    <w:p w14:paraId="1D334B2F" w14:textId="77777777" w:rsidR="0007532E" w:rsidRPr="002124DC" w:rsidRDefault="0007532E" w:rsidP="0007532E">
      <w:pPr>
        <w:numPr>
          <w:ilvl w:val="0"/>
          <w:numId w:val="34"/>
        </w:numPr>
        <w:spacing w:after="0"/>
        <w:rPr>
          <w:bCs/>
        </w:rPr>
      </w:pPr>
      <w:r w:rsidRPr="002124DC">
        <w:rPr>
          <w:b/>
        </w:rPr>
        <w:t>Метод подвійного зменшення балансу (DDB):</w:t>
      </w:r>
      <w:r w:rsidRPr="002124DC">
        <w:rPr>
          <w:bCs/>
        </w:rPr>
        <w:t xml:space="preserve"> Цей метод передбачає подвійний темп амортизації в порівнянні з прямою лінійною амортизацією. Вартість активу амортизується </w:t>
      </w:r>
      <w:proofErr w:type="spellStart"/>
      <w:r w:rsidRPr="002124DC">
        <w:rPr>
          <w:bCs/>
        </w:rPr>
        <w:t>пропорційно</w:t>
      </w:r>
      <w:proofErr w:type="spellEnd"/>
      <w:r w:rsidRPr="002124DC">
        <w:rPr>
          <w:bCs/>
        </w:rPr>
        <w:t xml:space="preserve"> балансовій вартості залишкової вартості активу на початку кожного року.</w:t>
      </w:r>
    </w:p>
    <w:p w14:paraId="53D8196C" w14:textId="77777777" w:rsidR="0007532E" w:rsidRPr="002124DC" w:rsidRDefault="0007532E" w:rsidP="0007532E">
      <w:pPr>
        <w:numPr>
          <w:ilvl w:val="0"/>
          <w:numId w:val="34"/>
        </w:numPr>
        <w:spacing w:after="0"/>
        <w:rPr>
          <w:bCs/>
        </w:rPr>
      </w:pPr>
      <w:r w:rsidRPr="002124DC">
        <w:rPr>
          <w:b/>
        </w:rPr>
        <w:t>Метод одиниць виробництва:</w:t>
      </w:r>
      <w:r w:rsidRPr="002124DC">
        <w:rPr>
          <w:bCs/>
        </w:rPr>
        <w:t xml:space="preserve"> Амортизація визначається на основі кількості вироблених чи використаних одиниць продукції протягом року.</w:t>
      </w:r>
    </w:p>
    <w:p w14:paraId="24542BCA" w14:textId="77777777" w:rsidR="0007532E" w:rsidRPr="002124DC" w:rsidRDefault="0007532E" w:rsidP="0007532E">
      <w:pPr>
        <w:rPr>
          <w:bCs/>
        </w:rPr>
      </w:pPr>
      <w:r w:rsidRPr="002124DC">
        <w:rPr>
          <w:bCs/>
        </w:rPr>
        <w:t>Використаємо прямолінійний метод</w:t>
      </w:r>
    </w:p>
    <w:p w14:paraId="4C2098E8" w14:textId="77777777" w:rsidR="0007532E" w:rsidRPr="002124DC" w:rsidRDefault="0007532E" w:rsidP="0007532E">
      <w:pPr>
        <w:autoSpaceDE w:val="0"/>
        <w:autoSpaceDN w:val="0"/>
        <w:adjustRightInd w:val="0"/>
        <w:ind w:firstLine="708"/>
        <w:rPr>
          <w:bCs/>
        </w:rPr>
      </w:pPr>
    </w:p>
    <w:p w14:paraId="1996E2C9" w14:textId="77777777" w:rsidR="0007532E" w:rsidRPr="002124DC" w:rsidRDefault="0007532E" w:rsidP="0007532E">
      <w:pPr>
        <w:autoSpaceDE w:val="0"/>
        <w:autoSpaceDN w:val="0"/>
        <w:adjustRightInd w:val="0"/>
        <w:ind w:firstLine="708"/>
        <w:rPr>
          <w:iCs/>
        </w:rPr>
      </w:pPr>
      <w:r w:rsidRPr="002124DC">
        <w:rPr>
          <w:iCs/>
        </w:rPr>
        <w:t>Таблиця 4.9 – Обґрунтування вартості амортизаційних відрахувань основних фондів підприємства</w:t>
      </w:r>
    </w:p>
    <w:tbl>
      <w:tblPr>
        <w:tblW w:w="0" w:type="auto"/>
        <w:tblInd w:w="-426" w:type="dxa"/>
        <w:tblLook w:val="04A0" w:firstRow="1" w:lastRow="0" w:firstColumn="1" w:lastColumn="0" w:noHBand="0" w:noVBand="1"/>
      </w:tblPr>
      <w:tblGrid>
        <w:gridCol w:w="3823"/>
        <w:gridCol w:w="1374"/>
        <w:gridCol w:w="1444"/>
        <w:gridCol w:w="1206"/>
        <w:gridCol w:w="1270"/>
        <w:gridCol w:w="938"/>
      </w:tblGrid>
      <w:tr w:rsidR="0007532E" w:rsidRPr="002124DC" w14:paraId="06D5FEC4" w14:textId="77777777" w:rsidTr="00783C9A">
        <w:trPr>
          <w:trHeight w:val="400"/>
        </w:trPr>
        <w:tc>
          <w:tcPr>
            <w:tcW w:w="3823" w:type="dxa"/>
            <w:vMerge w:val="restart"/>
            <w:tcBorders>
              <w:top w:val="single" w:sz="4" w:space="0" w:color="auto"/>
              <w:left w:val="single" w:sz="4" w:space="0" w:color="auto"/>
              <w:bottom w:val="single" w:sz="4" w:space="0" w:color="auto"/>
              <w:right w:val="single" w:sz="4" w:space="0" w:color="auto"/>
            </w:tcBorders>
            <w:vAlign w:val="center"/>
          </w:tcPr>
          <w:p w14:paraId="4C86FF14"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bCs/>
                <w:sz w:val="24"/>
                <w:szCs w:val="24"/>
              </w:rPr>
              <w:t>Назва об’єкта основних фондів</w:t>
            </w:r>
          </w:p>
        </w:tc>
        <w:tc>
          <w:tcPr>
            <w:tcW w:w="1374" w:type="dxa"/>
            <w:vMerge w:val="restart"/>
            <w:tcBorders>
              <w:top w:val="single" w:sz="4" w:space="0" w:color="auto"/>
              <w:left w:val="single" w:sz="4" w:space="0" w:color="auto"/>
              <w:bottom w:val="single" w:sz="4" w:space="0" w:color="auto"/>
              <w:right w:val="single" w:sz="4" w:space="0" w:color="auto"/>
            </w:tcBorders>
            <w:vAlign w:val="center"/>
          </w:tcPr>
          <w:p w14:paraId="71F475BC"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bCs/>
                <w:sz w:val="24"/>
                <w:szCs w:val="24"/>
              </w:rPr>
              <w:t>Вартість на початок року, грн.</w:t>
            </w:r>
          </w:p>
        </w:tc>
        <w:tc>
          <w:tcPr>
            <w:tcW w:w="1444" w:type="dxa"/>
            <w:vMerge w:val="restart"/>
            <w:tcBorders>
              <w:top w:val="single" w:sz="4" w:space="0" w:color="auto"/>
              <w:left w:val="single" w:sz="4" w:space="0" w:color="auto"/>
              <w:bottom w:val="single" w:sz="4" w:space="0" w:color="auto"/>
              <w:right w:val="single" w:sz="4" w:space="0" w:color="auto"/>
            </w:tcBorders>
            <w:vAlign w:val="center"/>
          </w:tcPr>
          <w:p w14:paraId="4A559479"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bCs/>
                <w:sz w:val="24"/>
                <w:szCs w:val="24"/>
              </w:rPr>
              <w:t xml:space="preserve">Річна норма </w:t>
            </w:r>
            <w:proofErr w:type="spellStart"/>
            <w:r w:rsidRPr="002124DC">
              <w:rPr>
                <w:bCs/>
                <w:sz w:val="24"/>
                <w:szCs w:val="24"/>
              </w:rPr>
              <w:t>амортиз</w:t>
            </w:r>
            <w:proofErr w:type="spellEnd"/>
            <w:r w:rsidRPr="002124DC">
              <w:rPr>
                <w:bCs/>
                <w:sz w:val="24"/>
                <w:szCs w:val="24"/>
              </w:rPr>
              <w:t>, %</w:t>
            </w:r>
          </w:p>
        </w:tc>
        <w:tc>
          <w:tcPr>
            <w:tcW w:w="0" w:type="auto"/>
            <w:gridSpan w:val="3"/>
            <w:tcBorders>
              <w:top w:val="single" w:sz="4" w:space="0" w:color="auto"/>
              <w:left w:val="single" w:sz="4" w:space="0" w:color="auto"/>
              <w:bottom w:val="single" w:sz="4" w:space="0" w:color="auto"/>
              <w:right w:val="single" w:sz="4" w:space="0" w:color="auto"/>
            </w:tcBorders>
            <w:vAlign w:val="center"/>
          </w:tcPr>
          <w:p w14:paraId="502DC471"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bCs/>
                <w:sz w:val="24"/>
                <w:szCs w:val="24"/>
              </w:rPr>
              <w:t>Амортизаційні відрахування в поточному році, грн.</w:t>
            </w:r>
          </w:p>
        </w:tc>
      </w:tr>
      <w:tr w:rsidR="0007532E" w:rsidRPr="002124DC" w14:paraId="3D102B30" w14:textId="77777777" w:rsidTr="00783C9A">
        <w:trPr>
          <w:trHeight w:val="373"/>
        </w:trPr>
        <w:tc>
          <w:tcPr>
            <w:tcW w:w="3823" w:type="dxa"/>
            <w:vMerge/>
            <w:tcBorders>
              <w:top w:val="single" w:sz="4" w:space="0" w:color="auto"/>
              <w:left w:val="single" w:sz="4" w:space="0" w:color="auto"/>
              <w:bottom w:val="single" w:sz="4" w:space="0" w:color="auto"/>
              <w:right w:val="single" w:sz="4" w:space="0" w:color="auto"/>
            </w:tcBorders>
            <w:vAlign w:val="center"/>
          </w:tcPr>
          <w:p w14:paraId="5A9B6544" w14:textId="77777777" w:rsidR="0007532E" w:rsidRPr="002124DC" w:rsidRDefault="0007532E" w:rsidP="00783C9A">
            <w:pPr>
              <w:tabs>
                <w:tab w:val="left" w:pos="0"/>
              </w:tabs>
              <w:spacing w:line="259" w:lineRule="auto"/>
              <w:ind w:firstLine="0"/>
              <w:jc w:val="center"/>
              <w:rPr>
                <w:bCs/>
                <w:sz w:val="24"/>
                <w:szCs w:val="24"/>
              </w:rPr>
            </w:pPr>
          </w:p>
        </w:tc>
        <w:tc>
          <w:tcPr>
            <w:tcW w:w="1374" w:type="dxa"/>
            <w:vMerge/>
            <w:tcBorders>
              <w:top w:val="single" w:sz="4" w:space="0" w:color="auto"/>
              <w:left w:val="single" w:sz="4" w:space="0" w:color="auto"/>
              <w:bottom w:val="single" w:sz="4" w:space="0" w:color="auto"/>
              <w:right w:val="single" w:sz="4" w:space="0" w:color="auto"/>
            </w:tcBorders>
            <w:vAlign w:val="center"/>
          </w:tcPr>
          <w:p w14:paraId="1688C729" w14:textId="77777777" w:rsidR="0007532E" w:rsidRPr="002124DC" w:rsidRDefault="0007532E" w:rsidP="00783C9A">
            <w:pPr>
              <w:tabs>
                <w:tab w:val="left" w:pos="0"/>
              </w:tabs>
              <w:spacing w:line="259" w:lineRule="auto"/>
              <w:ind w:firstLine="0"/>
              <w:jc w:val="center"/>
              <w:rPr>
                <w:bCs/>
                <w:sz w:val="24"/>
                <w:szCs w:val="24"/>
              </w:rPr>
            </w:pPr>
          </w:p>
        </w:tc>
        <w:tc>
          <w:tcPr>
            <w:tcW w:w="1444" w:type="dxa"/>
            <w:vMerge/>
            <w:tcBorders>
              <w:top w:val="single" w:sz="4" w:space="0" w:color="auto"/>
              <w:left w:val="single" w:sz="4" w:space="0" w:color="auto"/>
              <w:bottom w:val="single" w:sz="4" w:space="0" w:color="auto"/>
              <w:right w:val="single" w:sz="4" w:space="0" w:color="auto"/>
            </w:tcBorders>
            <w:vAlign w:val="center"/>
          </w:tcPr>
          <w:p w14:paraId="184D2120" w14:textId="77777777" w:rsidR="0007532E" w:rsidRPr="002124DC" w:rsidRDefault="0007532E" w:rsidP="00783C9A">
            <w:pPr>
              <w:tabs>
                <w:tab w:val="left" w:pos="0"/>
              </w:tabs>
              <w:spacing w:line="259" w:lineRule="auto"/>
              <w:ind w:firstLine="0"/>
              <w:jc w:val="center"/>
              <w:rPr>
                <w:bCs/>
                <w:sz w:val="24"/>
                <w:szCs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1FC8910" w14:textId="77777777" w:rsidR="0007532E" w:rsidRPr="002124DC" w:rsidRDefault="0007532E" w:rsidP="00783C9A">
            <w:pPr>
              <w:tabs>
                <w:tab w:val="left" w:pos="0"/>
              </w:tabs>
              <w:ind w:right="-137" w:firstLine="0"/>
              <w:jc w:val="center"/>
              <w:rPr>
                <w:bCs/>
                <w:sz w:val="24"/>
                <w:szCs w:val="24"/>
              </w:rPr>
            </w:pPr>
            <w:r w:rsidRPr="002124DC">
              <w:rPr>
                <w:bCs/>
                <w:sz w:val="24"/>
                <w:szCs w:val="24"/>
              </w:rPr>
              <w:t>І квартал</w:t>
            </w:r>
          </w:p>
        </w:tc>
        <w:tc>
          <w:tcPr>
            <w:tcW w:w="0" w:type="auto"/>
            <w:tcBorders>
              <w:top w:val="single" w:sz="4" w:space="0" w:color="auto"/>
              <w:left w:val="single" w:sz="4" w:space="0" w:color="auto"/>
              <w:bottom w:val="single" w:sz="4" w:space="0" w:color="auto"/>
              <w:right w:val="single" w:sz="4" w:space="0" w:color="auto"/>
            </w:tcBorders>
            <w:vAlign w:val="center"/>
          </w:tcPr>
          <w:p w14:paraId="30230CBF" w14:textId="77777777" w:rsidR="0007532E" w:rsidRPr="002124DC" w:rsidRDefault="0007532E" w:rsidP="00783C9A">
            <w:pPr>
              <w:tabs>
                <w:tab w:val="left" w:pos="0"/>
              </w:tabs>
              <w:ind w:right="-82" w:firstLine="0"/>
              <w:jc w:val="center"/>
              <w:rPr>
                <w:bCs/>
                <w:sz w:val="24"/>
                <w:szCs w:val="24"/>
              </w:rPr>
            </w:pPr>
            <w:r w:rsidRPr="002124DC">
              <w:rPr>
                <w:bCs/>
                <w:sz w:val="24"/>
                <w:szCs w:val="24"/>
              </w:rPr>
              <w:t>ІV квартал</w:t>
            </w:r>
          </w:p>
        </w:tc>
        <w:tc>
          <w:tcPr>
            <w:tcW w:w="0" w:type="auto"/>
            <w:tcBorders>
              <w:top w:val="single" w:sz="4" w:space="0" w:color="auto"/>
              <w:left w:val="single" w:sz="4" w:space="0" w:color="auto"/>
              <w:bottom w:val="single" w:sz="4" w:space="0" w:color="auto"/>
              <w:right w:val="single" w:sz="4" w:space="0" w:color="auto"/>
            </w:tcBorders>
            <w:vAlign w:val="center"/>
          </w:tcPr>
          <w:p w14:paraId="4BACBE5F" w14:textId="77777777" w:rsidR="0007532E" w:rsidRPr="002124DC" w:rsidRDefault="0007532E" w:rsidP="00783C9A">
            <w:pPr>
              <w:tabs>
                <w:tab w:val="left" w:pos="0"/>
              </w:tabs>
              <w:ind w:firstLine="0"/>
              <w:jc w:val="center"/>
              <w:rPr>
                <w:bCs/>
                <w:sz w:val="24"/>
                <w:szCs w:val="24"/>
              </w:rPr>
            </w:pPr>
            <w:r w:rsidRPr="002124DC">
              <w:rPr>
                <w:rFonts w:eastAsia="Arial Unicode MS"/>
                <w:bCs/>
                <w:sz w:val="24"/>
                <w:szCs w:val="24"/>
              </w:rPr>
              <w:t>За рік</w:t>
            </w:r>
          </w:p>
        </w:tc>
      </w:tr>
      <w:tr w:rsidR="0007532E" w:rsidRPr="002124DC" w14:paraId="7A22058F" w14:textId="77777777" w:rsidTr="00783C9A">
        <w:trPr>
          <w:trHeight w:val="645"/>
        </w:trPr>
        <w:tc>
          <w:tcPr>
            <w:tcW w:w="3823" w:type="dxa"/>
            <w:tcBorders>
              <w:top w:val="single" w:sz="4" w:space="0" w:color="auto"/>
              <w:left w:val="single" w:sz="4" w:space="0" w:color="auto"/>
              <w:bottom w:val="single" w:sz="4" w:space="0" w:color="auto"/>
              <w:right w:val="single" w:sz="4" w:space="0" w:color="auto"/>
            </w:tcBorders>
            <w:vAlign w:val="center"/>
          </w:tcPr>
          <w:p w14:paraId="3055A0C3" w14:textId="77777777" w:rsidR="0007532E" w:rsidRPr="002124DC" w:rsidRDefault="0007532E" w:rsidP="00783C9A">
            <w:pPr>
              <w:tabs>
                <w:tab w:val="left" w:pos="0"/>
              </w:tabs>
              <w:spacing w:line="259" w:lineRule="auto"/>
              <w:ind w:firstLine="0"/>
              <w:jc w:val="center"/>
              <w:rPr>
                <w:bCs/>
                <w:sz w:val="24"/>
                <w:szCs w:val="24"/>
              </w:rPr>
            </w:pPr>
            <w:r w:rsidRPr="002124DC">
              <w:rPr>
                <w:color w:val="000000"/>
                <w:sz w:val="24"/>
                <w:szCs w:val="24"/>
              </w:rPr>
              <w:t>Ліцензоване програмне забезпечення для розробки програмного забезпечення</w:t>
            </w:r>
          </w:p>
        </w:tc>
        <w:tc>
          <w:tcPr>
            <w:tcW w:w="1374" w:type="dxa"/>
            <w:tcBorders>
              <w:top w:val="single" w:sz="4" w:space="0" w:color="auto"/>
              <w:left w:val="single" w:sz="4" w:space="0" w:color="auto"/>
              <w:bottom w:val="single" w:sz="4" w:space="0" w:color="auto"/>
              <w:right w:val="single" w:sz="4" w:space="0" w:color="auto"/>
            </w:tcBorders>
            <w:vAlign w:val="center"/>
          </w:tcPr>
          <w:p w14:paraId="600527E3" w14:textId="77777777" w:rsidR="0007532E" w:rsidRPr="002124DC" w:rsidRDefault="0007532E" w:rsidP="00783C9A">
            <w:pPr>
              <w:tabs>
                <w:tab w:val="left" w:pos="0"/>
              </w:tabs>
              <w:spacing w:line="259" w:lineRule="auto"/>
              <w:ind w:firstLine="0"/>
              <w:jc w:val="center"/>
              <w:rPr>
                <w:bCs/>
                <w:sz w:val="24"/>
                <w:szCs w:val="24"/>
              </w:rPr>
            </w:pPr>
            <w:r w:rsidRPr="002124DC">
              <w:rPr>
                <w:color w:val="000000"/>
                <w:sz w:val="24"/>
                <w:szCs w:val="24"/>
              </w:rPr>
              <w:t>24000</w:t>
            </w:r>
          </w:p>
        </w:tc>
        <w:tc>
          <w:tcPr>
            <w:tcW w:w="1444" w:type="dxa"/>
            <w:tcBorders>
              <w:top w:val="single" w:sz="4" w:space="0" w:color="auto"/>
              <w:left w:val="single" w:sz="4" w:space="0" w:color="auto"/>
              <w:bottom w:val="single" w:sz="4" w:space="0" w:color="auto"/>
              <w:right w:val="single" w:sz="4" w:space="0" w:color="auto"/>
            </w:tcBorders>
            <w:vAlign w:val="center"/>
          </w:tcPr>
          <w:p w14:paraId="40D82182" w14:textId="77777777" w:rsidR="0007532E" w:rsidRPr="002124DC" w:rsidRDefault="0007532E" w:rsidP="00783C9A">
            <w:pPr>
              <w:tabs>
                <w:tab w:val="left" w:pos="0"/>
              </w:tabs>
              <w:spacing w:line="259" w:lineRule="auto"/>
              <w:ind w:firstLine="0"/>
              <w:jc w:val="center"/>
              <w:rPr>
                <w:bCs/>
                <w:sz w:val="24"/>
                <w:szCs w:val="24"/>
              </w:rPr>
            </w:pPr>
            <w:r w:rsidRPr="002124DC">
              <w:rPr>
                <w:color w:val="000000"/>
                <w:sz w:val="24"/>
                <w:szCs w:val="24"/>
              </w:rPr>
              <w:t>50</w:t>
            </w:r>
          </w:p>
        </w:tc>
        <w:tc>
          <w:tcPr>
            <w:tcW w:w="0" w:type="auto"/>
            <w:tcBorders>
              <w:top w:val="single" w:sz="4" w:space="0" w:color="auto"/>
              <w:left w:val="single" w:sz="4" w:space="0" w:color="auto"/>
              <w:bottom w:val="single" w:sz="4" w:space="0" w:color="auto"/>
              <w:right w:val="single" w:sz="4" w:space="0" w:color="auto"/>
            </w:tcBorders>
            <w:vAlign w:val="center"/>
          </w:tcPr>
          <w:p w14:paraId="3E8A3D3C"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3000</w:t>
            </w:r>
          </w:p>
        </w:tc>
        <w:tc>
          <w:tcPr>
            <w:tcW w:w="0" w:type="auto"/>
            <w:tcBorders>
              <w:top w:val="single" w:sz="4" w:space="0" w:color="auto"/>
              <w:left w:val="single" w:sz="4" w:space="0" w:color="auto"/>
              <w:bottom w:val="single" w:sz="4" w:space="0" w:color="auto"/>
              <w:right w:val="single" w:sz="4" w:space="0" w:color="auto"/>
            </w:tcBorders>
            <w:vAlign w:val="center"/>
          </w:tcPr>
          <w:p w14:paraId="585C0BCD"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3000</w:t>
            </w:r>
          </w:p>
        </w:tc>
        <w:tc>
          <w:tcPr>
            <w:tcW w:w="0" w:type="auto"/>
            <w:tcBorders>
              <w:top w:val="single" w:sz="4" w:space="0" w:color="auto"/>
              <w:left w:val="single" w:sz="4" w:space="0" w:color="auto"/>
              <w:bottom w:val="single" w:sz="4" w:space="0" w:color="auto"/>
              <w:right w:val="single" w:sz="4" w:space="0" w:color="auto"/>
            </w:tcBorders>
            <w:vAlign w:val="center"/>
          </w:tcPr>
          <w:p w14:paraId="5E3D8B9E"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12000</w:t>
            </w:r>
          </w:p>
        </w:tc>
      </w:tr>
      <w:tr w:rsidR="0007532E" w:rsidRPr="002124DC" w14:paraId="6700B202" w14:textId="77777777" w:rsidTr="00783C9A">
        <w:tc>
          <w:tcPr>
            <w:tcW w:w="3823" w:type="dxa"/>
            <w:tcBorders>
              <w:top w:val="single" w:sz="4" w:space="0" w:color="auto"/>
              <w:left w:val="single" w:sz="4" w:space="0" w:color="auto"/>
              <w:bottom w:val="single" w:sz="4" w:space="0" w:color="auto"/>
              <w:right w:val="single" w:sz="4" w:space="0" w:color="auto"/>
            </w:tcBorders>
            <w:vAlign w:val="center"/>
          </w:tcPr>
          <w:p w14:paraId="063C4500" w14:textId="77777777" w:rsidR="0007532E" w:rsidRPr="002124DC" w:rsidRDefault="0007532E" w:rsidP="00783C9A">
            <w:pPr>
              <w:tabs>
                <w:tab w:val="left" w:pos="0"/>
              </w:tabs>
              <w:spacing w:line="259" w:lineRule="auto"/>
              <w:ind w:firstLine="0"/>
              <w:jc w:val="center"/>
              <w:rPr>
                <w:bCs/>
                <w:sz w:val="24"/>
                <w:szCs w:val="24"/>
              </w:rPr>
            </w:pPr>
            <w:r w:rsidRPr="002124DC">
              <w:rPr>
                <w:color w:val="000000"/>
                <w:sz w:val="24"/>
                <w:szCs w:val="24"/>
              </w:rPr>
              <w:t>Засоби діагностування і моніторингу</w:t>
            </w:r>
          </w:p>
        </w:tc>
        <w:tc>
          <w:tcPr>
            <w:tcW w:w="1374" w:type="dxa"/>
            <w:tcBorders>
              <w:top w:val="single" w:sz="4" w:space="0" w:color="auto"/>
              <w:left w:val="single" w:sz="4" w:space="0" w:color="auto"/>
              <w:bottom w:val="single" w:sz="4" w:space="0" w:color="auto"/>
              <w:right w:val="single" w:sz="4" w:space="0" w:color="auto"/>
            </w:tcBorders>
            <w:vAlign w:val="center"/>
          </w:tcPr>
          <w:p w14:paraId="512FC2D4"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57300</w:t>
            </w:r>
          </w:p>
        </w:tc>
        <w:tc>
          <w:tcPr>
            <w:tcW w:w="1444" w:type="dxa"/>
            <w:tcBorders>
              <w:top w:val="single" w:sz="4" w:space="0" w:color="auto"/>
              <w:left w:val="single" w:sz="4" w:space="0" w:color="auto"/>
              <w:bottom w:val="single" w:sz="4" w:space="0" w:color="auto"/>
              <w:right w:val="single" w:sz="4" w:space="0" w:color="auto"/>
            </w:tcBorders>
            <w:vAlign w:val="center"/>
          </w:tcPr>
          <w:p w14:paraId="305210D7"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25</w:t>
            </w:r>
          </w:p>
        </w:tc>
        <w:tc>
          <w:tcPr>
            <w:tcW w:w="0" w:type="auto"/>
            <w:tcBorders>
              <w:top w:val="single" w:sz="4" w:space="0" w:color="auto"/>
              <w:left w:val="single" w:sz="4" w:space="0" w:color="auto"/>
              <w:bottom w:val="single" w:sz="4" w:space="0" w:color="auto"/>
              <w:right w:val="single" w:sz="4" w:space="0" w:color="auto"/>
            </w:tcBorders>
            <w:vAlign w:val="center"/>
          </w:tcPr>
          <w:p w14:paraId="575CC911"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3581</w:t>
            </w:r>
          </w:p>
        </w:tc>
        <w:tc>
          <w:tcPr>
            <w:tcW w:w="0" w:type="auto"/>
            <w:tcBorders>
              <w:top w:val="single" w:sz="4" w:space="0" w:color="auto"/>
              <w:left w:val="single" w:sz="4" w:space="0" w:color="auto"/>
              <w:bottom w:val="single" w:sz="4" w:space="0" w:color="auto"/>
              <w:right w:val="single" w:sz="4" w:space="0" w:color="auto"/>
            </w:tcBorders>
            <w:vAlign w:val="center"/>
          </w:tcPr>
          <w:p w14:paraId="1D9A7D86"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3581</w:t>
            </w:r>
          </w:p>
        </w:tc>
        <w:tc>
          <w:tcPr>
            <w:tcW w:w="0" w:type="auto"/>
            <w:tcBorders>
              <w:top w:val="single" w:sz="4" w:space="0" w:color="auto"/>
              <w:left w:val="single" w:sz="4" w:space="0" w:color="auto"/>
              <w:bottom w:val="single" w:sz="4" w:space="0" w:color="auto"/>
              <w:right w:val="single" w:sz="4" w:space="0" w:color="auto"/>
            </w:tcBorders>
            <w:vAlign w:val="center"/>
          </w:tcPr>
          <w:p w14:paraId="4ACE4A2E"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14325</w:t>
            </w:r>
          </w:p>
        </w:tc>
      </w:tr>
      <w:tr w:rsidR="0007532E" w:rsidRPr="002124DC" w14:paraId="2B4D3F0F" w14:textId="77777777" w:rsidTr="00783C9A">
        <w:tc>
          <w:tcPr>
            <w:tcW w:w="3823" w:type="dxa"/>
            <w:tcBorders>
              <w:top w:val="single" w:sz="4" w:space="0" w:color="auto"/>
              <w:left w:val="single" w:sz="4" w:space="0" w:color="auto"/>
              <w:bottom w:val="single" w:sz="4" w:space="0" w:color="auto"/>
              <w:right w:val="single" w:sz="4" w:space="0" w:color="auto"/>
            </w:tcBorders>
            <w:vAlign w:val="center"/>
          </w:tcPr>
          <w:p w14:paraId="20B9D4C4" w14:textId="77777777" w:rsidR="0007532E" w:rsidRPr="002124DC" w:rsidRDefault="0007532E" w:rsidP="00783C9A">
            <w:pPr>
              <w:tabs>
                <w:tab w:val="left" w:pos="0"/>
              </w:tabs>
              <w:spacing w:line="259" w:lineRule="auto"/>
              <w:ind w:firstLine="0"/>
              <w:jc w:val="center"/>
              <w:rPr>
                <w:bCs/>
                <w:sz w:val="24"/>
                <w:szCs w:val="24"/>
              </w:rPr>
            </w:pPr>
            <w:r w:rsidRPr="002124DC">
              <w:rPr>
                <w:color w:val="000000"/>
                <w:sz w:val="24"/>
                <w:szCs w:val="24"/>
              </w:rPr>
              <w:t>Вартість обладнання для початкового експериментального дослідження</w:t>
            </w:r>
          </w:p>
        </w:tc>
        <w:tc>
          <w:tcPr>
            <w:tcW w:w="1374" w:type="dxa"/>
            <w:tcBorders>
              <w:top w:val="single" w:sz="4" w:space="0" w:color="auto"/>
              <w:left w:val="single" w:sz="4" w:space="0" w:color="auto"/>
              <w:bottom w:val="single" w:sz="4" w:space="0" w:color="auto"/>
              <w:right w:val="single" w:sz="4" w:space="0" w:color="auto"/>
            </w:tcBorders>
            <w:vAlign w:val="center"/>
          </w:tcPr>
          <w:p w14:paraId="1424151C"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40490</w:t>
            </w:r>
          </w:p>
        </w:tc>
        <w:tc>
          <w:tcPr>
            <w:tcW w:w="1444" w:type="dxa"/>
            <w:tcBorders>
              <w:top w:val="single" w:sz="4" w:space="0" w:color="auto"/>
              <w:left w:val="single" w:sz="4" w:space="0" w:color="auto"/>
              <w:bottom w:val="single" w:sz="4" w:space="0" w:color="auto"/>
              <w:right w:val="single" w:sz="4" w:space="0" w:color="auto"/>
            </w:tcBorders>
            <w:vAlign w:val="center"/>
          </w:tcPr>
          <w:p w14:paraId="474A8599"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100</w:t>
            </w:r>
          </w:p>
        </w:tc>
        <w:tc>
          <w:tcPr>
            <w:tcW w:w="0" w:type="auto"/>
            <w:tcBorders>
              <w:top w:val="single" w:sz="4" w:space="0" w:color="auto"/>
              <w:left w:val="single" w:sz="4" w:space="0" w:color="auto"/>
              <w:bottom w:val="single" w:sz="4" w:space="0" w:color="auto"/>
              <w:right w:val="single" w:sz="4" w:space="0" w:color="auto"/>
            </w:tcBorders>
            <w:vAlign w:val="center"/>
          </w:tcPr>
          <w:p w14:paraId="10F421CA"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10123</w:t>
            </w:r>
          </w:p>
        </w:tc>
        <w:tc>
          <w:tcPr>
            <w:tcW w:w="0" w:type="auto"/>
            <w:tcBorders>
              <w:top w:val="single" w:sz="4" w:space="0" w:color="auto"/>
              <w:left w:val="single" w:sz="4" w:space="0" w:color="auto"/>
              <w:bottom w:val="single" w:sz="4" w:space="0" w:color="auto"/>
              <w:right w:val="single" w:sz="4" w:space="0" w:color="auto"/>
            </w:tcBorders>
            <w:vAlign w:val="center"/>
          </w:tcPr>
          <w:p w14:paraId="00C108BF"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10123</w:t>
            </w:r>
          </w:p>
        </w:tc>
        <w:tc>
          <w:tcPr>
            <w:tcW w:w="0" w:type="auto"/>
            <w:tcBorders>
              <w:top w:val="single" w:sz="4" w:space="0" w:color="auto"/>
              <w:left w:val="single" w:sz="4" w:space="0" w:color="auto"/>
              <w:bottom w:val="single" w:sz="4" w:space="0" w:color="auto"/>
              <w:right w:val="single" w:sz="4" w:space="0" w:color="auto"/>
            </w:tcBorders>
            <w:vAlign w:val="center"/>
          </w:tcPr>
          <w:p w14:paraId="08792A02"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40490</w:t>
            </w:r>
          </w:p>
        </w:tc>
      </w:tr>
      <w:tr w:rsidR="0007532E" w:rsidRPr="002124DC" w14:paraId="2C69AC0A" w14:textId="77777777" w:rsidTr="00783C9A">
        <w:tc>
          <w:tcPr>
            <w:tcW w:w="3823" w:type="dxa"/>
            <w:tcBorders>
              <w:top w:val="single" w:sz="4" w:space="0" w:color="auto"/>
              <w:left w:val="single" w:sz="4" w:space="0" w:color="auto"/>
              <w:bottom w:val="single" w:sz="4" w:space="0" w:color="auto"/>
              <w:right w:val="single" w:sz="4" w:space="0" w:color="auto"/>
            </w:tcBorders>
            <w:vAlign w:val="bottom"/>
          </w:tcPr>
          <w:p w14:paraId="4D78E77F" w14:textId="77777777" w:rsidR="0007532E" w:rsidRPr="002124DC" w:rsidRDefault="0007532E" w:rsidP="00783C9A">
            <w:pPr>
              <w:tabs>
                <w:tab w:val="left" w:pos="0"/>
              </w:tabs>
              <w:spacing w:line="259" w:lineRule="auto"/>
              <w:ind w:firstLine="0"/>
              <w:jc w:val="center"/>
              <w:rPr>
                <w:bCs/>
                <w:sz w:val="24"/>
                <w:szCs w:val="24"/>
              </w:rPr>
            </w:pPr>
            <w:r w:rsidRPr="002124DC">
              <w:rPr>
                <w:color w:val="000000"/>
                <w:sz w:val="24"/>
                <w:szCs w:val="24"/>
              </w:rPr>
              <w:t>Всього, грн</w:t>
            </w:r>
          </w:p>
        </w:tc>
        <w:tc>
          <w:tcPr>
            <w:tcW w:w="1374" w:type="dxa"/>
            <w:tcBorders>
              <w:top w:val="single" w:sz="4" w:space="0" w:color="auto"/>
              <w:left w:val="single" w:sz="4" w:space="0" w:color="auto"/>
              <w:bottom w:val="single" w:sz="4" w:space="0" w:color="auto"/>
              <w:right w:val="single" w:sz="4" w:space="0" w:color="auto"/>
            </w:tcBorders>
            <w:vAlign w:val="bottom"/>
          </w:tcPr>
          <w:p w14:paraId="3255C872"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121790</w:t>
            </w:r>
          </w:p>
        </w:tc>
        <w:tc>
          <w:tcPr>
            <w:tcW w:w="1444" w:type="dxa"/>
            <w:tcBorders>
              <w:top w:val="single" w:sz="4" w:space="0" w:color="auto"/>
              <w:left w:val="single" w:sz="4" w:space="0" w:color="auto"/>
              <w:bottom w:val="single" w:sz="4" w:space="0" w:color="auto"/>
              <w:right w:val="single" w:sz="4" w:space="0" w:color="auto"/>
            </w:tcBorders>
            <w:vAlign w:val="bottom"/>
          </w:tcPr>
          <w:p w14:paraId="1FF77C5B"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 </w:t>
            </w:r>
          </w:p>
        </w:tc>
        <w:tc>
          <w:tcPr>
            <w:tcW w:w="0" w:type="auto"/>
            <w:tcBorders>
              <w:top w:val="single" w:sz="4" w:space="0" w:color="auto"/>
              <w:left w:val="single" w:sz="4" w:space="0" w:color="auto"/>
              <w:bottom w:val="single" w:sz="4" w:space="0" w:color="auto"/>
              <w:right w:val="single" w:sz="4" w:space="0" w:color="auto"/>
            </w:tcBorders>
            <w:vAlign w:val="bottom"/>
          </w:tcPr>
          <w:p w14:paraId="746A78B6"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16704</w:t>
            </w:r>
          </w:p>
        </w:tc>
        <w:tc>
          <w:tcPr>
            <w:tcW w:w="0" w:type="auto"/>
            <w:tcBorders>
              <w:top w:val="single" w:sz="4" w:space="0" w:color="auto"/>
              <w:left w:val="single" w:sz="4" w:space="0" w:color="auto"/>
              <w:bottom w:val="single" w:sz="4" w:space="0" w:color="auto"/>
              <w:right w:val="single" w:sz="4" w:space="0" w:color="auto"/>
            </w:tcBorders>
            <w:vAlign w:val="bottom"/>
          </w:tcPr>
          <w:p w14:paraId="33A5CD29"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16704</w:t>
            </w:r>
          </w:p>
        </w:tc>
        <w:tc>
          <w:tcPr>
            <w:tcW w:w="0" w:type="auto"/>
            <w:tcBorders>
              <w:top w:val="single" w:sz="4" w:space="0" w:color="auto"/>
              <w:left w:val="single" w:sz="4" w:space="0" w:color="auto"/>
              <w:bottom w:val="single" w:sz="4" w:space="0" w:color="auto"/>
              <w:right w:val="single" w:sz="4" w:space="0" w:color="auto"/>
            </w:tcBorders>
            <w:vAlign w:val="bottom"/>
          </w:tcPr>
          <w:p w14:paraId="7ABC7F39" w14:textId="77777777" w:rsidR="0007532E" w:rsidRPr="002124DC" w:rsidRDefault="0007532E" w:rsidP="00783C9A">
            <w:pPr>
              <w:tabs>
                <w:tab w:val="left" w:pos="0"/>
              </w:tabs>
              <w:spacing w:line="259" w:lineRule="auto"/>
              <w:ind w:firstLine="0"/>
              <w:jc w:val="center"/>
              <w:rPr>
                <w:rFonts w:eastAsia="Arial Unicode MS"/>
                <w:bCs/>
                <w:sz w:val="24"/>
                <w:szCs w:val="24"/>
              </w:rPr>
            </w:pPr>
            <w:r w:rsidRPr="002124DC">
              <w:rPr>
                <w:color w:val="000000"/>
                <w:sz w:val="24"/>
                <w:szCs w:val="24"/>
              </w:rPr>
              <w:t>66815</w:t>
            </w:r>
          </w:p>
        </w:tc>
      </w:tr>
    </w:tbl>
    <w:p w14:paraId="6CF9B8B2" w14:textId="77777777" w:rsidR="0007532E" w:rsidRPr="002124DC" w:rsidRDefault="0007532E" w:rsidP="0007532E">
      <w:pPr>
        <w:pStyle w:val="3"/>
        <w:rPr>
          <w:rFonts w:ascii="Times New Roman" w:hAnsi="Times New Roman" w:cs="Times New Roman"/>
          <w:b/>
          <w:color w:val="000000" w:themeColor="text1"/>
          <w:sz w:val="28"/>
          <w:szCs w:val="28"/>
        </w:rPr>
      </w:pPr>
      <w:bookmarkStart w:id="33" w:name="_Toc155806444"/>
      <w:r w:rsidRPr="002124DC">
        <w:rPr>
          <w:rFonts w:ascii="Times New Roman" w:hAnsi="Times New Roman" w:cs="Times New Roman"/>
          <w:b/>
          <w:color w:val="000000" w:themeColor="text1"/>
          <w:sz w:val="28"/>
          <w:szCs w:val="28"/>
        </w:rPr>
        <w:t>4.3.2 Собівартість інноваційної ідеї стартап-</w:t>
      </w:r>
      <w:proofErr w:type="spellStart"/>
      <w:r w:rsidRPr="002124DC">
        <w:rPr>
          <w:rFonts w:ascii="Times New Roman" w:hAnsi="Times New Roman" w:cs="Times New Roman"/>
          <w:b/>
          <w:color w:val="000000" w:themeColor="text1"/>
          <w:sz w:val="28"/>
          <w:szCs w:val="28"/>
        </w:rPr>
        <w:t>проєкту</w:t>
      </w:r>
      <w:proofErr w:type="spellEnd"/>
      <w:r w:rsidRPr="002124DC">
        <w:rPr>
          <w:rFonts w:ascii="Times New Roman" w:hAnsi="Times New Roman" w:cs="Times New Roman"/>
          <w:b/>
          <w:color w:val="000000" w:themeColor="text1"/>
          <w:sz w:val="28"/>
          <w:szCs w:val="28"/>
        </w:rPr>
        <w:t xml:space="preserve"> та рівня рентабельності</w:t>
      </w:r>
      <w:bookmarkEnd w:id="33"/>
    </w:p>
    <w:p w14:paraId="432F864A" w14:textId="77777777" w:rsidR="0007532E" w:rsidRPr="002124DC" w:rsidRDefault="0007532E" w:rsidP="0007532E">
      <w:pPr>
        <w:widowControl w:val="0"/>
      </w:pPr>
      <w:r w:rsidRPr="002124DC">
        <w:t xml:space="preserve">Для розрахунку собівартості технологічного стартапу варто врахувати </w:t>
      </w:r>
      <w:r w:rsidRPr="002124DC">
        <w:lastRenderedPageBreak/>
        <w:t>кілька основних складових витрат, які можуть включати в себе:</w:t>
      </w:r>
    </w:p>
    <w:p w14:paraId="113FA804" w14:textId="77777777" w:rsidR="0007532E" w:rsidRPr="002124DC" w:rsidRDefault="0007532E" w:rsidP="0007532E">
      <w:pPr>
        <w:widowControl w:val="0"/>
        <w:numPr>
          <w:ilvl w:val="0"/>
          <w:numId w:val="35"/>
        </w:numPr>
        <w:spacing w:after="0"/>
      </w:pPr>
      <w:r w:rsidRPr="002124DC">
        <w:t>Витрати на розробку технології або продукту: Включають у себе витрати на дослідження та розробку (Д+Р), тестування, програмування, дизайн інтерфейсу тощо. Це витрати, пов'язані з розробкою технології чи продукту до моменту його готовності для запуску на ринок.</w:t>
      </w:r>
    </w:p>
    <w:p w14:paraId="521D60D7" w14:textId="77777777" w:rsidR="0007532E" w:rsidRPr="002124DC" w:rsidRDefault="0007532E" w:rsidP="0007532E">
      <w:pPr>
        <w:widowControl w:val="0"/>
        <w:numPr>
          <w:ilvl w:val="0"/>
          <w:numId w:val="35"/>
        </w:numPr>
        <w:spacing w:after="0"/>
      </w:pPr>
      <w:r w:rsidRPr="002124DC">
        <w:t>Витрати на персонал: Заробітна плата розробників, інженерів, технічного персоналу, менеджерів та інших співробітників, які працюють над реалізацією технології чи продукту.</w:t>
      </w:r>
    </w:p>
    <w:p w14:paraId="4C190B92" w14:textId="77777777" w:rsidR="0007532E" w:rsidRPr="002124DC" w:rsidRDefault="0007532E" w:rsidP="0007532E">
      <w:pPr>
        <w:widowControl w:val="0"/>
        <w:numPr>
          <w:ilvl w:val="0"/>
          <w:numId w:val="35"/>
        </w:numPr>
        <w:spacing w:after="0"/>
      </w:pPr>
      <w:r w:rsidRPr="002124DC">
        <w:t>Інфраструктурні витрати: Включають витрати на оренду офісного приміщення, обладнання, програмне забезпечення, інтернет-з'єднання, комунальні послуги тощо.</w:t>
      </w:r>
    </w:p>
    <w:p w14:paraId="77DDB65A" w14:textId="77777777" w:rsidR="0007532E" w:rsidRPr="002124DC" w:rsidRDefault="0007532E" w:rsidP="0007532E">
      <w:pPr>
        <w:widowControl w:val="0"/>
        <w:numPr>
          <w:ilvl w:val="0"/>
          <w:numId w:val="35"/>
        </w:numPr>
        <w:spacing w:after="0"/>
      </w:pPr>
      <w:r w:rsidRPr="002124DC">
        <w:t>Маркетинг і реклама: Витрати на рекламні кампанії, PR-діяльність, розвиток бренду, участь у виставках чи конференціях, SEO і контент-маркетинг тощо.</w:t>
      </w:r>
    </w:p>
    <w:p w14:paraId="0FA9A47E" w14:textId="77777777" w:rsidR="0007532E" w:rsidRPr="002124DC" w:rsidRDefault="0007532E" w:rsidP="0007532E">
      <w:pPr>
        <w:widowControl w:val="0"/>
        <w:numPr>
          <w:ilvl w:val="0"/>
          <w:numId w:val="35"/>
        </w:numPr>
        <w:spacing w:after="0"/>
      </w:pPr>
      <w:r w:rsidRPr="002124DC">
        <w:t>Витрати на адміністрування та управління: Включають витрати на бухгалтерію, консультації, юридичну підтримку, страхування, офісне управління та інші загальні витрати.</w:t>
      </w:r>
    </w:p>
    <w:p w14:paraId="7A182ABF" w14:textId="77777777" w:rsidR="0007532E" w:rsidRPr="002124DC" w:rsidRDefault="0007532E" w:rsidP="0007532E">
      <w:pPr>
        <w:widowControl w:val="0"/>
      </w:pPr>
      <w:r w:rsidRPr="002124DC">
        <w:t>Норма річного випуску – 12 одиниці. Враховуємо, що лише 60% від діяльності невиробничого персоналу йде на реалізацію технології. Адже інші 40% це сервіс і підтримка, а також страхування</w:t>
      </w:r>
    </w:p>
    <w:p w14:paraId="0C2CCB57" w14:textId="77777777" w:rsidR="0007532E" w:rsidRPr="002124DC" w:rsidRDefault="0007532E" w:rsidP="0007532E">
      <w:pPr>
        <w:widowControl w:val="0"/>
      </w:pPr>
    </w:p>
    <w:p w14:paraId="2D817617" w14:textId="77777777" w:rsidR="0007532E" w:rsidRPr="002124DC" w:rsidRDefault="0007532E" w:rsidP="0007532E">
      <w:pPr>
        <w:widowControl w:val="0"/>
      </w:pPr>
      <w:r w:rsidRPr="002124DC">
        <w:rPr>
          <w:iCs/>
        </w:rPr>
        <w:t>Таблиця 4.10 - Обґрунтування собівартості технології, тис. грн.</w:t>
      </w:r>
    </w:p>
    <w:tbl>
      <w:tblPr>
        <w:tblW w:w="9554" w:type="dxa"/>
        <w:tblInd w:w="88" w:type="dxa"/>
        <w:tblCellMar>
          <w:left w:w="0" w:type="dxa"/>
          <w:right w:w="0" w:type="dxa"/>
        </w:tblCellMar>
        <w:tblLook w:val="0000" w:firstRow="0" w:lastRow="0" w:firstColumn="0" w:lastColumn="0" w:noHBand="0" w:noVBand="0"/>
      </w:tblPr>
      <w:tblGrid>
        <w:gridCol w:w="2484"/>
        <w:gridCol w:w="1964"/>
        <w:gridCol w:w="2127"/>
        <w:gridCol w:w="2979"/>
      </w:tblGrid>
      <w:tr w:rsidR="0007532E" w:rsidRPr="002124DC" w14:paraId="1C1AFFCB" w14:textId="77777777" w:rsidTr="00783C9A">
        <w:trPr>
          <w:cantSplit/>
          <w:trHeight w:val="330"/>
        </w:trPr>
        <w:tc>
          <w:tcPr>
            <w:tcW w:w="2484"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A9C0DA5" w14:textId="77777777" w:rsidR="0007532E" w:rsidRPr="002124DC" w:rsidRDefault="0007532E" w:rsidP="00783C9A">
            <w:pPr>
              <w:tabs>
                <w:tab w:val="left" w:pos="0"/>
              </w:tabs>
              <w:spacing w:line="240" w:lineRule="auto"/>
              <w:ind w:firstLine="0"/>
              <w:jc w:val="center"/>
              <w:rPr>
                <w:rFonts w:eastAsia="Arial Unicode MS"/>
                <w:bCs/>
                <w:sz w:val="24"/>
                <w:szCs w:val="24"/>
              </w:rPr>
            </w:pPr>
            <w:r w:rsidRPr="002124DC">
              <w:rPr>
                <w:bCs/>
                <w:sz w:val="24"/>
                <w:szCs w:val="24"/>
              </w:rPr>
              <w:t>Статті витрат</w:t>
            </w:r>
          </w:p>
        </w:tc>
        <w:tc>
          <w:tcPr>
            <w:tcW w:w="707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FC4631C" w14:textId="77777777" w:rsidR="0007532E" w:rsidRPr="002124DC" w:rsidRDefault="0007532E" w:rsidP="00783C9A">
            <w:pPr>
              <w:tabs>
                <w:tab w:val="left" w:pos="0"/>
              </w:tabs>
              <w:spacing w:line="240" w:lineRule="auto"/>
              <w:ind w:firstLine="0"/>
              <w:jc w:val="center"/>
              <w:rPr>
                <w:rFonts w:eastAsia="Arial Unicode MS"/>
                <w:bCs/>
                <w:sz w:val="24"/>
                <w:szCs w:val="24"/>
              </w:rPr>
            </w:pPr>
            <w:r w:rsidRPr="002124DC">
              <w:rPr>
                <w:bCs/>
                <w:sz w:val="24"/>
                <w:szCs w:val="24"/>
              </w:rPr>
              <w:t>Витрати, грн</w:t>
            </w:r>
          </w:p>
        </w:tc>
      </w:tr>
      <w:tr w:rsidR="0007532E" w:rsidRPr="002124DC" w14:paraId="5E70B5CE" w14:textId="77777777" w:rsidTr="00783C9A">
        <w:trPr>
          <w:cantSplit/>
          <w:trHeight w:val="660"/>
        </w:trPr>
        <w:tc>
          <w:tcPr>
            <w:tcW w:w="0" w:type="auto"/>
            <w:vMerge/>
            <w:tcBorders>
              <w:top w:val="single" w:sz="4" w:space="0" w:color="auto"/>
              <w:left w:val="single" w:sz="4" w:space="0" w:color="auto"/>
              <w:bottom w:val="single" w:sz="4" w:space="0" w:color="auto"/>
              <w:right w:val="single" w:sz="4" w:space="0" w:color="auto"/>
            </w:tcBorders>
            <w:vAlign w:val="center"/>
          </w:tcPr>
          <w:p w14:paraId="52D3C152" w14:textId="77777777" w:rsidR="0007532E" w:rsidRPr="002124DC" w:rsidRDefault="0007532E" w:rsidP="00783C9A">
            <w:pPr>
              <w:tabs>
                <w:tab w:val="left" w:pos="0"/>
              </w:tabs>
              <w:spacing w:line="240" w:lineRule="auto"/>
              <w:ind w:firstLine="0"/>
              <w:jc w:val="left"/>
              <w:rPr>
                <w:rFonts w:eastAsia="Arial Unicode MS"/>
                <w:bCs/>
                <w:sz w:val="24"/>
                <w:szCs w:val="24"/>
              </w:rPr>
            </w:pPr>
          </w:p>
        </w:tc>
        <w:tc>
          <w:tcPr>
            <w:tcW w:w="196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0AC57EF" w14:textId="77777777" w:rsidR="0007532E" w:rsidRPr="002124DC" w:rsidRDefault="0007532E" w:rsidP="00783C9A">
            <w:pPr>
              <w:tabs>
                <w:tab w:val="left" w:pos="0"/>
              </w:tabs>
              <w:spacing w:line="240" w:lineRule="auto"/>
              <w:ind w:firstLine="0"/>
              <w:jc w:val="center"/>
              <w:rPr>
                <w:rFonts w:eastAsia="Arial Unicode MS"/>
                <w:bCs/>
                <w:sz w:val="24"/>
                <w:szCs w:val="24"/>
              </w:rPr>
            </w:pPr>
            <w:r w:rsidRPr="002124DC">
              <w:rPr>
                <w:bCs/>
                <w:sz w:val="24"/>
                <w:szCs w:val="24"/>
              </w:rPr>
              <w:t>на одиницю</w:t>
            </w:r>
          </w:p>
        </w:tc>
        <w:tc>
          <w:tcPr>
            <w:tcW w:w="21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EB629F1" w14:textId="77777777" w:rsidR="0007532E" w:rsidRPr="002124DC" w:rsidRDefault="0007532E" w:rsidP="00783C9A">
            <w:pPr>
              <w:tabs>
                <w:tab w:val="left" w:pos="0"/>
              </w:tabs>
              <w:spacing w:line="240" w:lineRule="auto"/>
              <w:ind w:firstLine="0"/>
              <w:jc w:val="center"/>
              <w:rPr>
                <w:rFonts w:eastAsia="Arial Unicode MS"/>
                <w:bCs/>
                <w:sz w:val="24"/>
                <w:szCs w:val="24"/>
              </w:rPr>
            </w:pPr>
            <w:r w:rsidRPr="002124DC">
              <w:rPr>
                <w:bCs/>
                <w:sz w:val="24"/>
                <w:szCs w:val="24"/>
              </w:rPr>
              <w:t>на місяць</w:t>
            </w:r>
          </w:p>
        </w:tc>
        <w:tc>
          <w:tcPr>
            <w:tcW w:w="297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D73CC47" w14:textId="77777777" w:rsidR="0007532E" w:rsidRPr="002124DC" w:rsidRDefault="0007532E" w:rsidP="00783C9A">
            <w:pPr>
              <w:tabs>
                <w:tab w:val="left" w:pos="0"/>
              </w:tabs>
              <w:spacing w:line="240" w:lineRule="auto"/>
              <w:ind w:firstLine="0"/>
              <w:jc w:val="center"/>
              <w:rPr>
                <w:rFonts w:eastAsia="Arial Unicode MS"/>
                <w:bCs/>
                <w:sz w:val="24"/>
                <w:szCs w:val="24"/>
              </w:rPr>
            </w:pPr>
            <w:r w:rsidRPr="002124DC">
              <w:rPr>
                <w:bCs/>
                <w:sz w:val="24"/>
                <w:szCs w:val="24"/>
              </w:rPr>
              <w:t>на рік</w:t>
            </w:r>
          </w:p>
        </w:tc>
      </w:tr>
      <w:tr w:rsidR="0007532E" w:rsidRPr="002124DC" w14:paraId="675C442B" w14:textId="77777777" w:rsidTr="00783C9A">
        <w:trPr>
          <w:cantSplit/>
          <w:trHeight w:val="315"/>
        </w:trPr>
        <w:tc>
          <w:tcPr>
            <w:tcW w:w="248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4FB7CF9" w14:textId="77777777" w:rsidR="0007532E" w:rsidRPr="002124DC" w:rsidRDefault="0007532E" w:rsidP="00783C9A">
            <w:pPr>
              <w:tabs>
                <w:tab w:val="left" w:pos="0"/>
              </w:tabs>
              <w:spacing w:line="240" w:lineRule="auto"/>
              <w:ind w:firstLine="0"/>
              <w:jc w:val="left"/>
              <w:rPr>
                <w:rFonts w:eastAsia="Arial Unicode MS"/>
                <w:bCs/>
                <w:sz w:val="24"/>
                <w:szCs w:val="24"/>
              </w:rPr>
            </w:pPr>
            <w:r w:rsidRPr="002124DC">
              <w:rPr>
                <w:bCs/>
                <w:sz w:val="24"/>
                <w:szCs w:val="24"/>
              </w:rPr>
              <w:t>Умовно-змінні витрати</w:t>
            </w:r>
          </w:p>
        </w:tc>
        <w:tc>
          <w:tcPr>
            <w:tcW w:w="196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EF62DD4" w14:textId="77777777" w:rsidR="0007532E" w:rsidRPr="002124DC" w:rsidRDefault="0007532E" w:rsidP="00783C9A">
            <w:pPr>
              <w:tabs>
                <w:tab w:val="left" w:pos="0"/>
              </w:tabs>
              <w:spacing w:line="240" w:lineRule="auto"/>
              <w:ind w:firstLine="0"/>
              <w:jc w:val="center"/>
              <w:rPr>
                <w:rFonts w:eastAsia="Arial Unicode MS"/>
                <w:bCs/>
                <w:sz w:val="24"/>
                <w:szCs w:val="24"/>
              </w:rPr>
            </w:pPr>
            <w:r w:rsidRPr="002124DC">
              <w:rPr>
                <w:sz w:val="24"/>
                <w:szCs w:val="24"/>
              </w:rPr>
              <w:t>248,8</w:t>
            </w:r>
          </w:p>
        </w:tc>
        <w:tc>
          <w:tcPr>
            <w:tcW w:w="21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54901E6" w14:textId="77777777" w:rsidR="0007532E" w:rsidRPr="002124DC" w:rsidRDefault="0007532E" w:rsidP="00783C9A">
            <w:pPr>
              <w:tabs>
                <w:tab w:val="left" w:pos="0"/>
              </w:tabs>
              <w:spacing w:line="240" w:lineRule="auto"/>
              <w:ind w:firstLine="0"/>
              <w:jc w:val="center"/>
              <w:rPr>
                <w:rFonts w:eastAsia="Arial Unicode MS"/>
                <w:bCs/>
                <w:sz w:val="24"/>
                <w:szCs w:val="24"/>
              </w:rPr>
            </w:pPr>
            <w:r w:rsidRPr="002124DC">
              <w:rPr>
                <w:sz w:val="24"/>
                <w:szCs w:val="24"/>
              </w:rPr>
              <w:t>248,8</w:t>
            </w:r>
          </w:p>
        </w:tc>
        <w:tc>
          <w:tcPr>
            <w:tcW w:w="297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CDA8CE6" w14:textId="77777777" w:rsidR="0007532E" w:rsidRPr="002124DC" w:rsidRDefault="0007532E" w:rsidP="00783C9A">
            <w:pPr>
              <w:tabs>
                <w:tab w:val="left" w:pos="0"/>
              </w:tabs>
              <w:spacing w:line="240" w:lineRule="auto"/>
              <w:ind w:firstLine="0"/>
              <w:jc w:val="center"/>
              <w:rPr>
                <w:rFonts w:eastAsia="Arial Unicode MS"/>
                <w:bCs/>
                <w:sz w:val="24"/>
                <w:szCs w:val="24"/>
              </w:rPr>
            </w:pPr>
            <w:r w:rsidRPr="002124DC">
              <w:rPr>
                <w:sz w:val="24"/>
                <w:szCs w:val="24"/>
              </w:rPr>
              <w:t>2986,0</w:t>
            </w:r>
          </w:p>
        </w:tc>
      </w:tr>
      <w:tr w:rsidR="0007532E" w:rsidRPr="002124DC" w14:paraId="3EBE7270" w14:textId="77777777" w:rsidTr="00783C9A">
        <w:trPr>
          <w:cantSplit/>
          <w:trHeight w:val="315"/>
        </w:trPr>
        <w:tc>
          <w:tcPr>
            <w:tcW w:w="248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9B0261F" w14:textId="77777777" w:rsidR="0007532E" w:rsidRPr="002124DC" w:rsidRDefault="0007532E" w:rsidP="00783C9A">
            <w:pPr>
              <w:tabs>
                <w:tab w:val="left" w:pos="0"/>
              </w:tabs>
              <w:spacing w:line="240" w:lineRule="auto"/>
              <w:ind w:firstLine="0"/>
              <w:jc w:val="left"/>
              <w:rPr>
                <w:rFonts w:eastAsia="Arial Unicode MS"/>
                <w:bCs/>
                <w:sz w:val="24"/>
                <w:szCs w:val="24"/>
              </w:rPr>
            </w:pPr>
            <w:r w:rsidRPr="002124DC">
              <w:rPr>
                <w:bCs/>
                <w:sz w:val="24"/>
                <w:szCs w:val="24"/>
              </w:rPr>
              <w:t>Умовно-постійні витрати (60%)</w:t>
            </w:r>
          </w:p>
        </w:tc>
        <w:tc>
          <w:tcPr>
            <w:tcW w:w="196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5B360CE" w14:textId="77777777" w:rsidR="0007532E" w:rsidRPr="002124DC" w:rsidRDefault="0007532E" w:rsidP="00783C9A">
            <w:pPr>
              <w:tabs>
                <w:tab w:val="left" w:pos="0"/>
              </w:tabs>
              <w:spacing w:line="240" w:lineRule="auto"/>
              <w:ind w:firstLine="0"/>
              <w:jc w:val="center"/>
              <w:rPr>
                <w:rFonts w:eastAsia="Arial Unicode MS"/>
                <w:sz w:val="24"/>
                <w:szCs w:val="24"/>
              </w:rPr>
            </w:pPr>
            <w:r w:rsidRPr="002124DC">
              <w:rPr>
                <w:sz w:val="24"/>
                <w:szCs w:val="24"/>
              </w:rPr>
              <w:t>132,1</w:t>
            </w:r>
          </w:p>
        </w:tc>
        <w:tc>
          <w:tcPr>
            <w:tcW w:w="21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D95AE1A" w14:textId="77777777" w:rsidR="0007532E" w:rsidRPr="002124DC" w:rsidRDefault="0007532E" w:rsidP="00783C9A">
            <w:pPr>
              <w:tabs>
                <w:tab w:val="left" w:pos="0"/>
              </w:tabs>
              <w:spacing w:line="240" w:lineRule="auto"/>
              <w:ind w:firstLine="0"/>
              <w:jc w:val="center"/>
              <w:rPr>
                <w:rFonts w:eastAsia="Arial Unicode MS"/>
                <w:sz w:val="24"/>
                <w:szCs w:val="24"/>
              </w:rPr>
            </w:pPr>
            <w:r w:rsidRPr="002124DC">
              <w:rPr>
                <w:sz w:val="24"/>
                <w:szCs w:val="24"/>
              </w:rPr>
              <w:t>132,1</w:t>
            </w:r>
          </w:p>
        </w:tc>
        <w:tc>
          <w:tcPr>
            <w:tcW w:w="297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2451188" w14:textId="77777777" w:rsidR="0007532E" w:rsidRPr="002124DC" w:rsidRDefault="0007532E" w:rsidP="00783C9A">
            <w:pPr>
              <w:tabs>
                <w:tab w:val="left" w:pos="0"/>
              </w:tabs>
              <w:spacing w:line="240" w:lineRule="auto"/>
              <w:ind w:firstLine="0"/>
              <w:jc w:val="center"/>
              <w:rPr>
                <w:rFonts w:eastAsia="Arial Unicode MS"/>
                <w:sz w:val="24"/>
                <w:szCs w:val="24"/>
              </w:rPr>
            </w:pPr>
            <w:r w:rsidRPr="002124DC">
              <w:rPr>
                <w:sz w:val="24"/>
                <w:szCs w:val="24"/>
              </w:rPr>
              <w:t>1585,3</w:t>
            </w:r>
          </w:p>
        </w:tc>
      </w:tr>
      <w:tr w:rsidR="0007532E" w:rsidRPr="002124DC" w14:paraId="185646AF" w14:textId="77777777" w:rsidTr="00783C9A">
        <w:trPr>
          <w:cantSplit/>
          <w:trHeight w:val="375"/>
        </w:trPr>
        <w:tc>
          <w:tcPr>
            <w:tcW w:w="248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B38F8F9" w14:textId="77777777" w:rsidR="0007532E" w:rsidRPr="002124DC" w:rsidRDefault="0007532E" w:rsidP="00783C9A">
            <w:pPr>
              <w:tabs>
                <w:tab w:val="left" w:pos="0"/>
              </w:tabs>
              <w:spacing w:line="240" w:lineRule="auto"/>
              <w:ind w:firstLine="0"/>
              <w:jc w:val="left"/>
              <w:rPr>
                <w:rFonts w:eastAsia="Arial Unicode MS"/>
                <w:bCs/>
                <w:sz w:val="24"/>
                <w:szCs w:val="24"/>
              </w:rPr>
            </w:pPr>
            <w:r w:rsidRPr="002124DC">
              <w:rPr>
                <w:bCs/>
                <w:sz w:val="24"/>
                <w:szCs w:val="24"/>
              </w:rPr>
              <w:t>Собівартість технології</w:t>
            </w:r>
          </w:p>
        </w:tc>
        <w:tc>
          <w:tcPr>
            <w:tcW w:w="196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3B42A78" w14:textId="77777777" w:rsidR="0007532E" w:rsidRPr="002124DC" w:rsidRDefault="0007532E" w:rsidP="00783C9A">
            <w:pPr>
              <w:tabs>
                <w:tab w:val="left" w:pos="0"/>
              </w:tabs>
              <w:spacing w:line="240" w:lineRule="auto"/>
              <w:ind w:firstLine="0"/>
              <w:jc w:val="center"/>
              <w:rPr>
                <w:rFonts w:eastAsia="Arial Unicode MS"/>
                <w:sz w:val="24"/>
                <w:szCs w:val="24"/>
              </w:rPr>
            </w:pPr>
            <w:r w:rsidRPr="002124DC">
              <w:rPr>
                <w:sz w:val="24"/>
                <w:szCs w:val="24"/>
              </w:rPr>
              <w:t>380,9</w:t>
            </w:r>
          </w:p>
        </w:tc>
        <w:tc>
          <w:tcPr>
            <w:tcW w:w="21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1CE1867" w14:textId="77777777" w:rsidR="0007532E" w:rsidRPr="002124DC" w:rsidRDefault="0007532E" w:rsidP="00783C9A">
            <w:pPr>
              <w:tabs>
                <w:tab w:val="left" w:pos="0"/>
              </w:tabs>
              <w:spacing w:line="240" w:lineRule="auto"/>
              <w:ind w:firstLine="0"/>
              <w:jc w:val="center"/>
              <w:rPr>
                <w:rFonts w:eastAsia="Arial Unicode MS"/>
                <w:sz w:val="24"/>
                <w:szCs w:val="24"/>
              </w:rPr>
            </w:pPr>
            <w:r w:rsidRPr="002124DC">
              <w:rPr>
                <w:sz w:val="24"/>
                <w:szCs w:val="24"/>
              </w:rPr>
              <w:t>380,9</w:t>
            </w:r>
          </w:p>
        </w:tc>
        <w:tc>
          <w:tcPr>
            <w:tcW w:w="297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A8B2D52" w14:textId="77777777" w:rsidR="0007532E" w:rsidRPr="002124DC" w:rsidRDefault="0007532E" w:rsidP="00783C9A">
            <w:pPr>
              <w:tabs>
                <w:tab w:val="left" w:pos="0"/>
              </w:tabs>
              <w:spacing w:line="240" w:lineRule="auto"/>
              <w:ind w:firstLine="0"/>
              <w:jc w:val="center"/>
              <w:rPr>
                <w:rFonts w:eastAsia="Arial Unicode MS"/>
                <w:sz w:val="24"/>
                <w:szCs w:val="24"/>
              </w:rPr>
            </w:pPr>
            <w:r w:rsidRPr="002124DC">
              <w:rPr>
                <w:sz w:val="24"/>
                <w:szCs w:val="24"/>
              </w:rPr>
              <w:t>4571,2</w:t>
            </w:r>
          </w:p>
        </w:tc>
      </w:tr>
    </w:tbl>
    <w:p w14:paraId="40E25B46" w14:textId="77777777" w:rsidR="0007532E" w:rsidRPr="002124DC" w:rsidRDefault="0007532E" w:rsidP="0007532E">
      <w:pPr>
        <w:widowControl w:val="0"/>
      </w:pPr>
      <w:r w:rsidRPr="002124DC">
        <w:t xml:space="preserve">Рентабельність технології визначається як співвідношення між прибутком, отриманим від використання цієї технології, та витратами, пов'язаними з розробкою, впровадженням та утриманням цієї технології. Відносна величина </w:t>
      </w:r>
      <w:r w:rsidRPr="002124DC">
        <w:lastRenderedPageBreak/>
        <w:t>прибутку підприємства характеризується рівнем рентабельності. Рівень рентабельності визначається за формулою:</w:t>
      </w:r>
    </w:p>
    <w:p w14:paraId="46D47302" w14:textId="77777777" w:rsidR="0007532E" w:rsidRPr="002124DC" w:rsidRDefault="0007532E" w:rsidP="0007532E">
      <w:pPr>
        <w:widowControl w:val="0"/>
        <w:jc w:val="right"/>
      </w:pPr>
      <w:proofErr w:type="spellStart"/>
      <w:r w:rsidRPr="002124DC">
        <w:t>N</w:t>
      </w:r>
      <w:r w:rsidRPr="002124DC">
        <w:rPr>
          <w:vertAlign w:val="subscript"/>
        </w:rPr>
        <w:t>пр</w:t>
      </w:r>
      <w:proofErr w:type="spellEnd"/>
      <w:r w:rsidRPr="002124DC">
        <w:rPr>
          <w:vertAlign w:val="subscript"/>
        </w:rPr>
        <w:t>.</w:t>
      </w:r>
      <w:r w:rsidRPr="002124DC">
        <w:t xml:space="preserve"> = </w:t>
      </w:r>
      <w:r w:rsidRPr="002124DC">
        <w:rPr>
          <w:position w:val="-24"/>
        </w:rPr>
        <w:object w:dxaOrig="420" w:dyaOrig="620" w14:anchorId="26FE9095">
          <v:shape id="_x0000_i1035" type="#_x0000_t75" style="width:21.75pt;height:30.75pt" o:ole="">
            <v:imagedata r:id="rId96" o:title=""/>
          </v:shape>
          <o:OLEObject Type="Embed" ProgID="Equation.3" ShapeID="_x0000_i1035" DrawAspect="Content" ObjectID="_1766512996" r:id="rId97"/>
        </w:object>
      </w:r>
      <w:r w:rsidRPr="002124DC">
        <w:t xml:space="preserve">∙100%, </w:t>
      </w:r>
      <w:r w:rsidRPr="002124DC">
        <w:tab/>
      </w:r>
      <w:r w:rsidRPr="002124DC">
        <w:tab/>
      </w:r>
      <w:r w:rsidRPr="002124DC">
        <w:tab/>
      </w:r>
      <w:r w:rsidRPr="002124DC">
        <w:tab/>
      </w:r>
      <w:r w:rsidRPr="002124DC">
        <w:tab/>
      </w:r>
      <w:r w:rsidRPr="002124DC">
        <w:tab/>
        <w:t>(4.6)</w:t>
      </w:r>
    </w:p>
    <w:p w14:paraId="5F4CE0C0" w14:textId="77777777" w:rsidR="0007532E" w:rsidRPr="002124DC" w:rsidRDefault="0007532E" w:rsidP="0007532E">
      <w:pPr>
        <w:widowControl w:val="0"/>
      </w:pPr>
      <w:r w:rsidRPr="002124DC">
        <w:t>де П – прибуток підприємства, ВВ – валові витрати.</w:t>
      </w:r>
    </w:p>
    <w:p w14:paraId="23571B77" w14:textId="77777777" w:rsidR="0007532E" w:rsidRPr="002124DC" w:rsidRDefault="0007532E" w:rsidP="0007532E">
      <w:pPr>
        <w:widowControl w:val="0"/>
      </w:pPr>
      <w:r w:rsidRPr="002124DC">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[21]</w:t>
      </w:r>
    </w:p>
    <w:p w14:paraId="5FC5656B" w14:textId="77777777" w:rsidR="0007532E" w:rsidRPr="002124DC" w:rsidRDefault="0007532E" w:rsidP="0007532E">
      <w:pPr>
        <w:widowControl w:val="0"/>
      </w:pPr>
      <w:r w:rsidRPr="002124DC">
        <w:t xml:space="preserve">Для функціонування підприємства після досліджень необхідно кредитування у </w:t>
      </w:r>
      <w:proofErr w:type="spellStart"/>
      <w:r w:rsidRPr="002124DC">
        <w:t>розумірі</w:t>
      </w:r>
      <w:proofErr w:type="spellEnd"/>
      <w:r w:rsidRPr="002124DC">
        <w:t xml:space="preserve">, що забезпечить на перші 3-6 місяців повне функціонування </w:t>
      </w:r>
      <w:proofErr w:type="spellStart"/>
      <w:r w:rsidRPr="002124DC">
        <w:t>підприємтсва</w:t>
      </w:r>
      <w:proofErr w:type="spellEnd"/>
      <w:r w:rsidRPr="002124DC">
        <w:t xml:space="preserve"> – заробітна плата та закупівля </w:t>
      </w:r>
      <w:proofErr w:type="spellStart"/>
      <w:r w:rsidRPr="002124DC">
        <w:t>обладання</w:t>
      </w:r>
      <w:proofErr w:type="spellEnd"/>
      <w:r w:rsidRPr="002124DC">
        <w:t>.</w:t>
      </w:r>
    </w:p>
    <w:p w14:paraId="32D094C3" w14:textId="77777777" w:rsidR="0007532E" w:rsidRPr="002124DC" w:rsidRDefault="0007532E" w:rsidP="0007532E">
      <w:pPr>
        <w:widowControl w:val="0"/>
      </w:pPr>
      <w:r w:rsidRPr="002124DC">
        <w:t>Розподіл прибутку підприємства між різними фондами або категоріями може відрізнятися залежно від стратегії підприємства, його цілей та внутрішніх політик. Давайте розглянемо деякі звичайні фонди, до яких може розподілятися прибуток підприємства:</w:t>
      </w:r>
    </w:p>
    <w:p w14:paraId="06E7BCFB" w14:textId="77777777" w:rsidR="0007532E" w:rsidRPr="002124DC" w:rsidRDefault="0007532E" w:rsidP="0007532E">
      <w:pPr>
        <w:widowControl w:val="0"/>
      </w:pPr>
      <w:r w:rsidRPr="002124DC">
        <w:t>Фонд розвитку: Цей фонд може використовуватися для фінансування майбутнього розвитку підприємства, наприклад, для впровадження нових технологій, досліджень та розробок, розширення бізнесу, придбання нового обладнання тощо.</w:t>
      </w:r>
    </w:p>
    <w:p w14:paraId="0349AF3F" w14:textId="77777777" w:rsidR="0007532E" w:rsidRPr="002124DC" w:rsidRDefault="0007532E" w:rsidP="0007532E">
      <w:pPr>
        <w:widowControl w:val="0"/>
      </w:pPr>
      <w:r w:rsidRPr="002124DC">
        <w:t>Фонд резервів: Цей фонд призначений для створення запасів для покриття несподіваних витрат або фінансових ризиків, таких як втрати, резерви на майбутні події, регулятивні зобов'язання або потреби у виплаті дивідендів.</w:t>
      </w:r>
    </w:p>
    <w:p w14:paraId="3CD4B0FE" w14:textId="77777777" w:rsidR="0007532E" w:rsidRPr="002124DC" w:rsidRDefault="0007532E" w:rsidP="0007532E">
      <w:pPr>
        <w:widowControl w:val="0"/>
      </w:pPr>
      <w:r w:rsidRPr="002124DC">
        <w:t>Фонд соціальних виплат: Цей фонд може бути використаний для виплати бонусів, дивідендів або інших видів винагороди для акціонерів чи співробітників підприємства.</w:t>
      </w:r>
    </w:p>
    <w:p w14:paraId="4696E774" w14:textId="77777777" w:rsidR="0007532E" w:rsidRPr="002124DC" w:rsidRDefault="0007532E" w:rsidP="0007532E">
      <w:pPr>
        <w:widowControl w:val="0"/>
      </w:pPr>
      <w:r w:rsidRPr="002124DC">
        <w:t>Фонд розвитку людських ресурсів: Цей фонд призначений для навчання, підвищення кваліфікації персоналу, створення програм постійного навчання для робітників.</w:t>
      </w:r>
    </w:p>
    <w:p w14:paraId="263A1C31" w14:textId="77777777" w:rsidR="0007532E" w:rsidRPr="002124DC" w:rsidRDefault="0007532E" w:rsidP="0007532E">
      <w:pPr>
        <w:widowControl w:val="0"/>
      </w:pPr>
      <w:r w:rsidRPr="002124DC">
        <w:t xml:space="preserve">«Рекомендований розподіл прибутку підприємства за фондами такий: фонд розвитку виробництва (ФРВ) – 50%; фонд соціального розвитку (ФСР) – </w:t>
      </w:r>
      <w:r w:rsidRPr="002124DC">
        <w:lastRenderedPageBreak/>
        <w:t>25%; преміальний фонд (ПФ) – 10%; дивіденди засновникам – 15%». [21]. Дані для обґрунтування необхідного рівня прибутку інноваційної ідеї, для якої розраховується ціна, узагальнюємо в табл. 4.11.</w:t>
      </w:r>
    </w:p>
    <w:p w14:paraId="1E584F7B" w14:textId="77777777" w:rsidR="0007532E" w:rsidRPr="002124DC" w:rsidRDefault="0007532E" w:rsidP="0007532E">
      <w:pPr>
        <w:widowControl w:val="0"/>
        <w:rPr>
          <w:rFonts w:eastAsia="Arial Unicode MS"/>
        </w:rPr>
      </w:pPr>
    </w:p>
    <w:p w14:paraId="3CEDE6B1" w14:textId="77777777" w:rsidR="0007532E" w:rsidRPr="002124DC" w:rsidRDefault="0007532E" w:rsidP="0007532E">
      <w:pPr>
        <w:widowControl w:val="0"/>
      </w:pPr>
      <w:r w:rsidRPr="002124DC">
        <w:t>Таблиця 4.11 – Обґрунтування рівня рентабельності товару (послуги)</w:t>
      </w:r>
    </w:p>
    <w:tbl>
      <w:tblPr>
        <w:tblW w:w="0" w:type="auto"/>
        <w:jc w:val="center"/>
        <w:tblCellMar>
          <w:left w:w="0" w:type="dxa"/>
          <w:right w:w="0" w:type="dxa"/>
        </w:tblCellMar>
        <w:tblLook w:val="0000" w:firstRow="0" w:lastRow="0" w:firstColumn="0" w:lastColumn="0" w:noHBand="0" w:noVBand="0"/>
      </w:tblPr>
      <w:tblGrid>
        <w:gridCol w:w="4861"/>
        <w:gridCol w:w="2230"/>
        <w:gridCol w:w="21"/>
      </w:tblGrid>
      <w:tr w:rsidR="0007532E" w:rsidRPr="002124DC" w14:paraId="75E6BCD8" w14:textId="77777777" w:rsidTr="00783C9A">
        <w:trPr>
          <w:gridAfter w:val="1"/>
          <w:trHeight w:val="307"/>
          <w:jc w:val="center"/>
        </w:trPr>
        <w:tc>
          <w:tcPr>
            <w:tcW w:w="0" w:type="auto"/>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DB7F94F"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Статті витрат</w:t>
            </w:r>
          </w:p>
        </w:tc>
        <w:tc>
          <w:tcPr>
            <w:tcW w:w="0" w:type="auto"/>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65E3F97A"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Значення показників.</w:t>
            </w:r>
          </w:p>
        </w:tc>
      </w:tr>
      <w:tr w:rsidR="0007532E" w:rsidRPr="002124DC" w14:paraId="4785AD43" w14:textId="77777777" w:rsidTr="00783C9A">
        <w:trPr>
          <w:gridAfter w:val="1"/>
          <w:trHeight w:val="252"/>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FE7B084"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1. Собівартість технології в рік</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66B9024" w14:textId="77777777" w:rsidR="0007532E" w:rsidRPr="002124DC" w:rsidRDefault="0007532E" w:rsidP="00783C9A">
            <w:pPr>
              <w:widowControl w:val="0"/>
              <w:spacing w:line="276" w:lineRule="auto"/>
              <w:ind w:firstLine="0"/>
              <w:jc w:val="center"/>
              <w:rPr>
                <w:rFonts w:eastAsia="Arial Unicode MS"/>
                <w:sz w:val="24"/>
                <w:szCs w:val="24"/>
              </w:rPr>
            </w:pPr>
            <w:r w:rsidRPr="002124DC">
              <w:rPr>
                <w:color w:val="000000"/>
                <w:sz w:val="24"/>
                <w:szCs w:val="24"/>
              </w:rPr>
              <w:t xml:space="preserve">4571,2 </w:t>
            </w:r>
            <w:proofErr w:type="spellStart"/>
            <w:r w:rsidRPr="002124DC">
              <w:rPr>
                <w:color w:val="000000"/>
                <w:sz w:val="24"/>
                <w:szCs w:val="24"/>
              </w:rPr>
              <w:t>тис.грн</w:t>
            </w:r>
            <w:proofErr w:type="spellEnd"/>
          </w:p>
        </w:tc>
      </w:tr>
      <w:tr w:rsidR="0007532E" w:rsidRPr="002124DC" w14:paraId="1ADC8076" w14:textId="77777777" w:rsidTr="00783C9A">
        <w:trPr>
          <w:gridAfter w:val="1"/>
          <w:trHeight w:val="185"/>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E54CAAA" w14:textId="77777777" w:rsidR="0007532E" w:rsidRPr="002124DC" w:rsidRDefault="0007532E" w:rsidP="00783C9A">
            <w:pPr>
              <w:widowControl w:val="0"/>
              <w:spacing w:line="276" w:lineRule="auto"/>
              <w:ind w:firstLine="0"/>
              <w:jc w:val="center"/>
              <w:rPr>
                <w:sz w:val="24"/>
                <w:szCs w:val="24"/>
              </w:rPr>
            </w:pPr>
            <w:r w:rsidRPr="002124DC">
              <w:rPr>
                <w:sz w:val="24"/>
                <w:szCs w:val="24"/>
              </w:rPr>
              <w:t>Обсяг замовлень в рік (прогноз)</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45EFC81B" w14:textId="77777777" w:rsidR="0007532E" w:rsidRPr="002124DC" w:rsidRDefault="0007532E" w:rsidP="00783C9A">
            <w:pPr>
              <w:widowControl w:val="0"/>
              <w:spacing w:line="276" w:lineRule="auto"/>
              <w:ind w:firstLine="0"/>
              <w:jc w:val="center"/>
              <w:rPr>
                <w:sz w:val="24"/>
                <w:szCs w:val="24"/>
              </w:rPr>
            </w:pPr>
            <w:r w:rsidRPr="002124DC">
              <w:rPr>
                <w:color w:val="000000"/>
                <w:sz w:val="24"/>
                <w:szCs w:val="24"/>
              </w:rPr>
              <w:t xml:space="preserve">12 </w:t>
            </w:r>
            <w:proofErr w:type="spellStart"/>
            <w:r w:rsidRPr="002124DC">
              <w:rPr>
                <w:color w:val="000000"/>
                <w:sz w:val="24"/>
                <w:szCs w:val="24"/>
              </w:rPr>
              <w:t>шт</w:t>
            </w:r>
            <w:proofErr w:type="spellEnd"/>
          </w:p>
        </w:tc>
      </w:tr>
      <w:tr w:rsidR="0007532E" w:rsidRPr="002124DC" w14:paraId="6E808C27" w14:textId="77777777" w:rsidTr="00783C9A">
        <w:trPr>
          <w:gridAfter w:val="1"/>
          <w:trHeight w:val="438"/>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183901BE"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2. Необхідний прибуток</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E048574" w14:textId="77777777" w:rsidR="0007532E" w:rsidRPr="002124DC" w:rsidRDefault="0007532E" w:rsidP="00783C9A">
            <w:pPr>
              <w:widowControl w:val="0"/>
              <w:spacing w:line="276" w:lineRule="auto"/>
              <w:ind w:firstLine="0"/>
              <w:jc w:val="center"/>
              <w:rPr>
                <w:sz w:val="24"/>
                <w:szCs w:val="24"/>
              </w:rPr>
            </w:pPr>
            <w:r w:rsidRPr="002124DC">
              <w:rPr>
                <w:color w:val="000000"/>
                <w:sz w:val="24"/>
                <w:szCs w:val="24"/>
              </w:rPr>
              <w:t xml:space="preserve">781,84 </w:t>
            </w:r>
            <w:proofErr w:type="spellStart"/>
            <w:r w:rsidRPr="002124DC">
              <w:rPr>
                <w:color w:val="000000"/>
                <w:sz w:val="24"/>
                <w:szCs w:val="24"/>
              </w:rPr>
              <w:t>тис.грн</w:t>
            </w:r>
            <w:proofErr w:type="spellEnd"/>
          </w:p>
        </w:tc>
      </w:tr>
      <w:tr w:rsidR="0007532E" w:rsidRPr="002124DC" w14:paraId="5A3D8D72" w14:textId="77777777" w:rsidTr="00783C9A">
        <w:trPr>
          <w:trHeight w:val="438"/>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548DAC47" w14:textId="77777777" w:rsidR="0007532E" w:rsidRPr="002124DC" w:rsidRDefault="0007532E" w:rsidP="00783C9A">
            <w:pPr>
              <w:widowControl w:val="0"/>
              <w:spacing w:line="276" w:lineRule="auto"/>
              <w:ind w:firstLine="0"/>
              <w:jc w:val="center"/>
              <w:rPr>
                <w:sz w:val="24"/>
                <w:szCs w:val="24"/>
              </w:rPr>
            </w:pPr>
            <w:r w:rsidRPr="002124DC">
              <w:rPr>
                <w:sz w:val="24"/>
                <w:szCs w:val="24"/>
              </w:rPr>
              <w:t>2.1. Кредитні засоби та їх обслуговування</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A170039" w14:textId="77777777" w:rsidR="0007532E" w:rsidRPr="002124DC" w:rsidRDefault="0007532E" w:rsidP="00783C9A">
            <w:pPr>
              <w:widowControl w:val="0"/>
              <w:spacing w:line="276" w:lineRule="auto"/>
              <w:ind w:firstLine="0"/>
              <w:jc w:val="center"/>
              <w:rPr>
                <w:sz w:val="24"/>
                <w:szCs w:val="24"/>
              </w:rPr>
            </w:pPr>
            <w:r w:rsidRPr="002124DC">
              <w:rPr>
                <w:color w:val="000000"/>
                <w:sz w:val="24"/>
                <w:szCs w:val="24"/>
              </w:rPr>
              <w:t xml:space="preserve">185 </w:t>
            </w:r>
            <w:proofErr w:type="spellStart"/>
            <w:r w:rsidRPr="002124DC">
              <w:rPr>
                <w:color w:val="000000"/>
                <w:sz w:val="24"/>
                <w:szCs w:val="24"/>
              </w:rPr>
              <w:t>тис.грн</w:t>
            </w:r>
            <w:proofErr w:type="spellEnd"/>
          </w:p>
        </w:tc>
        <w:tc>
          <w:tcPr>
            <w:tcW w:w="0" w:type="auto"/>
          </w:tcPr>
          <w:p w14:paraId="3F708225" w14:textId="77777777" w:rsidR="0007532E" w:rsidRPr="002124DC" w:rsidRDefault="0007532E" w:rsidP="00783C9A">
            <w:pPr>
              <w:spacing w:after="160" w:line="259" w:lineRule="auto"/>
              <w:ind w:firstLine="0"/>
              <w:jc w:val="left"/>
              <w:rPr>
                <w:sz w:val="24"/>
                <w:szCs w:val="24"/>
              </w:rPr>
            </w:pPr>
          </w:p>
        </w:tc>
      </w:tr>
      <w:tr w:rsidR="0007532E" w:rsidRPr="002124DC" w14:paraId="553707BF" w14:textId="77777777" w:rsidTr="00783C9A">
        <w:trPr>
          <w:gridAfter w:val="1"/>
          <w:trHeight w:val="137"/>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6683D9D"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2.2. Засоби ФРВ</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810526D" w14:textId="77777777" w:rsidR="0007532E" w:rsidRPr="002124DC" w:rsidRDefault="0007532E" w:rsidP="00783C9A">
            <w:pPr>
              <w:widowControl w:val="0"/>
              <w:spacing w:line="276" w:lineRule="auto"/>
              <w:ind w:firstLine="0"/>
              <w:jc w:val="center"/>
              <w:rPr>
                <w:sz w:val="24"/>
                <w:szCs w:val="24"/>
              </w:rPr>
            </w:pPr>
            <w:r w:rsidRPr="002124DC">
              <w:rPr>
                <w:color w:val="000000"/>
                <w:sz w:val="24"/>
                <w:szCs w:val="24"/>
              </w:rPr>
              <w:t xml:space="preserve">277,78 </w:t>
            </w:r>
            <w:proofErr w:type="spellStart"/>
            <w:r w:rsidRPr="002124DC">
              <w:rPr>
                <w:color w:val="000000"/>
                <w:sz w:val="24"/>
                <w:szCs w:val="24"/>
              </w:rPr>
              <w:t>тис.грн</w:t>
            </w:r>
            <w:proofErr w:type="spellEnd"/>
          </w:p>
        </w:tc>
      </w:tr>
      <w:tr w:rsidR="0007532E" w:rsidRPr="002124DC" w14:paraId="405F7184" w14:textId="77777777" w:rsidTr="00783C9A">
        <w:trPr>
          <w:gridAfter w:val="1"/>
          <w:trHeight w:val="289"/>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B3116A9"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2.3. Засоби ФСР</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53F16ED" w14:textId="77777777" w:rsidR="0007532E" w:rsidRPr="002124DC" w:rsidRDefault="0007532E" w:rsidP="00783C9A">
            <w:pPr>
              <w:widowControl w:val="0"/>
              <w:spacing w:line="276" w:lineRule="auto"/>
              <w:ind w:firstLine="0"/>
              <w:jc w:val="center"/>
              <w:rPr>
                <w:sz w:val="24"/>
                <w:szCs w:val="24"/>
              </w:rPr>
            </w:pPr>
            <w:r w:rsidRPr="002124DC">
              <w:rPr>
                <w:color w:val="000000"/>
                <w:sz w:val="24"/>
                <w:szCs w:val="24"/>
              </w:rPr>
              <w:t xml:space="preserve">83,3 </w:t>
            </w:r>
            <w:proofErr w:type="spellStart"/>
            <w:r w:rsidRPr="002124DC">
              <w:rPr>
                <w:color w:val="000000"/>
                <w:sz w:val="24"/>
                <w:szCs w:val="24"/>
              </w:rPr>
              <w:t>тис.грн</w:t>
            </w:r>
            <w:proofErr w:type="spellEnd"/>
          </w:p>
        </w:tc>
      </w:tr>
      <w:tr w:rsidR="0007532E" w:rsidRPr="002124DC" w14:paraId="5487C1AF" w14:textId="77777777" w:rsidTr="00783C9A">
        <w:trPr>
          <w:gridAfter w:val="1"/>
          <w:trHeight w:val="242"/>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892B29E"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2.4. Засоби ПФ</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1EDB0CD3" w14:textId="77777777" w:rsidR="0007532E" w:rsidRPr="002124DC" w:rsidRDefault="0007532E" w:rsidP="00783C9A">
            <w:pPr>
              <w:widowControl w:val="0"/>
              <w:spacing w:line="276" w:lineRule="auto"/>
              <w:ind w:firstLine="0"/>
              <w:jc w:val="center"/>
              <w:rPr>
                <w:sz w:val="24"/>
                <w:szCs w:val="24"/>
              </w:rPr>
            </w:pPr>
            <w:r w:rsidRPr="002124DC">
              <w:rPr>
                <w:color w:val="000000"/>
                <w:sz w:val="24"/>
                <w:szCs w:val="24"/>
              </w:rPr>
              <w:t xml:space="preserve">33 </w:t>
            </w:r>
            <w:proofErr w:type="spellStart"/>
            <w:r w:rsidRPr="002124DC">
              <w:rPr>
                <w:color w:val="000000"/>
                <w:sz w:val="24"/>
                <w:szCs w:val="24"/>
              </w:rPr>
              <w:t>тис.грн</w:t>
            </w:r>
            <w:proofErr w:type="spellEnd"/>
          </w:p>
        </w:tc>
      </w:tr>
      <w:tr w:rsidR="0007532E" w:rsidRPr="002124DC" w14:paraId="6ADE2F50" w14:textId="77777777" w:rsidTr="00783C9A">
        <w:trPr>
          <w:gridAfter w:val="1"/>
          <w:trHeight w:val="541"/>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71E37E7"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2.5. Грошові виплати власникам підприємства</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D53973F" w14:textId="77777777" w:rsidR="0007532E" w:rsidRPr="002124DC" w:rsidRDefault="0007532E" w:rsidP="00783C9A">
            <w:pPr>
              <w:widowControl w:val="0"/>
              <w:spacing w:line="276" w:lineRule="auto"/>
              <w:ind w:firstLine="0"/>
              <w:jc w:val="center"/>
              <w:rPr>
                <w:sz w:val="24"/>
                <w:szCs w:val="24"/>
              </w:rPr>
            </w:pPr>
            <w:r w:rsidRPr="002124DC">
              <w:rPr>
                <w:color w:val="000000"/>
                <w:sz w:val="24"/>
                <w:szCs w:val="24"/>
              </w:rPr>
              <w:t xml:space="preserve">50 </w:t>
            </w:r>
            <w:proofErr w:type="spellStart"/>
            <w:r w:rsidRPr="002124DC">
              <w:rPr>
                <w:color w:val="000000"/>
                <w:sz w:val="24"/>
                <w:szCs w:val="24"/>
              </w:rPr>
              <w:t>тис.грн</w:t>
            </w:r>
            <w:proofErr w:type="spellEnd"/>
          </w:p>
        </w:tc>
      </w:tr>
      <w:tr w:rsidR="0007532E" w:rsidRPr="002124DC" w14:paraId="707921ED" w14:textId="77777777" w:rsidTr="00783C9A">
        <w:trPr>
          <w:gridAfter w:val="1"/>
          <w:trHeight w:val="347"/>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8CA11B0"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2.6. Фінансовий резерв</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2B157012" w14:textId="77777777" w:rsidR="0007532E" w:rsidRPr="002124DC" w:rsidRDefault="0007532E" w:rsidP="00783C9A">
            <w:pPr>
              <w:widowControl w:val="0"/>
              <w:spacing w:line="276" w:lineRule="auto"/>
              <w:ind w:firstLine="0"/>
              <w:jc w:val="center"/>
              <w:rPr>
                <w:sz w:val="24"/>
                <w:szCs w:val="24"/>
              </w:rPr>
            </w:pPr>
            <w:r w:rsidRPr="002124DC">
              <w:rPr>
                <w:color w:val="000000"/>
                <w:sz w:val="24"/>
                <w:szCs w:val="24"/>
              </w:rPr>
              <w:t xml:space="preserve">33,13 </w:t>
            </w:r>
            <w:proofErr w:type="spellStart"/>
            <w:r w:rsidRPr="002124DC">
              <w:rPr>
                <w:color w:val="000000"/>
                <w:sz w:val="24"/>
                <w:szCs w:val="24"/>
              </w:rPr>
              <w:t>тис.грн</w:t>
            </w:r>
            <w:proofErr w:type="spellEnd"/>
          </w:p>
        </w:tc>
      </w:tr>
      <w:tr w:rsidR="0007532E" w:rsidRPr="002124DC" w14:paraId="037279DE" w14:textId="77777777" w:rsidTr="00783C9A">
        <w:trPr>
          <w:gridAfter w:val="1"/>
          <w:trHeight w:val="251"/>
          <w:jc w:val="center"/>
        </w:trPr>
        <w:tc>
          <w:tcPr>
            <w:tcW w:w="0" w:type="auto"/>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217748F"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2.7. Податок на прибуток, 18%</w:t>
            </w:r>
          </w:p>
        </w:tc>
        <w:tc>
          <w:tcPr>
            <w:tcW w:w="0" w:type="auto"/>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08DF8EB5" w14:textId="77777777" w:rsidR="0007532E" w:rsidRPr="002124DC" w:rsidRDefault="0007532E" w:rsidP="00783C9A">
            <w:pPr>
              <w:widowControl w:val="0"/>
              <w:spacing w:line="276" w:lineRule="auto"/>
              <w:ind w:firstLine="0"/>
              <w:jc w:val="center"/>
              <w:rPr>
                <w:sz w:val="24"/>
                <w:szCs w:val="24"/>
              </w:rPr>
            </w:pPr>
            <w:r w:rsidRPr="002124DC">
              <w:rPr>
                <w:color w:val="000000"/>
                <w:sz w:val="24"/>
                <w:szCs w:val="24"/>
              </w:rPr>
              <w:t xml:space="preserve">119,26 </w:t>
            </w:r>
            <w:proofErr w:type="spellStart"/>
            <w:r w:rsidRPr="002124DC">
              <w:rPr>
                <w:color w:val="000000"/>
                <w:sz w:val="24"/>
                <w:szCs w:val="24"/>
              </w:rPr>
              <w:t>тис.грн</w:t>
            </w:r>
            <w:proofErr w:type="spellEnd"/>
          </w:p>
        </w:tc>
      </w:tr>
      <w:tr w:rsidR="0007532E" w:rsidRPr="002124DC" w14:paraId="256DEEC5" w14:textId="77777777" w:rsidTr="00783C9A">
        <w:trPr>
          <w:gridAfter w:val="1"/>
          <w:trHeight w:val="599"/>
          <w:jc w:val="center"/>
        </w:trPr>
        <w:tc>
          <w:tcPr>
            <w:tcW w:w="0" w:type="auto"/>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59B9F165" w14:textId="77777777" w:rsidR="0007532E" w:rsidRPr="002124DC" w:rsidRDefault="0007532E" w:rsidP="00783C9A">
            <w:pPr>
              <w:widowControl w:val="0"/>
              <w:spacing w:line="276" w:lineRule="auto"/>
              <w:ind w:firstLine="0"/>
              <w:jc w:val="center"/>
              <w:rPr>
                <w:rFonts w:eastAsia="Arial Unicode MS"/>
                <w:sz w:val="24"/>
                <w:szCs w:val="24"/>
              </w:rPr>
            </w:pPr>
            <w:r w:rsidRPr="002124DC">
              <w:rPr>
                <w:sz w:val="24"/>
                <w:szCs w:val="24"/>
              </w:rPr>
              <w:t>3. Необхідний рівень рентабельності продукції</w:t>
            </w:r>
          </w:p>
        </w:tc>
        <w:tc>
          <w:tcPr>
            <w:tcW w:w="0" w:type="auto"/>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14:paraId="4D6E8EED" w14:textId="77777777" w:rsidR="0007532E" w:rsidRPr="002124DC" w:rsidRDefault="0007532E" w:rsidP="00783C9A">
            <w:pPr>
              <w:widowControl w:val="0"/>
              <w:spacing w:line="276" w:lineRule="auto"/>
              <w:ind w:firstLine="0"/>
              <w:jc w:val="center"/>
              <w:rPr>
                <w:sz w:val="24"/>
                <w:szCs w:val="24"/>
              </w:rPr>
            </w:pPr>
            <w:r w:rsidRPr="002124DC">
              <w:rPr>
                <w:b/>
                <w:bCs/>
                <w:color w:val="000000"/>
                <w:sz w:val="24"/>
                <w:szCs w:val="24"/>
              </w:rPr>
              <w:t>17,10 %</w:t>
            </w:r>
          </w:p>
        </w:tc>
      </w:tr>
    </w:tbl>
    <w:p w14:paraId="056DB8C9" w14:textId="77777777" w:rsidR="0007532E" w:rsidRPr="002124DC" w:rsidRDefault="0007532E" w:rsidP="0007532E">
      <w:pPr>
        <w:widowControl w:val="0"/>
        <w:ind w:firstLine="0"/>
      </w:pPr>
    </w:p>
    <w:p w14:paraId="5D56B9DB" w14:textId="77777777" w:rsidR="0007532E" w:rsidRPr="002124DC" w:rsidRDefault="0007532E" w:rsidP="0007532E">
      <w:pPr>
        <w:widowControl w:val="0"/>
      </w:pPr>
      <w:r w:rsidRPr="002124DC">
        <w:t xml:space="preserve">«Податок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 [22] </w:t>
      </w:r>
    </w:p>
    <w:p w14:paraId="6324E14C" w14:textId="77777777" w:rsidR="0007532E" w:rsidRPr="002124DC" w:rsidRDefault="0007532E" w:rsidP="0007532E">
      <w:pPr>
        <w:widowControl w:val="0"/>
      </w:pPr>
      <w:r w:rsidRPr="002124DC">
        <w:t xml:space="preserve">Деякі категорії продуктів або послуг можуть бути звільнені від оподаткування ПДВ відповідно до податкового кодексу України. Слід врахувати, що закупки виробничого </w:t>
      </w:r>
      <w:proofErr w:type="spellStart"/>
      <w:r w:rsidRPr="002124DC">
        <w:t>обладання</w:t>
      </w:r>
      <w:proofErr w:type="spellEnd"/>
      <w:r w:rsidRPr="002124DC">
        <w:t xml:space="preserve"> йдуть від імені споживача, тобто ПДВ сплачується споживачем. Тому необхідно вирахувати це під час розрахунку ПДВ, що буде сплачене нашою компанією.</w:t>
      </w:r>
    </w:p>
    <w:p w14:paraId="18E3F92D" w14:textId="77777777" w:rsidR="0007532E" w:rsidRPr="002124DC" w:rsidRDefault="0007532E" w:rsidP="0007532E">
      <w:pPr>
        <w:widowControl w:val="0"/>
      </w:pPr>
      <w:r w:rsidRPr="002124DC">
        <w:t>Результати об</w:t>
      </w:r>
      <w:r w:rsidRPr="002124DC">
        <w:rPr>
          <w:color w:val="000000"/>
          <w:kern w:val="24"/>
        </w:rPr>
        <w:t>ґ</w:t>
      </w:r>
      <w:r w:rsidRPr="002124DC">
        <w:t xml:space="preserve">рунтування та визначення суми ПДВ та ціни послуги вказані в табл. 4.12. </w:t>
      </w:r>
    </w:p>
    <w:p w14:paraId="7CDB01A5" w14:textId="66FCFD86" w:rsidR="0007532E" w:rsidRDefault="0007532E" w:rsidP="0007532E">
      <w:pPr>
        <w:widowControl w:val="0"/>
      </w:pPr>
    </w:p>
    <w:p w14:paraId="1296FCFC" w14:textId="77777777" w:rsidR="007E49CB" w:rsidRPr="002124DC" w:rsidRDefault="007E49CB" w:rsidP="0007532E">
      <w:pPr>
        <w:widowControl w:val="0"/>
      </w:pPr>
    </w:p>
    <w:p w14:paraId="78DB1006" w14:textId="77777777" w:rsidR="0007532E" w:rsidRPr="002124DC" w:rsidRDefault="0007532E" w:rsidP="0007532E">
      <w:pPr>
        <w:widowControl w:val="0"/>
      </w:pPr>
      <w:r w:rsidRPr="002124DC">
        <w:rPr>
          <w:iCs/>
        </w:rPr>
        <w:lastRenderedPageBreak/>
        <w:t>Таблиця 4</w:t>
      </w:r>
      <w:r w:rsidRPr="002124DC">
        <w:rPr>
          <w:i/>
          <w:iCs/>
        </w:rPr>
        <w:t>.</w:t>
      </w:r>
      <w:r w:rsidRPr="002124DC">
        <w:rPr>
          <w:iCs/>
        </w:rPr>
        <w:t>12 -</w:t>
      </w:r>
      <w:r w:rsidRPr="002124DC">
        <w:rPr>
          <w:i/>
          <w:iCs/>
        </w:rPr>
        <w:t xml:space="preserve"> </w:t>
      </w:r>
      <w:r w:rsidRPr="002124DC">
        <w:t>Обґрунтування вартості та ціни</w:t>
      </w:r>
    </w:p>
    <w:tbl>
      <w:tblPr>
        <w:tblW w:w="9000" w:type="dxa"/>
        <w:jc w:val="center"/>
        <w:tblCellMar>
          <w:left w:w="0" w:type="dxa"/>
          <w:right w:w="0" w:type="dxa"/>
        </w:tblCellMar>
        <w:tblLook w:val="0000" w:firstRow="0" w:lastRow="0" w:firstColumn="0" w:lastColumn="0" w:noHBand="0" w:noVBand="0"/>
      </w:tblPr>
      <w:tblGrid>
        <w:gridCol w:w="4238"/>
        <w:gridCol w:w="2268"/>
        <w:gridCol w:w="2494"/>
      </w:tblGrid>
      <w:tr w:rsidR="0007532E" w:rsidRPr="002124DC" w14:paraId="593894BD" w14:textId="77777777" w:rsidTr="00783C9A">
        <w:trPr>
          <w:trHeight w:val="904"/>
          <w:jc w:val="center"/>
        </w:trPr>
        <w:tc>
          <w:tcPr>
            <w:tcW w:w="4238"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702A467" w14:textId="77777777" w:rsidR="0007532E" w:rsidRPr="002124DC" w:rsidRDefault="0007532E" w:rsidP="00783C9A">
            <w:pPr>
              <w:widowControl w:val="0"/>
              <w:ind w:firstLine="0"/>
              <w:jc w:val="center"/>
              <w:rPr>
                <w:rFonts w:eastAsia="Arial Unicode MS"/>
                <w:sz w:val="24"/>
                <w:szCs w:val="24"/>
              </w:rPr>
            </w:pPr>
            <w:r w:rsidRPr="002124DC">
              <w:rPr>
                <w:sz w:val="24"/>
                <w:szCs w:val="24"/>
              </w:rPr>
              <w:t>Статті витрат</w:t>
            </w:r>
          </w:p>
        </w:tc>
        <w:tc>
          <w:tcPr>
            <w:tcW w:w="2268" w:type="dxa"/>
            <w:tcBorders>
              <w:top w:val="single" w:sz="12"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0B69BE64" w14:textId="77777777" w:rsidR="0007532E" w:rsidRPr="002124DC" w:rsidRDefault="0007532E" w:rsidP="00783C9A">
            <w:pPr>
              <w:widowControl w:val="0"/>
              <w:ind w:firstLine="0"/>
              <w:jc w:val="center"/>
              <w:rPr>
                <w:rFonts w:eastAsia="Arial Unicode MS"/>
                <w:sz w:val="24"/>
                <w:szCs w:val="24"/>
              </w:rPr>
            </w:pPr>
            <w:r w:rsidRPr="002124DC">
              <w:rPr>
                <w:sz w:val="24"/>
                <w:szCs w:val="24"/>
              </w:rPr>
              <w:t>Одиниці вимірювання</w:t>
            </w:r>
          </w:p>
        </w:tc>
        <w:tc>
          <w:tcPr>
            <w:tcW w:w="2494"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72B9B3EE" w14:textId="77777777" w:rsidR="0007532E" w:rsidRPr="002124DC" w:rsidRDefault="0007532E" w:rsidP="00783C9A">
            <w:pPr>
              <w:widowControl w:val="0"/>
              <w:ind w:firstLine="0"/>
              <w:jc w:val="center"/>
              <w:rPr>
                <w:rFonts w:eastAsia="Arial Unicode MS"/>
                <w:sz w:val="24"/>
                <w:szCs w:val="24"/>
              </w:rPr>
            </w:pPr>
            <w:r w:rsidRPr="002124DC">
              <w:rPr>
                <w:sz w:val="24"/>
                <w:szCs w:val="24"/>
              </w:rPr>
              <w:t>Значення показників</w:t>
            </w:r>
          </w:p>
        </w:tc>
      </w:tr>
      <w:tr w:rsidR="0007532E" w:rsidRPr="002124DC" w14:paraId="46205442" w14:textId="77777777" w:rsidTr="00783C9A">
        <w:trPr>
          <w:trHeight w:val="315"/>
          <w:jc w:val="center"/>
        </w:trPr>
        <w:tc>
          <w:tcPr>
            <w:tcW w:w="423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AAF0A6C" w14:textId="77777777" w:rsidR="0007532E" w:rsidRPr="002124DC" w:rsidRDefault="0007532E" w:rsidP="00783C9A">
            <w:pPr>
              <w:widowControl w:val="0"/>
              <w:ind w:firstLine="0"/>
              <w:jc w:val="center"/>
              <w:rPr>
                <w:rFonts w:eastAsia="Arial Unicode MS"/>
                <w:sz w:val="24"/>
                <w:szCs w:val="24"/>
              </w:rPr>
            </w:pPr>
            <w:r w:rsidRPr="002124DC">
              <w:rPr>
                <w:sz w:val="24"/>
                <w:szCs w:val="24"/>
              </w:rPr>
              <w:t>1. Собівартість технології на рік</w:t>
            </w:r>
          </w:p>
        </w:tc>
        <w:tc>
          <w:tcPr>
            <w:tcW w:w="2268"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582FC36D" w14:textId="77777777" w:rsidR="0007532E" w:rsidRPr="002124DC" w:rsidRDefault="0007532E" w:rsidP="00783C9A">
            <w:pPr>
              <w:widowControl w:val="0"/>
              <w:ind w:firstLine="0"/>
              <w:jc w:val="center"/>
              <w:rPr>
                <w:rFonts w:eastAsia="Arial Unicode MS"/>
                <w:sz w:val="24"/>
                <w:szCs w:val="24"/>
              </w:rPr>
            </w:pPr>
            <w:proofErr w:type="spellStart"/>
            <w:r w:rsidRPr="002124DC">
              <w:rPr>
                <w:sz w:val="24"/>
                <w:szCs w:val="24"/>
              </w:rPr>
              <w:t>тис.грн</w:t>
            </w:r>
            <w:proofErr w:type="spellEnd"/>
            <w:r w:rsidRPr="002124DC">
              <w:rPr>
                <w:sz w:val="24"/>
                <w:szCs w:val="24"/>
              </w:rPr>
              <w:t>.</w:t>
            </w:r>
          </w:p>
        </w:tc>
        <w:tc>
          <w:tcPr>
            <w:tcW w:w="249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B68FF8B" w14:textId="77777777" w:rsidR="0007532E" w:rsidRPr="002124DC" w:rsidRDefault="0007532E" w:rsidP="00783C9A">
            <w:pPr>
              <w:widowControl w:val="0"/>
              <w:ind w:firstLine="0"/>
              <w:jc w:val="center"/>
              <w:rPr>
                <w:rFonts w:eastAsia="Arial Unicode MS"/>
                <w:sz w:val="24"/>
                <w:szCs w:val="24"/>
              </w:rPr>
            </w:pPr>
            <w:r w:rsidRPr="002124DC">
              <w:rPr>
                <w:sz w:val="24"/>
                <w:szCs w:val="24"/>
              </w:rPr>
              <w:t>4571,2</w:t>
            </w:r>
          </w:p>
        </w:tc>
      </w:tr>
      <w:tr w:rsidR="0007532E" w:rsidRPr="002124DC" w14:paraId="49B11F60" w14:textId="77777777" w:rsidTr="00783C9A">
        <w:trPr>
          <w:trHeight w:val="311"/>
          <w:jc w:val="center"/>
        </w:trPr>
        <w:tc>
          <w:tcPr>
            <w:tcW w:w="423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14D3CDE" w14:textId="77777777" w:rsidR="0007532E" w:rsidRPr="002124DC" w:rsidRDefault="0007532E" w:rsidP="00783C9A">
            <w:pPr>
              <w:widowControl w:val="0"/>
              <w:ind w:firstLine="0"/>
              <w:jc w:val="center"/>
              <w:rPr>
                <w:rFonts w:eastAsia="Arial Unicode MS"/>
                <w:sz w:val="24"/>
                <w:szCs w:val="24"/>
              </w:rPr>
            </w:pPr>
            <w:r w:rsidRPr="002124DC">
              <w:rPr>
                <w:sz w:val="24"/>
                <w:szCs w:val="24"/>
              </w:rPr>
              <w:t>2. Норма рентабельності</w:t>
            </w:r>
          </w:p>
        </w:tc>
        <w:tc>
          <w:tcPr>
            <w:tcW w:w="2268"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6B250921" w14:textId="77777777" w:rsidR="0007532E" w:rsidRPr="002124DC" w:rsidRDefault="0007532E" w:rsidP="00783C9A">
            <w:pPr>
              <w:widowControl w:val="0"/>
              <w:ind w:firstLine="0"/>
              <w:jc w:val="center"/>
              <w:rPr>
                <w:rFonts w:eastAsia="Arial Unicode MS"/>
                <w:sz w:val="24"/>
                <w:szCs w:val="24"/>
              </w:rPr>
            </w:pPr>
            <w:r w:rsidRPr="002124DC">
              <w:rPr>
                <w:sz w:val="24"/>
                <w:szCs w:val="24"/>
              </w:rPr>
              <w:t>%</w:t>
            </w:r>
          </w:p>
        </w:tc>
        <w:tc>
          <w:tcPr>
            <w:tcW w:w="249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6DC3A31" w14:textId="77777777" w:rsidR="0007532E" w:rsidRPr="002124DC" w:rsidRDefault="0007532E" w:rsidP="00783C9A">
            <w:pPr>
              <w:widowControl w:val="0"/>
              <w:ind w:firstLine="0"/>
              <w:jc w:val="center"/>
              <w:rPr>
                <w:sz w:val="24"/>
                <w:szCs w:val="24"/>
              </w:rPr>
            </w:pPr>
            <w:r w:rsidRPr="002124DC">
              <w:rPr>
                <w:sz w:val="24"/>
                <w:szCs w:val="24"/>
              </w:rPr>
              <w:t>17,1</w:t>
            </w:r>
          </w:p>
        </w:tc>
      </w:tr>
      <w:tr w:rsidR="0007532E" w:rsidRPr="002124DC" w14:paraId="3AAC54FF" w14:textId="77777777" w:rsidTr="00783C9A">
        <w:trPr>
          <w:trHeight w:val="279"/>
          <w:jc w:val="center"/>
        </w:trPr>
        <w:tc>
          <w:tcPr>
            <w:tcW w:w="423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B0D7AD8" w14:textId="77777777" w:rsidR="0007532E" w:rsidRPr="002124DC" w:rsidRDefault="0007532E" w:rsidP="00783C9A">
            <w:pPr>
              <w:widowControl w:val="0"/>
              <w:ind w:firstLine="0"/>
              <w:jc w:val="center"/>
              <w:rPr>
                <w:rFonts w:eastAsia="Arial Unicode MS"/>
                <w:sz w:val="24"/>
                <w:szCs w:val="24"/>
              </w:rPr>
            </w:pPr>
            <w:r w:rsidRPr="002124DC">
              <w:rPr>
                <w:sz w:val="24"/>
                <w:szCs w:val="24"/>
              </w:rPr>
              <w:t>3. «Нормальний» питомий прибуток</w:t>
            </w:r>
          </w:p>
        </w:tc>
        <w:tc>
          <w:tcPr>
            <w:tcW w:w="2268"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3F2E898F" w14:textId="77777777" w:rsidR="0007532E" w:rsidRPr="002124DC" w:rsidRDefault="0007532E" w:rsidP="00783C9A">
            <w:pPr>
              <w:widowControl w:val="0"/>
              <w:ind w:firstLine="0"/>
              <w:jc w:val="center"/>
              <w:rPr>
                <w:rFonts w:eastAsia="Arial Unicode MS"/>
                <w:sz w:val="24"/>
                <w:szCs w:val="24"/>
              </w:rPr>
            </w:pPr>
            <w:proofErr w:type="spellStart"/>
            <w:r w:rsidRPr="002124DC">
              <w:rPr>
                <w:sz w:val="24"/>
                <w:szCs w:val="24"/>
              </w:rPr>
              <w:t>тис.грн</w:t>
            </w:r>
            <w:proofErr w:type="spellEnd"/>
            <w:r w:rsidRPr="002124DC">
              <w:rPr>
                <w:sz w:val="24"/>
                <w:szCs w:val="24"/>
              </w:rPr>
              <w:t>./рік</w:t>
            </w:r>
          </w:p>
        </w:tc>
        <w:tc>
          <w:tcPr>
            <w:tcW w:w="249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7600BA9" w14:textId="77777777" w:rsidR="0007532E" w:rsidRPr="002124DC" w:rsidRDefault="0007532E" w:rsidP="00783C9A">
            <w:pPr>
              <w:widowControl w:val="0"/>
              <w:ind w:firstLine="0"/>
              <w:jc w:val="center"/>
              <w:rPr>
                <w:sz w:val="24"/>
                <w:szCs w:val="24"/>
              </w:rPr>
            </w:pPr>
            <w:r w:rsidRPr="002124DC">
              <w:rPr>
                <w:sz w:val="24"/>
                <w:szCs w:val="24"/>
              </w:rPr>
              <w:t>781,8</w:t>
            </w:r>
          </w:p>
        </w:tc>
      </w:tr>
      <w:tr w:rsidR="0007532E" w:rsidRPr="002124DC" w14:paraId="2B4696FE" w14:textId="77777777" w:rsidTr="00783C9A">
        <w:trPr>
          <w:trHeight w:val="605"/>
          <w:jc w:val="center"/>
        </w:trPr>
        <w:tc>
          <w:tcPr>
            <w:tcW w:w="423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00458532" w14:textId="77777777" w:rsidR="0007532E" w:rsidRPr="002124DC" w:rsidRDefault="0007532E" w:rsidP="00783C9A">
            <w:pPr>
              <w:widowControl w:val="0"/>
              <w:ind w:firstLine="0"/>
              <w:jc w:val="center"/>
              <w:rPr>
                <w:rFonts w:eastAsia="Arial Unicode MS"/>
                <w:sz w:val="24"/>
                <w:szCs w:val="24"/>
              </w:rPr>
            </w:pPr>
            <w:r w:rsidRPr="002124DC">
              <w:rPr>
                <w:sz w:val="24"/>
                <w:szCs w:val="24"/>
              </w:rPr>
              <w:t>4. Вартість виробництва технології</w:t>
            </w:r>
          </w:p>
        </w:tc>
        <w:tc>
          <w:tcPr>
            <w:tcW w:w="2268" w:type="dxa"/>
            <w:tcBorders>
              <w:top w:val="single" w:sz="8" w:space="0" w:color="auto"/>
              <w:left w:val="single" w:sz="4" w:space="0" w:color="auto"/>
              <w:bottom w:val="single" w:sz="12" w:space="0" w:color="auto"/>
              <w:right w:val="single" w:sz="8" w:space="0" w:color="auto"/>
            </w:tcBorders>
            <w:tcMar>
              <w:top w:w="20" w:type="dxa"/>
              <w:left w:w="20" w:type="dxa"/>
              <w:bottom w:w="0" w:type="dxa"/>
              <w:right w:w="20" w:type="dxa"/>
            </w:tcMar>
            <w:vAlign w:val="center"/>
          </w:tcPr>
          <w:p w14:paraId="06137861" w14:textId="77777777" w:rsidR="0007532E" w:rsidRPr="002124DC" w:rsidRDefault="0007532E" w:rsidP="00783C9A">
            <w:pPr>
              <w:widowControl w:val="0"/>
              <w:ind w:firstLine="0"/>
              <w:jc w:val="center"/>
              <w:rPr>
                <w:rFonts w:eastAsia="Arial Unicode MS"/>
                <w:sz w:val="24"/>
                <w:szCs w:val="24"/>
              </w:rPr>
            </w:pPr>
            <w:proofErr w:type="spellStart"/>
            <w:r w:rsidRPr="002124DC">
              <w:rPr>
                <w:sz w:val="24"/>
                <w:szCs w:val="24"/>
              </w:rPr>
              <w:t>тис.грн</w:t>
            </w:r>
            <w:proofErr w:type="spellEnd"/>
            <w:r w:rsidRPr="002124DC">
              <w:rPr>
                <w:sz w:val="24"/>
                <w:szCs w:val="24"/>
              </w:rPr>
              <w:t>./рік</w:t>
            </w:r>
          </w:p>
        </w:tc>
        <w:tc>
          <w:tcPr>
            <w:tcW w:w="2494"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33FDD0F8" w14:textId="77777777" w:rsidR="0007532E" w:rsidRPr="002124DC" w:rsidRDefault="0007532E" w:rsidP="00783C9A">
            <w:pPr>
              <w:widowControl w:val="0"/>
              <w:ind w:firstLine="0"/>
              <w:jc w:val="center"/>
              <w:rPr>
                <w:sz w:val="24"/>
                <w:szCs w:val="24"/>
              </w:rPr>
            </w:pPr>
            <w:r w:rsidRPr="002124DC">
              <w:rPr>
                <w:sz w:val="24"/>
                <w:szCs w:val="24"/>
              </w:rPr>
              <w:t>5353,0</w:t>
            </w:r>
          </w:p>
        </w:tc>
      </w:tr>
      <w:tr w:rsidR="0007532E" w:rsidRPr="002124DC" w14:paraId="4E293E7D" w14:textId="77777777" w:rsidTr="00783C9A">
        <w:trPr>
          <w:trHeight w:val="307"/>
          <w:jc w:val="center"/>
        </w:trPr>
        <w:tc>
          <w:tcPr>
            <w:tcW w:w="423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4E1B5A36" w14:textId="77777777" w:rsidR="0007532E" w:rsidRPr="002124DC" w:rsidRDefault="0007532E" w:rsidP="00783C9A">
            <w:pPr>
              <w:widowControl w:val="0"/>
              <w:ind w:firstLine="0"/>
              <w:jc w:val="center"/>
              <w:rPr>
                <w:sz w:val="24"/>
                <w:szCs w:val="24"/>
              </w:rPr>
            </w:pPr>
            <w:r w:rsidRPr="002124DC">
              <w:rPr>
                <w:sz w:val="24"/>
                <w:szCs w:val="24"/>
              </w:rPr>
              <w:t>5. ПДВ</w:t>
            </w:r>
          </w:p>
        </w:tc>
        <w:tc>
          <w:tcPr>
            <w:tcW w:w="2268" w:type="dxa"/>
            <w:tcBorders>
              <w:top w:val="single" w:sz="8" w:space="0" w:color="auto"/>
              <w:left w:val="single" w:sz="4" w:space="0" w:color="auto"/>
              <w:bottom w:val="single" w:sz="12" w:space="0" w:color="auto"/>
              <w:right w:val="single" w:sz="8" w:space="0" w:color="auto"/>
            </w:tcBorders>
            <w:tcMar>
              <w:top w:w="20" w:type="dxa"/>
              <w:left w:w="20" w:type="dxa"/>
              <w:bottom w:w="0" w:type="dxa"/>
              <w:right w:w="20" w:type="dxa"/>
            </w:tcMar>
            <w:vAlign w:val="center"/>
          </w:tcPr>
          <w:p w14:paraId="0A60BA33" w14:textId="77777777" w:rsidR="0007532E" w:rsidRPr="002124DC" w:rsidRDefault="0007532E" w:rsidP="00783C9A">
            <w:pPr>
              <w:widowControl w:val="0"/>
              <w:ind w:firstLine="0"/>
              <w:jc w:val="center"/>
              <w:rPr>
                <w:sz w:val="24"/>
                <w:szCs w:val="24"/>
              </w:rPr>
            </w:pPr>
            <w:proofErr w:type="spellStart"/>
            <w:r w:rsidRPr="002124DC">
              <w:rPr>
                <w:sz w:val="24"/>
                <w:szCs w:val="24"/>
              </w:rPr>
              <w:t>тис.грн</w:t>
            </w:r>
            <w:proofErr w:type="spellEnd"/>
            <w:r w:rsidRPr="002124DC">
              <w:rPr>
                <w:sz w:val="24"/>
                <w:szCs w:val="24"/>
              </w:rPr>
              <w:t>./рік</w:t>
            </w:r>
          </w:p>
        </w:tc>
        <w:tc>
          <w:tcPr>
            <w:tcW w:w="2494"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3BD3F9F7" w14:textId="77777777" w:rsidR="0007532E" w:rsidRPr="002124DC" w:rsidRDefault="0007532E" w:rsidP="00783C9A">
            <w:pPr>
              <w:widowControl w:val="0"/>
              <w:ind w:firstLine="0"/>
              <w:jc w:val="center"/>
              <w:rPr>
                <w:sz w:val="24"/>
                <w:szCs w:val="24"/>
              </w:rPr>
            </w:pPr>
            <w:r w:rsidRPr="002124DC">
              <w:rPr>
                <w:sz w:val="24"/>
                <w:szCs w:val="24"/>
              </w:rPr>
              <w:t>966,4</w:t>
            </w:r>
          </w:p>
        </w:tc>
      </w:tr>
      <w:tr w:rsidR="0007532E" w:rsidRPr="002124DC" w14:paraId="6B27FF00" w14:textId="77777777" w:rsidTr="00783C9A">
        <w:trPr>
          <w:trHeight w:val="383"/>
          <w:jc w:val="center"/>
        </w:trPr>
        <w:tc>
          <w:tcPr>
            <w:tcW w:w="423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1F4F1F5F" w14:textId="77777777" w:rsidR="0007532E" w:rsidRPr="002124DC" w:rsidRDefault="0007532E" w:rsidP="00783C9A">
            <w:pPr>
              <w:widowControl w:val="0"/>
              <w:ind w:firstLine="0"/>
              <w:jc w:val="center"/>
              <w:rPr>
                <w:sz w:val="24"/>
                <w:szCs w:val="24"/>
              </w:rPr>
            </w:pPr>
            <w:r w:rsidRPr="002124DC">
              <w:rPr>
                <w:sz w:val="24"/>
                <w:szCs w:val="24"/>
              </w:rPr>
              <w:t>6. Відпускна ціна технології</w:t>
            </w:r>
          </w:p>
        </w:tc>
        <w:tc>
          <w:tcPr>
            <w:tcW w:w="2268" w:type="dxa"/>
            <w:tcBorders>
              <w:top w:val="single" w:sz="8" w:space="0" w:color="auto"/>
              <w:left w:val="single" w:sz="4" w:space="0" w:color="auto"/>
              <w:bottom w:val="single" w:sz="12" w:space="0" w:color="auto"/>
              <w:right w:val="single" w:sz="8" w:space="0" w:color="auto"/>
            </w:tcBorders>
            <w:tcMar>
              <w:top w:w="20" w:type="dxa"/>
              <w:left w:w="20" w:type="dxa"/>
              <w:bottom w:w="0" w:type="dxa"/>
              <w:right w:w="20" w:type="dxa"/>
            </w:tcMar>
            <w:vAlign w:val="center"/>
          </w:tcPr>
          <w:p w14:paraId="397350CF" w14:textId="77777777" w:rsidR="0007532E" w:rsidRPr="002124DC" w:rsidRDefault="0007532E" w:rsidP="00783C9A">
            <w:pPr>
              <w:widowControl w:val="0"/>
              <w:ind w:firstLine="0"/>
              <w:jc w:val="center"/>
              <w:rPr>
                <w:sz w:val="24"/>
                <w:szCs w:val="24"/>
              </w:rPr>
            </w:pPr>
            <w:proofErr w:type="spellStart"/>
            <w:r w:rsidRPr="002124DC">
              <w:rPr>
                <w:sz w:val="24"/>
                <w:szCs w:val="24"/>
              </w:rPr>
              <w:t>тис.грн</w:t>
            </w:r>
            <w:proofErr w:type="spellEnd"/>
            <w:r w:rsidRPr="002124DC">
              <w:rPr>
                <w:sz w:val="24"/>
                <w:szCs w:val="24"/>
              </w:rPr>
              <w:t>./рік</w:t>
            </w:r>
          </w:p>
        </w:tc>
        <w:tc>
          <w:tcPr>
            <w:tcW w:w="2494"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17EFF21D" w14:textId="77777777" w:rsidR="0007532E" w:rsidRPr="002124DC" w:rsidRDefault="0007532E" w:rsidP="00783C9A">
            <w:pPr>
              <w:widowControl w:val="0"/>
              <w:ind w:firstLine="0"/>
              <w:jc w:val="center"/>
              <w:rPr>
                <w:sz w:val="24"/>
                <w:szCs w:val="24"/>
              </w:rPr>
            </w:pPr>
            <w:r w:rsidRPr="002124DC">
              <w:rPr>
                <w:sz w:val="24"/>
                <w:szCs w:val="24"/>
              </w:rPr>
              <w:t>6319,4</w:t>
            </w:r>
          </w:p>
        </w:tc>
      </w:tr>
      <w:tr w:rsidR="0007532E" w:rsidRPr="002124DC" w14:paraId="31C40414" w14:textId="77777777" w:rsidTr="00783C9A">
        <w:trPr>
          <w:trHeight w:val="315"/>
          <w:jc w:val="center"/>
        </w:trPr>
        <w:tc>
          <w:tcPr>
            <w:tcW w:w="423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86E933D" w14:textId="77777777" w:rsidR="0007532E" w:rsidRPr="002124DC" w:rsidRDefault="0007532E" w:rsidP="00783C9A">
            <w:pPr>
              <w:widowControl w:val="0"/>
              <w:ind w:firstLine="0"/>
              <w:jc w:val="center"/>
              <w:rPr>
                <w:rFonts w:eastAsia="Arial Unicode MS"/>
                <w:sz w:val="24"/>
                <w:szCs w:val="24"/>
              </w:rPr>
            </w:pPr>
            <w:r w:rsidRPr="002124DC">
              <w:rPr>
                <w:sz w:val="24"/>
                <w:szCs w:val="24"/>
              </w:rPr>
              <w:t>7. Розрахункова ціна одиниці з ПДВ</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45138F42" w14:textId="77777777" w:rsidR="0007532E" w:rsidRPr="002124DC" w:rsidRDefault="0007532E" w:rsidP="00783C9A">
            <w:pPr>
              <w:widowControl w:val="0"/>
              <w:ind w:firstLine="0"/>
              <w:jc w:val="center"/>
              <w:rPr>
                <w:sz w:val="24"/>
                <w:szCs w:val="24"/>
              </w:rPr>
            </w:pPr>
            <w:r w:rsidRPr="002124DC">
              <w:rPr>
                <w:sz w:val="24"/>
                <w:szCs w:val="24"/>
              </w:rPr>
              <w:t>Тис. грн</w:t>
            </w:r>
          </w:p>
        </w:tc>
        <w:tc>
          <w:tcPr>
            <w:tcW w:w="249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A6BB9CF" w14:textId="77777777" w:rsidR="0007532E" w:rsidRPr="002124DC" w:rsidRDefault="0007532E" w:rsidP="00783C9A">
            <w:pPr>
              <w:widowControl w:val="0"/>
              <w:ind w:firstLine="0"/>
              <w:jc w:val="center"/>
              <w:rPr>
                <w:sz w:val="24"/>
                <w:szCs w:val="24"/>
              </w:rPr>
            </w:pPr>
            <w:r w:rsidRPr="002124DC">
              <w:rPr>
                <w:sz w:val="24"/>
                <w:szCs w:val="24"/>
              </w:rPr>
              <w:t>526,620</w:t>
            </w:r>
          </w:p>
        </w:tc>
      </w:tr>
      <w:tr w:rsidR="0007532E" w:rsidRPr="002124DC" w14:paraId="17E57F45" w14:textId="77777777" w:rsidTr="00DE6318">
        <w:trPr>
          <w:cantSplit/>
          <w:trHeight w:val="578"/>
          <w:jc w:val="center"/>
        </w:trPr>
        <w:tc>
          <w:tcPr>
            <w:tcW w:w="423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47DD50DA" w14:textId="77777777" w:rsidR="0007532E" w:rsidRPr="002124DC" w:rsidRDefault="0007532E" w:rsidP="00783C9A">
            <w:pPr>
              <w:widowControl w:val="0"/>
              <w:ind w:firstLine="0"/>
              <w:jc w:val="center"/>
              <w:rPr>
                <w:rFonts w:eastAsia="Arial Unicode MS"/>
                <w:sz w:val="24"/>
                <w:szCs w:val="24"/>
              </w:rPr>
            </w:pPr>
            <w:r w:rsidRPr="002124DC">
              <w:rPr>
                <w:sz w:val="24"/>
                <w:szCs w:val="24"/>
              </w:rPr>
              <w:t>8. Ринкові ціни технологій-аналогів на ринку</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14:paraId="10739004" w14:textId="77777777" w:rsidR="0007532E" w:rsidRPr="002124DC" w:rsidRDefault="0007532E" w:rsidP="00783C9A">
            <w:pPr>
              <w:widowControl w:val="0"/>
              <w:ind w:firstLine="0"/>
              <w:jc w:val="center"/>
              <w:rPr>
                <w:sz w:val="24"/>
                <w:szCs w:val="24"/>
              </w:rPr>
            </w:pPr>
          </w:p>
        </w:tc>
        <w:tc>
          <w:tcPr>
            <w:tcW w:w="249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C68B49B" w14:textId="77777777" w:rsidR="0007532E" w:rsidRPr="002124DC" w:rsidRDefault="0007532E" w:rsidP="00783C9A">
            <w:pPr>
              <w:widowControl w:val="0"/>
              <w:ind w:firstLine="0"/>
              <w:jc w:val="center"/>
              <w:rPr>
                <w:sz w:val="24"/>
                <w:szCs w:val="24"/>
              </w:rPr>
            </w:pPr>
          </w:p>
        </w:tc>
      </w:tr>
      <w:tr w:rsidR="0007532E" w:rsidRPr="002124DC" w14:paraId="13729BC7" w14:textId="77777777" w:rsidTr="00783C9A">
        <w:trPr>
          <w:cantSplit/>
          <w:trHeight w:val="301"/>
          <w:jc w:val="center"/>
        </w:trPr>
        <w:tc>
          <w:tcPr>
            <w:tcW w:w="423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5A502F30" w14:textId="77777777" w:rsidR="0007532E" w:rsidRPr="002124DC" w:rsidRDefault="0007532E" w:rsidP="00783C9A">
            <w:pPr>
              <w:widowControl w:val="0"/>
              <w:ind w:firstLine="0"/>
              <w:jc w:val="center"/>
              <w:rPr>
                <w:rFonts w:eastAsia="Arial Unicode MS"/>
                <w:sz w:val="24"/>
                <w:szCs w:val="24"/>
              </w:rPr>
            </w:pPr>
            <w:r w:rsidRPr="002124DC">
              <w:rPr>
                <w:sz w:val="24"/>
                <w:szCs w:val="24"/>
              </w:rPr>
              <w:t xml:space="preserve">Мінімальна, </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12F3C52" w14:textId="77777777" w:rsidR="0007532E" w:rsidRPr="002124DC" w:rsidRDefault="0007532E" w:rsidP="00783C9A">
            <w:pPr>
              <w:widowControl w:val="0"/>
              <w:ind w:firstLine="0"/>
              <w:jc w:val="center"/>
              <w:rPr>
                <w:sz w:val="24"/>
                <w:szCs w:val="24"/>
              </w:rPr>
            </w:pPr>
            <w:r w:rsidRPr="002124DC">
              <w:rPr>
                <w:sz w:val="24"/>
                <w:szCs w:val="24"/>
              </w:rPr>
              <w:t>Тис. грн</w:t>
            </w:r>
          </w:p>
        </w:tc>
        <w:tc>
          <w:tcPr>
            <w:tcW w:w="249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C2A079C" w14:textId="77777777" w:rsidR="0007532E" w:rsidRPr="002124DC" w:rsidRDefault="0007532E" w:rsidP="00783C9A">
            <w:pPr>
              <w:widowControl w:val="0"/>
              <w:ind w:firstLine="0"/>
              <w:jc w:val="center"/>
              <w:rPr>
                <w:sz w:val="24"/>
                <w:szCs w:val="24"/>
              </w:rPr>
            </w:pPr>
            <w:r w:rsidRPr="002124DC">
              <w:rPr>
                <w:sz w:val="24"/>
                <w:szCs w:val="24"/>
              </w:rPr>
              <w:t>510</w:t>
            </w:r>
          </w:p>
        </w:tc>
      </w:tr>
      <w:tr w:rsidR="0007532E" w:rsidRPr="002124DC" w14:paraId="7C6AAB1D" w14:textId="77777777" w:rsidTr="00783C9A">
        <w:trPr>
          <w:cantSplit/>
          <w:trHeight w:val="339"/>
          <w:jc w:val="center"/>
        </w:trPr>
        <w:tc>
          <w:tcPr>
            <w:tcW w:w="423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ECEEC4C" w14:textId="77777777" w:rsidR="0007532E" w:rsidRPr="002124DC" w:rsidRDefault="0007532E" w:rsidP="00783C9A">
            <w:pPr>
              <w:widowControl w:val="0"/>
              <w:ind w:firstLine="0"/>
              <w:jc w:val="center"/>
              <w:rPr>
                <w:rFonts w:eastAsia="Arial Unicode MS"/>
                <w:sz w:val="24"/>
                <w:szCs w:val="24"/>
              </w:rPr>
            </w:pPr>
            <w:r w:rsidRPr="002124DC">
              <w:rPr>
                <w:sz w:val="24"/>
                <w:szCs w:val="24"/>
              </w:rPr>
              <w:t>Максимальна</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34BF2A1" w14:textId="77777777" w:rsidR="0007532E" w:rsidRPr="002124DC" w:rsidRDefault="0007532E" w:rsidP="00783C9A">
            <w:pPr>
              <w:widowControl w:val="0"/>
              <w:ind w:firstLine="0"/>
              <w:jc w:val="center"/>
              <w:rPr>
                <w:sz w:val="24"/>
                <w:szCs w:val="24"/>
              </w:rPr>
            </w:pPr>
            <w:r w:rsidRPr="002124DC">
              <w:rPr>
                <w:sz w:val="24"/>
                <w:szCs w:val="24"/>
              </w:rPr>
              <w:t>Тис. грн</w:t>
            </w:r>
          </w:p>
        </w:tc>
        <w:tc>
          <w:tcPr>
            <w:tcW w:w="249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3A7EE38" w14:textId="77777777" w:rsidR="0007532E" w:rsidRPr="002124DC" w:rsidRDefault="0007532E" w:rsidP="00783C9A">
            <w:pPr>
              <w:widowControl w:val="0"/>
              <w:ind w:firstLine="0"/>
              <w:jc w:val="center"/>
              <w:rPr>
                <w:sz w:val="24"/>
                <w:szCs w:val="24"/>
              </w:rPr>
            </w:pPr>
            <w:r w:rsidRPr="002124DC">
              <w:rPr>
                <w:sz w:val="24"/>
                <w:szCs w:val="24"/>
              </w:rPr>
              <w:t>1340</w:t>
            </w:r>
          </w:p>
        </w:tc>
      </w:tr>
      <w:tr w:rsidR="0007532E" w:rsidRPr="002124DC" w14:paraId="7390F04F" w14:textId="77777777" w:rsidTr="00783C9A">
        <w:trPr>
          <w:cantSplit/>
          <w:trHeight w:val="300"/>
          <w:jc w:val="center"/>
        </w:trPr>
        <w:tc>
          <w:tcPr>
            <w:tcW w:w="423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3337066" w14:textId="77777777" w:rsidR="0007532E" w:rsidRPr="002124DC" w:rsidRDefault="0007532E" w:rsidP="00783C9A">
            <w:pPr>
              <w:widowControl w:val="0"/>
              <w:ind w:firstLine="0"/>
              <w:jc w:val="center"/>
              <w:rPr>
                <w:sz w:val="24"/>
                <w:szCs w:val="24"/>
              </w:rPr>
            </w:pPr>
            <w:r w:rsidRPr="002124DC">
              <w:rPr>
                <w:sz w:val="24"/>
                <w:szCs w:val="24"/>
              </w:rPr>
              <w:t xml:space="preserve">Середня </w:t>
            </w:r>
          </w:p>
        </w:tc>
        <w:tc>
          <w:tcPr>
            <w:tcW w:w="2268"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76BAC16" w14:textId="77777777" w:rsidR="0007532E" w:rsidRPr="002124DC" w:rsidRDefault="0007532E" w:rsidP="00783C9A">
            <w:pPr>
              <w:widowControl w:val="0"/>
              <w:ind w:firstLine="0"/>
              <w:jc w:val="center"/>
              <w:rPr>
                <w:sz w:val="24"/>
                <w:szCs w:val="24"/>
              </w:rPr>
            </w:pPr>
            <w:r w:rsidRPr="002124DC">
              <w:rPr>
                <w:sz w:val="24"/>
                <w:szCs w:val="24"/>
              </w:rPr>
              <w:t>Тис. грн</w:t>
            </w:r>
          </w:p>
        </w:tc>
        <w:tc>
          <w:tcPr>
            <w:tcW w:w="2494"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8B56FDB" w14:textId="77777777" w:rsidR="0007532E" w:rsidRPr="002124DC" w:rsidRDefault="0007532E" w:rsidP="00783C9A">
            <w:pPr>
              <w:widowControl w:val="0"/>
              <w:ind w:firstLine="0"/>
              <w:jc w:val="center"/>
              <w:rPr>
                <w:sz w:val="24"/>
                <w:szCs w:val="24"/>
              </w:rPr>
            </w:pPr>
            <w:r w:rsidRPr="002124DC">
              <w:rPr>
                <w:sz w:val="24"/>
                <w:szCs w:val="24"/>
              </w:rPr>
              <w:t>825</w:t>
            </w:r>
          </w:p>
        </w:tc>
      </w:tr>
      <w:tr w:rsidR="0007532E" w:rsidRPr="002124DC" w14:paraId="5E3DB488" w14:textId="77777777" w:rsidTr="00783C9A">
        <w:trPr>
          <w:cantSplit/>
          <w:trHeight w:val="300"/>
          <w:jc w:val="center"/>
        </w:trPr>
        <w:tc>
          <w:tcPr>
            <w:tcW w:w="423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vAlign w:val="center"/>
          </w:tcPr>
          <w:p w14:paraId="1A5FF90B" w14:textId="77777777" w:rsidR="0007532E" w:rsidRPr="002124DC" w:rsidRDefault="0007532E" w:rsidP="00783C9A">
            <w:pPr>
              <w:widowControl w:val="0"/>
              <w:ind w:firstLine="0"/>
              <w:jc w:val="center"/>
              <w:rPr>
                <w:sz w:val="24"/>
                <w:szCs w:val="24"/>
              </w:rPr>
            </w:pPr>
            <w:r w:rsidRPr="002124DC">
              <w:rPr>
                <w:sz w:val="24"/>
                <w:szCs w:val="24"/>
              </w:rPr>
              <w:t>3. Скоригована ціна реалізації</w:t>
            </w:r>
          </w:p>
        </w:tc>
        <w:tc>
          <w:tcPr>
            <w:tcW w:w="2268"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6EE1D5AA" w14:textId="77777777" w:rsidR="0007532E" w:rsidRPr="002124DC" w:rsidRDefault="0007532E" w:rsidP="00783C9A">
            <w:pPr>
              <w:widowControl w:val="0"/>
              <w:ind w:firstLine="0"/>
              <w:jc w:val="center"/>
              <w:rPr>
                <w:sz w:val="24"/>
                <w:szCs w:val="24"/>
              </w:rPr>
            </w:pPr>
            <w:r w:rsidRPr="002124DC">
              <w:rPr>
                <w:sz w:val="24"/>
                <w:szCs w:val="24"/>
              </w:rPr>
              <w:t>Тис. грн</w:t>
            </w:r>
          </w:p>
        </w:tc>
        <w:tc>
          <w:tcPr>
            <w:tcW w:w="2494"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68CEBD36" w14:textId="77777777" w:rsidR="0007532E" w:rsidRPr="002124DC" w:rsidRDefault="0007532E" w:rsidP="00783C9A">
            <w:pPr>
              <w:widowControl w:val="0"/>
              <w:ind w:firstLine="0"/>
              <w:jc w:val="center"/>
              <w:rPr>
                <w:sz w:val="24"/>
                <w:szCs w:val="24"/>
              </w:rPr>
            </w:pPr>
            <w:r w:rsidRPr="002124DC">
              <w:rPr>
                <w:sz w:val="24"/>
                <w:szCs w:val="24"/>
              </w:rPr>
              <w:t>540</w:t>
            </w:r>
          </w:p>
        </w:tc>
      </w:tr>
    </w:tbl>
    <w:p w14:paraId="00439F2D" w14:textId="77777777" w:rsidR="0007532E" w:rsidRPr="002124DC" w:rsidRDefault="0007532E" w:rsidP="0007532E">
      <w:pPr>
        <w:widowControl w:val="0"/>
        <w:ind w:firstLine="0"/>
      </w:pPr>
    </w:p>
    <w:p w14:paraId="3D3E25B0" w14:textId="77777777" w:rsidR="0007532E" w:rsidRPr="002124DC" w:rsidRDefault="0007532E" w:rsidP="0007532E">
      <w:pPr>
        <w:pStyle w:val="2"/>
        <w:rPr>
          <w:lang w:val="uk-UA"/>
        </w:rPr>
      </w:pPr>
      <w:bookmarkStart w:id="34" w:name="_Toc153473752"/>
      <w:bookmarkStart w:id="35" w:name="_Toc155806445"/>
      <w:r w:rsidRPr="002124DC">
        <w:rPr>
          <w:lang w:val="uk-UA"/>
        </w:rPr>
        <w:t xml:space="preserve">4.4 </w:t>
      </w:r>
      <w:bookmarkEnd w:id="34"/>
      <w:r w:rsidRPr="002124DC">
        <w:rPr>
          <w:lang w:val="uk-UA"/>
        </w:rPr>
        <w:t>Бізнес модель стартапу та потенційні ризики</w:t>
      </w:r>
      <w:bookmarkEnd w:id="35"/>
    </w:p>
    <w:p w14:paraId="5D894E03" w14:textId="77777777" w:rsidR="0007532E" w:rsidRPr="002124DC" w:rsidRDefault="0007532E" w:rsidP="0007532E">
      <w:pPr>
        <w:widowControl w:val="0"/>
      </w:pPr>
      <w:r w:rsidRPr="002124DC">
        <w:t xml:space="preserve"> «Розробка стартап-</w:t>
      </w:r>
      <w:proofErr w:type="spellStart"/>
      <w:r w:rsidRPr="002124DC">
        <w:t>проєкту</w:t>
      </w:r>
      <w:proofErr w:type="spellEnd"/>
      <w:r w:rsidRPr="002124DC">
        <w:t xml:space="preserve"> - це створення бізнес-моделі комерціалізації науково-технічних розробок» [21].  Бізнес-модель стартапу, який спрямований на модернізацію стрічкових конвеєрів, може мати декілька напрямків та стратегій розвитку. Ось деякі можливі аспекти бізнес-моделі:</w:t>
      </w:r>
    </w:p>
    <w:p w14:paraId="7782B9EE" w14:textId="77777777" w:rsidR="0007532E" w:rsidRPr="002124DC" w:rsidRDefault="0007532E" w:rsidP="0007532E">
      <w:pPr>
        <w:widowControl w:val="0"/>
      </w:pPr>
      <w:r w:rsidRPr="002124DC">
        <w:t>Послуги модернізації та консультації: Бізнес може пропонувати послуги з модернізації та оптимізації існуючих стрічкових конвеєрів. Це включає в себе аудит, розробку та впровадження нових технологій для підвищення продуктивності, зниження витрат енергії, підвищення безпеки та ефективності роботи.</w:t>
      </w:r>
    </w:p>
    <w:p w14:paraId="6D23CE6D" w14:textId="77777777" w:rsidR="0007532E" w:rsidRPr="002124DC" w:rsidRDefault="0007532E" w:rsidP="0007532E">
      <w:pPr>
        <w:widowControl w:val="0"/>
      </w:pPr>
      <w:r w:rsidRPr="002124DC">
        <w:t>Оренда або продаж готових систем: Стартап може пропонувати готові модульні системи для стрічкових конвеєрів, які можна орендувати або придбати для покращення технологічних процесів в різних галузях промисловості.</w:t>
      </w:r>
    </w:p>
    <w:p w14:paraId="11B32C41" w14:textId="77777777" w:rsidR="0007532E" w:rsidRPr="002124DC" w:rsidRDefault="0007532E" w:rsidP="0007532E">
      <w:pPr>
        <w:widowControl w:val="0"/>
      </w:pPr>
      <w:r w:rsidRPr="002124DC">
        <w:lastRenderedPageBreak/>
        <w:t>Сервісне обслуговування та підтримка: Надання послуг підтримки, технічної підтримки та сервісного обслуговування після впровадження нових технологій для стрічкових конвеєрів.</w:t>
      </w:r>
    </w:p>
    <w:p w14:paraId="21B56872" w14:textId="77777777" w:rsidR="0007532E" w:rsidRPr="002124DC" w:rsidRDefault="0007532E" w:rsidP="0007532E">
      <w:pPr>
        <w:widowControl w:val="0"/>
      </w:pPr>
      <w:r w:rsidRPr="002124DC">
        <w:t>В табл. 4.13 представлено структуру бізнес-моделі інноваційного обладнання або технології.</w:t>
      </w:r>
    </w:p>
    <w:p w14:paraId="60EC89B6" w14:textId="77777777" w:rsidR="0007532E" w:rsidRPr="002124DC" w:rsidRDefault="0007532E" w:rsidP="0007532E">
      <w:pPr>
        <w:widowControl w:val="0"/>
      </w:pPr>
      <w:r w:rsidRPr="002124DC">
        <w:rPr>
          <w:lang w:eastAsia="ru-RU"/>
        </w:rPr>
        <w:t xml:space="preserve">Таблиця 4.13- </w:t>
      </w:r>
      <w:r w:rsidRPr="002124DC">
        <w:t>Структура бізнес моделі обладнання (технології)</w:t>
      </w:r>
    </w:p>
    <w:tbl>
      <w:tblPr>
        <w:tblStyle w:val="TableGrid1"/>
        <w:tblW w:w="0" w:type="auto"/>
        <w:tblLayout w:type="fixed"/>
        <w:tblLook w:val="04A0" w:firstRow="1" w:lastRow="0" w:firstColumn="1" w:lastColumn="0" w:noHBand="0" w:noVBand="1"/>
      </w:tblPr>
      <w:tblGrid>
        <w:gridCol w:w="1884"/>
        <w:gridCol w:w="2364"/>
        <w:gridCol w:w="881"/>
        <w:gridCol w:w="1005"/>
        <w:gridCol w:w="1970"/>
        <w:gridCol w:w="1857"/>
      </w:tblGrid>
      <w:tr w:rsidR="0007532E" w:rsidRPr="002124DC" w14:paraId="06E41943" w14:textId="77777777" w:rsidTr="00783C9A">
        <w:trPr>
          <w:trHeight w:val="332"/>
        </w:trPr>
        <w:tc>
          <w:tcPr>
            <w:tcW w:w="1884" w:type="dxa"/>
            <w:vMerge w:val="restart"/>
            <w:tcBorders>
              <w:bottom w:val="single" w:sz="4" w:space="0" w:color="auto"/>
            </w:tcBorders>
          </w:tcPr>
          <w:p w14:paraId="6D6BE87A" w14:textId="77777777" w:rsidR="0007532E" w:rsidRPr="002124DC" w:rsidRDefault="0007532E" w:rsidP="00783C9A">
            <w:pPr>
              <w:widowControl w:val="0"/>
              <w:spacing w:line="276" w:lineRule="auto"/>
              <w:ind w:firstLine="0"/>
              <w:jc w:val="left"/>
              <w:rPr>
                <w:b/>
                <w:sz w:val="24"/>
                <w:szCs w:val="24"/>
                <w:lang w:val="uk-UA"/>
              </w:rPr>
            </w:pPr>
            <w:r w:rsidRPr="002124DC">
              <w:rPr>
                <w:b/>
                <w:sz w:val="24"/>
                <w:szCs w:val="24"/>
                <w:lang w:val="uk-UA"/>
              </w:rPr>
              <w:t>Ключові партнери:</w:t>
            </w:r>
          </w:p>
          <w:p w14:paraId="5FC27699"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ПрАТ «Північний гірничо-збагачувальний комбінат», ПАТ «Південний гірничо-збагачувальний комбінат»</w:t>
            </w:r>
          </w:p>
          <w:p w14:paraId="424CA32C" w14:textId="77777777" w:rsidR="0007532E" w:rsidRPr="002124DC" w:rsidRDefault="0007532E" w:rsidP="00783C9A">
            <w:pPr>
              <w:widowControl w:val="0"/>
              <w:spacing w:line="276" w:lineRule="auto"/>
              <w:ind w:firstLine="0"/>
              <w:jc w:val="left"/>
              <w:rPr>
                <w:sz w:val="24"/>
                <w:szCs w:val="24"/>
                <w:lang w:val="uk-UA"/>
              </w:rPr>
            </w:pPr>
          </w:p>
        </w:tc>
        <w:tc>
          <w:tcPr>
            <w:tcW w:w="2364" w:type="dxa"/>
            <w:tcBorders>
              <w:bottom w:val="single" w:sz="4" w:space="0" w:color="auto"/>
            </w:tcBorders>
          </w:tcPr>
          <w:p w14:paraId="111CB5CA" w14:textId="77777777" w:rsidR="0007532E" w:rsidRPr="002124DC" w:rsidRDefault="0007532E" w:rsidP="00783C9A">
            <w:pPr>
              <w:widowControl w:val="0"/>
              <w:spacing w:line="276" w:lineRule="auto"/>
              <w:ind w:firstLine="0"/>
              <w:jc w:val="left"/>
              <w:rPr>
                <w:b/>
                <w:sz w:val="24"/>
                <w:szCs w:val="24"/>
                <w:lang w:val="uk-UA"/>
              </w:rPr>
            </w:pPr>
            <w:r w:rsidRPr="002124DC">
              <w:rPr>
                <w:b/>
                <w:sz w:val="24"/>
                <w:szCs w:val="24"/>
                <w:lang w:val="uk-UA"/>
              </w:rPr>
              <w:t>Ключові види діяльності</w:t>
            </w:r>
          </w:p>
          <w:p w14:paraId="1576C1F4"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Розробка ПЗ</w:t>
            </w:r>
          </w:p>
          <w:p w14:paraId="07FB70A1"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Моніторинг</w:t>
            </w:r>
          </w:p>
          <w:p w14:paraId="541C92CD"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Моделювання</w:t>
            </w:r>
          </w:p>
          <w:p w14:paraId="673892CB"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Монтаж</w:t>
            </w:r>
          </w:p>
        </w:tc>
        <w:tc>
          <w:tcPr>
            <w:tcW w:w="1886" w:type="dxa"/>
            <w:gridSpan w:val="2"/>
            <w:vMerge w:val="restart"/>
            <w:tcBorders>
              <w:bottom w:val="single" w:sz="4" w:space="0" w:color="auto"/>
            </w:tcBorders>
          </w:tcPr>
          <w:p w14:paraId="00646B2A" w14:textId="77777777" w:rsidR="0007532E" w:rsidRPr="002124DC" w:rsidRDefault="0007532E" w:rsidP="00783C9A">
            <w:pPr>
              <w:widowControl w:val="0"/>
              <w:spacing w:line="276" w:lineRule="auto"/>
              <w:ind w:firstLine="0"/>
              <w:jc w:val="left"/>
              <w:rPr>
                <w:b/>
                <w:sz w:val="24"/>
                <w:szCs w:val="24"/>
                <w:lang w:val="uk-UA"/>
              </w:rPr>
            </w:pPr>
            <w:r w:rsidRPr="002124DC">
              <w:rPr>
                <w:b/>
                <w:sz w:val="24"/>
                <w:szCs w:val="24"/>
                <w:lang w:val="uk-UA"/>
              </w:rPr>
              <w:t>Цінність пропозиції:</w:t>
            </w:r>
          </w:p>
          <w:p w14:paraId="276FCF93"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Система стабілізує погонне навантаження, що зменшує енерговитрати та покращує експлуатаційні показники</w:t>
            </w:r>
          </w:p>
        </w:tc>
        <w:tc>
          <w:tcPr>
            <w:tcW w:w="1970" w:type="dxa"/>
            <w:tcBorders>
              <w:bottom w:val="single" w:sz="4" w:space="0" w:color="auto"/>
            </w:tcBorders>
          </w:tcPr>
          <w:p w14:paraId="077AFF6B" w14:textId="77777777" w:rsidR="0007532E" w:rsidRPr="002124DC" w:rsidRDefault="0007532E" w:rsidP="00783C9A">
            <w:pPr>
              <w:widowControl w:val="0"/>
              <w:spacing w:line="276" w:lineRule="auto"/>
              <w:ind w:firstLine="0"/>
              <w:jc w:val="left"/>
              <w:rPr>
                <w:b/>
                <w:sz w:val="24"/>
                <w:szCs w:val="24"/>
                <w:lang w:val="uk-UA"/>
              </w:rPr>
            </w:pPr>
            <w:r w:rsidRPr="002124DC">
              <w:rPr>
                <w:b/>
                <w:sz w:val="24"/>
                <w:szCs w:val="24"/>
                <w:lang w:val="uk-UA"/>
              </w:rPr>
              <w:t>Взаємовідносини з клієнтами</w:t>
            </w:r>
          </w:p>
          <w:p w14:paraId="14A55289"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 xml:space="preserve">Соціальні мережі (Телеграм, Фейсбук, </w:t>
            </w:r>
            <w:proofErr w:type="spellStart"/>
            <w:r w:rsidRPr="002124DC">
              <w:rPr>
                <w:sz w:val="24"/>
                <w:szCs w:val="24"/>
                <w:lang w:val="uk-UA"/>
              </w:rPr>
              <w:t>Інстаграм</w:t>
            </w:r>
            <w:proofErr w:type="spellEnd"/>
            <w:r w:rsidRPr="002124DC">
              <w:rPr>
                <w:sz w:val="24"/>
                <w:szCs w:val="24"/>
                <w:lang w:val="uk-UA"/>
              </w:rPr>
              <w:t>)</w:t>
            </w:r>
          </w:p>
        </w:tc>
        <w:tc>
          <w:tcPr>
            <w:tcW w:w="1857" w:type="dxa"/>
            <w:vMerge w:val="restart"/>
            <w:tcBorders>
              <w:bottom w:val="single" w:sz="4" w:space="0" w:color="auto"/>
            </w:tcBorders>
          </w:tcPr>
          <w:p w14:paraId="255C211F" w14:textId="77777777" w:rsidR="0007532E" w:rsidRPr="002124DC" w:rsidRDefault="0007532E" w:rsidP="00783C9A">
            <w:pPr>
              <w:widowControl w:val="0"/>
              <w:spacing w:line="276" w:lineRule="auto"/>
              <w:ind w:firstLine="0"/>
              <w:jc w:val="left"/>
              <w:rPr>
                <w:b/>
                <w:sz w:val="24"/>
                <w:szCs w:val="24"/>
                <w:lang w:val="uk-UA"/>
              </w:rPr>
            </w:pPr>
            <w:r w:rsidRPr="002124DC">
              <w:rPr>
                <w:b/>
                <w:sz w:val="24"/>
                <w:szCs w:val="24"/>
                <w:lang w:val="uk-UA"/>
              </w:rPr>
              <w:t>Споживчі сегменти</w:t>
            </w:r>
          </w:p>
          <w:p w14:paraId="5A6F6373"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 xml:space="preserve">Гірничотехнічна галузь, </w:t>
            </w:r>
            <w:proofErr w:type="spellStart"/>
            <w:r w:rsidRPr="002124DC">
              <w:rPr>
                <w:sz w:val="24"/>
                <w:szCs w:val="24"/>
                <w:lang w:val="uk-UA"/>
              </w:rPr>
              <w:t>агропромисловість</w:t>
            </w:r>
            <w:proofErr w:type="spellEnd"/>
            <w:r w:rsidRPr="002124DC">
              <w:rPr>
                <w:sz w:val="24"/>
                <w:szCs w:val="24"/>
                <w:lang w:val="uk-UA"/>
              </w:rPr>
              <w:t xml:space="preserve"> та харчова </w:t>
            </w:r>
            <w:proofErr w:type="spellStart"/>
            <w:r w:rsidRPr="002124DC">
              <w:rPr>
                <w:sz w:val="24"/>
                <w:szCs w:val="24"/>
                <w:lang w:val="uk-UA"/>
              </w:rPr>
              <w:t>промисловіть</w:t>
            </w:r>
            <w:proofErr w:type="spellEnd"/>
            <w:r w:rsidRPr="002124DC">
              <w:rPr>
                <w:sz w:val="24"/>
                <w:szCs w:val="24"/>
                <w:lang w:val="uk-UA"/>
              </w:rPr>
              <w:t>,</w:t>
            </w:r>
          </w:p>
          <w:p w14:paraId="7E470DA9" w14:textId="77777777" w:rsidR="0007532E" w:rsidRPr="002124DC" w:rsidRDefault="0007532E" w:rsidP="00783C9A">
            <w:pPr>
              <w:widowControl w:val="0"/>
              <w:spacing w:line="276" w:lineRule="auto"/>
              <w:ind w:firstLine="0"/>
              <w:jc w:val="left"/>
              <w:rPr>
                <w:sz w:val="24"/>
                <w:szCs w:val="24"/>
                <w:lang w:val="uk-UA"/>
              </w:rPr>
            </w:pPr>
          </w:p>
        </w:tc>
      </w:tr>
      <w:tr w:rsidR="0007532E" w:rsidRPr="002124DC" w14:paraId="3C69024B" w14:textId="77777777" w:rsidTr="00783C9A">
        <w:trPr>
          <w:trHeight w:val="332"/>
        </w:trPr>
        <w:tc>
          <w:tcPr>
            <w:tcW w:w="1884" w:type="dxa"/>
            <w:vMerge/>
            <w:tcBorders>
              <w:bottom w:val="single" w:sz="4" w:space="0" w:color="auto"/>
            </w:tcBorders>
          </w:tcPr>
          <w:p w14:paraId="77A9E565" w14:textId="77777777" w:rsidR="0007532E" w:rsidRPr="002124DC" w:rsidRDefault="0007532E" w:rsidP="00783C9A">
            <w:pPr>
              <w:widowControl w:val="0"/>
              <w:spacing w:line="276" w:lineRule="auto"/>
              <w:ind w:firstLine="0"/>
              <w:jc w:val="left"/>
              <w:rPr>
                <w:sz w:val="24"/>
                <w:szCs w:val="24"/>
                <w:lang w:val="uk-UA"/>
              </w:rPr>
            </w:pPr>
          </w:p>
        </w:tc>
        <w:tc>
          <w:tcPr>
            <w:tcW w:w="2364" w:type="dxa"/>
            <w:tcBorders>
              <w:bottom w:val="single" w:sz="4" w:space="0" w:color="auto"/>
            </w:tcBorders>
          </w:tcPr>
          <w:p w14:paraId="4BD24D86" w14:textId="77777777" w:rsidR="0007532E" w:rsidRPr="002124DC" w:rsidRDefault="0007532E" w:rsidP="00783C9A">
            <w:pPr>
              <w:widowControl w:val="0"/>
              <w:spacing w:line="276" w:lineRule="auto"/>
              <w:ind w:firstLine="0"/>
              <w:jc w:val="left"/>
              <w:rPr>
                <w:b/>
                <w:sz w:val="24"/>
                <w:szCs w:val="24"/>
                <w:lang w:val="uk-UA"/>
              </w:rPr>
            </w:pPr>
            <w:r w:rsidRPr="002124DC">
              <w:rPr>
                <w:b/>
                <w:sz w:val="24"/>
                <w:szCs w:val="24"/>
                <w:lang w:val="uk-UA"/>
              </w:rPr>
              <w:t>Ключові ресурси:</w:t>
            </w:r>
          </w:p>
          <w:p w14:paraId="5DF4F501"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 xml:space="preserve">Програмне забезпечення для налаштування </w:t>
            </w:r>
            <w:proofErr w:type="spellStart"/>
            <w:r w:rsidRPr="002124DC">
              <w:rPr>
                <w:sz w:val="24"/>
                <w:szCs w:val="24"/>
                <w:lang w:val="uk-UA"/>
              </w:rPr>
              <w:t>обладання</w:t>
            </w:r>
            <w:proofErr w:type="spellEnd"/>
            <w:r w:rsidRPr="002124DC">
              <w:rPr>
                <w:sz w:val="24"/>
                <w:szCs w:val="24"/>
                <w:lang w:val="uk-UA"/>
              </w:rPr>
              <w:t>, персонал</w:t>
            </w:r>
          </w:p>
        </w:tc>
        <w:tc>
          <w:tcPr>
            <w:tcW w:w="1886" w:type="dxa"/>
            <w:gridSpan w:val="2"/>
            <w:vMerge/>
            <w:tcBorders>
              <w:bottom w:val="single" w:sz="4" w:space="0" w:color="auto"/>
            </w:tcBorders>
          </w:tcPr>
          <w:p w14:paraId="196813B6" w14:textId="77777777" w:rsidR="0007532E" w:rsidRPr="002124DC" w:rsidRDefault="0007532E" w:rsidP="00783C9A">
            <w:pPr>
              <w:widowControl w:val="0"/>
              <w:spacing w:line="276" w:lineRule="auto"/>
              <w:ind w:firstLine="0"/>
              <w:jc w:val="left"/>
              <w:rPr>
                <w:sz w:val="24"/>
                <w:szCs w:val="24"/>
                <w:lang w:val="uk-UA"/>
              </w:rPr>
            </w:pPr>
          </w:p>
        </w:tc>
        <w:tc>
          <w:tcPr>
            <w:tcW w:w="1970" w:type="dxa"/>
            <w:tcBorders>
              <w:bottom w:val="single" w:sz="4" w:space="0" w:color="auto"/>
            </w:tcBorders>
          </w:tcPr>
          <w:p w14:paraId="48C8F99E" w14:textId="77777777" w:rsidR="0007532E" w:rsidRPr="002124DC" w:rsidRDefault="0007532E" w:rsidP="00783C9A">
            <w:pPr>
              <w:widowControl w:val="0"/>
              <w:spacing w:line="276" w:lineRule="auto"/>
              <w:ind w:firstLine="0"/>
              <w:jc w:val="left"/>
              <w:rPr>
                <w:b/>
                <w:sz w:val="24"/>
                <w:szCs w:val="24"/>
                <w:lang w:val="uk-UA"/>
              </w:rPr>
            </w:pPr>
            <w:r w:rsidRPr="002124DC">
              <w:rPr>
                <w:b/>
                <w:sz w:val="24"/>
                <w:szCs w:val="24"/>
                <w:lang w:val="uk-UA"/>
              </w:rPr>
              <w:t>Канали збуту</w:t>
            </w:r>
          </w:p>
          <w:p w14:paraId="611D0DB2"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 xml:space="preserve">Фахові промислові виставки і </w:t>
            </w:r>
            <w:proofErr w:type="spellStart"/>
            <w:r w:rsidRPr="002124DC">
              <w:rPr>
                <w:sz w:val="24"/>
                <w:szCs w:val="24"/>
                <w:lang w:val="uk-UA"/>
              </w:rPr>
              <w:t>конверенції</w:t>
            </w:r>
            <w:proofErr w:type="spellEnd"/>
          </w:p>
        </w:tc>
        <w:tc>
          <w:tcPr>
            <w:tcW w:w="1857" w:type="dxa"/>
            <w:vMerge/>
            <w:tcBorders>
              <w:bottom w:val="single" w:sz="4" w:space="0" w:color="auto"/>
            </w:tcBorders>
          </w:tcPr>
          <w:p w14:paraId="32A343B3" w14:textId="77777777" w:rsidR="0007532E" w:rsidRPr="002124DC" w:rsidRDefault="0007532E" w:rsidP="00783C9A">
            <w:pPr>
              <w:widowControl w:val="0"/>
              <w:spacing w:line="276" w:lineRule="auto"/>
              <w:ind w:firstLine="0"/>
              <w:jc w:val="left"/>
              <w:rPr>
                <w:sz w:val="24"/>
                <w:szCs w:val="24"/>
                <w:lang w:val="uk-UA"/>
              </w:rPr>
            </w:pPr>
          </w:p>
        </w:tc>
      </w:tr>
      <w:tr w:rsidR="0007532E" w:rsidRPr="002124DC" w14:paraId="4C5FEEE3" w14:textId="77777777" w:rsidTr="00783C9A">
        <w:tc>
          <w:tcPr>
            <w:tcW w:w="5129" w:type="dxa"/>
            <w:gridSpan w:val="3"/>
          </w:tcPr>
          <w:p w14:paraId="2389D00A" w14:textId="77777777" w:rsidR="0007532E" w:rsidRPr="002124DC" w:rsidRDefault="0007532E" w:rsidP="00783C9A">
            <w:pPr>
              <w:widowControl w:val="0"/>
              <w:spacing w:line="276" w:lineRule="auto"/>
              <w:ind w:firstLine="0"/>
              <w:jc w:val="left"/>
              <w:rPr>
                <w:b/>
                <w:sz w:val="24"/>
                <w:szCs w:val="24"/>
                <w:lang w:val="uk-UA"/>
              </w:rPr>
            </w:pPr>
            <w:r w:rsidRPr="002124DC">
              <w:rPr>
                <w:b/>
                <w:sz w:val="24"/>
                <w:szCs w:val="24"/>
                <w:lang w:val="uk-UA"/>
              </w:rPr>
              <w:t>Структура собівартості</w:t>
            </w:r>
          </w:p>
          <w:p w14:paraId="78FECC79"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 xml:space="preserve">1.Витрати разові (капітальні): 153,9 </w:t>
            </w:r>
            <w:proofErr w:type="spellStart"/>
            <w:r w:rsidRPr="002124DC">
              <w:rPr>
                <w:sz w:val="24"/>
                <w:szCs w:val="24"/>
                <w:lang w:val="uk-UA"/>
              </w:rPr>
              <w:t>тис.грн</w:t>
            </w:r>
            <w:proofErr w:type="spellEnd"/>
            <w:r w:rsidRPr="002124DC">
              <w:rPr>
                <w:sz w:val="24"/>
                <w:szCs w:val="24"/>
                <w:lang w:val="uk-UA"/>
              </w:rPr>
              <w:t>.</w:t>
            </w:r>
          </w:p>
          <w:p w14:paraId="61F72AAD"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2.Витрати постійні 1585,3тис.грн.</w:t>
            </w:r>
          </w:p>
          <w:p w14:paraId="622D1E44"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3. Витрати змінні: 2986,0тис. грн</w:t>
            </w:r>
          </w:p>
          <w:p w14:paraId="77EEF45C" w14:textId="77777777" w:rsidR="0007532E" w:rsidRPr="002124DC" w:rsidRDefault="0007532E" w:rsidP="00783C9A">
            <w:pPr>
              <w:widowControl w:val="0"/>
              <w:spacing w:line="276" w:lineRule="auto"/>
              <w:ind w:firstLine="0"/>
              <w:jc w:val="left"/>
              <w:rPr>
                <w:b/>
                <w:sz w:val="24"/>
                <w:szCs w:val="24"/>
                <w:lang w:val="uk-UA"/>
              </w:rPr>
            </w:pPr>
            <w:r w:rsidRPr="002124DC">
              <w:rPr>
                <w:sz w:val="24"/>
                <w:szCs w:val="24"/>
                <w:lang w:val="uk-UA"/>
              </w:rPr>
              <w:t xml:space="preserve">4. Собівартість одної технології: 540 </w:t>
            </w:r>
            <w:proofErr w:type="spellStart"/>
            <w:r w:rsidRPr="002124DC">
              <w:rPr>
                <w:sz w:val="24"/>
                <w:szCs w:val="24"/>
                <w:lang w:val="uk-UA"/>
              </w:rPr>
              <w:t>тис.грн</w:t>
            </w:r>
            <w:proofErr w:type="spellEnd"/>
            <w:r w:rsidRPr="002124DC">
              <w:rPr>
                <w:sz w:val="24"/>
                <w:szCs w:val="24"/>
                <w:lang w:val="uk-UA"/>
              </w:rPr>
              <w:t>.</w:t>
            </w:r>
          </w:p>
        </w:tc>
        <w:tc>
          <w:tcPr>
            <w:tcW w:w="4832" w:type="dxa"/>
            <w:gridSpan w:val="3"/>
          </w:tcPr>
          <w:p w14:paraId="25216F93" w14:textId="77777777" w:rsidR="0007532E" w:rsidRPr="002124DC" w:rsidRDefault="0007532E" w:rsidP="00783C9A">
            <w:pPr>
              <w:widowControl w:val="0"/>
              <w:spacing w:line="276" w:lineRule="auto"/>
              <w:ind w:firstLine="0"/>
              <w:jc w:val="left"/>
              <w:rPr>
                <w:b/>
                <w:sz w:val="24"/>
                <w:szCs w:val="24"/>
                <w:lang w:val="uk-UA"/>
              </w:rPr>
            </w:pPr>
            <w:r w:rsidRPr="002124DC">
              <w:rPr>
                <w:b/>
                <w:sz w:val="24"/>
                <w:szCs w:val="24"/>
                <w:lang w:val="uk-UA"/>
              </w:rPr>
              <w:t>Потоки надходження доходу</w:t>
            </w:r>
          </w:p>
          <w:p w14:paraId="0EC22183" w14:textId="77777777" w:rsidR="0007532E" w:rsidRPr="002124DC" w:rsidRDefault="0007532E" w:rsidP="00783C9A">
            <w:pPr>
              <w:widowControl w:val="0"/>
              <w:spacing w:line="276" w:lineRule="auto"/>
              <w:ind w:firstLine="0"/>
              <w:jc w:val="left"/>
              <w:rPr>
                <w:sz w:val="24"/>
                <w:szCs w:val="24"/>
                <w:lang w:val="uk-UA"/>
              </w:rPr>
            </w:pPr>
            <w:r w:rsidRPr="002124DC">
              <w:rPr>
                <w:sz w:val="24"/>
                <w:szCs w:val="24"/>
                <w:lang w:val="uk-UA"/>
              </w:rPr>
              <w:t>Реалізація технології, її підтримка. Ремонт і діагностування обладнання</w:t>
            </w:r>
          </w:p>
          <w:p w14:paraId="488C6087" w14:textId="77777777" w:rsidR="0007532E" w:rsidRPr="002124DC" w:rsidRDefault="0007532E" w:rsidP="00783C9A">
            <w:pPr>
              <w:widowControl w:val="0"/>
              <w:spacing w:line="276" w:lineRule="auto"/>
              <w:ind w:firstLine="0"/>
              <w:jc w:val="left"/>
              <w:rPr>
                <w:sz w:val="24"/>
                <w:szCs w:val="24"/>
                <w:lang w:val="uk-UA"/>
              </w:rPr>
            </w:pPr>
          </w:p>
        </w:tc>
      </w:tr>
    </w:tbl>
    <w:p w14:paraId="175C5E1F" w14:textId="77777777" w:rsidR="0007532E" w:rsidRPr="002124DC" w:rsidRDefault="0007532E" w:rsidP="0007532E">
      <w:pPr>
        <w:tabs>
          <w:tab w:val="left" w:pos="993"/>
        </w:tabs>
        <w:spacing w:after="160" w:line="259" w:lineRule="auto"/>
        <w:contextualSpacing/>
        <w:jc w:val="left"/>
        <w:rPr>
          <w:rFonts w:eastAsia="Times New Roman"/>
          <w:bCs/>
          <w:lang w:eastAsia="ru-RU"/>
        </w:rPr>
      </w:pPr>
    </w:p>
    <w:p w14:paraId="4D939511" w14:textId="77777777" w:rsidR="0007532E" w:rsidRPr="002124DC" w:rsidRDefault="0007532E" w:rsidP="0007532E">
      <w:pPr>
        <w:rPr>
          <w:rFonts w:eastAsia="Times New Roman"/>
          <w:lang w:eastAsia="ru-RU"/>
        </w:rPr>
      </w:pPr>
      <w:bookmarkStart w:id="36" w:name="_Toc153473755"/>
      <w:r w:rsidRPr="002124DC">
        <w:rPr>
          <w:rFonts w:eastAsia="Times New Roman"/>
          <w:lang w:eastAsia="ru-RU"/>
        </w:rPr>
        <w:t>Для клієнта термін окупності розраховується наступним чином – вартість технології поділити на економію електроенергії за рік</w:t>
      </w:r>
      <w:r w:rsidRPr="002124DC">
        <w:rPr>
          <w:rFonts w:eastAsia="Times New Roman"/>
          <w:bCs/>
          <w:lang w:eastAsia="ru-RU"/>
        </w:rPr>
        <w:t>, економію на послуги з ремонту вузлів та їх заміни</w:t>
      </w:r>
      <w:r w:rsidRPr="002124DC">
        <w:rPr>
          <w:rFonts w:eastAsia="Times New Roman"/>
          <w:lang w:eastAsia="ru-RU"/>
        </w:rPr>
        <w:t xml:space="preserve">, причому для кожного </w:t>
      </w:r>
      <w:proofErr w:type="spellStart"/>
      <w:r w:rsidRPr="002124DC">
        <w:rPr>
          <w:rFonts w:eastAsia="Times New Roman"/>
          <w:lang w:eastAsia="ru-RU"/>
        </w:rPr>
        <w:t>обєкту</w:t>
      </w:r>
      <w:proofErr w:type="spellEnd"/>
      <w:r w:rsidRPr="002124DC">
        <w:rPr>
          <w:rFonts w:eastAsia="Times New Roman"/>
          <w:lang w:eastAsia="ru-RU"/>
        </w:rPr>
        <w:t xml:space="preserve"> що вартість технології, що значення економії - різні:</w:t>
      </w:r>
    </w:p>
    <w:p w14:paraId="31CA83CB" w14:textId="77777777" w:rsidR="0007532E" w:rsidRPr="002124DC" w:rsidRDefault="0007532E" w:rsidP="0007532E">
      <w:pPr>
        <w:jc w:val="center"/>
        <w:rPr>
          <w:rFonts w:eastAsia="Times New Roman"/>
          <w:lang w:eastAsia="ru-RU"/>
        </w:rPr>
      </w:pPr>
      <w:proofErr w:type="spellStart"/>
      <w:r w:rsidRPr="002124DC">
        <w:rPr>
          <w:rFonts w:eastAsia="Times New Roman"/>
          <w:lang w:eastAsia="ru-RU"/>
        </w:rPr>
        <w:t>Т</w:t>
      </w:r>
      <w:r w:rsidRPr="002124DC">
        <w:rPr>
          <w:rFonts w:eastAsia="Times New Roman"/>
          <w:vertAlign w:val="subscript"/>
          <w:lang w:eastAsia="ru-RU"/>
        </w:rPr>
        <w:t>ок</w:t>
      </w:r>
      <w:proofErr w:type="spellEnd"/>
      <w:r w:rsidRPr="002124DC">
        <w:rPr>
          <w:rFonts w:eastAsia="Times New Roman"/>
          <w:vertAlign w:val="subscript"/>
          <w:lang w:eastAsia="ru-RU"/>
        </w:rPr>
        <w:t xml:space="preserve"> </w:t>
      </w:r>
      <w:r w:rsidRPr="002124DC">
        <w:rPr>
          <w:rFonts w:eastAsia="Times New Roman"/>
          <w:bCs/>
          <w:lang w:eastAsia="ru-RU"/>
        </w:rPr>
        <w:t xml:space="preserve"> = 540 </w:t>
      </w:r>
      <w:proofErr w:type="spellStart"/>
      <w:r w:rsidRPr="002124DC">
        <w:rPr>
          <w:rFonts w:eastAsia="Times New Roman"/>
          <w:bCs/>
          <w:lang w:eastAsia="ru-RU"/>
        </w:rPr>
        <w:t>тис.грн</w:t>
      </w:r>
      <w:proofErr w:type="spellEnd"/>
      <w:r w:rsidRPr="002124DC">
        <w:rPr>
          <w:rFonts w:eastAsia="Times New Roman"/>
          <w:bCs/>
          <w:lang w:eastAsia="ru-RU"/>
        </w:rPr>
        <w:t>/</w:t>
      </w:r>
      <m:oMath>
        <m:r>
          <w:rPr>
            <w:rFonts w:ascii="Cambria Math" w:eastAsia="Times New Roman" w:hAnsi="Cambria Math"/>
            <w:lang w:eastAsia="ru-RU"/>
          </w:rPr>
          <m:t>(</m:t>
        </m:r>
        <m:r>
          <w:rPr>
            <w:rFonts w:ascii="Cambria Math" w:eastAsia="Times New Roman" w:hAnsi="Cambria Math"/>
            <w:szCs w:val="20"/>
            <w:lang w:eastAsia="ru-RU"/>
          </w:rPr>
          <m:t>58,1+34)</m:t>
        </m:r>
      </m:oMath>
      <w:r w:rsidRPr="002124DC">
        <w:rPr>
          <w:rFonts w:eastAsia="Times New Roman"/>
          <w:lang w:eastAsia="ru-RU"/>
        </w:rPr>
        <w:t xml:space="preserve"> тис.грн = </w:t>
      </w:r>
      <w:r w:rsidRPr="002124DC">
        <w:rPr>
          <w:rFonts w:eastAsia="Times New Roman"/>
          <w:bCs/>
          <w:lang w:eastAsia="ru-RU"/>
        </w:rPr>
        <w:t>5,86</w:t>
      </w:r>
      <w:r w:rsidRPr="002124DC">
        <w:rPr>
          <w:rFonts w:eastAsia="Times New Roman"/>
          <w:lang w:eastAsia="ru-RU"/>
        </w:rPr>
        <w:t xml:space="preserve"> років</w:t>
      </w:r>
    </w:p>
    <w:p w14:paraId="412EDBB0" w14:textId="77777777" w:rsidR="0007532E" w:rsidRPr="002124DC" w:rsidRDefault="0007532E" w:rsidP="0007532E">
      <w:pPr>
        <w:rPr>
          <w:rFonts w:eastAsia="Times New Roman"/>
          <w:bCs/>
          <w:lang w:eastAsia="ru-RU"/>
        </w:rPr>
      </w:pPr>
      <w:r w:rsidRPr="002124DC">
        <w:rPr>
          <w:rFonts w:eastAsia="Times New Roman"/>
          <w:bCs/>
          <w:lang w:eastAsia="ru-RU"/>
        </w:rPr>
        <w:t xml:space="preserve">Норма окупності для даної сфери – 10 років. Тому враховуючи часто застарілість </w:t>
      </w:r>
      <w:proofErr w:type="spellStart"/>
      <w:r w:rsidRPr="002124DC">
        <w:rPr>
          <w:rFonts w:eastAsia="Times New Roman"/>
          <w:bCs/>
          <w:lang w:eastAsia="ru-RU"/>
        </w:rPr>
        <w:t>обладання</w:t>
      </w:r>
      <w:proofErr w:type="spellEnd"/>
      <w:r w:rsidRPr="002124DC">
        <w:rPr>
          <w:rFonts w:eastAsia="Times New Roman"/>
          <w:bCs/>
          <w:lang w:eastAsia="ru-RU"/>
        </w:rPr>
        <w:t>, споживачу доцільно використовувати дану технологію.</w:t>
      </w:r>
    </w:p>
    <w:p w14:paraId="3DAEB9B7" w14:textId="77777777" w:rsidR="0007532E" w:rsidRPr="002124DC" w:rsidRDefault="0007532E" w:rsidP="0007532E">
      <w:pPr>
        <w:widowControl w:val="0"/>
        <w:rPr>
          <w:rFonts w:eastAsia="Times New Roman"/>
          <w:lang w:eastAsia="ru-RU"/>
        </w:rPr>
      </w:pPr>
      <w:r w:rsidRPr="002124DC">
        <w:rPr>
          <w:rFonts w:eastAsia="Times New Roman"/>
          <w:lang w:eastAsia="ru-RU"/>
        </w:rPr>
        <w:t xml:space="preserve">Період окупності проекту (враховуються одноразові вкладення в базові </w:t>
      </w:r>
      <w:r w:rsidRPr="002124DC">
        <w:rPr>
          <w:rFonts w:eastAsia="Times New Roman"/>
          <w:bCs/>
          <w:lang w:eastAsia="ru-RU"/>
        </w:rPr>
        <w:t>засоби і послуги (дослідженнями)</w:t>
      </w:r>
      <w:r w:rsidRPr="002124DC">
        <w:rPr>
          <w:rFonts w:eastAsia="Times New Roman"/>
          <w:lang w:eastAsia="ru-RU"/>
        </w:rPr>
        <w:t xml:space="preserve"> до отриманих </w:t>
      </w:r>
      <w:r w:rsidRPr="002124DC">
        <w:rPr>
          <w:rFonts w:eastAsia="Times New Roman"/>
          <w:bCs/>
          <w:lang w:eastAsia="ru-RU"/>
        </w:rPr>
        <w:t>дивідендів</w:t>
      </w:r>
      <w:r w:rsidRPr="002124DC">
        <w:rPr>
          <w:rFonts w:eastAsia="Times New Roman"/>
          <w:lang w:eastAsia="ru-RU"/>
        </w:rPr>
        <w:t xml:space="preserve"> інвесторами):</w:t>
      </w:r>
    </w:p>
    <w:p w14:paraId="731785F5" w14:textId="77777777" w:rsidR="0007532E" w:rsidRPr="002124DC" w:rsidRDefault="0007532E" w:rsidP="0007532E">
      <w:pPr>
        <w:jc w:val="right"/>
        <w:rPr>
          <w:rFonts w:eastAsia="Times New Roman"/>
          <w:lang w:eastAsia="ru-RU"/>
        </w:rPr>
      </w:pPr>
      <w:proofErr w:type="spellStart"/>
      <w:r w:rsidRPr="002124DC">
        <w:rPr>
          <w:rFonts w:eastAsia="Times New Roman"/>
          <w:lang w:eastAsia="ru-RU"/>
        </w:rPr>
        <w:t>Ток</w:t>
      </w:r>
      <w:proofErr w:type="spellEnd"/>
      <w:r w:rsidRPr="002124DC">
        <w:rPr>
          <w:rFonts w:eastAsia="Times New Roman"/>
          <w:lang w:eastAsia="ru-RU"/>
        </w:rPr>
        <w:t>= К/</w:t>
      </w:r>
      <w:proofErr w:type="spellStart"/>
      <w:r w:rsidRPr="002124DC">
        <w:rPr>
          <w:rFonts w:eastAsia="Times New Roman"/>
          <w:lang w:eastAsia="ru-RU"/>
        </w:rPr>
        <w:t>ΔПр</w:t>
      </w:r>
      <w:proofErr w:type="spellEnd"/>
      <w:r w:rsidRPr="002124DC">
        <w:rPr>
          <w:rFonts w:eastAsia="Times New Roman"/>
          <w:lang w:eastAsia="ru-RU"/>
        </w:rPr>
        <w:t xml:space="preserve">  </w:t>
      </w:r>
      <w:r w:rsidRPr="002124DC">
        <w:rPr>
          <w:rFonts w:eastAsia="Times New Roman"/>
          <w:bCs/>
          <w:lang w:eastAsia="ru-RU"/>
        </w:rPr>
        <w:t xml:space="preserve">= </w:t>
      </w:r>
      <w:r w:rsidRPr="002124DC">
        <w:rPr>
          <w:rFonts w:eastAsia="Times New Roman"/>
          <w:lang w:eastAsia="ru-RU"/>
        </w:rPr>
        <w:t>153900</w:t>
      </w:r>
      <w:r w:rsidRPr="002124DC">
        <w:rPr>
          <w:rFonts w:eastAsia="Times New Roman"/>
          <w:bCs/>
          <w:lang w:eastAsia="ru-RU"/>
        </w:rPr>
        <w:t>грн/ 5000 грн = 3.08</w:t>
      </w:r>
      <w:r w:rsidRPr="002124DC">
        <w:rPr>
          <w:rFonts w:eastAsia="Times New Roman"/>
          <w:lang w:eastAsia="ru-RU"/>
        </w:rPr>
        <w:t xml:space="preserve"> років,</w:t>
      </w:r>
      <w:r w:rsidRPr="002124DC">
        <w:rPr>
          <w:rFonts w:eastAsia="Times New Roman"/>
          <w:lang w:eastAsia="ru-RU"/>
        </w:rPr>
        <w:tab/>
      </w:r>
      <w:r w:rsidRPr="002124DC">
        <w:rPr>
          <w:rFonts w:eastAsia="Times New Roman"/>
          <w:lang w:eastAsia="ru-RU"/>
        </w:rPr>
        <w:tab/>
        <w:t>(4.4)</w:t>
      </w:r>
    </w:p>
    <w:p w14:paraId="687AF818" w14:textId="77777777" w:rsidR="0007532E" w:rsidRPr="002124DC" w:rsidRDefault="0007532E" w:rsidP="0007532E">
      <w:pPr>
        <w:rPr>
          <w:rFonts w:eastAsia="Times New Roman"/>
          <w:bCs/>
          <w:lang w:eastAsia="ru-RU"/>
        </w:rPr>
      </w:pPr>
      <w:r w:rsidRPr="002124DC">
        <w:rPr>
          <w:rFonts w:eastAsia="Times New Roman"/>
          <w:lang w:eastAsia="ru-RU"/>
        </w:rPr>
        <w:lastRenderedPageBreak/>
        <w:t xml:space="preserve">де </w:t>
      </w:r>
      <w:proofErr w:type="spellStart"/>
      <w:r w:rsidRPr="002124DC">
        <w:rPr>
          <w:rFonts w:eastAsia="Times New Roman"/>
          <w:lang w:eastAsia="ru-RU"/>
        </w:rPr>
        <w:t>Ток</w:t>
      </w:r>
      <w:proofErr w:type="spellEnd"/>
      <w:r w:rsidRPr="002124DC">
        <w:rPr>
          <w:rFonts w:eastAsia="Times New Roman"/>
          <w:lang w:eastAsia="ru-RU"/>
        </w:rPr>
        <w:t xml:space="preserve"> – період, за який інвестиції окупаються за рахунок збільшення прибутку, або економії річних експлуатаційних витрат </w:t>
      </w:r>
      <w:proofErr w:type="spellStart"/>
      <w:r w:rsidRPr="002124DC">
        <w:rPr>
          <w:rFonts w:eastAsia="Times New Roman"/>
          <w:lang w:eastAsia="ru-RU"/>
        </w:rPr>
        <w:t>ΔПр</w:t>
      </w:r>
      <w:proofErr w:type="spellEnd"/>
      <w:r w:rsidRPr="002124DC">
        <w:rPr>
          <w:rFonts w:eastAsia="Times New Roman"/>
          <w:lang w:eastAsia="ru-RU"/>
        </w:rPr>
        <w:t>.</w:t>
      </w:r>
    </w:p>
    <w:p w14:paraId="508CA6BB" w14:textId="77777777" w:rsidR="0007532E" w:rsidRPr="002124DC" w:rsidRDefault="0007532E" w:rsidP="0007532E">
      <w:pPr>
        <w:rPr>
          <w:rFonts w:eastAsia="Times New Roman"/>
          <w:lang w:eastAsia="ru-RU"/>
        </w:rPr>
      </w:pPr>
      <w:r w:rsidRPr="002124DC">
        <w:rPr>
          <w:rFonts w:eastAsia="Times New Roman"/>
          <w:lang w:eastAsia="ru-RU"/>
        </w:rPr>
        <w:t>Кое</w:t>
      </w:r>
      <w:r w:rsidRPr="002124DC">
        <w:rPr>
          <w:rFonts w:eastAsia="Times New Roman"/>
          <w:bCs/>
          <w:lang w:eastAsia="ru-RU"/>
        </w:rPr>
        <w:t xml:space="preserve">фіцієнт ефективності Е </w:t>
      </w:r>
      <w:r w:rsidRPr="002124DC">
        <w:rPr>
          <w:rFonts w:eastAsia="Times New Roman"/>
          <w:lang w:eastAsia="ru-RU"/>
        </w:rPr>
        <w:t xml:space="preserve">– це відношення приросту прибутку до капіталовкладень, які викликали цей приріст (величина обернено пропорційна періоду окупності </w:t>
      </w:r>
      <w:proofErr w:type="spellStart"/>
      <w:r w:rsidRPr="002124DC">
        <w:rPr>
          <w:rFonts w:eastAsia="Times New Roman"/>
          <w:lang w:eastAsia="ru-RU"/>
        </w:rPr>
        <w:t>Ток</w:t>
      </w:r>
      <w:proofErr w:type="spellEnd"/>
      <w:r w:rsidRPr="002124DC">
        <w:rPr>
          <w:rFonts w:eastAsia="Times New Roman"/>
          <w:lang w:eastAsia="ru-RU"/>
        </w:rPr>
        <w:t>):</w:t>
      </w:r>
    </w:p>
    <w:p w14:paraId="3EE530FF" w14:textId="77777777" w:rsidR="0007532E" w:rsidRPr="002124DC" w:rsidRDefault="0007532E" w:rsidP="0007532E">
      <w:pPr>
        <w:widowControl w:val="0"/>
        <w:jc w:val="right"/>
        <w:rPr>
          <w:rFonts w:eastAsia="Times New Roman"/>
          <w:lang w:eastAsia="ru-RU"/>
        </w:rPr>
      </w:pPr>
      <w:r w:rsidRPr="002124DC">
        <w:rPr>
          <w:rFonts w:eastAsia="Times New Roman"/>
          <w:lang w:eastAsia="ru-RU"/>
        </w:rPr>
        <w:t>Е =</w:t>
      </w:r>
      <w:r w:rsidRPr="002124DC">
        <w:rPr>
          <w:rFonts w:eastAsia="Times New Roman"/>
          <w:noProof/>
          <w:position w:val="-26"/>
          <w:lang w:eastAsia="uk-UA"/>
        </w:rPr>
        <w:drawing>
          <wp:inline distT="0" distB="0" distL="0" distR="0" wp14:anchorId="0EFD6EC3" wp14:editId="2B8EDF05">
            <wp:extent cx="406400" cy="440055"/>
            <wp:effectExtent l="0" t="0" r="0" b="0"/>
            <wp:docPr id="5828" name="Рисунок 5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406400" cy="440055"/>
                    </a:xfrm>
                    <a:prstGeom prst="rect">
                      <a:avLst/>
                    </a:prstGeom>
                    <a:noFill/>
                    <a:ln>
                      <a:noFill/>
                    </a:ln>
                  </pic:spPr>
                </pic:pic>
              </a:graphicData>
            </a:graphic>
          </wp:inline>
        </w:drawing>
      </w:r>
      <w:r w:rsidRPr="002124DC">
        <w:rPr>
          <w:rFonts w:eastAsia="Times New Roman"/>
          <w:lang w:eastAsia="ru-RU"/>
        </w:rPr>
        <w:t>=</w:t>
      </w:r>
      <w:r w:rsidRPr="002124DC">
        <w:rPr>
          <w:rFonts w:eastAsia="Times New Roman"/>
          <w:noProof/>
          <w:position w:val="-34"/>
          <w:lang w:eastAsia="uk-UA"/>
        </w:rPr>
        <w:drawing>
          <wp:inline distT="0" distB="0" distL="0" distR="0" wp14:anchorId="230E94CA" wp14:editId="016ED849">
            <wp:extent cx="330200" cy="499745"/>
            <wp:effectExtent l="0" t="0" r="0" b="0"/>
            <wp:docPr id="5829" name="Рисунок 5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330200" cy="499745"/>
                    </a:xfrm>
                    <a:prstGeom prst="rect">
                      <a:avLst/>
                    </a:prstGeom>
                    <a:noFill/>
                    <a:ln>
                      <a:noFill/>
                    </a:ln>
                  </pic:spPr>
                </pic:pic>
              </a:graphicData>
            </a:graphic>
          </wp:inline>
        </w:drawing>
      </w:r>
      <w:r w:rsidRPr="002124DC">
        <w:rPr>
          <w:rFonts w:eastAsia="Times New Roman"/>
          <w:bCs/>
          <w:lang w:eastAsia="ru-RU"/>
        </w:rPr>
        <w:t xml:space="preserve"> = 1/3,08 = 0.325</w:t>
      </w:r>
      <w:r w:rsidRPr="002124DC">
        <w:rPr>
          <w:rFonts w:eastAsia="Times New Roman"/>
          <w:lang w:eastAsia="ru-RU"/>
        </w:rPr>
        <w:tab/>
      </w:r>
      <w:r w:rsidRPr="002124DC">
        <w:rPr>
          <w:rFonts w:eastAsia="Times New Roman"/>
          <w:lang w:eastAsia="ru-RU"/>
        </w:rPr>
        <w:tab/>
      </w:r>
      <w:r w:rsidRPr="002124DC">
        <w:rPr>
          <w:rFonts w:eastAsia="Times New Roman"/>
          <w:lang w:eastAsia="ru-RU"/>
        </w:rPr>
        <w:tab/>
        <w:t>(4.5)</w:t>
      </w:r>
    </w:p>
    <w:p w14:paraId="7995710A" w14:textId="77777777" w:rsidR="0007532E" w:rsidRPr="002124DC" w:rsidRDefault="0007532E" w:rsidP="0007532E">
      <w:pPr>
        <w:widowControl w:val="0"/>
        <w:rPr>
          <w:rFonts w:eastAsia="Times New Roman"/>
          <w:bCs/>
          <w:lang w:eastAsia="ru-RU"/>
        </w:rPr>
      </w:pPr>
      <w:r w:rsidRPr="002124DC">
        <w:rPr>
          <w:rFonts w:eastAsia="Times New Roman"/>
          <w:lang w:eastAsia="ru-RU"/>
        </w:rPr>
        <w:t xml:space="preserve">Нормативне </w:t>
      </w:r>
      <w:r w:rsidRPr="002124DC">
        <w:rPr>
          <w:rFonts w:eastAsia="Times New Roman"/>
          <w:bCs/>
          <w:lang w:eastAsia="ru-RU"/>
        </w:rPr>
        <w:t>з</w:t>
      </w:r>
      <w:r w:rsidRPr="002124DC">
        <w:rPr>
          <w:rFonts w:eastAsia="Times New Roman"/>
          <w:lang w:eastAsia="ru-RU"/>
        </w:rPr>
        <w:t xml:space="preserve">начення коефіцієнту економічної </w:t>
      </w:r>
      <w:r w:rsidRPr="002124DC">
        <w:rPr>
          <w:rFonts w:eastAsia="Times New Roman"/>
          <w:bCs/>
          <w:lang w:eastAsia="ru-RU"/>
        </w:rPr>
        <w:t>ефективності</w:t>
      </w:r>
      <w:r w:rsidRPr="002124DC">
        <w:rPr>
          <w:rFonts w:eastAsia="Times New Roman"/>
          <w:lang w:eastAsia="ru-RU"/>
        </w:rPr>
        <w:t xml:space="preserve"> для даної галузі – 0.2, тому проект є перспективним.</w:t>
      </w:r>
    </w:p>
    <w:p w14:paraId="751E74A1" w14:textId="77777777" w:rsidR="0007532E" w:rsidRPr="002124DC" w:rsidRDefault="0007532E" w:rsidP="0007532E">
      <w:pPr>
        <w:rPr>
          <w:rFonts w:eastAsia="Times New Roman"/>
          <w:bCs/>
          <w:lang w:eastAsia="ru-RU"/>
        </w:rPr>
      </w:pPr>
    </w:p>
    <w:p w14:paraId="2C6D4930" w14:textId="77777777" w:rsidR="0007532E" w:rsidRPr="002124DC" w:rsidRDefault="0007532E" w:rsidP="0007532E">
      <w:pPr>
        <w:pStyle w:val="2"/>
        <w:rPr>
          <w:lang w:val="uk-UA"/>
        </w:rPr>
      </w:pPr>
      <w:bookmarkStart w:id="37" w:name="_Toc155806446"/>
      <w:r w:rsidRPr="002124DC">
        <w:rPr>
          <w:lang w:val="uk-UA"/>
        </w:rPr>
        <w:t>Висновки з розділу</w:t>
      </w:r>
      <w:bookmarkEnd w:id="36"/>
      <w:bookmarkEnd w:id="37"/>
    </w:p>
    <w:p w14:paraId="779D8449" w14:textId="77777777" w:rsidR="0007532E" w:rsidRPr="002124DC" w:rsidRDefault="0007532E" w:rsidP="0007532E">
      <w:pPr>
        <w:widowControl w:val="0"/>
        <w:spacing w:after="0"/>
      </w:pPr>
      <w:r w:rsidRPr="002124DC">
        <w:t>Стартап-</w:t>
      </w:r>
      <w:proofErr w:type="spellStart"/>
      <w:r w:rsidRPr="002124DC">
        <w:t>проєкт</w:t>
      </w:r>
      <w:proofErr w:type="spellEnd"/>
      <w:r w:rsidRPr="002124DC">
        <w:t>, спрямований на створення або модернізацію системи керування стрічковим конвеєром з використанням адаптивного регулятора для стабілізації вантажопотоку та підвищення продуктивності конвеєра, представляє інноваційний підхід у гірничій промисловості та сільському господарстві. Основна мета цього проекту полягає в максимізації ефективності використання енергоресурсів та покращенні експлуатаційних параметрів установки.</w:t>
      </w:r>
    </w:p>
    <w:p w14:paraId="70E8DA28" w14:textId="77777777" w:rsidR="0007532E" w:rsidRPr="002124DC" w:rsidRDefault="0007532E" w:rsidP="0007532E">
      <w:pPr>
        <w:widowControl w:val="0"/>
        <w:spacing w:after="0"/>
      </w:pPr>
      <w:r w:rsidRPr="002124DC">
        <w:t>Переваги проекту включають:</w:t>
      </w:r>
    </w:p>
    <w:p w14:paraId="30061144" w14:textId="77777777" w:rsidR="0007532E" w:rsidRPr="002124DC" w:rsidRDefault="0007532E" w:rsidP="0007532E">
      <w:pPr>
        <w:widowControl w:val="0"/>
        <w:numPr>
          <w:ilvl w:val="0"/>
          <w:numId w:val="37"/>
        </w:numPr>
        <w:spacing w:after="0"/>
      </w:pPr>
      <w:r w:rsidRPr="002124DC">
        <w:rPr>
          <w:bCs/>
        </w:rPr>
        <w:t>Підвищення продуктивності:</w:t>
      </w:r>
      <w:r w:rsidRPr="002124DC">
        <w:t xml:space="preserve"> Застосування адаптивного регулятора може покращити управління вантажопотоком та продуктивністю конвеєра, що призведе до збільшення виробничої потужності.</w:t>
      </w:r>
    </w:p>
    <w:p w14:paraId="73D1245C" w14:textId="77777777" w:rsidR="0007532E" w:rsidRPr="002124DC" w:rsidRDefault="0007532E" w:rsidP="0007532E">
      <w:pPr>
        <w:widowControl w:val="0"/>
        <w:numPr>
          <w:ilvl w:val="0"/>
          <w:numId w:val="39"/>
        </w:numPr>
        <w:spacing w:after="0"/>
      </w:pPr>
      <w:r w:rsidRPr="002124DC">
        <w:rPr>
          <w:bCs/>
        </w:rPr>
        <w:t>Енергоефективність:</w:t>
      </w:r>
      <w:r w:rsidRPr="002124DC">
        <w:t xml:space="preserve"> Максимізація ефективності споживання енергоресурсів сприятиме зменшенню витрат та підвищенню екологічної стійкості.</w:t>
      </w:r>
    </w:p>
    <w:p w14:paraId="396CC247" w14:textId="77777777" w:rsidR="0007532E" w:rsidRPr="002124DC" w:rsidRDefault="0007532E" w:rsidP="0007532E">
      <w:pPr>
        <w:widowControl w:val="0"/>
        <w:numPr>
          <w:ilvl w:val="0"/>
          <w:numId w:val="37"/>
        </w:numPr>
        <w:spacing w:after="0"/>
      </w:pPr>
      <w:r w:rsidRPr="002124DC">
        <w:rPr>
          <w:bCs/>
        </w:rPr>
        <w:t>Рентабельність:</w:t>
      </w:r>
      <w:r w:rsidRPr="002124DC">
        <w:t xml:space="preserve"> Проект прогнозується бути рентабельним зі ставкою 17.1%, а термін окупності інвестицій складає 3.08 років, що може привернути інвесторів.</w:t>
      </w:r>
    </w:p>
    <w:p w14:paraId="1C65E427" w14:textId="77777777" w:rsidR="0007532E" w:rsidRPr="002124DC" w:rsidRDefault="0007532E" w:rsidP="0007532E">
      <w:pPr>
        <w:widowControl w:val="0"/>
        <w:spacing w:after="0"/>
      </w:pPr>
      <w:r w:rsidRPr="002124DC">
        <w:t>Однак, умови нестабільної ситуації в Україні можуть породжувати певні ризики:</w:t>
      </w:r>
    </w:p>
    <w:p w14:paraId="0BEE7527" w14:textId="77777777" w:rsidR="0007532E" w:rsidRPr="002124DC" w:rsidRDefault="0007532E" w:rsidP="0007532E">
      <w:pPr>
        <w:widowControl w:val="0"/>
        <w:numPr>
          <w:ilvl w:val="0"/>
          <w:numId w:val="38"/>
        </w:numPr>
        <w:spacing w:after="0"/>
      </w:pPr>
      <w:r w:rsidRPr="002124DC">
        <w:rPr>
          <w:bCs/>
        </w:rPr>
        <w:t>Політична нестабільність:</w:t>
      </w:r>
      <w:r w:rsidRPr="002124DC">
        <w:t xml:space="preserve"> Політичні та економічні зміни в країні можуть </w:t>
      </w:r>
      <w:r w:rsidRPr="002124DC">
        <w:lastRenderedPageBreak/>
        <w:t>створити непередбачувані виклики для бізнесу.</w:t>
      </w:r>
    </w:p>
    <w:p w14:paraId="5611097F" w14:textId="77777777" w:rsidR="0007532E" w:rsidRPr="002124DC" w:rsidRDefault="0007532E" w:rsidP="0007532E">
      <w:pPr>
        <w:widowControl w:val="0"/>
        <w:numPr>
          <w:ilvl w:val="0"/>
          <w:numId w:val="38"/>
        </w:numPr>
        <w:spacing w:after="0"/>
      </w:pPr>
      <w:r w:rsidRPr="002124DC">
        <w:rPr>
          <w:bCs/>
        </w:rPr>
        <w:t>Регуляторні ризики:</w:t>
      </w:r>
      <w:r w:rsidRPr="002124DC">
        <w:t xml:space="preserve"> Зміни у законодавстві та регулятивному середовищі можуть вплинути на розвиток проекту та його реалізацію.</w:t>
      </w:r>
    </w:p>
    <w:p w14:paraId="66A62D0B" w14:textId="77777777" w:rsidR="0007532E" w:rsidRPr="002124DC" w:rsidRDefault="0007532E" w:rsidP="0007532E">
      <w:pPr>
        <w:widowControl w:val="0"/>
        <w:numPr>
          <w:ilvl w:val="0"/>
          <w:numId w:val="38"/>
        </w:numPr>
        <w:spacing w:after="0"/>
      </w:pPr>
      <w:r w:rsidRPr="002124DC">
        <w:rPr>
          <w:bCs/>
        </w:rPr>
        <w:t>Економічні коливання:</w:t>
      </w:r>
      <w:r w:rsidRPr="002124DC">
        <w:t xml:space="preserve"> Нестабільність економічної ситуації може призвести до змін у попиті на продукцію гірничої промисловості та АПК.</w:t>
      </w:r>
    </w:p>
    <w:p w14:paraId="101AEC05" w14:textId="77777777" w:rsidR="0007532E" w:rsidRPr="002124DC" w:rsidRDefault="0007532E" w:rsidP="0007532E">
      <w:pPr>
        <w:widowControl w:val="0"/>
        <w:numPr>
          <w:ilvl w:val="0"/>
          <w:numId w:val="38"/>
        </w:numPr>
        <w:spacing w:after="0"/>
      </w:pPr>
      <w:r w:rsidRPr="002124DC">
        <w:rPr>
          <w:bCs/>
        </w:rPr>
        <w:t>Технологічні ризики:</w:t>
      </w:r>
      <w:r w:rsidRPr="002124DC">
        <w:t xml:space="preserve"> Успішність проекту може бути ускладнена технічними або інженерними викликами під час впровадження нових технологій.</w:t>
      </w:r>
    </w:p>
    <w:p w14:paraId="73DD3A4E" w14:textId="77777777" w:rsidR="0007532E" w:rsidRPr="002124DC" w:rsidRDefault="0007532E" w:rsidP="0007532E">
      <w:pPr>
        <w:widowControl w:val="0"/>
      </w:pPr>
      <w:r w:rsidRPr="002124DC">
        <w:t>Отже, проект має значний потенціал для покращення продуктивності та енергоефективності у галузі гірничої промисловості та сільського господарства. Проте, для успішної реалізації він повинен бути готовим впоратися з вищезазначеними ризиками та адаптуватися до змін в економічному та регуляторному середовищі України.</w:t>
      </w:r>
    </w:p>
    <w:p w14:paraId="0912AEE9" w14:textId="77777777" w:rsidR="0007532E" w:rsidRPr="002124DC" w:rsidRDefault="0007532E" w:rsidP="0007532E">
      <w:pPr>
        <w:widowControl w:val="0"/>
      </w:pPr>
      <w:r w:rsidRPr="002124DC">
        <w:t>Загальні результати зведені у таблицю 4.14</w:t>
      </w:r>
    </w:p>
    <w:p w14:paraId="4A17ADBE" w14:textId="77777777" w:rsidR="0007532E" w:rsidRPr="002124DC" w:rsidRDefault="0007532E" w:rsidP="0007532E">
      <w:pPr>
        <w:widowControl w:val="0"/>
      </w:pPr>
      <w:r w:rsidRPr="002124DC">
        <w:t>Таблиця 4.14 - 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2"/>
        <w:gridCol w:w="3113"/>
      </w:tblGrid>
      <w:tr w:rsidR="0007532E" w:rsidRPr="002124DC" w14:paraId="3C5BC4A5" w14:textId="77777777" w:rsidTr="00783C9A">
        <w:trPr>
          <w:jc w:val="center"/>
        </w:trPr>
        <w:tc>
          <w:tcPr>
            <w:tcW w:w="6232" w:type="dxa"/>
            <w:tcBorders>
              <w:top w:val="single" w:sz="4" w:space="0" w:color="auto"/>
              <w:left w:val="single" w:sz="4" w:space="0" w:color="auto"/>
              <w:bottom w:val="single" w:sz="4" w:space="0" w:color="auto"/>
              <w:right w:val="single" w:sz="4" w:space="0" w:color="auto"/>
            </w:tcBorders>
            <w:vAlign w:val="center"/>
          </w:tcPr>
          <w:p w14:paraId="09712D11" w14:textId="77777777" w:rsidR="0007532E" w:rsidRPr="002124DC" w:rsidRDefault="0007532E" w:rsidP="00783C9A">
            <w:pPr>
              <w:widowControl w:val="0"/>
              <w:spacing w:line="276" w:lineRule="auto"/>
              <w:ind w:firstLine="0"/>
              <w:jc w:val="center"/>
              <w:rPr>
                <w:sz w:val="24"/>
                <w:szCs w:val="24"/>
              </w:rPr>
            </w:pPr>
            <w:r w:rsidRPr="002124DC">
              <w:rPr>
                <w:sz w:val="24"/>
                <w:szCs w:val="24"/>
              </w:rPr>
              <w:t>Показники</w:t>
            </w:r>
          </w:p>
        </w:tc>
        <w:tc>
          <w:tcPr>
            <w:tcW w:w="3113" w:type="dxa"/>
            <w:tcBorders>
              <w:top w:val="single" w:sz="4" w:space="0" w:color="auto"/>
              <w:left w:val="single" w:sz="4" w:space="0" w:color="auto"/>
              <w:bottom w:val="single" w:sz="4" w:space="0" w:color="auto"/>
              <w:right w:val="single" w:sz="4" w:space="0" w:color="auto"/>
            </w:tcBorders>
            <w:vAlign w:val="center"/>
          </w:tcPr>
          <w:p w14:paraId="55DA8CE3" w14:textId="77777777" w:rsidR="0007532E" w:rsidRPr="002124DC" w:rsidRDefault="0007532E" w:rsidP="00783C9A">
            <w:pPr>
              <w:widowControl w:val="0"/>
              <w:spacing w:line="276" w:lineRule="auto"/>
              <w:ind w:firstLine="0"/>
              <w:jc w:val="center"/>
              <w:rPr>
                <w:sz w:val="24"/>
                <w:szCs w:val="24"/>
              </w:rPr>
            </w:pPr>
            <w:r w:rsidRPr="002124DC">
              <w:rPr>
                <w:sz w:val="24"/>
                <w:szCs w:val="24"/>
              </w:rPr>
              <w:t>Значення</w:t>
            </w:r>
          </w:p>
        </w:tc>
      </w:tr>
      <w:tr w:rsidR="0007532E" w:rsidRPr="002124DC" w14:paraId="2AF20B1B" w14:textId="77777777" w:rsidTr="00783C9A">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2793C22A" w14:textId="77777777" w:rsidR="0007532E" w:rsidRPr="002124DC" w:rsidRDefault="0007532E" w:rsidP="00783C9A">
            <w:pPr>
              <w:widowControl w:val="0"/>
              <w:spacing w:line="276" w:lineRule="auto"/>
              <w:ind w:firstLine="0"/>
              <w:jc w:val="center"/>
              <w:rPr>
                <w:sz w:val="24"/>
                <w:szCs w:val="24"/>
              </w:rPr>
            </w:pPr>
            <w:r w:rsidRPr="002124DC">
              <w:rPr>
                <w:sz w:val="24"/>
                <w:szCs w:val="24"/>
              </w:rPr>
              <w:t>Річний випуск технології, од</w:t>
            </w:r>
          </w:p>
        </w:tc>
        <w:tc>
          <w:tcPr>
            <w:tcW w:w="3113" w:type="dxa"/>
            <w:tcBorders>
              <w:top w:val="single" w:sz="4" w:space="0" w:color="auto"/>
              <w:left w:val="single" w:sz="4" w:space="0" w:color="auto"/>
              <w:bottom w:val="single" w:sz="4" w:space="0" w:color="auto"/>
              <w:right w:val="single" w:sz="4" w:space="0" w:color="auto"/>
            </w:tcBorders>
            <w:vAlign w:val="center"/>
          </w:tcPr>
          <w:p w14:paraId="6A8C7F06" w14:textId="77777777" w:rsidR="0007532E" w:rsidRPr="002124DC" w:rsidRDefault="0007532E" w:rsidP="00783C9A">
            <w:pPr>
              <w:widowControl w:val="0"/>
              <w:spacing w:line="276" w:lineRule="auto"/>
              <w:ind w:firstLine="0"/>
              <w:jc w:val="center"/>
              <w:rPr>
                <w:sz w:val="24"/>
                <w:szCs w:val="24"/>
              </w:rPr>
            </w:pPr>
            <w:r w:rsidRPr="002124DC">
              <w:rPr>
                <w:sz w:val="24"/>
                <w:szCs w:val="24"/>
              </w:rPr>
              <w:t>12</w:t>
            </w:r>
          </w:p>
        </w:tc>
      </w:tr>
      <w:tr w:rsidR="0007532E" w:rsidRPr="002124DC" w14:paraId="63DD2F2D" w14:textId="77777777" w:rsidTr="00783C9A">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22A0E34D" w14:textId="77777777" w:rsidR="0007532E" w:rsidRPr="002124DC" w:rsidRDefault="0007532E" w:rsidP="00783C9A">
            <w:pPr>
              <w:widowControl w:val="0"/>
              <w:spacing w:line="276" w:lineRule="auto"/>
              <w:ind w:firstLine="0"/>
              <w:jc w:val="center"/>
              <w:rPr>
                <w:sz w:val="24"/>
                <w:szCs w:val="24"/>
              </w:rPr>
            </w:pPr>
            <w:r w:rsidRPr="002124DC">
              <w:rPr>
                <w:sz w:val="24"/>
                <w:szCs w:val="24"/>
              </w:rPr>
              <w:t>Капіталовкладення, тис. грн.</w:t>
            </w:r>
          </w:p>
        </w:tc>
        <w:tc>
          <w:tcPr>
            <w:tcW w:w="3113" w:type="dxa"/>
            <w:tcBorders>
              <w:top w:val="single" w:sz="4" w:space="0" w:color="auto"/>
              <w:left w:val="single" w:sz="4" w:space="0" w:color="auto"/>
              <w:bottom w:val="single" w:sz="4" w:space="0" w:color="auto"/>
              <w:right w:val="single" w:sz="4" w:space="0" w:color="auto"/>
            </w:tcBorders>
            <w:vAlign w:val="center"/>
          </w:tcPr>
          <w:p w14:paraId="113CC84F" w14:textId="77777777" w:rsidR="0007532E" w:rsidRPr="002124DC" w:rsidRDefault="0007532E" w:rsidP="00783C9A">
            <w:pPr>
              <w:widowControl w:val="0"/>
              <w:spacing w:line="276" w:lineRule="auto"/>
              <w:ind w:firstLine="0"/>
              <w:jc w:val="center"/>
              <w:rPr>
                <w:sz w:val="24"/>
                <w:szCs w:val="24"/>
              </w:rPr>
            </w:pPr>
            <w:r w:rsidRPr="002124DC">
              <w:rPr>
                <w:sz w:val="24"/>
                <w:szCs w:val="24"/>
              </w:rPr>
              <w:t>153,9</w:t>
            </w:r>
          </w:p>
        </w:tc>
      </w:tr>
      <w:tr w:rsidR="0007532E" w:rsidRPr="002124DC" w14:paraId="0BDCD65F" w14:textId="77777777" w:rsidTr="00783C9A">
        <w:trPr>
          <w:jc w:val="center"/>
        </w:trPr>
        <w:tc>
          <w:tcPr>
            <w:tcW w:w="6232" w:type="dxa"/>
            <w:tcBorders>
              <w:top w:val="single" w:sz="4" w:space="0" w:color="auto"/>
              <w:left w:val="single" w:sz="4" w:space="0" w:color="auto"/>
              <w:bottom w:val="single" w:sz="4" w:space="0" w:color="auto"/>
              <w:right w:val="single" w:sz="4" w:space="0" w:color="auto"/>
            </w:tcBorders>
            <w:vAlign w:val="center"/>
          </w:tcPr>
          <w:p w14:paraId="3767BF32" w14:textId="77777777" w:rsidR="0007532E" w:rsidRPr="002124DC" w:rsidRDefault="0007532E" w:rsidP="00783C9A">
            <w:pPr>
              <w:widowControl w:val="0"/>
              <w:spacing w:line="276" w:lineRule="auto"/>
              <w:ind w:firstLine="0"/>
              <w:jc w:val="center"/>
              <w:rPr>
                <w:sz w:val="24"/>
                <w:szCs w:val="24"/>
              </w:rPr>
            </w:pPr>
            <w:r w:rsidRPr="002124DC">
              <w:rPr>
                <w:sz w:val="24"/>
                <w:szCs w:val="24"/>
              </w:rPr>
              <w:t>Собівартість технології, тис. грн./рік</w:t>
            </w:r>
          </w:p>
        </w:tc>
        <w:tc>
          <w:tcPr>
            <w:tcW w:w="3113" w:type="dxa"/>
            <w:tcBorders>
              <w:top w:val="single" w:sz="4" w:space="0" w:color="auto"/>
              <w:left w:val="single" w:sz="4" w:space="0" w:color="auto"/>
              <w:bottom w:val="single" w:sz="4" w:space="0" w:color="auto"/>
              <w:right w:val="single" w:sz="4" w:space="0" w:color="auto"/>
            </w:tcBorders>
            <w:vAlign w:val="center"/>
          </w:tcPr>
          <w:p w14:paraId="221E9F95" w14:textId="77777777" w:rsidR="0007532E" w:rsidRPr="002124DC" w:rsidRDefault="0007532E" w:rsidP="00783C9A">
            <w:pPr>
              <w:widowControl w:val="0"/>
              <w:spacing w:line="276" w:lineRule="auto"/>
              <w:ind w:firstLine="0"/>
              <w:jc w:val="center"/>
              <w:rPr>
                <w:sz w:val="24"/>
                <w:szCs w:val="24"/>
              </w:rPr>
            </w:pPr>
            <w:r w:rsidRPr="002124DC">
              <w:rPr>
                <w:sz w:val="24"/>
                <w:szCs w:val="24"/>
              </w:rPr>
              <w:t>5353</w:t>
            </w:r>
          </w:p>
        </w:tc>
      </w:tr>
      <w:tr w:rsidR="0007532E" w:rsidRPr="002124DC" w14:paraId="57547876" w14:textId="77777777" w:rsidTr="00783C9A">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3218B9AD" w14:textId="77777777" w:rsidR="0007532E" w:rsidRPr="002124DC" w:rsidRDefault="0007532E" w:rsidP="00783C9A">
            <w:pPr>
              <w:widowControl w:val="0"/>
              <w:spacing w:line="276" w:lineRule="auto"/>
              <w:ind w:firstLine="0"/>
              <w:jc w:val="center"/>
              <w:rPr>
                <w:sz w:val="24"/>
                <w:szCs w:val="24"/>
              </w:rPr>
            </w:pPr>
            <w:r w:rsidRPr="002124DC">
              <w:rPr>
                <w:sz w:val="24"/>
                <w:szCs w:val="24"/>
              </w:rPr>
              <w:t>Ціна послуг, тис грн</w:t>
            </w:r>
          </w:p>
        </w:tc>
        <w:tc>
          <w:tcPr>
            <w:tcW w:w="3113" w:type="dxa"/>
            <w:tcBorders>
              <w:top w:val="single" w:sz="4" w:space="0" w:color="auto"/>
              <w:left w:val="single" w:sz="4" w:space="0" w:color="auto"/>
              <w:bottom w:val="single" w:sz="4" w:space="0" w:color="auto"/>
              <w:right w:val="single" w:sz="4" w:space="0" w:color="auto"/>
            </w:tcBorders>
            <w:vAlign w:val="center"/>
          </w:tcPr>
          <w:p w14:paraId="79980067" w14:textId="77777777" w:rsidR="0007532E" w:rsidRPr="002124DC" w:rsidRDefault="0007532E" w:rsidP="00783C9A">
            <w:pPr>
              <w:widowControl w:val="0"/>
              <w:spacing w:line="276" w:lineRule="auto"/>
              <w:ind w:firstLine="0"/>
              <w:jc w:val="center"/>
              <w:rPr>
                <w:sz w:val="24"/>
                <w:szCs w:val="24"/>
              </w:rPr>
            </w:pPr>
            <w:r w:rsidRPr="002124DC">
              <w:rPr>
                <w:sz w:val="24"/>
                <w:szCs w:val="24"/>
              </w:rPr>
              <w:t>8213,9</w:t>
            </w:r>
          </w:p>
        </w:tc>
      </w:tr>
      <w:tr w:rsidR="0007532E" w:rsidRPr="002124DC" w14:paraId="69880385" w14:textId="77777777" w:rsidTr="00783C9A">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5E9E293F" w14:textId="77777777" w:rsidR="0007532E" w:rsidRPr="002124DC" w:rsidRDefault="0007532E" w:rsidP="00783C9A">
            <w:pPr>
              <w:widowControl w:val="0"/>
              <w:spacing w:line="276" w:lineRule="auto"/>
              <w:ind w:firstLine="0"/>
              <w:jc w:val="center"/>
              <w:rPr>
                <w:sz w:val="24"/>
                <w:szCs w:val="24"/>
              </w:rPr>
            </w:pPr>
            <w:r w:rsidRPr="002124DC">
              <w:rPr>
                <w:sz w:val="24"/>
                <w:szCs w:val="24"/>
              </w:rPr>
              <w:t>Прибуток, тис. грн.</w:t>
            </w:r>
          </w:p>
        </w:tc>
        <w:tc>
          <w:tcPr>
            <w:tcW w:w="3113" w:type="dxa"/>
            <w:tcBorders>
              <w:top w:val="single" w:sz="4" w:space="0" w:color="auto"/>
              <w:left w:val="single" w:sz="4" w:space="0" w:color="auto"/>
              <w:bottom w:val="single" w:sz="4" w:space="0" w:color="auto"/>
              <w:right w:val="single" w:sz="4" w:space="0" w:color="auto"/>
            </w:tcBorders>
            <w:vAlign w:val="center"/>
          </w:tcPr>
          <w:p w14:paraId="74A142AE" w14:textId="77777777" w:rsidR="0007532E" w:rsidRPr="002124DC" w:rsidRDefault="0007532E" w:rsidP="00783C9A">
            <w:pPr>
              <w:widowControl w:val="0"/>
              <w:spacing w:line="276" w:lineRule="auto"/>
              <w:ind w:firstLine="0"/>
              <w:jc w:val="center"/>
              <w:rPr>
                <w:sz w:val="24"/>
                <w:szCs w:val="24"/>
              </w:rPr>
            </w:pPr>
            <w:r w:rsidRPr="002124DC">
              <w:rPr>
                <w:sz w:val="24"/>
                <w:szCs w:val="24"/>
              </w:rPr>
              <w:t>781,8</w:t>
            </w:r>
          </w:p>
        </w:tc>
      </w:tr>
      <w:tr w:rsidR="0007532E" w:rsidRPr="002124DC" w14:paraId="719B5DCB" w14:textId="77777777" w:rsidTr="00783C9A">
        <w:trPr>
          <w:trHeight w:val="289"/>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21FBFE54" w14:textId="77777777" w:rsidR="0007532E" w:rsidRPr="002124DC" w:rsidRDefault="0007532E" w:rsidP="00783C9A">
            <w:pPr>
              <w:widowControl w:val="0"/>
              <w:spacing w:line="276" w:lineRule="auto"/>
              <w:ind w:firstLine="0"/>
              <w:jc w:val="center"/>
              <w:rPr>
                <w:sz w:val="24"/>
                <w:szCs w:val="24"/>
              </w:rPr>
            </w:pPr>
            <w:r w:rsidRPr="002124DC">
              <w:rPr>
                <w:sz w:val="24"/>
                <w:szCs w:val="24"/>
              </w:rPr>
              <w:t>Рентабельність, %</w:t>
            </w:r>
          </w:p>
        </w:tc>
        <w:tc>
          <w:tcPr>
            <w:tcW w:w="3113" w:type="dxa"/>
            <w:tcBorders>
              <w:top w:val="single" w:sz="4" w:space="0" w:color="auto"/>
              <w:left w:val="single" w:sz="4" w:space="0" w:color="auto"/>
              <w:bottom w:val="single" w:sz="4" w:space="0" w:color="auto"/>
              <w:right w:val="single" w:sz="4" w:space="0" w:color="auto"/>
            </w:tcBorders>
            <w:vAlign w:val="center"/>
          </w:tcPr>
          <w:p w14:paraId="5B589D67" w14:textId="77777777" w:rsidR="0007532E" w:rsidRPr="002124DC" w:rsidRDefault="0007532E" w:rsidP="00783C9A">
            <w:pPr>
              <w:widowControl w:val="0"/>
              <w:spacing w:line="276" w:lineRule="auto"/>
              <w:ind w:firstLine="0"/>
              <w:jc w:val="center"/>
              <w:rPr>
                <w:sz w:val="24"/>
                <w:szCs w:val="24"/>
              </w:rPr>
            </w:pPr>
            <w:r w:rsidRPr="002124DC">
              <w:rPr>
                <w:sz w:val="24"/>
                <w:szCs w:val="24"/>
              </w:rPr>
              <w:t>17,1</w:t>
            </w:r>
          </w:p>
        </w:tc>
      </w:tr>
      <w:tr w:rsidR="0007532E" w:rsidRPr="002124DC" w14:paraId="46C7A631" w14:textId="77777777" w:rsidTr="00783C9A">
        <w:trPr>
          <w:trHeight w:val="379"/>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706A2BBB" w14:textId="77777777" w:rsidR="0007532E" w:rsidRPr="002124DC" w:rsidRDefault="0007532E" w:rsidP="00783C9A">
            <w:pPr>
              <w:widowControl w:val="0"/>
              <w:spacing w:line="276" w:lineRule="auto"/>
              <w:ind w:firstLine="0"/>
              <w:jc w:val="center"/>
              <w:rPr>
                <w:sz w:val="24"/>
                <w:szCs w:val="24"/>
              </w:rPr>
            </w:pPr>
            <w:r w:rsidRPr="002124DC">
              <w:rPr>
                <w:sz w:val="24"/>
                <w:szCs w:val="24"/>
              </w:rPr>
              <w:t>Коефіцієнт економічної ефективності</w:t>
            </w:r>
          </w:p>
        </w:tc>
        <w:tc>
          <w:tcPr>
            <w:tcW w:w="3113" w:type="dxa"/>
            <w:tcBorders>
              <w:top w:val="single" w:sz="4" w:space="0" w:color="auto"/>
              <w:left w:val="single" w:sz="4" w:space="0" w:color="auto"/>
              <w:bottom w:val="single" w:sz="4" w:space="0" w:color="auto"/>
              <w:right w:val="single" w:sz="4" w:space="0" w:color="auto"/>
            </w:tcBorders>
            <w:vAlign w:val="center"/>
          </w:tcPr>
          <w:p w14:paraId="341C8FDB" w14:textId="77777777" w:rsidR="0007532E" w:rsidRPr="002124DC" w:rsidRDefault="0007532E" w:rsidP="00783C9A">
            <w:pPr>
              <w:widowControl w:val="0"/>
              <w:spacing w:line="276" w:lineRule="auto"/>
              <w:ind w:firstLine="0"/>
              <w:jc w:val="center"/>
              <w:rPr>
                <w:sz w:val="24"/>
                <w:szCs w:val="24"/>
              </w:rPr>
            </w:pPr>
            <w:r w:rsidRPr="002124DC">
              <w:rPr>
                <w:sz w:val="24"/>
                <w:szCs w:val="24"/>
              </w:rPr>
              <w:t>0.325</w:t>
            </w:r>
          </w:p>
        </w:tc>
      </w:tr>
      <w:tr w:rsidR="0007532E" w:rsidRPr="002124DC" w14:paraId="58E598C1" w14:textId="77777777" w:rsidTr="00783C9A">
        <w:trPr>
          <w:jc w:val="center"/>
        </w:trPr>
        <w:tc>
          <w:tcPr>
            <w:tcW w:w="6232" w:type="dxa"/>
            <w:tcBorders>
              <w:top w:val="single" w:sz="4" w:space="0" w:color="auto"/>
              <w:left w:val="single" w:sz="4" w:space="0" w:color="auto"/>
              <w:bottom w:val="single" w:sz="4" w:space="0" w:color="auto"/>
              <w:right w:val="single" w:sz="4" w:space="0" w:color="auto"/>
            </w:tcBorders>
            <w:vAlign w:val="center"/>
            <w:hideMark/>
          </w:tcPr>
          <w:p w14:paraId="743F7346" w14:textId="77777777" w:rsidR="0007532E" w:rsidRPr="002124DC" w:rsidRDefault="0007532E" w:rsidP="00783C9A">
            <w:pPr>
              <w:widowControl w:val="0"/>
              <w:spacing w:line="276" w:lineRule="auto"/>
              <w:ind w:firstLine="0"/>
              <w:jc w:val="center"/>
              <w:rPr>
                <w:sz w:val="24"/>
                <w:szCs w:val="24"/>
              </w:rPr>
            </w:pPr>
            <w:r w:rsidRPr="002124DC">
              <w:rPr>
                <w:sz w:val="24"/>
                <w:szCs w:val="24"/>
              </w:rPr>
              <w:t>Період повернення капіталовкладень, років</w:t>
            </w:r>
          </w:p>
        </w:tc>
        <w:tc>
          <w:tcPr>
            <w:tcW w:w="3113" w:type="dxa"/>
            <w:tcBorders>
              <w:top w:val="single" w:sz="4" w:space="0" w:color="auto"/>
              <w:left w:val="single" w:sz="4" w:space="0" w:color="auto"/>
              <w:bottom w:val="single" w:sz="4" w:space="0" w:color="auto"/>
              <w:right w:val="single" w:sz="4" w:space="0" w:color="auto"/>
            </w:tcBorders>
            <w:vAlign w:val="center"/>
          </w:tcPr>
          <w:p w14:paraId="41363D97" w14:textId="77777777" w:rsidR="0007532E" w:rsidRPr="002124DC" w:rsidRDefault="0007532E" w:rsidP="00783C9A">
            <w:pPr>
              <w:widowControl w:val="0"/>
              <w:spacing w:line="276" w:lineRule="auto"/>
              <w:ind w:firstLine="0"/>
              <w:jc w:val="center"/>
              <w:rPr>
                <w:sz w:val="24"/>
                <w:szCs w:val="24"/>
              </w:rPr>
            </w:pPr>
            <w:r w:rsidRPr="002124DC">
              <w:rPr>
                <w:sz w:val="24"/>
                <w:szCs w:val="24"/>
              </w:rPr>
              <w:t>3.08</w:t>
            </w:r>
          </w:p>
        </w:tc>
      </w:tr>
    </w:tbl>
    <w:p w14:paraId="7B220837" w14:textId="77777777" w:rsidR="007A2FB4" w:rsidRPr="002124DC" w:rsidRDefault="007A2FB4" w:rsidP="00C21F2F">
      <w:pPr>
        <w:ind w:firstLine="0"/>
        <w:rPr>
          <w:rFonts w:cs="Times New Roman"/>
          <w:color w:val="000000" w:themeColor="text1"/>
          <w:lang w:eastAsia="ru-RU"/>
        </w:rPr>
      </w:pPr>
      <w:r w:rsidRPr="002124DC">
        <w:rPr>
          <w:lang w:eastAsia="ru-RU"/>
        </w:rPr>
        <w:br w:type="page"/>
      </w:r>
    </w:p>
    <w:p w14:paraId="63A21998" w14:textId="77777777" w:rsidR="00F90069" w:rsidRPr="002124DC" w:rsidRDefault="005B6DA1" w:rsidP="007A2FB4">
      <w:pPr>
        <w:pStyle w:val="1"/>
      </w:pPr>
      <w:bookmarkStart w:id="38" w:name="_Toc155806447"/>
      <w:r w:rsidRPr="002124DC">
        <w:rPr>
          <w:rFonts w:eastAsia="Calibri"/>
          <w:szCs w:val="28"/>
        </w:rPr>
        <w:lastRenderedPageBreak/>
        <w:t>ВИСНОВКИ</w:t>
      </w:r>
      <w:bookmarkEnd w:id="3"/>
      <w:bookmarkEnd w:id="38"/>
    </w:p>
    <w:p w14:paraId="5CBCC08C" w14:textId="77777777" w:rsidR="008E47D3" w:rsidRPr="002124DC" w:rsidRDefault="008E47D3" w:rsidP="00F90069">
      <w:pPr>
        <w:pStyle w:val="a5"/>
        <w:widowControl w:val="0"/>
        <w:numPr>
          <w:ilvl w:val="0"/>
          <w:numId w:val="21"/>
        </w:numPr>
        <w:autoSpaceDE w:val="0"/>
        <w:autoSpaceDN w:val="0"/>
        <w:adjustRightInd w:val="0"/>
        <w:spacing w:after="0"/>
        <w:ind w:left="0" w:firstLine="567"/>
        <w:rPr>
          <w:rFonts w:eastAsia="Times New Roman" w:cs="Times New Roman"/>
          <w:szCs w:val="24"/>
          <w:lang w:eastAsia="ru-RU"/>
        </w:rPr>
      </w:pPr>
      <w:r w:rsidRPr="002124DC">
        <w:rPr>
          <w:rFonts w:eastAsia="Times New Roman" w:cs="Times New Roman"/>
          <w:szCs w:val="24"/>
          <w:lang w:eastAsia="ru-RU"/>
        </w:rPr>
        <w:t xml:space="preserve">Здійснено аналіз та огляд джерел інформації щодо </w:t>
      </w:r>
      <w:r w:rsidR="00F90069" w:rsidRPr="002124DC">
        <w:rPr>
          <w:rFonts w:eastAsia="Times New Roman" w:cs="Times New Roman"/>
          <w:szCs w:val="24"/>
          <w:lang w:eastAsia="ru-RU"/>
        </w:rPr>
        <w:t>систем безперервного транспортування сипких вантажів</w:t>
      </w:r>
      <w:r w:rsidRPr="002124DC">
        <w:rPr>
          <w:rFonts w:eastAsia="Times New Roman" w:cs="Times New Roman"/>
          <w:szCs w:val="24"/>
          <w:lang w:eastAsia="ru-RU"/>
        </w:rPr>
        <w:t xml:space="preserve">, при цьому виявлено, що для керування </w:t>
      </w:r>
      <w:r w:rsidR="00F90069" w:rsidRPr="002124DC">
        <w:rPr>
          <w:rFonts w:eastAsia="Times New Roman" w:cs="Times New Roman"/>
          <w:szCs w:val="24"/>
          <w:lang w:eastAsia="ru-RU"/>
        </w:rPr>
        <w:t>приводним двигуном доцільно використовувати</w:t>
      </w:r>
      <w:r w:rsidRPr="002124DC">
        <w:rPr>
          <w:rFonts w:eastAsia="Times New Roman" w:cs="Times New Roman"/>
          <w:szCs w:val="24"/>
          <w:lang w:eastAsia="ru-RU"/>
        </w:rPr>
        <w:t xml:space="preserve"> </w:t>
      </w:r>
      <w:r w:rsidR="00F90069" w:rsidRPr="002124DC">
        <w:rPr>
          <w:rFonts w:eastAsia="Times New Roman" w:cs="Times New Roman"/>
          <w:szCs w:val="24"/>
          <w:lang w:eastAsia="ru-RU"/>
        </w:rPr>
        <w:t>із зворотним зв’язком за навантаженням</w:t>
      </w:r>
      <w:r w:rsidRPr="002124DC">
        <w:rPr>
          <w:rFonts w:eastAsia="Times New Roman" w:cs="Times New Roman"/>
          <w:szCs w:val="24"/>
          <w:lang w:eastAsia="ru-RU"/>
        </w:rPr>
        <w:t>.</w:t>
      </w:r>
    </w:p>
    <w:p w14:paraId="50339D04" w14:textId="77777777" w:rsidR="008E47D3" w:rsidRPr="002124DC" w:rsidRDefault="008E47D3" w:rsidP="008E47D3">
      <w:pPr>
        <w:pStyle w:val="a5"/>
        <w:widowControl w:val="0"/>
        <w:numPr>
          <w:ilvl w:val="0"/>
          <w:numId w:val="21"/>
        </w:numPr>
        <w:autoSpaceDE w:val="0"/>
        <w:autoSpaceDN w:val="0"/>
        <w:adjustRightInd w:val="0"/>
        <w:spacing w:after="0"/>
        <w:ind w:left="0" w:firstLine="567"/>
        <w:rPr>
          <w:rFonts w:cs="Times New Roman"/>
        </w:rPr>
      </w:pPr>
      <w:r w:rsidRPr="002124DC">
        <w:rPr>
          <w:rFonts w:eastAsia="Times New Roman" w:cs="Times New Roman"/>
          <w:szCs w:val="24"/>
          <w:lang w:eastAsia="ru-RU"/>
        </w:rPr>
        <w:t xml:space="preserve">Здійснено розрахунок параметрів </w:t>
      </w:r>
      <w:r w:rsidR="00F90069" w:rsidRPr="002124DC">
        <w:rPr>
          <w:rFonts w:eastAsia="Times New Roman" w:cs="Times New Roman"/>
          <w:szCs w:val="24"/>
          <w:lang w:eastAsia="ru-RU"/>
        </w:rPr>
        <w:t>електромеханічної системи конвеєрної установки.</w:t>
      </w:r>
    </w:p>
    <w:p w14:paraId="671B7A58" w14:textId="77777777" w:rsidR="008E47D3" w:rsidRPr="002124DC" w:rsidRDefault="008E47D3" w:rsidP="008E47D3">
      <w:pPr>
        <w:pStyle w:val="a5"/>
        <w:widowControl w:val="0"/>
        <w:numPr>
          <w:ilvl w:val="0"/>
          <w:numId w:val="21"/>
        </w:numPr>
        <w:autoSpaceDE w:val="0"/>
        <w:autoSpaceDN w:val="0"/>
        <w:adjustRightInd w:val="0"/>
        <w:spacing w:after="0"/>
        <w:ind w:left="0" w:firstLine="567"/>
        <w:rPr>
          <w:rFonts w:cs="Times New Roman"/>
        </w:rPr>
      </w:pPr>
      <w:r w:rsidRPr="002124DC">
        <w:rPr>
          <w:rFonts w:eastAsia="Times New Roman" w:cs="Times New Roman"/>
          <w:szCs w:val="28"/>
          <w:lang w:eastAsia="ru-RU"/>
        </w:rPr>
        <w:t>За отриманими параметрами електромеханічної системи здійснено процедуру синтезу адаптивного регулятора із корекцією з</w:t>
      </w:r>
      <w:r w:rsidR="007666E0" w:rsidRPr="002124DC">
        <w:rPr>
          <w:rFonts w:eastAsia="Times New Roman" w:cs="Times New Roman"/>
          <w:szCs w:val="28"/>
          <w:lang w:eastAsia="ru-RU"/>
        </w:rPr>
        <w:t>а навантаженням конвеєра</w:t>
      </w:r>
      <w:r w:rsidRPr="002124DC">
        <w:rPr>
          <w:rFonts w:eastAsia="Times New Roman" w:cs="Times New Roman"/>
          <w:szCs w:val="28"/>
          <w:lang w:eastAsia="ru-RU"/>
        </w:rPr>
        <w:t>.</w:t>
      </w:r>
    </w:p>
    <w:p w14:paraId="24315E48" w14:textId="77777777" w:rsidR="008E47D3" w:rsidRPr="002124DC" w:rsidRDefault="008E47D3" w:rsidP="008E47D3">
      <w:pPr>
        <w:pStyle w:val="a5"/>
        <w:widowControl w:val="0"/>
        <w:numPr>
          <w:ilvl w:val="0"/>
          <w:numId w:val="21"/>
        </w:numPr>
        <w:autoSpaceDE w:val="0"/>
        <w:autoSpaceDN w:val="0"/>
        <w:adjustRightInd w:val="0"/>
        <w:spacing w:after="0"/>
        <w:ind w:left="0" w:firstLine="567"/>
        <w:rPr>
          <w:rFonts w:cs="Times New Roman"/>
        </w:rPr>
      </w:pPr>
      <w:r w:rsidRPr="002124DC">
        <w:rPr>
          <w:rFonts w:eastAsia="Times New Roman" w:cs="Times New Roman"/>
          <w:szCs w:val="28"/>
          <w:lang w:eastAsia="ru-RU"/>
        </w:rPr>
        <w:t xml:space="preserve">Для дослідження синтезованої системи керування здійснено </w:t>
      </w:r>
      <w:r w:rsidR="00F90069" w:rsidRPr="002124DC">
        <w:rPr>
          <w:rFonts w:eastAsia="Times New Roman" w:cs="Times New Roman"/>
          <w:szCs w:val="28"/>
          <w:lang w:eastAsia="ru-RU"/>
        </w:rPr>
        <w:t>перевірку працездатності електромеханічної системи</w:t>
      </w:r>
      <w:r w:rsidRPr="002124DC">
        <w:rPr>
          <w:rFonts w:eastAsia="Times New Roman" w:cs="Times New Roman"/>
          <w:szCs w:val="28"/>
          <w:lang w:eastAsia="ru-RU"/>
        </w:rPr>
        <w:t xml:space="preserve"> в середовищі MATLAB </w:t>
      </w:r>
      <w:proofErr w:type="spellStart"/>
      <w:r w:rsidRPr="002124DC">
        <w:rPr>
          <w:rFonts w:eastAsia="Times New Roman" w:cs="Times New Roman"/>
          <w:szCs w:val="28"/>
          <w:lang w:eastAsia="ru-RU"/>
        </w:rPr>
        <w:t>Simulink</w:t>
      </w:r>
      <w:proofErr w:type="spellEnd"/>
      <w:r w:rsidRPr="002124DC">
        <w:rPr>
          <w:rFonts w:eastAsia="Times New Roman" w:cs="Times New Roman"/>
          <w:szCs w:val="28"/>
          <w:lang w:eastAsia="ru-RU"/>
        </w:rPr>
        <w:t xml:space="preserve"> та оцінку якості перехідних процесів при регулюванні </w:t>
      </w:r>
      <w:r w:rsidR="00F90069" w:rsidRPr="002124DC">
        <w:rPr>
          <w:rFonts w:eastAsia="Times New Roman" w:cs="Times New Roman"/>
          <w:szCs w:val="28"/>
          <w:lang w:eastAsia="ru-RU"/>
        </w:rPr>
        <w:t>навантаження конвеєра</w:t>
      </w:r>
      <w:r w:rsidRPr="002124DC">
        <w:rPr>
          <w:rFonts w:eastAsia="Times New Roman" w:cs="Times New Roman"/>
          <w:szCs w:val="28"/>
          <w:lang w:eastAsia="ru-RU"/>
        </w:rPr>
        <w:t>.</w:t>
      </w:r>
    </w:p>
    <w:p w14:paraId="14FAC19B" w14:textId="77777777" w:rsidR="008E47D3" w:rsidRPr="002124DC" w:rsidRDefault="008E47D3" w:rsidP="008E47D3">
      <w:pPr>
        <w:pStyle w:val="a5"/>
        <w:widowControl w:val="0"/>
        <w:numPr>
          <w:ilvl w:val="0"/>
          <w:numId w:val="21"/>
        </w:numPr>
        <w:autoSpaceDE w:val="0"/>
        <w:autoSpaceDN w:val="0"/>
        <w:adjustRightInd w:val="0"/>
        <w:spacing w:after="0"/>
        <w:ind w:left="0" w:firstLine="567"/>
        <w:rPr>
          <w:rFonts w:cs="Times New Roman"/>
        </w:rPr>
      </w:pPr>
      <w:r w:rsidRPr="002124DC">
        <w:rPr>
          <w:rFonts w:eastAsia="Times New Roman" w:cs="Times New Roman"/>
          <w:szCs w:val="28"/>
          <w:lang w:eastAsia="ru-RU"/>
        </w:rPr>
        <w:t>Проведено розробку стартап проекту інноваційної ідеї, проаналізовано конкурентне середовище, сильні і слабкі сторони, можливості і загрози проекту.</w:t>
      </w:r>
    </w:p>
    <w:p w14:paraId="72E21BCA" w14:textId="77777777" w:rsidR="00B7775D" w:rsidRPr="002124DC" w:rsidRDefault="00B7775D" w:rsidP="006937EF">
      <w:pPr>
        <w:widowControl w:val="0"/>
        <w:rPr>
          <w:rFonts w:cs="Times New Roman"/>
        </w:rPr>
      </w:pPr>
    </w:p>
    <w:p w14:paraId="67511555" w14:textId="77777777" w:rsidR="00F90069" w:rsidRPr="002124DC" w:rsidRDefault="00F90069" w:rsidP="00FB3212">
      <w:pPr>
        <w:widowControl w:val="0"/>
        <w:jc w:val="center"/>
        <w:rPr>
          <w:rFonts w:cs="Times New Roman"/>
          <w:b/>
          <w:bCs/>
        </w:rPr>
      </w:pPr>
    </w:p>
    <w:p w14:paraId="2CAC4EF2" w14:textId="77777777" w:rsidR="007A2FB4" w:rsidRPr="002124DC" w:rsidRDefault="007A2FB4">
      <w:pPr>
        <w:spacing w:after="160" w:line="259" w:lineRule="auto"/>
        <w:ind w:firstLine="0"/>
        <w:jc w:val="left"/>
        <w:rPr>
          <w:rFonts w:cs="Times New Roman"/>
          <w:b/>
          <w:bCs/>
        </w:rPr>
      </w:pPr>
      <w:r w:rsidRPr="002124DC">
        <w:rPr>
          <w:rFonts w:cs="Times New Roman"/>
          <w:b/>
          <w:bCs/>
        </w:rPr>
        <w:br w:type="page"/>
      </w:r>
    </w:p>
    <w:p w14:paraId="695D776C" w14:textId="77777777" w:rsidR="00B7775D" w:rsidRPr="002124DC" w:rsidRDefault="001F02BA" w:rsidP="00FB3212">
      <w:pPr>
        <w:widowControl w:val="0"/>
        <w:jc w:val="center"/>
        <w:rPr>
          <w:rFonts w:cs="Times New Roman"/>
          <w:b/>
          <w:bCs/>
        </w:rPr>
      </w:pPr>
      <w:r w:rsidRPr="002124DC">
        <w:rPr>
          <w:rFonts w:cs="Times New Roman"/>
          <w:b/>
          <w:bCs/>
        </w:rPr>
        <w:lastRenderedPageBreak/>
        <w:t>СПИСОК ВИКОРИСТАНИХ ДЖЕРЕЛ</w:t>
      </w:r>
    </w:p>
    <w:p w14:paraId="41BB5E73" w14:textId="77777777" w:rsidR="00FB3212" w:rsidRPr="002124DC" w:rsidRDefault="00FB3212" w:rsidP="004B1FFC">
      <w:pPr>
        <w:pStyle w:val="a5"/>
        <w:widowControl w:val="0"/>
        <w:numPr>
          <w:ilvl w:val="0"/>
          <w:numId w:val="15"/>
        </w:numPr>
        <w:spacing w:after="0"/>
        <w:rPr>
          <w:rFonts w:cs="Times New Roman"/>
          <w:bCs/>
          <w:szCs w:val="28"/>
        </w:rPr>
      </w:pPr>
      <w:proofErr w:type="spellStart"/>
      <w:r w:rsidRPr="002124DC">
        <w:rPr>
          <w:rFonts w:cs="Times New Roman"/>
          <w:bCs/>
          <w:szCs w:val="28"/>
        </w:rPr>
        <w:t>Печеник</w:t>
      </w:r>
      <w:proofErr w:type="spellEnd"/>
      <w:r w:rsidRPr="002124DC">
        <w:rPr>
          <w:rFonts w:cs="Times New Roman"/>
          <w:bCs/>
          <w:szCs w:val="28"/>
        </w:rPr>
        <w:t xml:space="preserve"> М. В. Дослідження втрат енергії в електромеханічній системі конвеєра при плавній зміні навантаження / М. В. </w:t>
      </w:r>
      <w:proofErr w:type="spellStart"/>
      <w:r w:rsidRPr="002124DC">
        <w:rPr>
          <w:rFonts w:cs="Times New Roman"/>
          <w:bCs/>
          <w:szCs w:val="28"/>
        </w:rPr>
        <w:t>Печеник</w:t>
      </w:r>
      <w:proofErr w:type="spellEnd"/>
      <w:r w:rsidRPr="002124DC">
        <w:rPr>
          <w:rFonts w:cs="Times New Roman"/>
          <w:bCs/>
          <w:szCs w:val="28"/>
        </w:rPr>
        <w:t xml:space="preserve">, С. О. Бур’ян, Л. М. </w:t>
      </w:r>
      <w:proofErr w:type="spellStart"/>
      <w:r w:rsidRPr="002124DC">
        <w:rPr>
          <w:rFonts w:cs="Times New Roman"/>
          <w:bCs/>
          <w:szCs w:val="28"/>
        </w:rPr>
        <w:t>Наумчук</w:t>
      </w:r>
      <w:proofErr w:type="spellEnd"/>
      <w:r w:rsidRPr="002124DC">
        <w:rPr>
          <w:rFonts w:cs="Times New Roman"/>
          <w:bCs/>
          <w:szCs w:val="28"/>
        </w:rPr>
        <w:t xml:space="preserve"> // Електромеханічні і енергозберігаючі системи. – 2015. – </w:t>
      </w:r>
      <w:proofErr w:type="spellStart"/>
      <w:r w:rsidRPr="002124DC">
        <w:rPr>
          <w:rFonts w:cs="Times New Roman"/>
          <w:bCs/>
          <w:szCs w:val="28"/>
        </w:rPr>
        <w:t>Вип</w:t>
      </w:r>
      <w:proofErr w:type="spellEnd"/>
      <w:r w:rsidRPr="002124DC">
        <w:rPr>
          <w:rFonts w:cs="Times New Roman"/>
          <w:bCs/>
          <w:szCs w:val="28"/>
        </w:rPr>
        <w:t xml:space="preserve">. 2. –  С. 67–73. </w:t>
      </w:r>
    </w:p>
    <w:p w14:paraId="4C23310D" w14:textId="77777777" w:rsidR="00FB3212" w:rsidRPr="002124DC" w:rsidRDefault="00FB3212" w:rsidP="00FB3212">
      <w:pPr>
        <w:pStyle w:val="a5"/>
        <w:widowControl w:val="0"/>
        <w:numPr>
          <w:ilvl w:val="0"/>
          <w:numId w:val="15"/>
        </w:numPr>
        <w:spacing w:after="0"/>
        <w:rPr>
          <w:rFonts w:cs="Times New Roman"/>
          <w:bCs/>
          <w:szCs w:val="28"/>
        </w:rPr>
      </w:pPr>
      <w:r w:rsidRPr="002124DC">
        <w:rPr>
          <w:rFonts w:cs="Times New Roman"/>
          <w:bCs/>
          <w:szCs w:val="28"/>
        </w:rPr>
        <w:t xml:space="preserve">В. </w:t>
      </w:r>
      <w:proofErr w:type="spellStart"/>
      <w:r w:rsidRPr="002124DC">
        <w:rPr>
          <w:rFonts w:cs="Times New Roman"/>
          <w:bCs/>
          <w:szCs w:val="28"/>
        </w:rPr>
        <w:t>Flintoff</w:t>
      </w:r>
      <w:proofErr w:type="spellEnd"/>
      <w:r w:rsidRPr="002124DC">
        <w:rPr>
          <w:rFonts w:cs="Times New Roman"/>
          <w:bCs/>
          <w:szCs w:val="28"/>
        </w:rPr>
        <w:t xml:space="preserve">. </w:t>
      </w:r>
      <w:proofErr w:type="spellStart"/>
      <w:r w:rsidRPr="002124DC">
        <w:rPr>
          <w:rFonts w:cs="Times New Roman"/>
          <w:bCs/>
          <w:szCs w:val="28"/>
        </w:rPr>
        <w:t>Introduction</w:t>
      </w:r>
      <w:proofErr w:type="spellEnd"/>
      <w:r w:rsidRPr="002124DC">
        <w:rPr>
          <w:rFonts w:cs="Times New Roman"/>
          <w:bCs/>
          <w:szCs w:val="28"/>
        </w:rPr>
        <w:t xml:space="preserve"> </w:t>
      </w:r>
      <w:proofErr w:type="spellStart"/>
      <w:r w:rsidRPr="002124DC">
        <w:rPr>
          <w:rFonts w:cs="Times New Roman"/>
          <w:bCs/>
          <w:szCs w:val="28"/>
        </w:rPr>
        <w:t>to</w:t>
      </w:r>
      <w:proofErr w:type="spellEnd"/>
      <w:r w:rsidRPr="002124DC">
        <w:rPr>
          <w:rFonts w:cs="Times New Roman"/>
          <w:bCs/>
          <w:szCs w:val="28"/>
        </w:rPr>
        <w:t xml:space="preserve"> </w:t>
      </w:r>
      <w:proofErr w:type="spellStart"/>
      <w:r w:rsidRPr="002124DC">
        <w:rPr>
          <w:rFonts w:cs="Times New Roman"/>
          <w:bCs/>
          <w:szCs w:val="28"/>
        </w:rPr>
        <w:t>Process</w:t>
      </w:r>
      <w:proofErr w:type="spellEnd"/>
      <w:r w:rsidRPr="002124DC">
        <w:rPr>
          <w:rFonts w:cs="Times New Roman"/>
          <w:bCs/>
          <w:szCs w:val="28"/>
        </w:rPr>
        <w:t xml:space="preserve"> </w:t>
      </w:r>
      <w:proofErr w:type="spellStart"/>
      <w:r w:rsidRPr="002124DC">
        <w:rPr>
          <w:rFonts w:cs="Times New Roman"/>
          <w:bCs/>
          <w:szCs w:val="28"/>
        </w:rPr>
        <w:t>Control</w:t>
      </w:r>
      <w:proofErr w:type="spellEnd"/>
      <w:r w:rsidRPr="002124DC">
        <w:rPr>
          <w:rFonts w:cs="Times New Roman"/>
          <w:bCs/>
          <w:szCs w:val="28"/>
        </w:rPr>
        <w:t xml:space="preserve">. </w:t>
      </w:r>
      <w:proofErr w:type="spellStart"/>
      <w:r w:rsidRPr="002124DC">
        <w:rPr>
          <w:rFonts w:cs="Times New Roman"/>
          <w:bCs/>
          <w:szCs w:val="28"/>
        </w:rPr>
        <w:t>An</w:t>
      </w:r>
      <w:proofErr w:type="spellEnd"/>
      <w:r w:rsidRPr="002124DC">
        <w:rPr>
          <w:rFonts w:cs="Times New Roman"/>
          <w:bCs/>
          <w:szCs w:val="28"/>
        </w:rPr>
        <w:t xml:space="preserve"> </w:t>
      </w:r>
      <w:proofErr w:type="spellStart"/>
      <w:r w:rsidRPr="002124DC">
        <w:rPr>
          <w:rFonts w:cs="Times New Roman"/>
          <w:bCs/>
          <w:szCs w:val="28"/>
        </w:rPr>
        <w:t>Overview</w:t>
      </w:r>
      <w:proofErr w:type="spellEnd"/>
      <w:r w:rsidRPr="002124DC">
        <w:rPr>
          <w:rFonts w:cs="Times New Roman"/>
          <w:bCs/>
          <w:szCs w:val="28"/>
        </w:rPr>
        <w:t xml:space="preserve"> // </w:t>
      </w:r>
      <w:proofErr w:type="spellStart"/>
      <w:r w:rsidRPr="002124DC">
        <w:rPr>
          <w:rFonts w:cs="Times New Roman"/>
          <w:bCs/>
          <w:szCs w:val="28"/>
        </w:rPr>
        <w:t>Mineral</w:t>
      </w:r>
      <w:proofErr w:type="spellEnd"/>
      <w:r w:rsidRPr="002124DC">
        <w:rPr>
          <w:rFonts w:cs="Times New Roman"/>
          <w:bCs/>
          <w:szCs w:val="28"/>
        </w:rPr>
        <w:t xml:space="preserve"> </w:t>
      </w:r>
      <w:proofErr w:type="spellStart"/>
      <w:r w:rsidRPr="002124DC">
        <w:rPr>
          <w:rFonts w:cs="Times New Roman"/>
          <w:bCs/>
          <w:szCs w:val="28"/>
        </w:rPr>
        <w:t>Processing</w:t>
      </w:r>
      <w:proofErr w:type="spellEnd"/>
      <w:r w:rsidRPr="002124DC">
        <w:rPr>
          <w:rFonts w:cs="Times New Roman"/>
          <w:bCs/>
          <w:szCs w:val="28"/>
        </w:rPr>
        <w:t xml:space="preserve"> </w:t>
      </w:r>
      <w:proofErr w:type="spellStart"/>
      <w:r w:rsidRPr="002124DC">
        <w:rPr>
          <w:rFonts w:cs="Times New Roman"/>
          <w:bCs/>
          <w:szCs w:val="28"/>
        </w:rPr>
        <w:t>Plant</w:t>
      </w:r>
      <w:proofErr w:type="spellEnd"/>
      <w:r w:rsidRPr="002124DC">
        <w:rPr>
          <w:rFonts w:cs="Times New Roman"/>
          <w:bCs/>
          <w:szCs w:val="28"/>
        </w:rPr>
        <w:t xml:space="preserve"> </w:t>
      </w:r>
      <w:proofErr w:type="spellStart"/>
      <w:r w:rsidRPr="002124DC">
        <w:rPr>
          <w:rFonts w:cs="Times New Roman"/>
          <w:bCs/>
          <w:szCs w:val="28"/>
        </w:rPr>
        <w:t>Design</w:t>
      </w:r>
      <w:proofErr w:type="spellEnd"/>
      <w:r w:rsidRPr="002124DC">
        <w:rPr>
          <w:rFonts w:cs="Times New Roman"/>
          <w:bCs/>
          <w:szCs w:val="28"/>
        </w:rPr>
        <w:t xml:space="preserve">, </w:t>
      </w:r>
      <w:proofErr w:type="spellStart"/>
      <w:r w:rsidRPr="002124DC">
        <w:rPr>
          <w:rFonts w:cs="Times New Roman"/>
          <w:bCs/>
          <w:szCs w:val="28"/>
        </w:rPr>
        <w:t>Practice</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Control</w:t>
      </w:r>
      <w:proofErr w:type="spellEnd"/>
      <w:r w:rsidRPr="002124DC">
        <w:rPr>
          <w:rFonts w:cs="Times New Roman"/>
          <w:bCs/>
          <w:szCs w:val="28"/>
        </w:rPr>
        <w:t xml:space="preserve">. </w:t>
      </w:r>
      <w:proofErr w:type="spellStart"/>
      <w:r w:rsidRPr="002124DC">
        <w:rPr>
          <w:rFonts w:cs="Times New Roman"/>
          <w:bCs/>
          <w:szCs w:val="28"/>
        </w:rPr>
        <w:t>Proceedings</w:t>
      </w:r>
      <w:proofErr w:type="spellEnd"/>
      <w:r w:rsidRPr="002124DC">
        <w:rPr>
          <w:rFonts w:cs="Times New Roman"/>
          <w:bCs/>
          <w:szCs w:val="28"/>
        </w:rPr>
        <w:t xml:space="preserve">. Vol.2. </w:t>
      </w:r>
      <w:proofErr w:type="spellStart"/>
      <w:r w:rsidRPr="002124DC">
        <w:rPr>
          <w:rFonts w:cs="Times New Roman"/>
          <w:bCs/>
          <w:szCs w:val="28"/>
        </w:rPr>
        <w:t>Published</w:t>
      </w:r>
      <w:proofErr w:type="spellEnd"/>
      <w:r w:rsidRPr="002124DC">
        <w:rPr>
          <w:rFonts w:cs="Times New Roman"/>
          <w:bCs/>
          <w:szCs w:val="28"/>
        </w:rPr>
        <w:t xml:space="preserve"> </w:t>
      </w:r>
      <w:proofErr w:type="spellStart"/>
      <w:r w:rsidRPr="002124DC">
        <w:rPr>
          <w:rFonts w:cs="Times New Roman"/>
          <w:bCs/>
          <w:szCs w:val="28"/>
        </w:rPr>
        <w:t>by</w:t>
      </w:r>
      <w:proofErr w:type="spellEnd"/>
      <w:r w:rsidRPr="002124DC">
        <w:rPr>
          <w:rFonts w:cs="Times New Roman"/>
          <w:bCs/>
          <w:szCs w:val="28"/>
        </w:rPr>
        <w:t xml:space="preserve"> </w:t>
      </w:r>
      <w:proofErr w:type="spellStart"/>
      <w:r w:rsidRPr="002124DC">
        <w:rPr>
          <w:rFonts w:cs="Times New Roman"/>
          <w:bCs/>
          <w:szCs w:val="28"/>
        </w:rPr>
        <w:t>the</w:t>
      </w:r>
      <w:proofErr w:type="spellEnd"/>
      <w:r w:rsidRPr="002124DC">
        <w:rPr>
          <w:rFonts w:cs="Times New Roman"/>
          <w:bCs/>
          <w:szCs w:val="28"/>
        </w:rPr>
        <w:t xml:space="preserve"> </w:t>
      </w:r>
      <w:proofErr w:type="spellStart"/>
      <w:r w:rsidRPr="002124DC">
        <w:rPr>
          <w:rFonts w:cs="Times New Roman"/>
          <w:bCs/>
          <w:szCs w:val="28"/>
        </w:rPr>
        <w:t>Society</w:t>
      </w:r>
      <w:proofErr w:type="spellEnd"/>
      <w:r w:rsidRPr="002124DC">
        <w:rPr>
          <w:rFonts w:cs="Times New Roman"/>
          <w:bCs/>
          <w:szCs w:val="28"/>
        </w:rPr>
        <w:t xml:space="preserve"> </w:t>
      </w:r>
      <w:proofErr w:type="spellStart"/>
      <w:r w:rsidRPr="002124DC">
        <w:rPr>
          <w:rFonts w:cs="Times New Roman"/>
          <w:bCs/>
          <w:szCs w:val="28"/>
        </w:rPr>
        <w:t>for</w:t>
      </w:r>
      <w:proofErr w:type="spellEnd"/>
      <w:r w:rsidRPr="002124DC">
        <w:rPr>
          <w:rFonts w:cs="Times New Roman"/>
          <w:bCs/>
          <w:szCs w:val="28"/>
        </w:rPr>
        <w:t xml:space="preserve"> </w:t>
      </w:r>
      <w:proofErr w:type="spellStart"/>
      <w:r w:rsidRPr="002124DC">
        <w:rPr>
          <w:rFonts w:cs="Times New Roman"/>
          <w:bCs/>
          <w:szCs w:val="28"/>
        </w:rPr>
        <w:t>Mining</w:t>
      </w:r>
      <w:proofErr w:type="spellEnd"/>
      <w:r w:rsidRPr="002124DC">
        <w:rPr>
          <w:rFonts w:cs="Times New Roman"/>
          <w:bCs/>
          <w:szCs w:val="28"/>
        </w:rPr>
        <w:t xml:space="preserve">, </w:t>
      </w:r>
      <w:proofErr w:type="spellStart"/>
      <w:r w:rsidRPr="002124DC">
        <w:rPr>
          <w:rFonts w:cs="Times New Roman"/>
          <w:bCs/>
          <w:szCs w:val="28"/>
        </w:rPr>
        <w:t>Metallurgy</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Exploration</w:t>
      </w:r>
      <w:proofErr w:type="spellEnd"/>
      <w:r w:rsidRPr="002124DC">
        <w:rPr>
          <w:rFonts w:cs="Times New Roman"/>
          <w:bCs/>
          <w:szCs w:val="28"/>
        </w:rPr>
        <w:t xml:space="preserve">, </w:t>
      </w:r>
      <w:proofErr w:type="spellStart"/>
      <w:r w:rsidRPr="002124DC">
        <w:rPr>
          <w:rFonts w:cs="Times New Roman"/>
          <w:bCs/>
          <w:szCs w:val="28"/>
        </w:rPr>
        <w:t>Inc</w:t>
      </w:r>
      <w:proofErr w:type="spellEnd"/>
      <w:r w:rsidRPr="002124DC">
        <w:rPr>
          <w:rFonts w:cs="Times New Roman"/>
          <w:bCs/>
          <w:szCs w:val="28"/>
        </w:rPr>
        <w:t xml:space="preserve">. </w:t>
      </w:r>
      <w:proofErr w:type="spellStart"/>
      <w:r w:rsidRPr="002124DC">
        <w:rPr>
          <w:rFonts w:cs="Times New Roman"/>
          <w:bCs/>
          <w:szCs w:val="28"/>
        </w:rPr>
        <w:t>Edited</w:t>
      </w:r>
      <w:proofErr w:type="spellEnd"/>
      <w:r w:rsidRPr="002124DC">
        <w:rPr>
          <w:rFonts w:cs="Times New Roman"/>
          <w:bCs/>
          <w:szCs w:val="28"/>
        </w:rPr>
        <w:t xml:space="preserve"> </w:t>
      </w:r>
      <w:proofErr w:type="spellStart"/>
      <w:r w:rsidRPr="002124DC">
        <w:rPr>
          <w:rFonts w:cs="Times New Roman"/>
          <w:bCs/>
          <w:szCs w:val="28"/>
        </w:rPr>
        <w:t>by</w:t>
      </w:r>
      <w:proofErr w:type="spellEnd"/>
      <w:r w:rsidRPr="002124DC">
        <w:rPr>
          <w:rFonts w:cs="Times New Roman"/>
          <w:bCs/>
          <w:szCs w:val="28"/>
        </w:rPr>
        <w:t xml:space="preserve"> </w:t>
      </w:r>
      <w:proofErr w:type="spellStart"/>
      <w:r w:rsidRPr="002124DC">
        <w:rPr>
          <w:rFonts w:cs="Times New Roman"/>
          <w:bCs/>
          <w:szCs w:val="28"/>
        </w:rPr>
        <w:t>Andrew</w:t>
      </w:r>
      <w:proofErr w:type="spellEnd"/>
      <w:r w:rsidRPr="002124DC">
        <w:rPr>
          <w:rFonts w:cs="Times New Roman"/>
          <w:bCs/>
          <w:szCs w:val="28"/>
        </w:rPr>
        <w:t xml:space="preserve"> L. </w:t>
      </w:r>
      <w:proofErr w:type="spellStart"/>
      <w:r w:rsidRPr="002124DC">
        <w:rPr>
          <w:rFonts w:cs="Times New Roman"/>
          <w:bCs/>
          <w:szCs w:val="28"/>
        </w:rPr>
        <w:t>Mular</w:t>
      </w:r>
      <w:proofErr w:type="spellEnd"/>
      <w:r w:rsidRPr="002124DC">
        <w:rPr>
          <w:rFonts w:cs="Times New Roman"/>
          <w:bCs/>
          <w:szCs w:val="28"/>
        </w:rPr>
        <w:t xml:space="preserve">, </w:t>
      </w:r>
      <w:proofErr w:type="spellStart"/>
      <w:r w:rsidRPr="002124DC">
        <w:rPr>
          <w:rFonts w:cs="Times New Roman"/>
          <w:bCs/>
          <w:szCs w:val="28"/>
        </w:rPr>
        <w:t>Dough</w:t>
      </w:r>
      <w:proofErr w:type="spellEnd"/>
      <w:r w:rsidRPr="002124DC">
        <w:rPr>
          <w:rFonts w:cs="Times New Roman"/>
          <w:bCs/>
          <w:szCs w:val="28"/>
        </w:rPr>
        <w:t xml:space="preserve"> N. </w:t>
      </w:r>
      <w:proofErr w:type="spellStart"/>
      <w:r w:rsidRPr="002124DC">
        <w:rPr>
          <w:rFonts w:cs="Times New Roman"/>
          <w:bCs/>
          <w:szCs w:val="28"/>
        </w:rPr>
        <w:t>Halbe</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Derek</w:t>
      </w:r>
      <w:proofErr w:type="spellEnd"/>
      <w:r w:rsidRPr="002124DC">
        <w:rPr>
          <w:rFonts w:cs="Times New Roman"/>
          <w:bCs/>
          <w:szCs w:val="28"/>
        </w:rPr>
        <w:t xml:space="preserve"> J. </w:t>
      </w:r>
      <w:proofErr w:type="spellStart"/>
      <w:r w:rsidRPr="002124DC">
        <w:rPr>
          <w:rFonts w:cs="Times New Roman"/>
          <w:bCs/>
          <w:szCs w:val="28"/>
        </w:rPr>
        <w:t>Barratt</w:t>
      </w:r>
      <w:proofErr w:type="spellEnd"/>
      <w:r w:rsidRPr="002124DC">
        <w:rPr>
          <w:rFonts w:cs="Times New Roman"/>
          <w:bCs/>
          <w:szCs w:val="28"/>
        </w:rPr>
        <w:t>. 2002.</w:t>
      </w:r>
    </w:p>
    <w:p w14:paraId="7D1DA04D" w14:textId="77777777" w:rsidR="00FB3212" w:rsidRPr="002124DC" w:rsidRDefault="00FB3212" w:rsidP="00FB3212">
      <w:pPr>
        <w:pStyle w:val="a5"/>
        <w:numPr>
          <w:ilvl w:val="0"/>
          <w:numId w:val="15"/>
        </w:numPr>
        <w:rPr>
          <w:rFonts w:cs="Times New Roman"/>
          <w:bCs/>
          <w:szCs w:val="28"/>
        </w:rPr>
      </w:pPr>
      <w:r w:rsidRPr="002124DC">
        <w:rPr>
          <w:rFonts w:cs="Times New Roman"/>
          <w:bCs/>
          <w:szCs w:val="28"/>
        </w:rPr>
        <w:t xml:space="preserve"> Горбатов П.А. Гірничі машини для підземного </w:t>
      </w:r>
      <w:proofErr w:type="spellStart"/>
      <w:r w:rsidRPr="002124DC">
        <w:rPr>
          <w:rFonts w:cs="Times New Roman"/>
          <w:bCs/>
          <w:szCs w:val="28"/>
        </w:rPr>
        <w:t>видобудування</w:t>
      </w:r>
      <w:proofErr w:type="spellEnd"/>
      <w:r w:rsidRPr="002124DC">
        <w:rPr>
          <w:rFonts w:cs="Times New Roman"/>
          <w:bCs/>
          <w:szCs w:val="28"/>
        </w:rPr>
        <w:t xml:space="preserve"> вугілля: </w:t>
      </w:r>
      <w:proofErr w:type="spellStart"/>
      <w:r w:rsidRPr="002124DC">
        <w:rPr>
          <w:rFonts w:cs="Times New Roman"/>
          <w:bCs/>
          <w:szCs w:val="28"/>
        </w:rPr>
        <w:t>Навч.посіб</w:t>
      </w:r>
      <w:proofErr w:type="spellEnd"/>
      <w:r w:rsidRPr="002124DC">
        <w:rPr>
          <w:rFonts w:cs="Times New Roman"/>
          <w:bCs/>
          <w:szCs w:val="28"/>
        </w:rPr>
        <w:t xml:space="preserve">. для вузів. Горбатов П.А., </w:t>
      </w:r>
      <w:proofErr w:type="spellStart"/>
      <w:r w:rsidRPr="002124DC">
        <w:rPr>
          <w:rFonts w:cs="Times New Roman"/>
          <w:bCs/>
          <w:szCs w:val="28"/>
        </w:rPr>
        <w:t>Петрушкін</w:t>
      </w:r>
      <w:proofErr w:type="spellEnd"/>
      <w:r w:rsidRPr="002124DC">
        <w:rPr>
          <w:rFonts w:cs="Times New Roman"/>
          <w:bCs/>
          <w:szCs w:val="28"/>
        </w:rPr>
        <w:t xml:space="preserve"> Г.В., Лисенко М.М., Павленко С.В., </w:t>
      </w:r>
      <w:proofErr w:type="spellStart"/>
      <w:r w:rsidRPr="002124DC">
        <w:rPr>
          <w:rFonts w:cs="Times New Roman"/>
          <w:bCs/>
          <w:szCs w:val="28"/>
        </w:rPr>
        <w:t>Косарев</w:t>
      </w:r>
      <w:proofErr w:type="spellEnd"/>
      <w:r w:rsidRPr="002124DC">
        <w:rPr>
          <w:rFonts w:cs="Times New Roman"/>
          <w:bCs/>
          <w:szCs w:val="28"/>
        </w:rPr>
        <w:t xml:space="preserve"> В.В.; Під </w:t>
      </w:r>
      <w:proofErr w:type="spellStart"/>
      <w:r w:rsidRPr="002124DC">
        <w:rPr>
          <w:rFonts w:cs="Times New Roman"/>
          <w:bCs/>
          <w:szCs w:val="28"/>
        </w:rPr>
        <w:t>заг.ред</w:t>
      </w:r>
      <w:proofErr w:type="spellEnd"/>
      <w:r w:rsidRPr="002124DC">
        <w:rPr>
          <w:rFonts w:cs="Times New Roman"/>
          <w:bCs/>
          <w:szCs w:val="28"/>
        </w:rPr>
        <w:t xml:space="preserve">. П.А. Горбатова. 2-ге </w:t>
      </w:r>
      <w:proofErr w:type="spellStart"/>
      <w:r w:rsidRPr="002124DC">
        <w:rPr>
          <w:rFonts w:cs="Times New Roman"/>
          <w:bCs/>
          <w:szCs w:val="28"/>
        </w:rPr>
        <w:t>вид.перероб</w:t>
      </w:r>
      <w:proofErr w:type="spellEnd"/>
      <w:r w:rsidRPr="002124DC">
        <w:rPr>
          <w:rFonts w:cs="Times New Roman"/>
          <w:bCs/>
          <w:szCs w:val="28"/>
        </w:rPr>
        <w:t xml:space="preserve">. і </w:t>
      </w:r>
      <w:proofErr w:type="spellStart"/>
      <w:r w:rsidRPr="002124DC">
        <w:rPr>
          <w:rFonts w:cs="Times New Roman"/>
          <w:bCs/>
          <w:szCs w:val="28"/>
        </w:rPr>
        <w:t>доп</w:t>
      </w:r>
      <w:proofErr w:type="spellEnd"/>
      <w:r w:rsidRPr="002124DC">
        <w:rPr>
          <w:rFonts w:cs="Times New Roman"/>
          <w:bCs/>
          <w:szCs w:val="28"/>
        </w:rPr>
        <w:t>. [Текст]  - Донецьк: Норд Комп'ютер, 2006. - 669с</w:t>
      </w:r>
    </w:p>
    <w:p w14:paraId="749BAF58" w14:textId="77777777" w:rsidR="00FB3212" w:rsidRPr="002124DC" w:rsidRDefault="00FB3212" w:rsidP="00FB3212">
      <w:pPr>
        <w:pStyle w:val="a5"/>
        <w:numPr>
          <w:ilvl w:val="0"/>
          <w:numId w:val="15"/>
        </w:numPr>
        <w:rPr>
          <w:rFonts w:cs="Times New Roman"/>
          <w:bCs/>
          <w:szCs w:val="28"/>
        </w:rPr>
      </w:pPr>
      <w:r w:rsidRPr="002124DC">
        <w:rPr>
          <w:rFonts w:cs="Times New Roman"/>
          <w:bCs/>
          <w:szCs w:val="28"/>
        </w:rPr>
        <w:t xml:space="preserve">Семенченко А.К. Теоретичні основи аналізу і синтезу гірничих машин і процесу їх відновлення, як динамічних систем. </w:t>
      </w:r>
      <w:proofErr w:type="spellStart"/>
      <w:r w:rsidRPr="002124DC">
        <w:rPr>
          <w:rFonts w:cs="Times New Roman"/>
          <w:bCs/>
          <w:szCs w:val="28"/>
        </w:rPr>
        <w:t>В.М.Кравченко</w:t>
      </w:r>
      <w:proofErr w:type="spellEnd"/>
      <w:r w:rsidRPr="002124DC">
        <w:rPr>
          <w:rFonts w:cs="Times New Roman"/>
          <w:bCs/>
          <w:szCs w:val="28"/>
        </w:rPr>
        <w:t xml:space="preserve">, </w:t>
      </w:r>
      <w:proofErr w:type="spellStart"/>
      <w:r w:rsidRPr="002124DC">
        <w:rPr>
          <w:rFonts w:cs="Times New Roman"/>
          <w:bCs/>
          <w:szCs w:val="28"/>
        </w:rPr>
        <w:t>О.Є.Шабаєв</w:t>
      </w:r>
      <w:proofErr w:type="spellEnd"/>
      <w:r w:rsidRPr="002124DC">
        <w:rPr>
          <w:rFonts w:cs="Times New Roman"/>
          <w:bCs/>
          <w:szCs w:val="28"/>
        </w:rPr>
        <w:t xml:space="preserve">. [Текст] Донецьк: РВА </w:t>
      </w:r>
      <w:proofErr w:type="spellStart"/>
      <w:r w:rsidRPr="002124DC">
        <w:rPr>
          <w:rFonts w:cs="Times New Roman"/>
          <w:bCs/>
          <w:szCs w:val="28"/>
        </w:rPr>
        <w:t>ДонНТУ</w:t>
      </w:r>
      <w:proofErr w:type="spellEnd"/>
      <w:r w:rsidRPr="002124DC">
        <w:rPr>
          <w:rFonts w:cs="Times New Roman"/>
          <w:bCs/>
          <w:szCs w:val="28"/>
        </w:rPr>
        <w:t>, 2002. – 302c</w:t>
      </w:r>
    </w:p>
    <w:p w14:paraId="13A2A919" w14:textId="77777777" w:rsidR="00DB16A0" w:rsidRPr="002124DC" w:rsidRDefault="00DB16A0" w:rsidP="00DB16A0">
      <w:pPr>
        <w:pStyle w:val="a5"/>
        <w:numPr>
          <w:ilvl w:val="0"/>
          <w:numId w:val="15"/>
        </w:numPr>
        <w:rPr>
          <w:rFonts w:cs="Times New Roman"/>
          <w:bCs/>
          <w:szCs w:val="28"/>
        </w:rPr>
      </w:pPr>
      <w:r w:rsidRPr="002124DC">
        <w:rPr>
          <w:rFonts w:cs="Times New Roman"/>
          <w:bCs/>
          <w:szCs w:val="28"/>
        </w:rPr>
        <w:t xml:space="preserve">Закладний О.М. Енергозбереження засобами промислового електропривода. Навчальний посібник. Закладний О.М., </w:t>
      </w:r>
      <w:proofErr w:type="spellStart"/>
      <w:r w:rsidRPr="002124DC">
        <w:rPr>
          <w:rFonts w:cs="Times New Roman"/>
          <w:bCs/>
          <w:szCs w:val="28"/>
        </w:rPr>
        <w:t>Праховник</w:t>
      </w:r>
      <w:proofErr w:type="spellEnd"/>
      <w:r w:rsidRPr="002124DC">
        <w:rPr>
          <w:rFonts w:cs="Times New Roman"/>
          <w:bCs/>
          <w:szCs w:val="28"/>
        </w:rPr>
        <w:t xml:space="preserve"> А. В., Соловей О. І.,  [Текст]  – К: Кондор.- 2005. – 408с.</w:t>
      </w:r>
    </w:p>
    <w:p w14:paraId="623DEDBC" w14:textId="77777777" w:rsidR="00DB16A0" w:rsidRPr="002124DC" w:rsidRDefault="00DB16A0" w:rsidP="00DB16A0">
      <w:pPr>
        <w:pStyle w:val="a5"/>
        <w:numPr>
          <w:ilvl w:val="0"/>
          <w:numId w:val="15"/>
        </w:numPr>
        <w:rPr>
          <w:rFonts w:cs="Times New Roman"/>
          <w:bCs/>
          <w:szCs w:val="28"/>
        </w:rPr>
      </w:pPr>
      <w:proofErr w:type="spellStart"/>
      <w:r w:rsidRPr="002124DC">
        <w:rPr>
          <w:rFonts w:cs="Times New Roman"/>
          <w:bCs/>
          <w:szCs w:val="28"/>
        </w:rPr>
        <w:t>Чермалих</w:t>
      </w:r>
      <w:proofErr w:type="spellEnd"/>
      <w:r w:rsidRPr="002124DC">
        <w:rPr>
          <w:rFonts w:cs="Times New Roman"/>
          <w:bCs/>
          <w:szCs w:val="28"/>
        </w:rPr>
        <w:t xml:space="preserve"> О.В.  Методичні вказівки до виконання курсових та дипломних проектів Розрахунок та комп’ютерне моделювання систем автоматизованого електропривода. </w:t>
      </w:r>
      <w:proofErr w:type="spellStart"/>
      <w:r w:rsidRPr="002124DC">
        <w:rPr>
          <w:rFonts w:cs="Times New Roman"/>
          <w:bCs/>
          <w:szCs w:val="28"/>
        </w:rPr>
        <w:t>Чермалих</w:t>
      </w:r>
      <w:proofErr w:type="spellEnd"/>
      <w:r w:rsidRPr="002124DC">
        <w:rPr>
          <w:rFonts w:cs="Times New Roman"/>
          <w:bCs/>
          <w:szCs w:val="28"/>
        </w:rPr>
        <w:t xml:space="preserve"> О.В.,   </w:t>
      </w:r>
      <w:proofErr w:type="spellStart"/>
      <w:r w:rsidRPr="002124DC">
        <w:rPr>
          <w:rFonts w:cs="Times New Roman"/>
          <w:bCs/>
          <w:szCs w:val="28"/>
        </w:rPr>
        <w:t>Тишевич</w:t>
      </w:r>
      <w:proofErr w:type="spellEnd"/>
      <w:r w:rsidRPr="002124DC">
        <w:rPr>
          <w:rFonts w:cs="Times New Roman"/>
          <w:bCs/>
          <w:szCs w:val="28"/>
        </w:rPr>
        <w:t xml:space="preserve"> Б.Л., </w:t>
      </w:r>
      <w:proofErr w:type="spellStart"/>
      <w:r w:rsidRPr="002124DC">
        <w:rPr>
          <w:rFonts w:cs="Times New Roman"/>
          <w:bCs/>
          <w:szCs w:val="28"/>
        </w:rPr>
        <w:t>Данілін</w:t>
      </w:r>
      <w:proofErr w:type="spellEnd"/>
      <w:r w:rsidRPr="002124DC">
        <w:rPr>
          <w:rFonts w:cs="Times New Roman"/>
          <w:bCs/>
          <w:szCs w:val="28"/>
        </w:rPr>
        <w:t xml:space="preserve"> О.В.   [Текст] Політехніка.- 2004-60с. </w:t>
      </w:r>
    </w:p>
    <w:p w14:paraId="7CD63456" w14:textId="77777777" w:rsidR="00FB3212" w:rsidRPr="002124DC" w:rsidRDefault="00DB16A0" w:rsidP="00DB16A0">
      <w:pPr>
        <w:pStyle w:val="a5"/>
        <w:widowControl w:val="0"/>
        <w:numPr>
          <w:ilvl w:val="0"/>
          <w:numId w:val="15"/>
        </w:numPr>
        <w:spacing w:after="0"/>
        <w:rPr>
          <w:rFonts w:cs="Times New Roman"/>
          <w:bCs/>
          <w:szCs w:val="28"/>
        </w:rPr>
      </w:pPr>
      <w:proofErr w:type="spellStart"/>
      <w:r w:rsidRPr="002124DC">
        <w:rPr>
          <w:rFonts w:cs="Times New Roman"/>
          <w:bCs/>
          <w:szCs w:val="28"/>
        </w:rPr>
        <w:t>Данілін</w:t>
      </w:r>
      <w:proofErr w:type="spellEnd"/>
      <w:r w:rsidRPr="002124DC">
        <w:rPr>
          <w:rFonts w:cs="Times New Roman"/>
          <w:bCs/>
          <w:szCs w:val="28"/>
        </w:rPr>
        <w:t xml:space="preserve"> О.В. Моделювання   електромеханічних процесів і систем. </w:t>
      </w:r>
      <w:proofErr w:type="spellStart"/>
      <w:r w:rsidRPr="002124DC">
        <w:rPr>
          <w:rFonts w:cs="Times New Roman"/>
          <w:bCs/>
          <w:szCs w:val="28"/>
        </w:rPr>
        <w:t>Чермалих</w:t>
      </w:r>
      <w:proofErr w:type="spellEnd"/>
      <w:r w:rsidRPr="002124DC">
        <w:rPr>
          <w:rFonts w:cs="Times New Roman"/>
          <w:bCs/>
          <w:szCs w:val="28"/>
        </w:rPr>
        <w:t xml:space="preserve"> В.М., </w:t>
      </w:r>
      <w:proofErr w:type="spellStart"/>
      <w:r w:rsidRPr="002124DC">
        <w:rPr>
          <w:rFonts w:cs="Times New Roman"/>
          <w:bCs/>
          <w:szCs w:val="28"/>
        </w:rPr>
        <w:t>Розен</w:t>
      </w:r>
      <w:proofErr w:type="spellEnd"/>
      <w:r w:rsidRPr="002124DC">
        <w:rPr>
          <w:rFonts w:cs="Times New Roman"/>
          <w:bCs/>
          <w:szCs w:val="28"/>
        </w:rPr>
        <w:t xml:space="preserve"> В.П. [Текст]  </w:t>
      </w:r>
      <w:proofErr w:type="spellStart"/>
      <w:r w:rsidRPr="002124DC">
        <w:rPr>
          <w:rFonts w:cs="Times New Roman"/>
          <w:bCs/>
          <w:szCs w:val="28"/>
        </w:rPr>
        <w:t>Навч</w:t>
      </w:r>
      <w:proofErr w:type="spellEnd"/>
      <w:r w:rsidRPr="002124DC">
        <w:rPr>
          <w:rFonts w:cs="Times New Roman"/>
          <w:bCs/>
          <w:szCs w:val="28"/>
        </w:rPr>
        <w:t xml:space="preserve">. </w:t>
      </w:r>
      <w:proofErr w:type="spellStart"/>
      <w:r w:rsidRPr="002124DC">
        <w:rPr>
          <w:rFonts w:cs="Times New Roman"/>
          <w:bCs/>
          <w:szCs w:val="28"/>
        </w:rPr>
        <w:t>Посіб</w:t>
      </w:r>
      <w:proofErr w:type="spellEnd"/>
      <w:r w:rsidRPr="002124DC">
        <w:rPr>
          <w:rFonts w:cs="Times New Roman"/>
          <w:bCs/>
          <w:szCs w:val="28"/>
        </w:rPr>
        <w:t>./– К.: НТУУ «КПІ» 2007,  52 с.</w:t>
      </w:r>
    </w:p>
    <w:p w14:paraId="40A2CECA" w14:textId="77777777" w:rsidR="00DB16A0" w:rsidRPr="002124DC" w:rsidRDefault="000107FB" w:rsidP="000107FB">
      <w:pPr>
        <w:pStyle w:val="a5"/>
        <w:widowControl w:val="0"/>
        <w:numPr>
          <w:ilvl w:val="0"/>
          <w:numId w:val="15"/>
        </w:numPr>
        <w:spacing w:after="0"/>
        <w:rPr>
          <w:rFonts w:cs="Times New Roman"/>
          <w:bCs/>
          <w:szCs w:val="28"/>
        </w:rPr>
      </w:pPr>
      <w:r w:rsidRPr="002124DC">
        <w:rPr>
          <w:rFonts w:cs="Times New Roman"/>
          <w:bCs/>
          <w:szCs w:val="28"/>
        </w:rPr>
        <w:t xml:space="preserve"> </w:t>
      </w:r>
      <w:proofErr w:type="spellStart"/>
      <w:r w:rsidRPr="002124DC">
        <w:rPr>
          <w:rFonts w:cs="Times New Roman"/>
          <w:bCs/>
          <w:szCs w:val="28"/>
        </w:rPr>
        <w:t>Bebic</w:t>
      </w:r>
      <w:proofErr w:type="spellEnd"/>
      <w:r w:rsidRPr="002124DC">
        <w:rPr>
          <w:rFonts w:cs="Times New Roman"/>
          <w:bCs/>
          <w:szCs w:val="28"/>
        </w:rPr>
        <w:t xml:space="preserve"> V., </w:t>
      </w:r>
      <w:proofErr w:type="spellStart"/>
      <w:r w:rsidRPr="002124DC">
        <w:rPr>
          <w:rFonts w:cs="Times New Roman"/>
          <w:bCs/>
          <w:szCs w:val="28"/>
        </w:rPr>
        <w:t>Ristic</w:t>
      </w:r>
      <w:proofErr w:type="spellEnd"/>
      <w:r w:rsidRPr="002124DC">
        <w:rPr>
          <w:rFonts w:cs="Times New Roman"/>
          <w:bCs/>
          <w:szCs w:val="28"/>
        </w:rPr>
        <w:t xml:space="preserve"> L. </w:t>
      </w:r>
      <w:proofErr w:type="spellStart"/>
      <w:r w:rsidRPr="002124DC">
        <w:rPr>
          <w:rFonts w:cs="Times New Roman"/>
          <w:bCs/>
          <w:szCs w:val="28"/>
        </w:rPr>
        <w:t>Speed</w:t>
      </w:r>
      <w:proofErr w:type="spellEnd"/>
      <w:r w:rsidRPr="002124DC">
        <w:rPr>
          <w:rFonts w:cs="Times New Roman"/>
          <w:bCs/>
          <w:szCs w:val="28"/>
        </w:rPr>
        <w:t xml:space="preserve"> </w:t>
      </w:r>
      <w:proofErr w:type="spellStart"/>
      <w:r w:rsidRPr="002124DC">
        <w:rPr>
          <w:rFonts w:cs="Times New Roman"/>
          <w:bCs/>
          <w:szCs w:val="28"/>
        </w:rPr>
        <w:t>controlled</w:t>
      </w:r>
      <w:proofErr w:type="spellEnd"/>
      <w:r w:rsidRPr="002124DC">
        <w:rPr>
          <w:rFonts w:cs="Times New Roman"/>
          <w:bCs/>
          <w:szCs w:val="28"/>
        </w:rPr>
        <w:t xml:space="preserve"> </w:t>
      </w:r>
      <w:proofErr w:type="spellStart"/>
      <w:r w:rsidRPr="002124DC">
        <w:rPr>
          <w:rFonts w:cs="Times New Roman"/>
          <w:bCs/>
          <w:szCs w:val="28"/>
        </w:rPr>
        <w:t>belt</w:t>
      </w:r>
      <w:proofErr w:type="spellEnd"/>
      <w:r w:rsidRPr="002124DC">
        <w:rPr>
          <w:rFonts w:cs="Times New Roman"/>
          <w:bCs/>
          <w:szCs w:val="28"/>
        </w:rPr>
        <w:t xml:space="preserve"> </w:t>
      </w:r>
      <w:proofErr w:type="spellStart"/>
      <w:r w:rsidRPr="002124DC">
        <w:rPr>
          <w:rFonts w:cs="Times New Roman"/>
          <w:bCs/>
          <w:szCs w:val="28"/>
        </w:rPr>
        <w:t>conveyors</w:t>
      </w:r>
      <w:proofErr w:type="spellEnd"/>
      <w:r w:rsidRPr="002124DC">
        <w:rPr>
          <w:rFonts w:cs="Times New Roman"/>
          <w:bCs/>
          <w:szCs w:val="28"/>
        </w:rPr>
        <w:t xml:space="preserve">: </w:t>
      </w:r>
      <w:proofErr w:type="spellStart"/>
      <w:r w:rsidRPr="002124DC">
        <w:rPr>
          <w:rFonts w:cs="Times New Roman"/>
          <w:bCs/>
          <w:szCs w:val="28"/>
        </w:rPr>
        <w:t>drives</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mechanical</w:t>
      </w:r>
      <w:proofErr w:type="spellEnd"/>
      <w:r w:rsidRPr="002124DC">
        <w:rPr>
          <w:rFonts w:cs="Times New Roman"/>
          <w:bCs/>
          <w:szCs w:val="28"/>
        </w:rPr>
        <w:t xml:space="preserve"> </w:t>
      </w:r>
      <w:proofErr w:type="spellStart"/>
      <w:r w:rsidRPr="002124DC">
        <w:rPr>
          <w:rFonts w:cs="Times New Roman"/>
          <w:bCs/>
          <w:szCs w:val="28"/>
        </w:rPr>
        <w:t>considerations</w:t>
      </w:r>
      <w:proofErr w:type="spellEnd"/>
      <w:r w:rsidRPr="002124DC">
        <w:rPr>
          <w:rFonts w:cs="Times New Roman"/>
          <w:bCs/>
          <w:szCs w:val="28"/>
        </w:rPr>
        <w:t xml:space="preserve"> // </w:t>
      </w:r>
      <w:proofErr w:type="spellStart"/>
      <w:r w:rsidRPr="002124DC">
        <w:rPr>
          <w:rFonts w:cs="Times New Roman"/>
          <w:bCs/>
          <w:szCs w:val="28"/>
        </w:rPr>
        <w:t>Advancts</w:t>
      </w:r>
      <w:proofErr w:type="spellEnd"/>
      <w:r w:rsidRPr="002124DC">
        <w:rPr>
          <w:rFonts w:cs="Times New Roman"/>
          <w:bCs/>
          <w:szCs w:val="28"/>
        </w:rPr>
        <w:t xml:space="preserve"> </w:t>
      </w:r>
      <w:proofErr w:type="spellStart"/>
      <w:r w:rsidRPr="002124DC">
        <w:rPr>
          <w:rFonts w:cs="Times New Roman"/>
          <w:bCs/>
          <w:szCs w:val="28"/>
        </w:rPr>
        <w:t>in</w:t>
      </w:r>
      <w:proofErr w:type="spellEnd"/>
      <w:r w:rsidRPr="002124DC">
        <w:rPr>
          <w:rFonts w:cs="Times New Roman"/>
          <w:bCs/>
          <w:szCs w:val="28"/>
        </w:rPr>
        <w:t xml:space="preserve"> </w:t>
      </w:r>
      <w:proofErr w:type="spellStart"/>
      <w:r w:rsidRPr="002124DC">
        <w:rPr>
          <w:rFonts w:cs="Times New Roman"/>
          <w:bCs/>
          <w:szCs w:val="28"/>
        </w:rPr>
        <w:t>Electrical</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Computer</w:t>
      </w:r>
      <w:proofErr w:type="spellEnd"/>
      <w:r w:rsidRPr="002124DC">
        <w:rPr>
          <w:rFonts w:cs="Times New Roman"/>
          <w:bCs/>
          <w:szCs w:val="28"/>
        </w:rPr>
        <w:t xml:space="preserve"> </w:t>
      </w:r>
      <w:proofErr w:type="spellStart"/>
      <w:r w:rsidRPr="002124DC">
        <w:rPr>
          <w:rFonts w:cs="Times New Roman"/>
          <w:bCs/>
          <w:szCs w:val="28"/>
        </w:rPr>
        <w:t>Engineering</w:t>
      </w:r>
      <w:proofErr w:type="spellEnd"/>
      <w:r w:rsidRPr="002124DC">
        <w:rPr>
          <w:rFonts w:cs="Times New Roman"/>
          <w:bCs/>
          <w:szCs w:val="28"/>
        </w:rPr>
        <w:t xml:space="preserve">. 2018, </w:t>
      </w:r>
      <w:proofErr w:type="spellStart"/>
      <w:r w:rsidRPr="002124DC">
        <w:rPr>
          <w:rFonts w:cs="Times New Roman"/>
          <w:bCs/>
          <w:szCs w:val="28"/>
        </w:rPr>
        <w:t>vol</w:t>
      </w:r>
      <w:proofErr w:type="spellEnd"/>
      <w:r w:rsidRPr="002124DC">
        <w:rPr>
          <w:rFonts w:cs="Times New Roman"/>
          <w:bCs/>
          <w:szCs w:val="28"/>
        </w:rPr>
        <w:t xml:space="preserve">. 18, </w:t>
      </w:r>
      <w:proofErr w:type="spellStart"/>
      <w:r w:rsidRPr="002124DC">
        <w:rPr>
          <w:rFonts w:cs="Times New Roman"/>
          <w:bCs/>
          <w:szCs w:val="28"/>
        </w:rPr>
        <w:t>no</w:t>
      </w:r>
      <w:proofErr w:type="spellEnd"/>
      <w:r w:rsidRPr="002124DC">
        <w:rPr>
          <w:rFonts w:cs="Times New Roman"/>
          <w:bCs/>
          <w:szCs w:val="28"/>
        </w:rPr>
        <w:t xml:space="preserve">. 1, </w:t>
      </w:r>
      <w:proofErr w:type="spellStart"/>
      <w:r w:rsidRPr="002124DC">
        <w:rPr>
          <w:rFonts w:cs="Times New Roman"/>
          <w:bCs/>
          <w:szCs w:val="28"/>
        </w:rPr>
        <w:t>pp</w:t>
      </w:r>
      <w:proofErr w:type="spellEnd"/>
      <w:r w:rsidRPr="002124DC">
        <w:rPr>
          <w:rFonts w:cs="Times New Roman"/>
          <w:bCs/>
          <w:szCs w:val="28"/>
        </w:rPr>
        <w:t>. 51—60. DOI: 10.4316/AECE.2018.01007</w:t>
      </w:r>
    </w:p>
    <w:p w14:paraId="40E3E57D" w14:textId="77777777" w:rsidR="000107FB" w:rsidRPr="002124DC" w:rsidRDefault="000107FB" w:rsidP="000107FB">
      <w:pPr>
        <w:pStyle w:val="a5"/>
        <w:widowControl w:val="0"/>
        <w:numPr>
          <w:ilvl w:val="0"/>
          <w:numId w:val="15"/>
        </w:numPr>
        <w:spacing w:after="0"/>
        <w:rPr>
          <w:rFonts w:cs="Times New Roman"/>
          <w:bCs/>
          <w:szCs w:val="28"/>
        </w:rPr>
      </w:pPr>
      <w:r w:rsidRPr="002124DC">
        <w:rPr>
          <w:rFonts w:cs="Times New Roman"/>
          <w:bCs/>
          <w:szCs w:val="28"/>
        </w:rPr>
        <w:t xml:space="preserve">  </w:t>
      </w:r>
      <w:proofErr w:type="spellStart"/>
      <w:r w:rsidRPr="002124DC">
        <w:rPr>
          <w:rFonts w:cs="Times New Roman"/>
          <w:bCs/>
          <w:szCs w:val="28"/>
        </w:rPr>
        <w:t>Kassay</w:t>
      </w:r>
      <w:proofErr w:type="spellEnd"/>
      <w:r w:rsidRPr="002124DC">
        <w:rPr>
          <w:rFonts w:cs="Times New Roman"/>
          <w:bCs/>
          <w:szCs w:val="28"/>
        </w:rPr>
        <w:t xml:space="preserve"> P., </w:t>
      </w:r>
      <w:proofErr w:type="spellStart"/>
      <w:r w:rsidRPr="002124DC">
        <w:rPr>
          <w:rFonts w:cs="Times New Roman"/>
          <w:bCs/>
          <w:szCs w:val="28"/>
        </w:rPr>
        <w:t>Homišin</w:t>
      </w:r>
      <w:proofErr w:type="spellEnd"/>
      <w:r w:rsidRPr="002124DC">
        <w:rPr>
          <w:rFonts w:cs="Times New Roman"/>
          <w:bCs/>
          <w:szCs w:val="28"/>
        </w:rPr>
        <w:t xml:space="preserve"> J., </w:t>
      </w:r>
      <w:proofErr w:type="spellStart"/>
      <w:r w:rsidRPr="002124DC">
        <w:rPr>
          <w:rFonts w:cs="Times New Roman"/>
          <w:bCs/>
          <w:szCs w:val="28"/>
        </w:rPr>
        <w:t>Urbansky</w:t>
      </w:r>
      <w:proofErr w:type="spellEnd"/>
      <w:r w:rsidRPr="002124DC">
        <w:rPr>
          <w:rFonts w:cs="Times New Roman"/>
          <w:bCs/>
          <w:szCs w:val="28"/>
        </w:rPr>
        <w:t xml:space="preserve"> M., </w:t>
      </w:r>
      <w:proofErr w:type="spellStart"/>
      <w:r w:rsidRPr="002124DC">
        <w:rPr>
          <w:rFonts w:cs="Times New Roman"/>
          <w:bCs/>
          <w:szCs w:val="28"/>
        </w:rPr>
        <w:t>Grega</w:t>
      </w:r>
      <w:proofErr w:type="spellEnd"/>
      <w:r w:rsidRPr="002124DC">
        <w:rPr>
          <w:rFonts w:cs="Times New Roman"/>
          <w:bCs/>
          <w:szCs w:val="28"/>
        </w:rPr>
        <w:t xml:space="preserve"> R. </w:t>
      </w:r>
      <w:proofErr w:type="spellStart"/>
      <w:r w:rsidRPr="002124DC">
        <w:rPr>
          <w:rFonts w:cs="Times New Roman"/>
          <w:bCs/>
          <w:szCs w:val="28"/>
        </w:rPr>
        <w:t>Transient</w:t>
      </w:r>
      <w:proofErr w:type="spellEnd"/>
      <w:r w:rsidRPr="002124DC">
        <w:rPr>
          <w:rFonts w:cs="Times New Roman"/>
          <w:bCs/>
          <w:szCs w:val="28"/>
        </w:rPr>
        <w:t xml:space="preserve"> </w:t>
      </w:r>
      <w:proofErr w:type="spellStart"/>
      <w:r w:rsidRPr="002124DC">
        <w:rPr>
          <w:rFonts w:cs="Times New Roman"/>
          <w:bCs/>
          <w:szCs w:val="28"/>
        </w:rPr>
        <w:t>torsional</w:t>
      </w:r>
      <w:proofErr w:type="spellEnd"/>
      <w:r w:rsidRPr="002124DC">
        <w:rPr>
          <w:rFonts w:cs="Times New Roman"/>
          <w:bCs/>
          <w:szCs w:val="28"/>
        </w:rPr>
        <w:t xml:space="preserve"> </w:t>
      </w:r>
      <w:proofErr w:type="spellStart"/>
      <w:r w:rsidRPr="002124DC">
        <w:rPr>
          <w:rFonts w:cs="Times New Roman"/>
          <w:bCs/>
          <w:szCs w:val="28"/>
        </w:rPr>
        <w:t>analysis</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r w:rsidRPr="002124DC">
        <w:rPr>
          <w:rFonts w:cs="Times New Roman"/>
          <w:bCs/>
          <w:szCs w:val="28"/>
        </w:rPr>
        <w:lastRenderedPageBreak/>
        <w:t xml:space="preserve">a </w:t>
      </w:r>
      <w:proofErr w:type="spellStart"/>
      <w:r w:rsidRPr="002124DC">
        <w:rPr>
          <w:rFonts w:cs="Times New Roman"/>
          <w:bCs/>
          <w:szCs w:val="28"/>
        </w:rPr>
        <w:t>belt</w:t>
      </w:r>
      <w:proofErr w:type="spellEnd"/>
      <w:r w:rsidRPr="002124DC">
        <w:rPr>
          <w:rFonts w:cs="Times New Roman"/>
          <w:bCs/>
          <w:szCs w:val="28"/>
        </w:rPr>
        <w:t xml:space="preserve"> </w:t>
      </w:r>
      <w:proofErr w:type="spellStart"/>
      <w:r w:rsidRPr="002124DC">
        <w:rPr>
          <w:rFonts w:cs="Times New Roman"/>
          <w:bCs/>
          <w:szCs w:val="28"/>
        </w:rPr>
        <w:t>conveyor</w:t>
      </w:r>
      <w:proofErr w:type="spellEnd"/>
      <w:r w:rsidRPr="002124DC">
        <w:rPr>
          <w:rFonts w:cs="Times New Roman"/>
          <w:bCs/>
          <w:szCs w:val="28"/>
        </w:rPr>
        <w:t xml:space="preserve"> </w:t>
      </w:r>
      <w:proofErr w:type="spellStart"/>
      <w:r w:rsidRPr="002124DC">
        <w:rPr>
          <w:rFonts w:cs="Times New Roman"/>
          <w:bCs/>
          <w:szCs w:val="28"/>
        </w:rPr>
        <w:t>drive</w:t>
      </w:r>
      <w:proofErr w:type="spellEnd"/>
      <w:r w:rsidRPr="002124DC">
        <w:rPr>
          <w:rFonts w:cs="Times New Roman"/>
          <w:bCs/>
          <w:szCs w:val="28"/>
        </w:rPr>
        <w:t xml:space="preserve"> </w:t>
      </w:r>
      <w:proofErr w:type="spellStart"/>
      <w:r w:rsidRPr="002124DC">
        <w:rPr>
          <w:rFonts w:cs="Times New Roman"/>
          <w:bCs/>
          <w:szCs w:val="28"/>
        </w:rPr>
        <w:t>with</w:t>
      </w:r>
      <w:proofErr w:type="spellEnd"/>
      <w:r w:rsidRPr="002124DC">
        <w:rPr>
          <w:rFonts w:cs="Times New Roman"/>
          <w:bCs/>
          <w:szCs w:val="28"/>
        </w:rPr>
        <w:t xml:space="preserve"> </w:t>
      </w:r>
      <w:proofErr w:type="spellStart"/>
      <w:r w:rsidRPr="002124DC">
        <w:rPr>
          <w:rFonts w:cs="Times New Roman"/>
          <w:bCs/>
          <w:szCs w:val="28"/>
        </w:rPr>
        <w:t>pneumatic</w:t>
      </w:r>
      <w:proofErr w:type="spellEnd"/>
      <w:r w:rsidRPr="002124DC">
        <w:rPr>
          <w:rFonts w:cs="Times New Roman"/>
          <w:bCs/>
          <w:szCs w:val="28"/>
        </w:rPr>
        <w:t xml:space="preserve"> </w:t>
      </w:r>
      <w:proofErr w:type="spellStart"/>
      <w:r w:rsidRPr="002124DC">
        <w:rPr>
          <w:rFonts w:cs="Times New Roman"/>
          <w:bCs/>
          <w:szCs w:val="28"/>
        </w:rPr>
        <w:t>flexible</w:t>
      </w:r>
      <w:proofErr w:type="spellEnd"/>
      <w:r w:rsidRPr="002124DC">
        <w:rPr>
          <w:rFonts w:cs="Times New Roman"/>
          <w:bCs/>
          <w:szCs w:val="28"/>
        </w:rPr>
        <w:t xml:space="preserve"> </w:t>
      </w:r>
      <w:proofErr w:type="spellStart"/>
      <w:r w:rsidRPr="002124DC">
        <w:rPr>
          <w:rFonts w:cs="Times New Roman"/>
          <w:bCs/>
          <w:szCs w:val="28"/>
        </w:rPr>
        <w:t>shaft</w:t>
      </w:r>
      <w:proofErr w:type="spellEnd"/>
      <w:r w:rsidRPr="002124DC">
        <w:rPr>
          <w:rFonts w:cs="Times New Roman"/>
          <w:bCs/>
          <w:szCs w:val="28"/>
        </w:rPr>
        <w:t xml:space="preserve"> </w:t>
      </w:r>
      <w:proofErr w:type="spellStart"/>
      <w:r w:rsidRPr="002124DC">
        <w:rPr>
          <w:rFonts w:cs="Times New Roman"/>
          <w:bCs/>
          <w:szCs w:val="28"/>
        </w:rPr>
        <w:t>coupling</w:t>
      </w:r>
      <w:proofErr w:type="spellEnd"/>
      <w:r w:rsidRPr="002124DC">
        <w:rPr>
          <w:rFonts w:cs="Times New Roman"/>
          <w:bCs/>
          <w:szCs w:val="28"/>
        </w:rPr>
        <w:t xml:space="preserve"> // </w:t>
      </w:r>
      <w:proofErr w:type="spellStart"/>
      <w:r w:rsidRPr="002124DC">
        <w:rPr>
          <w:rFonts w:cs="Times New Roman"/>
          <w:bCs/>
          <w:szCs w:val="28"/>
        </w:rPr>
        <w:t>Acta</w:t>
      </w:r>
      <w:proofErr w:type="spellEnd"/>
      <w:r w:rsidRPr="002124DC">
        <w:rPr>
          <w:rFonts w:cs="Times New Roman"/>
          <w:bCs/>
          <w:szCs w:val="28"/>
        </w:rPr>
        <w:t xml:space="preserve"> </w:t>
      </w:r>
      <w:proofErr w:type="spellStart"/>
      <w:r w:rsidRPr="002124DC">
        <w:rPr>
          <w:rFonts w:cs="Times New Roman"/>
          <w:bCs/>
          <w:szCs w:val="28"/>
        </w:rPr>
        <w:t>Mechanica</w:t>
      </w:r>
      <w:proofErr w:type="spellEnd"/>
      <w:r w:rsidRPr="002124DC">
        <w:rPr>
          <w:rFonts w:cs="Times New Roman"/>
          <w:bCs/>
          <w:szCs w:val="28"/>
        </w:rPr>
        <w:t xml:space="preserve"> </w:t>
      </w:r>
      <w:proofErr w:type="spellStart"/>
      <w:r w:rsidRPr="002124DC">
        <w:rPr>
          <w:rFonts w:cs="Times New Roman"/>
          <w:bCs/>
          <w:szCs w:val="28"/>
        </w:rPr>
        <w:t>et</w:t>
      </w:r>
      <w:proofErr w:type="spellEnd"/>
      <w:r w:rsidRPr="002124DC">
        <w:rPr>
          <w:rFonts w:cs="Times New Roman"/>
          <w:bCs/>
          <w:szCs w:val="28"/>
        </w:rPr>
        <w:t xml:space="preserve"> </w:t>
      </w:r>
      <w:proofErr w:type="spellStart"/>
      <w:r w:rsidRPr="002124DC">
        <w:rPr>
          <w:rFonts w:cs="Times New Roman"/>
          <w:bCs/>
          <w:szCs w:val="28"/>
        </w:rPr>
        <w:t>Avtomatica</w:t>
      </w:r>
      <w:proofErr w:type="spellEnd"/>
      <w:r w:rsidRPr="002124DC">
        <w:rPr>
          <w:rFonts w:cs="Times New Roman"/>
          <w:bCs/>
          <w:szCs w:val="28"/>
        </w:rPr>
        <w:t xml:space="preserve">. 2017, </w:t>
      </w:r>
      <w:proofErr w:type="spellStart"/>
      <w:r w:rsidRPr="002124DC">
        <w:rPr>
          <w:rFonts w:cs="Times New Roman"/>
          <w:bCs/>
          <w:szCs w:val="28"/>
        </w:rPr>
        <w:t>vol</w:t>
      </w:r>
      <w:proofErr w:type="spellEnd"/>
      <w:r w:rsidRPr="002124DC">
        <w:rPr>
          <w:rFonts w:cs="Times New Roman"/>
          <w:bCs/>
          <w:szCs w:val="28"/>
        </w:rPr>
        <w:t xml:space="preserve">. 11, </w:t>
      </w:r>
      <w:proofErr w:type="spellStart"/>
      <w:r w:rsidRPr="002124DC">
        <w:rPr>
          <w:rFonts w:cs="Times New Roman"/>
          <w:bCs/>
          <w:szCs w:val="28"/>
        </w:rPr>
        <w:t>no</w:t>
      </w:r>
      <w:proofErr w:type="spellEnd"/>
      <w:r w:rsidRPr="002124DC">
        <w:rPr>
          <w:rFonts w:cs="Times New Roman"/>
          <w:bCs/>
          <w:szCs w:val="28"/>
        </w:rPr>
        <w:t xml:space="preserve">. 1, </w:t>
      </w:r>
      <w:proofErr w:type="spellStart"/>
      <w:r w:rsidRPr="002124DC">
        <w:rPr>
          <w:rFonts w:cs="Times New Roman"/>
          <w:bCs/>
          <w:szCs w:val="28"/>
        </w:rPr>
        <w:t>pp</w:t>
      </w:r>
      <w:proofErr w:type="spellEnd"/>
      <w:r w:rsidRPr="002124DC">
        <w:rPr>
          <w:rFonts w:cs="Times New Roman"/>
          <w:bCs/>
          <w:szCs w:val="28"/>
        </w:rPr>
        <w:t>. 69—72. DOI: 10.1515/ama-2017-0011.</w:t>
      </w:r>
    </w:p>
    <w:p w14:paraId="01E7B88B" w14:textId="77777777" w:rsidR="000107FB" w:rsidRPr="002124DC" w:rsidRDefault="007A272B" w:rsidP="007A272B">
      <w:pPr>
        <w:pStyle w:val="a5"/>
        <w:widowControl w:val="0"/>
        <w:numPr>
          <w:ilvl w:val="0"/>
          <w:numId w:val="15"/>
        </w:numPr>
        <w:spacing w:after="0"/>
        <w:rPr>
          <w:rFonts w:cs="Times New Roman"/>
          <w:bCs/>
          <w:szCs w:val="28"/>
        </w:rPr>
      </w:pPr>
      <w:proofErr w:type="spellStart"/>
      <w:r w:rsidRPr="002124DC">
        <w:rPr>
          <w:rFonts w:cs="Times New Roman"/>
          <w:bCs/>
          <w:szCs w:val="28"/>
        </w:rPr>
        <w:t>Xiaojian</w:t>
      </w:r>
      <w:proofErr w:type="spellEnd"/>
      <w:r w:rsidRPr="002124DC">
        <w:rPr>
          <w:rFonts w:cs="Times New Roman"/>
          <w:bCs/>
          <w:szCs w:val="28"/>
        </w:rPr>
        <w:t xml:space="preserve"> </w:t>
      </w:r>
      <w:proofErr w:type="spellStart"/>
      <w:r w:rsidRPr="002124DC">
        <w:rPr>
          <w:rFonts w:cs="Times New Roman"/>
          <w:bCs/>
          <w:szCs w:val="28"/>
        </w:rPr>
        <w:t>Lui</w:t>
      </w:r>
      <w:proofErr w:type="spellEnd"/>
      <w:r w:rsidRPr="002124DC">
        <w:rPr>
          <w:rFonts w:cs="Times New Roman"/>
          <w:bCs/>
          <w:szCs w:val="28"/>
        </w:rPr>
        <w:t xml:space="preserve">, </w:t>
      </w:r>
      <w:proofErr w:type="spellStart"/>
      <w:r w:rsidRPr="002124DC">
        <w:rPr>
          <w:rFonts w:cs="Times New Roman"/>
          <w:bCs/>
          <w:szCs w:val="28"/>
        </w:rPr>
        <w:t>Shanguo</w:t>
      </w:r>
      <w:proofErr w:type="spellEnd"/>
      <w:r w:rsidRPr="002124DC">
        <w:rPr>
          <w:rFonts w:cs="Times New Roman"/>
          <w:bCs/>
          <w:szCs w:val="28"/>
        </w:rPr>
        <w:t xml:space="preserve"> </w:t>
      </w:r>
      <w:proofErr w:type="spellStart"/>
      <w:r w:rsidRPr="002124DC">
        <w:rPr>
          <w:rFonts w:cs="Times New Roman"/>
          <w:bCs/>
          <w:szCs w:val="28"/>
        </w:rPr>
        <w:t>Yang</w:t>
      </w:r>
      <w:proofErr w:type="spellEnd"/>
      <w:r w:rsidRPr="002124DC">
        <w:rPr>
          <w:rFonts w:cs="Times New Roman"/>
          <w:bCs/>
          <w:szCs w:val="28"/>
        </w:rPr>
        <w:t xml:space="preserve">, </w:t>
      </w:r>
      <w:proofErr w:type="spellStart"/>
      <w:r w:rsidRPr="002124DC">
        <w:rPr>
          <w:rFonts w:cs="Times New Roman"/>
          <w:bCs/>
          <w:szCs w:val="28"/>
        </w:rPr>
        <w:t>Meijuan</w:t>
      </w:r>
      <w:proofErr w:type="spellEnd"/>
      <w:r w:rsidRPr="002124DC">
        <w:rPr>
          <w:rFonts w:cs="Times New Roman"/>
          <w:bCs/>
          <w:szCs w:val="28"/>
        </w:rPr>
        <w:t xml:space="preserve"> </w:t>
      </w:r>
      <w:proofErr w:type="spellStart"/>
      <w:r w:rsidRPr="002124DC">
        <w:rPr>
          <w:rFonts w:cs="Times New Roman"/>
          <w:bCs/>
          <w:szCs w:val="28"/>
        </w:rPr>
        <w:t>Shi</w:t>
      </w:r>
      <w:proofErr w:type="spellEnd"/>
      <w:r w:rsidRPr="002124DC">
        <w:rPr>
          <w:rFonts w:cs="Times New Roman"/>
          <w:bCs/>
          <w:szCs w:val="28"/>
        </w:rPr>
        <w:t xml:space="preserve"> </w:t>
      </w:r>
      <w:proofErr w:type="spellStart"/>
      <w:r w:rsidRPr="002124DC">
        <w:rPr>
          <w:rFonts w:cs="Times New Roman"/>
          <w:bCs/>
          <w:szCs w:val="28"/>
        </w:rPr>
        <w:t>Simulation</w:t>
      </w:r>
      <w:proofErr w:type="spellEnd"/>
      <w:r w:rsidRPr="002124DC">
        <w:rPr>
          <w:rFonts w:cs="Times New Roman"/>
          <w:bCs/>
          <w:szCs w:val="28"/>
        </w:rPr>
        <w:t xml:space="preserve"> </w:t>
      </w:r>
      <w:proofErr w:type="spellStart"/>
      <w:r w:rsidRPr="002124DC">
        <w:rPr>
          <w:rFonts w:cs="Times New Roman"/>
          <w:bCs/>
          <w:szCs w:val="28"/>
        </w:rPr>
        <w:t>on</w:t>
      </w:r>
      <w:proofErr w:type="spellEnd"/>
      <w:r w:rsidRPr="002124DC">
        <w:rPr>
          <w:rFonts w:cs="Times New Roman"/>
          <w:bCs/>
          <w:szCs w:val="28"/>
        </w:rPr>
        <w:t xml:space="preserve"> </w:t>
      </w:r>
      <w:proofErr w:type="spellStart"/>
      <w:r w:rsidRPr="002124DC">
        <w:rPr>
          <w:rFonts w:cs="Times New Roman"/>
          <w:bCs/>
          <w:szCs w:val="28"/>
        </w:rPr>
        <w:t>the</w:t>
      </w:r>
      <w:proofErr w:type="spellEnd"/>
      <w:r w:rsidRPr="002124DC">
        <w:rPr>
          <w:rFonts w:cs="Times New Roman"/>
          <w:bCs/>
          <w:szCs w:val="28"/>
        </w:rPr>
        <w:t xml:space="preserve"> </w:t>
      </w:r>
      <w:proofErr w:type="spellStart"/>
      <w:r w:rsidRPr="002124DC">
        <w:rPr>
          <w:rFonts w:cs="Times New Roman"/>
          <w:bCs/>
          <w:szCs w:val="28"/>
        </w:rPr>
        <w:t>starting</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belt</w:t>
      </w:r>
      <w:proofErr w:type="spellEnd"/>
      <w:r w:rsidRPr="002124DC">
        <w:rPr>
          <w:rFonts w:cs="Times New Roman"/>
          <w:bCs/>
          <w:szCs w:val="28"/>
        </w:rPr>
        <w:t xml:space="preserve"> </w:t>
      </w:r>
      <w:proofErr w:type="spellStart"/>
      <w:r w:rsidRPr="002124DC">
        <w:rPr>
          <w:rFonts w:cs="Times New Roman"/>
          <w:bCs/>
          <w:szCs w:val="28"/>
        </w:rPr>
        <w:t>conveyor</w:t>
      </w:r>
      <w:proofErr w:type="spellEnd"/>
      <w:r w:rsidRPr="002124DC">
        <w:rPr>
          <w:rFonts w:cs="Times New Roman"/>
          <w:bCs/>
          <w:szCs w:val="28"/>
        </w:rPr>
        <w:t xml:space="preserve"> / </w:t>
      </w:r>
      <w:proofErr w:type="spellStart"/>
      <w:r w:rsidRPr="002124DC">
        <w:rPr>
          <w:rFonts w:cs="Times New Roman"/>
          <w:bCs/>
          <w:szCs w:val="28"/>
        </w:rPr>
        <w:t>Computer</w:t>
      </w:r>
      <w:proofErr w:type="spellEnd"/>
      <w:r w:rsidRPr="002124DC">
        <w:rPr>
          <w:rFonts w:cs="Times New Roman"/>
          <w:bCs/>
          <w:szCs w:val="28"/>
        </w:rPr>
        <w:t xml:space="preserve"> </w:t>
      </w:r>
      <w:proofErr w:type="spellStart"/>
      <w:r w:rsidRPr="002124DC">
        <w:rPr>
          <w:rFonts w:cs="Times New Roman"/>
          <w:bCs/>
          <w:szCs w:val="28"/>
        </w:rPr>
        <w:t>Applications</w:t>
      </w:r>
      <w:proofErr w:type="spellEnd"/>
      <w:r w:rsidRPr="002124DC">
        <w:rPr>
          <w:rFonts w:cs="Times New Roman"/>
          <w:bCs/>
          <w:szCs w:val="28"/>
        </w:rPr>
        <w:t xml:space="preserve"> </w:t>
      </w:r>
      <w:proofErr w:type="spellStart"/>
      <w:r w:rsidRPr="002124DC">
        <w:rPr>
          <w:rFonts w:cs="Times New Roman"/>
          <w:bCs/>
          <w:szCs w:val="28"/>
        </w:rPr>
        <w:t>in</w:t>
      </w:r>
      <w:proofErr w:type="spellEnd"/>
      <w:r w:rsidRPr="002124DC">
        <w:rPr>
          <w:rFonts w:cs="Times New Roman"/>
          <w:bCs/>
          <w:szCs w:val="28"/>
        </w:rPr>
        <w:t xml:space="preserve"> </w:t>
      </w:r>
      <w:proofErr w:type="spellStart"/>
      <w:r w:rsidRPr="002124DC">
        <w:rPr>
          <w:rFonts w:cs="Times New Roman"/>
          <w:bCs/>
          <w:szCs w:val="28"/>
        </w:rPr>
        <w:t>the</w:t>
      </w:r>
      <w:proofErr w:type="spellEnd"/>
      <w:r w:rsidRPr="002124DC">
        <w:rPr>
          <w:rFonts w:cs="Times New Roman"/>
          <w:bCs/>
          <w:szCs w:val="28"/>
        </w:rPr>
        <w:t xml:space="preserve"> </w:t>
      </w:r>
      <w:proofErr w:type="spellStart"/>
      <w:r w:rsidRPr="002124DC">
        <w:rPr>
          <w:rFonts w:cs="Times New Roman"/>
          <w:bCs/>
          <w:szCs w:val="28"/>
        </w:rPr>
        <w:t>Mineral</w:t>
      </w:r>
      <w:proofErr w:type="spellEnd"/>
      <w:r w:rsidRPr="002124DC">
        <w:rPr>
          <w:rFonts w:cs="Times New Roman"/>
          <w:bCs/>
          <w:szCs w:val="28"/>
        </w:rPr>
        <w:t xml:space="preserve"> </w:t>
      </w:r>
      <w:proofErr w:type="spellStart"/>
      <w:r w:rsidRPr="002124DC">
        <w:rPr>
          <w:rFonts w:cs="Times New Roman"/>
          <w:bCs/>
          <w:szCs w:val="28"/>
        </w:rPr>
        <w:t>Industries</w:t>
      </w:r>
      <w:proofErr w:type="spellEnd"/>
      <w:r w:rsidRPr="002124DC">
        <w:rPr>
          <w:rFonts w:cs="Times New Roman"/>
          <w:bCs/>
          <w:szCs w:val="28"/>
        </w:rPr>
        <w:t xml:space="preserve">. CRC </w:t>
      </w:r>
      <w:proofErr w:type="spellStart"/>
      <w:r w:rsidRPr="002124DC">
        <w:rPr>
          <w:rFonts w:cs="Times New Roman"/>
          <w:bCs/>
          <w:szCs w:val="28"/>
        </w:rPr>
        <w:t>Press</w:t>
      </w:r>
      <w:proofErr w:type="spellEnd"/>
      <w:r w:rsidRPr="002124DC">
        <w:rPr>
          <w:rFonts w:cs="Times New Roman"/>
          <w:bCs/>
          <w:szCs w:val="28"/>
        </w:rPr>
        <w:t xml:space="preserve">, 2020, </w:t>
      </w:r>
      <w:proofErr w:type="spellStart"/>
      <w:r w:rsidRPr="002124DC">
        <w:rPr>
          <w:rFonts w:cs="Times New Roman"/>
          <w:bCs/>
          <w:szCs w:val="28"/>
        </w:rPr>
        <w:t>pp</w:t>
      </w:r>
      <w:proofErr w:type="spellEnd"/>
      <w:r w:rsidRPr="002124DC">
        <w:rPr>
          <w:rFonts w:cs="Times New Roman"/>
          <w:bCs/>
          <w:szCs w:val="28"/>
        </w:rPr>
        <w:t>. 423—426. DOI:10.1201/9781003078661-85.</w:t>
      </w:r>
    </w:p>
    <w:p w14:paraId="319F4E97" w14:textId="77777777" w:rsidR="007A272B" w:rsidRPr="002124DC" w:rsidRDefault="007A272B" w:rsidP="007A272B">
      <w:pPr>
        <w:pStyle w:val="a5"/>
        <w:widowControl w:val="0"/>
        <w:numPr>
          <w:ilvl w:val="0"/>
          <w:numId w:val="15"/>
        </w:numPr>
        <w:spacing w:after="0"/>
        <w:rPr>
          <w:rFonts w:cs="Times New Roman"/>
          <w:bCs/>
          <w:szCs w:val="28"/>
        </w:rPr>
      </w:pPr>
      <w:proofErr w:type="spellStart"/>
      <w:r w:rsidRPr="002124DC">
        <w:rPr>
          <w:rFonts w:cs="Times New Roman"/>
          <w:bCs/>
          <w:szCs w:val="28"/>
        </w:rPr>
        <w:t>Sarathbabu</w:t>
      </w:r>
      <w:proofErr w:type="spellEnd"/>
      <w:r w:rsidRPr="002124DC">
        <w:rPr>
          <w:rFonts w:cs="Times New Roman"/>
          <w:bCs/>
          <w:szCs w:val="28"/>
        </w:rPr>
        <w:t xml:space="preserve"> N. V., </w:t>
      </w:r>
      <w:proofErr w:type="spellStart"/>
      <w:r w:rsidRPr="002124DC">
        <w:rPr>
          <w:rFonts w:cs="Times New Roman"/>
          <w:bCs/>
          <w:szCs w:val="28"/>
        </w:rPr>
        <w:t>Murthy</w:t>
      </w:r>
      <w:proofErr w:type="spellEnd"/>
      <w:r w:rsidRPr="002124DC">
        <w:rPr>
          <w:rFonts w:cs="Times New Roman"/>
          <w:bCs/>
          <w:szCs w:val="28"/>
        </w:rPr>
        <w:t xml:space="preserve"> C. S. N., </w:t>
      </w:r>
      <w:proofErr w:type="spellStart"/>
      <w:r w:rsidRPr="002124DC">
        <w:rPr>
          <w:rFonts w:cs="Times New Roman"/>
          <w:bCs/>
          <w:szCs w:val="28"/>
        </w:rPr>
        <w:t>Aruna</w:t>
      </w:r>
      <w:proofErr w:type="spellEnd"/>
      <w:r w:rsidRPr="002124DC">
        <w:rPr>
          <w:rFonts w:cs="Times New Roman"/>
          <w:bCs/>
          <w:szCs w:val="28"/>
        </w:rPr>
        <w:t xml:space="preserve"> M. </w:t>
      </w:r>
      <w:proofErr w:type="spellStart"/>
      <w:r w:rsidRPr="002124DC">
        <w:rPr>
          <w:rFonts w:cs="Times New Roman"/>
          <w:bCs/>
          <w:szCs w:val="28"/>
        </w:rPr>
        <w:t>Minimization</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specific</w:t>
      </w:r>
      <w:proofErr w:type="spellEnd"/>
      <w:r w:rsidRPr="002124DC">
        <w:rPr>
          <w:rFonts w:cs="Times New Roman"/>
          <w:bCs/>
          <w:szCs w:val="28"/>
        </w:rPr>
        <w:t xml:space="preserve"> </w:t>
      </w:r>
      <w:proofErr w:type="spellStart"/>
      <w:r w:rsidRPr="002124DC">
        <w:rPr>
          <w:rFonts w:cs="Times New Roman"/>
          <w:bCs/>
          <w:szCs w:val="28"/>
        </w:rPr>
        <w:t>energy</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a </w:t>
      </w:r>
      <w:proofErr w:type="spellStart"/>
      <w:r w:rsidRPr="002124DC">
        <w:rPr>
          <w:rFonts w:cs="Times New Roman"/>
          <w:bCs/>
          <w:szCs w:val="28"/>
        </w:rPr>
        <w:t>belt</w:t>
      </w:r>
      <w:proofErr w:type="spellEnd"/>
      <w:r w:rsidRPr="002124DC">
        <w:rPr>
          <w:rFonts w:cs="Times New Roman"/>
          <w:bCs/>
          <w:szCs w:val="28"/>
        </w:rPr>
        <w:t xml:space="preserve"> </w:t>
      </w:r>
      <w:proofErr w:type="spellStart"/>
      <w:r w:rsidRPr="002124DC">
        <w:rPr>
          <w:rFonts w:cs="Times New Roman"/>
          <w:bCs/>
          <w:szCs w:val="28"/>
        </w:rPr>
        <w:t>conveyor</w:t>
      </w:r>
      <w:proofErr w:type="spellEnd"/>
      <w:r w:rsidRPr="002124DC">
        <w:rPr>
          <w:rFonts w:cs="Times New Roman"/>
          <w:bCs/>
          <w:szCs w:val="28"/>
        </w:rPr>
        <w:t xml:space="preserve"> </w:t>
      </w:r>
      <w:proofErr w:type="spellStart"/>
      <w:r w:rsidRPr="002124DC">
        <w:rPr>
          <w:rFonts w:cs="Times New Roman"/>
          <w:bCs/>
          <w:szCs w:val="28"/>
        </w:rPr>
        <w:t>drive</w:t>
      </w:r>
      <w:proofErr w:type="spellEnd"/>
      <w:r w:rsidRPr="002124DC">
        <w:rPr>
          <w:rFonts w:cs="Times New Roman"/>
          <w:bCs/>
          <w:szCs w:val="28"/>
        </w:rPr>
        <w:t xml:space="preserve"> </w:t>
      </w:r>
      <w:proofErr w:type="spellStart"/>
      <w:r w:rsidRPr="002124DC">
        <w:rPr>
          <w:rFonts w:cs="Times New Roman"/>
          <w:bCs/>
          <w:szCs w:val="28"/>
        </w:rPr>
        <w:t>system</w:t>
      </w:r>
      <w:proofErr w:type="spellEnd"/>
      <w:r w:rsidRPr="002124DC">
        <w:rPr>
          <w:rFonts w:cs="Times New Roman"/>
          <w:bCs/>
          <w:szCs w:val="28"/>
        </w:rPr>
        <w:t xml:space="preserve"> </w:t>
      </w:r>
      <w:proofErr w:type="spellStart"/>
      <w:r w:rsidRPr="002124DC">
        <w:rPr>
          <w:rFonts w:cs="Times New Roman"/>
          <w:bCs/>
          <w:szCs w:val="28"/>
        </w:rPr>
        <w:t>using</w:t>
      </w:r>
      <w:proofErr w:type="spellEnd"/>
      <w:r w:rsidRPr="002124DC">
        <w:rPr>
          <w:rFonts w:cs="Times New Roman"/>
          <w:bCs/>
          <w:szCs w:val="28"/>
        </w:rPr>
        <w:t xml:space="preserve"> </w:t>
      </w:r>
      <w:proofErr w:type="spellStart"/>
      <w:r w:rsidRPr="002124DC">
        <w:rPr>
          <w:rFonts w:cs="Times New Roman"/>
          <w:bCs/>
          <w:szCs w:val="28"/>
        </w:rPr>
        <w:t>space</w:t>
      </w:r>
      <w:proofErr w:type="spellEnd"/>
      <w:r w:rsidRPr="002124DC">
        <w:rPr>
          <w:rFonts w:cs="Times New Roman"/>
          <w:bCs/>
          <w:szCs w:val="28"/>
        </w:rPr>
        <w:t xml:space="preserve"> </w:t>
      </w:r>
      <w:proofErr w:type="spellStart"/>
      <w:r w:rsidRPr="002124DC">
        <w:rPr>
          <w:rFonts w:cs="Times New Roman"/>
          <w:bCs/>
          <w:szCs w:val="28"/>
        </w:rPr>
        <w:t>vector</w:t>
      </w:r>
      <w:proofErr w:type="spellEnd"/>
      <w:r w:rsidRPr="002124DC">
        <w:rPr>
          <w:rFonts w:cs="Times New Roman"/>
          <w:bCs/>
          <w:szCs w:val="28"/>
        </w:rPr>
        <w:t xml:space="preserve"> </w:t>
      </w:r>
      <w:proofErr w:type="spellStart"/>
      <w:r w:rsidRPr="002124DC">
        <w:rPr>
          <w:rFonts w:cs="Times New Roman"/>
          <w:bCs/>
          <w:szCs w:val="28"/>
        </w:rPr>
        <w:t>modulated</w:t>
      </w:r>
      <w:proofErr w:type="spellEnd"/>
      <w:r w:rsidRPr="002124DC">
        <w:rPr>
          <w:rFonts w:cs="Times New Roman"/>
          <w:bCs/>
          <w:szCs w:val="28"/>
        </w:rPr>
        <w:t xml:space="preserve"> </w:t>
      </w:r>
      <w:proofErr w:type="spellStart"/>
      <w:r w:rsidRPr="002124DC">
        <w:rPr>
          <w:rFonts w:cs="Times New Roman"/>
          <w:bCs/>
          <w:szCs w:val="28"/>
        </w:rPr>
        <w:t>direct</w:t>
      </w:r>
      <w:proofErr w:type="spellEnd"/>
      <w:r w:rsidRPr="002124DC">
        <w:rPr>
          <w:rFonts w:cs="Times New Roman"/>
          <w:bCs/>
          <w:szCs w:val="28"/>
        </w:rPr>
        <w:t xml:space="preserve"> </w:t>
      </w:r>
      <w:proofErr w:type="spellStart"/>
      <w:r w:rsidRPr="002124DC">
        <w:rPr>
          <w:rFonts w:cs="Times New Roman"/>
          <w:bCs/>
          <w:szCs w:val="28"/>
        </w:rPr>
        <w:t>torque</w:t>
      </w:r>
      <w:proofErr w:type="spellEnd"/>
      <w:r w:rsidRPr="002124DC">
        <w:rPr>
          <w:rFonts w:cs="Times New Roman"/>
          <w:bCs/>
          <w:szCs w:val="28"/>
        </w:rPr>
        <w:t xml:space="preserve"> </w:t>
      </w:r>
      <w:proofErr w:type="spellStart"/>
      <w:r w:rsidRPr="002124DC">
        <w:rPr>
          <w:rFonts w:cs="Times New Roman"/>
          <w:bCs/>
          <w:szCs w:val="28"/>
        </w:rPr>
        <w:t>control</w:t>
      </w:r>
      <w:proofErr w:type="spellEnd"/>
      <w:r w:rsidRPr="002124DC">
        <w:rPr>
          <w:rFonts w:cs="Times New Roman"/>
          <w:bCs/>
          <w:szCs w:val="28"/>
        </w:rPr>
        <w:t xml:space="preserve"> // </w:t>
      </w:r>
      <w:proofErr w:type="spellStart"/>
      <w:r w:rsidRPr="002124DC">
        <w:rPr>
          <w:rFonts w:cs="Times New Roman"/>
          <w:bCs/>
          <w:szCs w:val="28"/>
        </w:rPr>
        <w:t>International</w:t>
      </w:r>
      <w:proofErr w:type="spellEnd"/>
      <w:r w:rsidRPr="002124DC">
        <w:rPr>
          <w:rFonts w:cs="Times New Roman"/>
          <w:bCs/>
          <w:szCs w:val="28"/>
        </w:rPr>
        <w:t xml:space="preserve"> </w:t>
      </w:r>
      <w:proofErr w:type="spellStart"/>
      <w:r w:rsidRPr="002124DC">
        <w:rPr>
          <w:rFonts w:cs="Times New Roman"/>
          <w:bCs/>
          <w:szCs w:val="28"/>
        </w:rPr>
        <w:t>Journal</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Innovative</w:t>
      </w:r>
      <w:proofErr w:type="spellEnd"/>
      <w:r w:rsidRPr="002124DC">
        <w:rPr>
          <w:rFonts w:cs="Times New Roman"/>
          <w:bCs/>
          <w:szCs w:val="28"/>
        </w:rPr>
        <w:t xml:space="preserve"> </w:t>
      </w:r>
      <w:proofErr w:type="spellStart"/>
      <w:r w:rsidRPr="002124DC">
        <w:rPr>
          <w:rFonts w:cs="Times New Roman"/>
          <w:bCs/>
          <w:szCs w:val="28"/>
        </w:rPr>
        <w:t>Technology</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Exploring</w:t>
      </w:r>
      <w:proofErr w:type="spellEnd"/>
      <w:r w:rsidRPr="002124DC">
        <w:rPr>
          <w:rFonts w:cs="Times New Roman"/>
          <w:bCs/>
          <w:szCs w:val="28"/>
        </w:rPr>
        <w:t xml:space="preserve"> </w:t>
      </w:r>
      <w:proofErr w:type="spellStart"/>
      <w:r w:rsidRPr="002124DC">
        <w:rPr>
          <w:rFonts w:cs="Times New Roman"/>
          <w:bCs/>
          <w:szCs w:val="28"/>
        </w:rPr>
        <w:t>Engineering</w:t>
      </w:r>
      <w:proofErr w:type="spellEnd"/>
      <w:r w:rsidRPr="002124DC">
        <w:rPr>
          <w:rFonts w:cs="Times New Roman"/>
          <w:bCs/>
          <w:szCs w:val="28"/>
        </w:rPr>
        <w:t xml:space="preserve">. 2019, </w:t>
      </w:r>
      <w:proofErr w:type="spellStart"/>
      <w:r w:rsidRPr="002124DC">
        <w:rPr>
          <w:rFonts w:cs="Times New Roman"/>
          <w:bCs/>
          <w:szCs w:val="28"/>
        </w:rPr>
        <w:t>vol</w:t>
      </w:r>
      <w:proofErr w:type="spellEnd"/>
      <w:r w:rsidRPr="002124DC">
        <w:rPr>
          <w:rFonts w:cs="Times New Roman"/>
          <w:bCs/>
          <w:szCs w:val="28"/>
        </w:rPr>
        <w:t xml:space="preserve">. 8, </w:t>
      </w:r>
      <w:proofErr w:type="spellStart"/>
      <w:r w:rsidRPr="002124DC">
        <w:rPr>
          <w:rFonts w:cs="Times New Roman"/>
          <w:bCs/>
          <w:szCs w:val="28"/>
        </w:rPr>
        <w:t>no</w:t>
      </w:r>
      <w:proofErr w:type="spellEnd"/>
      <w:r w:rsidRPr="002124DC">
        <w:rPr>
          <w:rFonts w:cs="Times New Roman"/>
          <w:bCs/>
          <w:szCs w:val="28"/>
        </w:rPr>
        <w:t>. 4. DOI: 10.18698/0536- 1044-2019-2-3-10.</w:t>
      </w:r>
    </w:p>
    <w:p w14:paraId="4796C322" w14:textId="77777777" w:rsidR="00F703DA" w:rsidRPr="002124DC" w:rsidRDefault="00F703DA" w:rsidP="00F703DA">
      <w:pPr>
        <w:pStyle w:val="a5"/>
        <w:numPr>
          <w:ilvl w:val="0"/>
          <w:numId w:val="15"/>
        </w:numPr>
        <w:rPr>
          <w:rFonts w:cs="Times New Roman"/>
          <w:bCs/>
          <w:szCs w:val="28"/>
        </w:rPr>
      </w:pPr>
      <w:proofErr w:type="spellStart"/>
      <w:r w:rsidRPr="002124DC">
        <w:rPr>
          <w:rFonts w:cs="Times New Roman"/>
          <w:bCs/>
          <w:szCs w:val="28"/>
        </w:rPr>
        <w:t>Bahke</w:t>
      </w:r>
      <w:proofErr w:type="spellEnd"/>
      <w:r w:rsidRPr="002124DC">
        <w:rPr>
          <w:rFonts w:cs="Times New Roman"/>
          <w:bCs/>
          <w:szCs w:val="28"/>
        </w:rPr>
        <w:t xml:space="preserve"> T. </w:t>
      </w:r>
      <w:proofErr w:type="spellStart"/>
      <w:r w:rsidRPr="002124DC">
        <w:rPr>
          <w:rFonts w:cs="Times New Roman"/>
          <w:bCs/>
          <w:szCs w:val="28"/>
        </w:rPr>
        <w:t>Dimensioning</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application</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belt</w:t>
      </w:r>
      <w:proofErr w:type="spellEnd"/>
      <w:r w:rsidRPr="002124DC">
        <w:rPr>
          <w:rFonts w:cs="Times New Roman"/>
          <w:bCs/>
          <w:szCs w:val="28"/>
        </w:rPr>
        <w:t xml:space="preserve"> </w:t>
      </w:r>
      <w:proofErr w:type="spellStart"/>
      <w:r w:rsidRPr="002124DC">
        <w:rPr>
          <w:rFonts w:cs="Times New Roman"/>
          <w:bCs/>
          <w:szCs w:val="28"/>
        </w:rPr>
        <w:t>conveyors</w:t>
      </w:r>
      <w:proofErr w:type="spellEnd"/>
      <w:r w:rsidRPr="002124DC">
        <w:rPr>
          <w:rFonts w:cs="Times New Roman"/>
          <w:bCs/>
          <w:szCs w:val="28"/>
        </w:rPr>
        <w:t xml:space="preserve"> </w:t>
      </w:r>
      <w:proofErr w:type="spellStart"/>
      <w:r w:rsidRPr="002124DC">
        <w:rPr>
          <w:rFonts w:cs="Times New Roman"/>
          <w:bCs/>
          <w:szCs w:val="28"/>
        </w:rPr>
        <w:t>with</w:t>
      </w:r>
      <w:proofErr w:type="spellEnd"/>
      <w:r w:rsidRPr="002124DC">
        <w:rPr>
          <w:rFonts w:cs="Times New Roman"/>
          <w:bCs/>
          <w:szCs w:val="28"/>
        </w:rPr>
        <w:t xml:space="preserve"> </w:t>
      </w:r>
      <w:proofErr w:type="spellStart"/>
      <w:r w:rsidRPr="002124DC">
        <w:rPr>
          <w:rFonts w:cs="Times New Roman"/>
          <w:bCs/>
          <w:szCs w:val="28"/>
        </w:rPr>
        <w:t>intermediate</w:t>
      </w:r>
      <w:proofErr w:type="spellEnd"/>
      <w:r w:rsidRPr="002124DC">
        <w:rPr>
          <w:rFonts w:cs="Times New Roman"/>
          <w:bCs/>
          <w:szCs w:val="28"/>
        </w:rPr>
        <w:t xml:space="preserve"> </w:t>
      </w:r>
      <w:proofErr w:type="spellStart"/>
      <w:r w:rsidRPr="002124DC">
        <w:rPr>
          <w:rFonts w:cs="Times New Roman"/>
          <w:bCs/>
          <w:szCs w:val="28"/>
        </w:rPr>
        <w:t>belt</w:t>
      </w:r>
      <w:proofErr w:type="spellEnd"/>
      <w:r w:rsidRPr="002124DC">
        <w:rPr>
          <w:rFonts w:cs="Times New Roman"/>
          <w:bCs/>
          <w:szCs w:val="28"/>
        </w:rPr>
        <w:t xml:space="preserve"> </w:t>
      </w:r>
      <w:proofErr w:type="spellStart"/>
      <w:r w:rsidRPr="002124DC">
        <w:rPr>
          <w:rFonts w:cs="Times New Roman"/>
          <w:bCs/>
          <w:szCs w:val="28"/>
        </w:rPr>
        <w:t>drive</w:t>
      </w:r>
      <w:proofErr w:type="spellEnd"/>
      <w:r w:rsidRPr="002124DC">
        <w:rPr>
          <w:rFonts w:cs="Times New Roman"/>
          <w:bCs/>
          <w:szCs w:val="28"/>
        </w:rPr>
        <w:t xml:space="preserve"> (T-T </w:t>
      </w:r>
      <w:proofErr w:type="spellStart"/>
      <w:r w:rsidRPr="002124DC">
        <w:rPr>
          <w:rFonts w:cs="Times New Roman"/>
          <w:bCs/>
          <w:szCs w:val="28"/>
        </w:rPr>
        <w:t>System</w:t>
      </w:r>
      <w:proofErr w:type="spellEnd"/>
      <w:r w:rsidRPr="002124DC">
        <w:rPr>
          <w:rFonts w:cs="Times New Roman"/>
          <w:bCs/>
          <w:szCs w:val="28"/>
        </w:rPr>
        <w:t xml:space="preserve">) // </w:t>
      </w:r>
      <w:proofErr w:type="spellStart"/>
      <w:r w:rsidRPr="002124DC">
        <w:rPr>
          <w:rFonts w:cs="Times New Roman"/>
          <w:bCs/>
          <w:szCs w:val="28"/>
        </w:rPr>
        <w:t>Bulk</w:t>
      </w:r>
      <w:proofErr w:type="spellEnd"/>
      <w:r w:rsidRPr="002124DC">
        <w:rPr>
          <w:rFonts w:cs="Times New Roman"/>
          <w:bCs/>
          <w:szCs w:val="28"/>
        </w:rPr>
        <w:t xml:space="preserve"> </w:t>
      </w:r>
      <w:proofErr w:type="spellStart"/>
      <w:r w:rsidRPr="002124DC">
        <w:rPr>
          <w:rFonts w:cs="Times New Roman"/>
          <w:bCs/>
          <w:szCs w:val="28"/>
        </w:rPr>
        <w:t>Solids</w:t>
      </w:r>
      <w:proofErr w:type="spellEnd"/>
      <w:r w:rsidRPr="002124DC">
        <w:rPr>
          <w:rFonts w:cs="Times New Roman"/>
          <w:bCs/>
          <w:szCs w:val="28"/>
        </w:rPr>
        <w:t xml:space="preserve"> </w:t>
      </w:r>
      <w:proofErr w:type="spellStart"/>
      <w:r w:rsidRPr="002124DC">
        <w:rPr>
          <w:rFonts w:cs="Times New Roman"/>
          <w:bCs/>
          <w:szCs w:val="28"/>
        </w:rPr>
        <w:t>Handling</w:t>
      </w:r>
      <w:proofErr w:type="spellEnd"/>
      <w:r w:rsidRPr="002124DC">
        <w:rPr>
          <w:rFonts w:cs="Times New Roman"/>
          <w:bCs/>
          <w:szCs w:val="28"/>
        </w:rPr>
        <w:t xml:space="preserve">. 1982. </w:t>
      </w:r>
      <w:proofErr w:type="spellStart"/>
      <w:r w:rsidRPr="002124DC">
        <w:rPr>
          <w:rFonts w:cs="Times New Roman"/>
          <w:bCs/>
          <w:szCs w:val="28"/>
        </w:rPr>
        <w:t>no</w:t>
      </w:r>
      <w:proofErr w:type="spellEnd"/>
      <w:r w:rsidRPr="002124DC">
        <w:rPr>
          <w:rFonts w:cs="Times New Roman"/>
          <w:bCs/>
          <w:szCs w:val="28"/>
        </w:rPr>
        <w:t xml:space="preserve"> 1. </w:t>
      </w:r>
      <w:proofErr w:type="spellStart"/>
      <w:r w:rsidRPr="002124DC">
        <w:rPr>
          <w:rFonts w:cs="Times New Roman"/>
          <w:bCs/>
          <w:szCs w:val="28"/>
        </w:rPr>
        <w:t>pp</w:t>
      </w:r>
      <w:proofErr w:type="spellEnd"/>
      <w:r w:rsidRPr="002124DC">
        <w:rPr>
          <w:rFonts w:cs="Times New Roman"/>
          <w:bCs/>
          <w:szCs w:val="28"/>
        </w:rPr>
        <w:t>. 47—57.</w:t>
      </w:r>
    </w:p>
    <w:p w14:paraId="7DC8DCBE" w14:textId="77777777" w:rsidR="00F703DA" w:rsidRPr="002124DC" w:rsidRDefault="00F703DA" w:rsidP="00F703DA">
      <w:pPr>
        <w:pStyle w:val="a5"/>
        <w:numPr>
          <w:ilvl w:val="0"/>
          <w:numId w:val="15"/>
        </w:numPr>
        <w:rPr>
          <w:rFonts w:cs="Times New Roman"/>
          <w:bCs/>
          <w:szCs w:val="28"/>
        </w:rPr>
      </w:pPr>
      <w:r w:rsidRPr="002124DC">
        <w:rPr>
          <w:rFonts w:cs="Times New Roman"/>
          <w:bCs/>
          <w:szCs w:val="28"/>
        </w:rPr>
        <w:t xml:space="preserve"> </w:t>
      </w:r>
      <w:proofErr w:type="spellStart"/>
      <w:r w:rsidRPr="002124DC">
        <w:rPr>
          <w:rFonts w:cs="Times New Roman"/>
          <w:bCs/>
          <w:szCs w:val="28"/>
        </w:rPr>
        <w:t>Jennings</w:t>
      </w:r>
      <w:proofErr w:type="spellEnd"/>
      <w:r w:rsidRPr="002124DC">
        <w:rPr>
          <w:rFonts w:cs="Times New Roman"/>
          <w:bCs/>
          <w:szCs w:val="28"/>
        </w:rPr>
        <w:t xml:space="preserve"> A., </w:t>
      </w:r>
      <w:proofErr w:type="spellStart"/>
      <w:r w:rsidRPr="002124DC">
        <w:rPr>
          <w:rFonts w:cs="Times New Roman"/>
          <w:bCs/>
          <w:szCs w:val="28"/>
        </w:rPr>
        <w:t>Perrone</w:t>
      </w:r>
      <w:proofErr w:type="spellEnd"/>
      <w:r w:rsidRPr="002124DC">
        <w:rPr>
          <w:rFonts w:cs="Times New Roman"/>
          <w:bCs/>
          <w:szCs w:val="28"/>
        </w:rPr>
        <w:t xml:space="preserve"> P., </w:t>
      </w:r>
      <w:proofErr w:type="spellStart"/>
      <w:r w:rsidRPr="002124DC">
        <w:rPr>
          <w:rFonts w:cs="Times New Roman"/>
          <w:bCs/>
          <w:szCs w:val="28"/>
        </w:rPr>
        <w:t>Cornet</w:t>
      </w:r>
      <w:proofErr w:type="spellEnd"/>
      <w:r w:rsidRPr="002124DC">
        <w:rPr>
          <w:rFonts w:cs="Times New Roman"/>
          <w:bCs/>
          <w:szCs w:val="28"/>
        </w:rPr>
        <w:t xml:space="preserve"> J. </w:t>
      </w:r>
      <w:proofErr w:type="spellStart"/>
      <w:r w:rsidRPr="002124DC">
        <w:rPr>
          <w:rFonts w:cs="Times New Roman"/>
          <w:bCs/>
          <w:szCs w:val="28"/>
        </w:rPr>
        <w:t>Case</w:t>
      </w:r>
      <w:proofErr w:type="spellEnd"/>
      <w:r w:rsidRPr="002124DC">
        <w:rPr>
          <w:rFonts w:cs="Times New Roman"/>
          <w:bCs/>
          <w:szCs w:val="28"/>
        </w:rPr>
        <w:t xml:space="preserve"> </w:t>
      </w:r>
      <w:proofErr w:type="spellStart"/>
      <w:r w:rsidRPr="002124DC">
        <w:rPr>
          <w:rFonts w:cs="Times New Roman"/>
          <w:bCs/>
          <w:szCs w:val="28"/>
        </w:rPr>
        <w:t>study</w:t>
      </w:r>
      <w:proofErr w:type="spellEnd"/>
      <w:r w:rsidRPr="002124DC">
        <w:rPr>
          <w:rFonts w:cs="Times New Roman"/>
          <w:bCs/>
          <w:szCs w:val="28"/>
        </w:rPr>
        <w:t xml:space="preserve">: </w:t>
      </w:r>
      <w:proofErr w:type="spellStart"/>
      <w:r w:rsidRPr="002124DC">
        <w:rPr>
          <w:rFonts w:cs="Times New Roman"/>
          <w:bCs/>
          <w:szCs w:val="28"/>
        </w:rPr>
        <w:t>correcting</w:t>
      </w:r>
      <w:proofErr w:type="spellEnd"/>
      <w:r w:rsidRPr="002124DC">
        <w:rPr>
          <w:rFonts w:cs="Times New Roman"/>
          <w:bCs/>
          <w:szCs w:val="28"/>
        </w:rPr>
        <w:t xml:space="preserve"> </w:t>
      </w:r>
      <w:proofErr w:type="spellStart"/>
      <w:r w:rsidRPr="002124DC">
        <w:rPr>
          <w:rFonts w:cs="Times New Roman"/>
          <w:bCs/>
          <w:szCs w:val="28"/>
        </w:rPr>
        <w:t>control</w:t>
      </w:r>
      <w:proofErr w:type="spellEnd"/>
      <w:r w:rsidRPr="002124DC">
        <w:rPr>
          <w:rFonts w:cs="Times New Roman"/>
          <w:bCs/>
          <w:szCs w:val="28"/>
        </w:rPr>
        <w:t xml:space="preserve"> </w:t>
      </w:r>
      <w:proofErr w:type="spellStart"/>
      <w:r w:rsidRPr="002124DC">
        <w:rPr>
          <w:rFonts w:cs="Times New Roman"/>
          <w:bCs/>
          <w:szCs w:val="28"/>
        </w:rPr>
        <w:t>problems</w:t>
      </w:r>
      <w:proofErr w:type="spellEnd"/>
      <w:r w:rsidRPr="002124DC">
        <w:rPr>
          <w:rFonts w:cs="Times New Roman"/>
          <w:bCs/>
          <w:szCs w:val="28"/>
        </w:rPr>
        <w:t xml:space="preserve"> </w:t>
      </w:r>
      <w:proofErr w:type="spellStart"/>
      <w:r w:rsidRPr="002124DC">
        <w:rPr>
          <w:rFonts w:cs="Times New Roman"/>
          <w:bCs/>
          <w:szCs w:val="28"/>
        </w:rPr>
        <w:t>on</w:t>
      </w:r>
      <w:proofErr w:type="spellEnd"/>
      <w:r w:rsidRPr="002124DC">
        <w:rPr>
          <w:rFonts w:cs="Times New Roman"/>
          <w:bCs/>
          <w:szCs w:val="28"/>
        </w:rPr>
        <w:t xml:space="preserve"> </w:t>
      </w:r>
      <w:proofErr w:type="spellStart"/>
      <w:r w:rsidRPr="002124DC">
        <w:rPr>
          <w:rFonts w:cs="Times New Roman"/>
          <w:bCs/>
          <w:szCs w:val="28"/>
        </w:rPr>
        <w:t>Essroc’s</w:t>
      </w:r>
      <w:proofErr w:type="spellEnd"/>
      <w:r w:rsidRPr="002124DC">
        <w:rPr>
          <w:rFonts w:cs="Times New Roman"/>
          <w:bCs/>
          <w:szCs w:val="28"/>
        </w:rPr>
        <w:t xml:space="preserve"> </w:t>
      </w:r>
      <w:proofErr w:type="spellStart"/>
      <w:r w:rsidRPr="002124DC">
        <w:rPr>
          <w:rFonts w:cs="Times New Roman"/>
          <w:bCs/>
          <w:szCs w:val="28"/>
        </w:rPr>
        <w:t>multidrive</w:t>
      </w:r>
      <w:proofErr w:type="spellEnd"/>
      <w:r w:rsidRPr="002124DC">
        <w:rPr>
          <w:rFonts w:cs="Times New Roman"/>
          <w:bCs/>
          <w:szCs w:val="28"/>
        </w:rPr>
        <w:t xml:space="preserve"> </w:t>
      </w:r>
      <w:proofErr w:type="spellStart"/>
      <w:r w:rsidRPr="002124DC">
        <w:rPr>
          <w:rFonts w:cs="Times New Roman"/>
          <w:bCs/>
          <w:szCs w:val="28"/>
        </w:rPr>
        <w:t>station</w:t>
      </w:r>
      <w:proofErr w:type="spellEnd"/>
      <w:r w:rsidRPr="002124DC">
        <w:rPr>
          <w:rFonts w:cs="Times New Roman"/>
          <w:bCs/>
          <w:szCs w:val="28"/>
        </w:rPr>
        <w:t xml:space="preserve">, </w:t>
      </w:r>
      <w:proofErr w:type="spellStart"/>
      <w:r w:rsidRPr="002124DC">
        <w:rPr>
          <w:rFonts w:cs="Times New Roman"/>
          <w:bCs/>
          <w:szCs w:val="28"/>
        </w:rPr>
        <w:t>horizontally</w:t>
      </w:r>
      <w:proofErr w:type="spellEnd"/>
      <w:r w:rsidRPr="002124DC">
        <w:rPr>
          <w:rFonts w:cs="Times New Roman"/>
          <w:bCs/>
          <w:szCs w:val="28"/>
        </w:rPr>
        <w:t xml:space="preserve"> </w:t>
      </w:r>
      <w:proofErr w:type="spellStart"/>
      <w:r w:rsidRPr="002124DC">
        <w:rPr>
          <w:rFonts w:cs="Times New Roman"/>
          <w:bCs/>
          <w:szCs w:val="28"/>
        </w:rPr>
        <w:t>curved</w:t>
      </w:r>
      <w:proofErr w:type="spellEnd"/>
      <w:r w:rsidRPr="002124DC">
        <w:rPr>
          <w:rFonts w:cs="Times New Roman"/>
          <w:bCs/>
          <w:szCs w:val="28"/>
        </w:rPr>
        <w:t xml:space="preserve"> </w:t>
      </w:r>
      <w:proofErr w:type="spellStart"/>
      <w:r w:rsidRPr="002124DC">
        <w:rPr>
          <w:rFonts w:cs="Times New Roman"/>
          <w:bCs/>
          <w:szCs w:val="28"/>
        </w:rPr>
        <w:t>conveyor</w:t>
      </w:r>
      <w:proofErr w:type="spellEnd"/>
      <w:r w:rsidRPr="002124DC">
        <w:rPr>
          <w:rFonts w:cs="Times New Roman"/>
          <w:bCs/>
          <w:szCs w:val="28"/>
        </w:rPr>
        <w:t xml:space="preserve"> // </w:t>
      </w:r>
      <w:proofErr w:type="spellStart"/>
      <w:r w:rsidRPr="002124DC">
        <w:rPr>
          <w:rFonts w:cs="Times New Roman"/>
          <w:bCs/>
          <w:szCs w:val="28"/>
        </w:rPr>
        <w:t>Transactions</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the</w:t>
      </w:r>
      <w:proofErr w:type="spellEnd"/>
      <w:r w:rsidRPr="002124DC">
        <w:rPr>
          <w:rFonts w:cs="Times New Roman"/>
          <w:bCs/>
          <w:szCs w:val="28"/>
        </w:rPr>
        <w:t xml:space="preserve"> </w:t>
      </w:r>
      <w:proofErr w:type="spellStart"/>
      <w:r w:rsidRPr="002124DC">
        <w:rPr>
          <w:rFonts w:cs="Times New Roman"/>
          <w:bCs/>
          <w:szCs w:val="28"/>
        </w:rPr>
        <w:t>Society</w:t>
      </w:r>
      <w:proofErr w:type="spellEnd"/>
      <w:r w:rsidRPr="002124DC">
        <w:rPr>
          <w:rFonts w:cs="Times New Roman"/>
          <w:bCs/>
          <w:szCs w:val="28"/>
        </w:rPr>
        <w:t xml:space="preserve"> </w:t>
      </w:r>
      <w:proofErr w:type="spellStart"/>
      <w:r w:rsidRPr="002124DC">
        <w:rPr>
          <w:rFonts w:cs="Times New Roman"/>
          <w:bCs/>
          <w:szCs w:val="28"/>
        </w:rPr>
        <w:t>for</w:t>
      </w:r>
      <w:proofErr w:type="spellEnd"/>
      <w:r w:rsidRPr="002124DC">
        <w:rPr>
          <w:rFonts w:cs="Times New Roman"/>
          <w:bCs/>
          <w:szCs w:val="28"/>
        </w:rPr>
        <w:t xml:space="preserve"> </w:t>
      </w:r>
      <w:proofErr w:type="spellStart"/>
      <w:r w:rsidRPr="002124DC">
        <w:rPr>
          <w:rFonts w:cs="Times New Roman"/>
          <w:bCs/>
          <w:szCs w:val="28"/>
        </w:rPr>
        <w:t>Mining</w:t>
      </w:r>
      <w:proofErr w:type="spellEnd"/>
      <w:r w:rsidRPr="002124DC">
        <w:rPr>
          <w:rFonts w:cs="Times New Roman"/>
          <w:bCs/>
          <w:szCs w:val="28"/>
        </w:rPr>
        <w:t xml:space="preserve">, </w:t>
      </w:r>
      <w:proofErr w:type="spellStart"/>
      <w:r w:rsidRPr="002124DC">
        <w:rPr>
          <w:rFonts w:cs="Times New Roman"/>
          <w:bCs/>
          <w:szCs w:val="28"/>
        </w:rPr>
        <w:t>Metallurgy</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Exploration</w:t>
      </w:r>
      <w:proofErr w:type="spellEnd"/>
      <w:r w:rsidRPr="002124DC">
        <w:rPr>
          <w:rFonts w:cs="Times New Roman"/>
          <w:bCs/>
          <w:szCs w:val="28"/>
        </w:rPr>
        <w:t xml:space="preserve">. 2013. </w:t>
      </w:r>
      <w:proofErr w:type="spellStart"/>
      <w:r w:rsidRPr="002124DC">
        <w:rPr>
          <w:rFonts w:cs="Times New Roman"/>
          <w:bCs/>
          <w:szCs w:val="28"/>
        </w:rPr>
        <w:t>Vol</w:t>
      </w:r>
      <w:proofErr w:type="spellEnd"/>
      <w:r w:rsidRPr="002124DC">
        <w:rPr>
          <w:rFonts w:cs="Times New Roman"/>
          <w:bCs/>
          <w:szCs w:val="28"/>
        </w:rPr>
        <w:t xml:space="preserve">. 334. </w:t>
      </w:r>
      <w:proofErr w:type="spellStart"/>
      <w:r w:rsidRPr="002124DC">
        <w:rPr>
          <w:rFonts w:cs="Times New Roman"/>
          <w:bCs/>
          <w:szCs w:val="28"/>
        </w:rPr>
        <w:t>pp</w:t>
      </w:r>
      <w:proofErr w:type="spellEnd"/>
      <w:r w:rsidRPr="002124DC">
        <w:rPr>
          <w:rFonts w:cs="Times New Roman"/>
          <w:bCs/>
          <w:szCs w:val="28"/>
        </w:rPr>
        <w:t>. 472—476.</w:t>
      </w:r>
    </w:p>
    <w:p w14:paraId="1DC96CB9" w14:textId="77777777" w:rsidR="00F703DA" w:rsidRPr="002124DC" w:rsidRDefault="00F703DA" w:rsidP="00F703DA">
      <w:pPr>
        <w:pStyle w:val="a5"/>
        <w:numPr>
          <w:ilvl w:val="0"/>
          <w:numId w:val="15"/>
        </w:numPr>
        <w:rPr>
          <w:rFonts w:cs="Times New Roman"/>
          <w:bCs/>
          <w:szCs w:val="28"/>
        </w:rPr>
      </w:pPr>
      <w:r w:rsidRPr="002124DC">
        <w:rPr>
          <w:rFonts w:cs="Times New Roman"/>
          <w:bCs/>
          <w:szCs w:val="28"/>
        </w:rPr>
        <w:t xml:space="preserve"> </w:t>
      </w:r>
      <w:proofErr w:type="spellStart"/>
      <w:r w:rsidRPr="002124DC">
        <w:rPr>
          <w:rFonts w:cs="Times New Roman"/>
          <w:bCs/>
          <w:szCs w:val="28"/>
        </w:rPr>
        <w:t>Pang</w:t>
      </w:r>
      <w:proofErr w:type="spellEnd"/>
      <w:r w:rsidRPr="002124DC">
        <w:rPr>
          <w:rFonts w:cs="Times New Roman"/>
          <w:bCs/>
          <w:szCs w:val="28"/>
        </w:rPr>
        <w:t xml:space="preserve"> Y., </w:t>
      </w:r>
      <w:proofErr w:type="spellStart"/>
      <w:r w:rsidRPr="002124DC">
        <w:rPr>
          <w:rFonts w:cs="Times New Roman"/>
          <w:bCs/>
          <w:szCs w:val="28"/>
        </w:rPr>
        <w:t>Lodewijks</w:t>
      </w:r>
      <w:proofErr w:type="spellEnd"/>
      <w:r w:rsidRPr="002124DC">
        <w:rPr>
          <w:rFonts w:cs="Times New Roman"/>
          <w:bCs/>
          <w:szCs w:val="28"/>
        </w:rPr>
        <w:t xml:space="preserve"> G. </w:t>
      </w:r>
      <w:proofErr w:type="spellStart"/>
      <w:r w:rsidRPr="002124DC">
        <w:rPr>
          <w:rFonts w:cs="Times New Roman"/>
          <w:bCs/>
          <w:szCs w:val="28"/>
        </w:rPr>
        <w:t>Pipe</w:t>
      </w:r>
      <w:proofErr w:type="spellEnd"/>
      <w:r w:rsidRPr="002124DC">
        <w:rPr>
          <w:rFonts w:cs="Times New Roman"/>
          <w:bCs/>
          <w:szCs w:val="28"/>
        </w:rPr>
        <w:t xml:space="preserve"> </w:t>
      </w:r>
      <w:proofErr w:type="spellStart"/>
      <w:r w:rsidRPr="002124DC">
        <w:rPr>
          <w:rFonts w:cs="Times New Roman"/>
          <w:bCs/>
          <w:szCs w:val="28"/>
        </w:rPr>
        <w:t>belt</w:t>
      </w:r>
      <w:proofErr w:type="spellEnd"/>
      <w:r w:rsidRPr="002124DC">
        <w:rPr>
          <w:rFonts w:cs="Times New Roman"/>
          <w:bCs/>
          <w:szCs w:val="28"/>
        </w:rPr>
        <w:t xml:space="preserve"> </w:t>
      </w:r>
      <w:proofErr w:type="spellStart"/>
      <w:r w:rsidRPr="002124DC">
        <w:rPr>
          <w:rFonts w:cs="Times New Roman"/>
          <w:bCs/>
          <w:szCs w:val="28"/>
        </w:rPr>
        <w:t>conveyor</w:t>
      </w:r>
      <w:proofErr w:type="spellEnd"/>
      <w:r w:rsidRPr="002124DC">
        <w:rPr>
          <w:rFonts w:cs="Times New Roman"/>
          <w:bCs/>
          <w:szCs w:val="28"/>
        </w:rPr>
        <w:t xml:space="preserve"> </w:t>
      </w:r>
      <w:proofErr w:type="spellStart"/>
      <w:r w:rsidRPr="002124DC">
        <w:rPr>
          <w:rFonts w:cs="Times New Roman"/>
          <w:bCs/>
          <w:szCs w:val="28"/>
        </w:rPr>
        <w:t>statics</w:t>
      </w:r>
      <w:proofErr w:type="spellEnd"/>
      <w:r w:rsidRPr="002124DC">
        <w:rPr>
          <w:rFonts w:cs="Times New Roman"/>
          <w:bCs/>
          <w:szCs w:val="28"/>
        </w:rPr>
        <w:t xml:space="preserve"> — </w:t>
      </w:r>
      <w:proofErr w:type="spellStart"/>
      <w:r w:rsidRPr="002124DC">
        <w:rPr>
          <w:rFonts w:cs="Times New Roman"/>
          <w:bCs/>
          <w:szCs w:val="28"/>
        </w:rPr>
        <w:t>Comparison</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simulation</w:t>
      </w:r>
      <w:proofErr w:type="spellEnd"/>
      <w:r w:rsidRPr="002124DC">
        <w:rPr>
          <w:rFonts w:cs="Times New Roman"/>
          <w:bCs/>
          <w:szCs w:val="28"/>
        </w:rPr>
        <w:t xml:space="preserve"> </w:t>
      </w:r>
      <w:proofErr w:type="spellStart"/>
      <w:r w:rsidRPr="002124DC">
        <w:rPr>
          <w:rFonts w:cs="Times New Roman"/>
          <w:bCs/>
          <w:szCs w:val="28"/>
        </w:rPr>
        <w:t>results</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measurements</w:t>
      </w:r>
      <w:proofErr w:type="spellEnd"/>
      <w:r w:rsidRPr="002124DC">
        <w:rPr>
          <w:rFonts w:cs="Times New Roman"/>
          <w:bCs/>
          <w:szCs w:val="28"/>
        </w:rPr>
        <w:t xml:space="preserve"> // </w:t>
      </w:r>
      <w:proofErr w:type="spellStart"/>
      <w:r w:rsidRPr="002124DC">
        <w:rPr>
          <w:rFonts w:cs="Times New Roman"/>
          <w:bCs/>
          <w:szCs w:val="28"/>
        </w:rPr>
        <w:t>Bulk</w:t>
      </w:r>
      <w:proofErr w:type="spellEnd"/>
      <w:r w:rsidRPr="002124DC">
        <w:rPr>
          <w:rFonts w:cs="Times New Roman"/>
          <w:bCs/>
          <w:szCs w:val="28"/>
        </w:rPr>
        <w:t xml:space="preserve"> </w:t>
      </w:r>
      <w:proofErr w:type="spellStart"/>
      <w:r w:rsidRPr="002124DC">
        <w:rPr>
          <w:rFonts w:cs="Times New Roman"/>
          <w:bCs/>
          <w:szCs w:val="28"/>
        </w:rPr>
        <w:t>Solids</w:t>
      </w:r>
      <w:proofErr w:type="spellEnd"/>
      <w:r w:rsidRPr="002124DC">
        <w:rPr>
          <w:rFonts w:cs="Times New Roman"/>
          <w:bCs/>
          <w:szCs w:val="28"/>
        </w:rPr>
        <w:t xml:space="preserve"> </w:t>
      </w:r>
      <w:proofErr w:type="spellStart"/>
      <w:r w:rsidRPr="002124DC">
        <w:rPr>
          <w:rFonts w:cs="Times New Roman"/>
          <w:bCs/>
          <w:szCs w:val="28"/>
        </w:rPr>
        <w:t>Handling</w:t>
      </w:r>
      <w:proofErr w:type="spellEnd"/>
      <w:r w:rsidRPr="002124DC">
        <w:rPr>
          <w:rFonts w:cs="Times New Roman"/>
          <w:bCs/>
          <w:szCs w:val="28"/>
        </w:rPr>
        <w:t xml:space="preserve">. 2013, </w:t>
      </w:r>
      <w:proofErr w:type="spellStart"/>
      <w:r w:rsidRPr="002124DC">
        <w:rPr>
          <w:rFonts w:cs="Times New Roman"/>
          <w:bCs/>
          <w:szCs w:val="28"/>
        </w:rPr>
        <w:t>no</w:t>
      </w:r>
      <w:proofErr w:type="spellEnd"/>
      <w:r w:rsidRPr="002124DC">
        <w:rPr>
          <w:rFonts w:cs="Times New Roman"/>
          <w:bCs/>
          <w:szCs w:val="28"/>
        </w:rPr>
        <w:t xml:space="preserve"> 1, </w:t>
      </w:r>
      <w:proofErr w:type="spellStart"/>
      <w:r w:rsidRPr="002124DC">
        <w:rPr>
          <w:rFonts w:cs="Times New Roman"/>
          <w:bCs/>
          <w:szCs w:val="28"/>
        </w:rPr>
        <w:t>pp</w:t>
      </w:r>
      <w:proofErr w:type="spellEnd"/>
      <w:r w:rsidRPr="002124DC">
        <w:rPr>
          <w:rFonts w:cs="Times New Roman"/>
          <w:bCs/>
          <w:szCs w:val="28"/>
        </w:rPr>
        <w:t>. 52—56.</w:t>
      </w:r>
    </w:p>
    <w:p w14:paraId="535CA6E2" w14:textId="77777777" w:rsidR="00C25FE3" w:rsidRPr="002124DC" w:rsidRDefault="00C25FE3" w:rsidP="00C25FE3">
      <w:pPr>
        <w:pStyle w:val="a5"/>
        <w:numPr>
          <w:ilvl w:val="0"/>
          <w:numId w:val="15"/>
        </w:numPr>
        <w:rPr>
          <w:rFonts w:cs="Times New Roman"/>
          <w:bCs/>
          <w:szCs w:val="28"/>
        </w:rPr>
      </w:pPr>
      <w:r w:rsidRPr="002124DC">
        <w:rPr>
          <w:rFonts w:cs="Times New Roman"/>
          <w:bCs/>
          <w:szCs w:val="28"/>
        </w:rPr>
        <w:t xml:space="preserve"> </w:t>
      </w:r>
      <w:proofErr w:type="spellStart"/>
      <w:r w:rsidRPr="002124DC">
        <w:rPr>
          <w:rFonts w:cs="Times New Roman"/>
          <w:bCs/>
          <w:szCs w:val="28"/>
        </w:rPr>
        <w:t>Gridling</w:t>
      </w:r>
      <w:proofErr w:type="spellEnd"/>
      <w:r w:rsidRPr="002124DC">
        <w:rPr>
          <w:rFonts w:cs="Times New Roman"/>
          <w:bCs/>
          <w:szCs w:val="28"/>
        </w:rPr>
        <w:t xml:space="preserve"> G., </w:t>
      </w:r>
      <w:proofErr w:type="spellStart"/>
      <w:r w:rsidRPr="002124DC">
        <w:rPr>
          <w:rFonts w:cs="Times New Roman"/>
          <w:bCs/>
          <w:szCs w:val="28"/>
        </w:rPr>
        <w:t>Weiss</w:t>
      </w:r>
      <w:proofErr w:type="spellEnd"/>
      <w:r w:rsidRPr="002124DC">
        <w:rPr>
          <w:rFonts w:cs="Times New Roman"/>
          <w:bCs/>
          <w:szCs w:val="28"/>
        </w:rPr>
        <w:t xml:space="preserve"> B. </w:t>
      </w:r>
      <w:proofErr w:type="spellStart"/>
      <w:r w:rsidRPr="002124DC">
        <w:rPr>
          <w:rFonts w:cs="Times New Roman"/>
          <w:bCs/>
          <w:szCs w:val="28"/>
        </w:rPr>
        <w:t>Introduction</w:t>
      </w:r>
      <w:proofErr w:type="spellEnd"/>
      <w:r w:rsidRPr="002124DC">
        <w:rPr>
          <w:rFonts w:cs="Times New Roman"/>
          <w:bCs/>
          <w:szCs w:val="28"/>
        </w:rPr>
        <w:t xml:space="preserve"> </w:t>
      </w:r>
      <w:proofErr w:type="spellStart"/>
      <w:r w:rsidRPr="002124DC">
        <w:rPr>
          <w:rFonts w:cs="Times New Roman"/>
          <w:bCs/>
          <w:szCs w:val="28"/>
        </w:rPr>
        <w:t>to</w:t>
      </w:r>
      <w:proofErr w:type="spellEnd"/>
      <w:r w:rsidRPr="002124DC">
        <w:rPr>
          <w:rFonts w:cs="Times New Roman"/>
          <w:bCs/>
          <w:szCs w:val="28"/>
        </w:rPr>
        <w:t xml:space="preserve"> </w:t>
      </w:r>
      <w:proofErr w:type="spellStart"/>
      <w:r w:rsidRPr="002124DC">
        <w:rPr>
          <w:rFonts w:cs="Times New Roman"/>
          <w:bCs/>
          <w:szCs w:val="28"/>
        </w:rPr>
        <w:t>microcontrollers</w:t>
      </w:r>
      <w:proofErr w:type="spellEnd"/>
      <w:r w:rsidRPr="002124DC">
        <w:rPr>
          <w:rFonts w:cs="Times New Roman"/>
          <w:bCs/>
          <w:szCs w:val="28"/>
        </w:rPr>
        <w:t xml:space="preserve">. </w:t>
      </w:r>
      <w:proofErr w:type="spellStart"/>
      <w:r w:rsidRPr="002124DC">
        <w:rPr>
          <w:rFonts w:cs="Times New Roman"/>
          <w:bCs/>
          <w:szCs w:val="28"/>
        </w:rPr>
        <w:t>Vienna</w:t>
      </w:r>
      <w:proofErr w:type="spellEnd"/>
      <w:r w:rsidRPr="002124DC">
        <w:rPr>
          <w:rFonts w:cs="Times New Roman"/>
          <w:bCs/>
          <w:szCs w:val="28"/>
        </w:rPr>
        <w:t xml:space="preserve"> </w:t>
      </w:r>
      <w:proofErr w:type="spellStart"/>
      <w:r w:rsidRPr="002124DC">
        <w:rPr>
          <w:rFonts w:cs="Times New Roman"/>
          <w:bCs/>
          <w:szCs w:val="28"/>
        </w:rPr>
        <w:t>University</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Technology</w:t>
      </w:r>
      <w:proofErr w:type="spellEnd"/>
      <w:r w:rsidRPr="002124DC">
        <w:rPr>
          <w:rFonts w:cs="Times New Roman"/>
          <w:bCs/>
          <w:szCs w:val="28"/>
        </w:rPr>
        <w:t xml:space="preserve"> </w:t>
      </w:r>
      <w:proofErr w:type="spellStart"/>
      <w:r w:rsidRPr="002124DC">
        <w:rPr>
          <w:rFonts w:cs="Times New Roman"/>
          <w:bCs/>
          <w:szCs w:val="28"/>
        </w:rPr>
        <w:t>Institute</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Computer</w:t>
      </w:r>
      <w:proofErr w:type="spellEnd"/>
      <w:r w:rsidRPr="002124DC">
        <w:rPr>
          <w:rFonts w:cs="Times New Roman"/>
          <w:bCs/>
          <w:szCs w:val="28"/>
        </w:rPr>
        <w:t xml:space="preserve"> </w:t>
      </w:r>
      <w:proofErr w:type="spellStart"/>
      <w:r w:rsidRPr="002124DC">
        <w:rPr>
          <w:rFonts w:cs="Times New Roman"/>
          <w:bCs/>
          <w:szCs w:val="28"/>
        </w:rPr>
        <w:t>Engineering</w:t>
      </w:r>
      <w:proofErr w:type="spellEnd"/>
      <w:r w:rsidRPr="002124DC">
        <w:rPr>
          <w:rFonts w:cs="Times New Roman"/>
          <w:bCs/>
          <w:szCs w:val="28"/>
        </w:rPr>
        <w:t xml:space="preserve"> </w:t>
      </w:r>
      <w:proofErr w:type="spellStart"/>
      <w:r w:rsidRPr="002124DC">
        <w:rPr>
          <w:rFonts w:cs="Times New Roman"/>
          <w:bCs/>
          <w:szCs w:val="28"/>
        </w:rPr>
        <w:t>Embedded</w:t>
      </w:r>
      <w:proofErr w:type="spellEnd"/>
      <w:r w:rsidRPr="002124DC">
        <w:rPr>
          <w:rFonts w:cs="Times New Roman"/>
          <w:bCs/>
          <w:szCs w:val="28"/>
        </w:rPr>
        <w:t xml:space="preserve"> </w:t>
      </w:r>
      <w:proofErr w:type="spellStart"/>
      <w:r w:rsidRPr="002124DC">
        <w:rPr>
          <w:rFonts w:cs="Times New Roman"/>
          <w:bCs/>
          <w:szCs w:val="28"/>
        </w:rPr>
        <w:t>Computing</w:t>
      </w:r>
      <w:proofErr w:type="spellEnd"/>
      <w:r w:rsidRPr="002124DC">
        <w:rPr>
          <w:rFonts w:cs="Times New Roman"/>
          <w:bCs/>
          <w:szCs w:val="28"/>
        </w:rPr>
        <w:t xml:space="preserve"> </w:t>
      </w:r>
      <w:proofErr w:type="spellStart"/>
      <w:r w:rsidRPr="002124DC">
        <w:rPr>
          <w:rFonts w:cs="Times New Roman"/>
          <w:bCs/>
          <w:szCs w:val="28"/>
        </w:rPr>
        <w:t>Systems</w:t>
      </w:r>
      <w:proofErr w:type="spellEnd"/>
      <w:r w:rsidRPr="002124DC">
        <w:rPr>
          <w:rFonts w:cs="Times New Roman"/>
          <w:bCs/>
          <w:szCs w:val="28"/>
        </w:rPr>
        <w:t xml:space="preserve">, </w:t>
      </w:r>
      <w:proofErr w:type="spellStart"/>
      <w:r w:rsidRPr="002124DC">
        <w:rPr>
          <w:rFonts w:cs="Times New Roman"/>
          <w:bCs/>
          <w:szCs w:val="28"/>
        </w:rPr>
        <w:t>Courses</w:t>
      </w:r>
      <w:proofErr w:type="spellEnd"/>
      <w:r w:rsidRPr="002124DC">
        <w:rPr>
          <w:rFonts w:cs="Times New Roman"/>
          <w:bCs/>
          <w:szCs w:val="28"/>
        </w:rPr>
        <w:t xml:space="preserve"> 182.064 &amp; 182.074, 2007, February26, </w:t>
      </w:r>
      <w:proofErr w:type="spellStart"/>
      <w:r w:rsidRPr="002124DC">
        <w:rPr>
          <w:rFonts w:cs="Times New Roman"/>
          <w:bCs/>
          <w:szCs w:val="28"/>
        </w:rPr>
        <w:t>pp</w:t>
      </w:r>
      <w:proofErr w:type="spellEnd"/>
      <w:r w:rsidRPr="002124DC">
        <w:rPr>
          <w:rFonts w:cs="Times New Roman"/>
          <w:bCs/>
          <w:szCs w:val="28"/>
        </w:rPr>
        <w:t xml:space="preserve"> 160</w:t>
      </w:r>
    </w:p>
    <w:p w14:paraId="247B165A" w14:textId="77777777" w:rsidR="00C25FE3" w:rsidRPr="002124DC" w:rsidRDefault="00C25FE3" w:rsidP="00C25FE3">
      <w:pPr>
        <w:pStyle w:val="a5"/>
        <w:numPr>
          <w:ilvl w:val="0"/>
          <w:numId w:val="15"/>
        </w:numPr>
        <w:rPr>
          <w:rFonts w:cs="Times New Roman"/>
          <w:bCs/>
          <w:szCs w:val="28"/>
        </w:rPr>
      </w:pPr>
      <w:r w:rsidRPr="002124DC">
        <w:rPr>
          <w:rFonts w:cs="Times New Roman"/>
          <w:bCs/>
          <w:szCs w:val="28"/>
        </w:rPr>
        <w:t xml:space="preserve"> </w:t>
      </w:r>
      <w:proofErr w:type="spellStart"/>
      <w:r w:rsidRPr="002124DC">
        <w:rPr>
          <w:rFonts w:cs="Times New Roman"/>
          <w:bCs/>
          <w:szCs w:val="28"/>
        </w:rPr>
        <w:t>Güven</w:t>
      </w:r>
      <w:proofErr w:type="spellEnd"/>
      <w:r w:rsidRPr="002124DC">
        <w:rPr>
          <w:rFonts w:cs="Times New Roman"/>
          <w:bCs/>
          <w:szCs w:val="28"/>
        </w:rPr>
        <w:t xml:space="preserve"> Y., </w:t>
      </w:r>
      <w:proofErr w:type="spellStart"/>
      <w:r w:rsidRPr="002124DC">
        <w:rPr>
          <w:rFonts w:cs="Times New Roman"/>
          <w:bCs/>
          <w:szCs w:val="28"/>
        </w:rPr>
        <w:t>Kocooğlu</w:t>
      </w:r>
      <w:proofErr w:type="spellEnd"/>
      <w:r w:rsidRPr="002124DC">
        <w:rPr>
          <w:rFonts w:cs="Times New Roman"/>
          <w:bCs/>
          <w:szCs w:val="28"/>
        </w:rPr>
        <w:t xml:space="preserve"> S., </w:t>
      </w:r>
      <w:proofErr w:type="spellStart"/>
      <w:r w:rsidRPr="002124DC">
        <w:rPr>
          <w:rFonts w:cs="Times New Roman"/>
          <w:bCs/>
          <w:szCs w:val="28"/>
        </w:rPr>
        <w:t>Cosgum</w:t>
      </w:r>
      <w:proofErr w:type="spellEnd"/>
      <w:r w:rsidRPr="002124DC">
        <w:rPr>
          <w:rFonts w:cs="Times New Roman"/>
          <w:bCs/>
          <w:szCs w:val="28"/>
        </w:rPr>
        <w:t xml:space="preserve"> E., </w:t>
      </w:r>
      <w:proofErr w:type="spellStart"/>
      <w:r w:rsidRPr="002124DC">
        <w:rPr>
          <w:rFonts w:cs="Times New Roman"/>
          <w:bCs/>
          <w:szCs w:val="28"/>
        </w:rPr>
        <w:t>Gezici</w:t>
      </w:r>
      <w:proofErr w:type="spellEnd"/>
      <w:r w:rsidRPr="002124DC">
        <w:rPr>
          <w:rFonts w:cs="Times New Roman"/>
          <w:bCs/>
          <w:szCs w:val="28"/>
        </w:rPr>
        <w:t xml:space="preserve"> H. </w:t>
      </w:r>
      <w:proofErr w:type="spellStart"/>
      <w:r w:rsidRPr="002124DC">
        <w:rPr>
          <w:rFonts w:cs="Times New Roman"/>
          <w:bCs/>
          <w:szCs w:val="28"/>
        </w:rPr>
        <w:t>Understanding</w:t>
      </w:r>
      <w:proofErr w:type="spellEnd"/>
      <w:r w:rsidRPr="002124DC">
        <w:rPr>
          <w:rFonts w:cs="Times New Roman"/>
          <w:bCs/>
          <w:szCs w:val="28"/>
        </w:rPr>
        <w:t xml:space="preserve"> </w:t>
      </w:r>
      <w:proofErr w:type="spellStart"/>
      <w:r w:rsidRPr="002124DC">
        <w:rPr>
          <w:rFonts w:cs="Times New Roman"/>
          <w:bCs/>
          <w:szCs w:val="28"/>
        </w:rPr>
        <w:t>the</w:t>
      </w:r>
      <w:proofErr w:type="spellEnd"/>
      <w:r w:rsidRPr="002124DC">
        <w:rPr>
          <w:rFonts w:cs="Times New Roman"/>
          <w:bCs/>
          <w:szCs w:val="28"/>
        </w:rPr>
        <w:t xml:space="preserve"> </w:t>
      </w:r>
      <w:proofErr w:type="spellStart"/>
      <w:r w:rsidRPr="002124DC">
        <w:rPr>
          <w:rFonts w:cs="Times New Roman"/>
          <w:bCs/>
          <w:szCs w:val="28"/>
        </w:rPr>
        <w:t>concept</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microcontroller</w:t>
      </w:r>
      <w:proofErr w:type="spellEnd"/>
      <w:r w:rsidRPr="002124DC">
        <w:rPr>
          <w:rFonts w:cs="Times New Roman"/>
          <w:bCs/>
          <w:szCs w:val="28"/>
        </w:rPr>
        <w:t xml:space="preserve"> </w:t>
      </w:r>
      <w:proofErr w:type="spellStart"/>
      <w:r w:rsidRPr="002124DC">
        <w:rPr>
          <w:rFonts w:cs="Times New Roman"/>
          <w:bCs/>
          <w:szCs w:val="28"/>
        </w:rPr>
        <w:t>based</w:t>
      </w:r>
      <w:proofErr w:type="spellEnd"/>
      <w:r w:rsidRPr="002124DC">
        <w:rPr>
          <w:rFonts w:cs="Times New Roman"/>
          <w:bCs/>
          <w:szCs w:val="28"/>
        </w:rPr>
        <w:t xml:space="preserve"> </w:t>
      </w:r>
      <w:proofErr w:type="spellStart"/>
      <w:r w:rsidRPr="002124DC">
        <w:rPr>
          <w:rFonts w:cs="Times New Roman"/>
          <w:bCs/>
          <w:szCs w:val="28"/>
        </w:rPr>
        <w:t>systems</w:t>
      </w:r>
      <w:proofErr w:type="spellEnd"/>
      <w:r w:rsidRPr="002124DC">
        <w:rPr>
          <w:rFonts w:cs="Times New Roman"/>
          <w:bCs/>
          <w:szCs w:val="28"/>
        </w:rPr>
        <w:t xml:space="preserve"> </w:t>
      </w:r>
      <w:proofErr w:type="spellStart"/>
      <w:r w:rsidRPr="002124DC">
        <w:rPr>
          <w:rFonts w:cs="Times New Roman"/>
          <w:bCs/>
          <w:szCs w:val="28"/>
        </w:rPr>
        <w:t>to</w:t>
      </w:r>
      <w:proofErr w:type="spellEnd"/>
      <w:r w:rsidRPr="002124DC">
        <w:rPr>
          <w:rFonts w:cs="Times New Roman"/>
          <w:bCs/>
          <w:szCs w:val="28"/>
        </w:rPr>
        <w:t xml:space="preserve"> </w:t>
      </w:r>
      <w:proofErr w:type="spellStart"/>
      <w:r w:rsidRPr="002124DC">
        <w:rPr>
          <w:rFonts w:cs="Times New Roman"/>
          <w:bCs/>
          <w:szCs w:val="28"/>
        </w:rPr>
        <w:t>choose</w:t>
      </w:r>
      <w:proofErr w:type="spellEnd"/>
      <w:r w:rsidRPr="002124DC">
        <w:rPr>
          <w:rFonts w:cs="Times New Roman"/>
          <w:bCs/>
          <w:szCs w:val="28"/>
        </w:rPr>
        <w:t xml:space="preserve"> </w:t>
      </w:r>
      <w:proofErr w:type="spellStart"/>
      <w:r w:rsidRPr="002124DC">
        <w:rPr>
          <w:rFonts w:cs="Times New Roman"/>
          <w:bCs/>
          <w:szCs w:val="28"/>
        </w:rPr>
        <w:t>the</w:t>
      </w:r>
      <w:proofErr w:type="spellEnd"/>
      <w:r w:rsidRPr="002124DC">
        <w:rPr>
          <w:rFonts w:cs="Times New Roman"/>
          <w:bCs/>
          <w:szCs w:val="28"/>
        </w:rPr>
        <w:t xml:space="preserve"> </w:t>
      </w:r>
      <w:proofErr w:type="spellStart"/>
      <w:r w:rsidRPr="002124DC">
        <w:rPr>
          <w:rFonts w:cs="Times New Roman"/>
          <w:bCs/>
          <w:szCs w:val="28"/>
        </w:rPr>
        <w:t>best</w:t>
      </w:r>
      <w:proofErr w:type="spellEnd"/>
      <w:r w:rsidRPr="002124DC">
        <w:rPr>
          <w:rFonts w:cs="Times New Roman"/>
          <w:bCs/>
          <w:szCs w:val="28"/>
        </w:rPr>
        <w:t xml:space="preserve"> </w:t>
      </w:r>
      <w:proofErr w:type="spellStart"/>
      <w:r w:rsidRPr="002124DC">
        <w:rPr>
          <w:rFonts w:cs="Times New Roman"/>
          <w:bCs/>
          <w:szCs w:val="28"/>
        </w:rPr>
        <w:t>hardware</w:t>
      </w:r>
      <w:proofErr w:type="spellEnd"/>
      <w:r w:rsidRPr="002124DC">
        <w:rPr>
          <w:rFonts w:cs="Times New Roman"/>
          <w:bCs/>
          <w:szCs w:val="28"/>
        </w:rPr>
        <w:t xml:space="preserve"> </w:t>
      </w:r>
      <w:proofErr w:type="spellStart"/>
      <w:r w:rsidRPr="002124DC">
        <w:rPr>
          <w:rFonts w:cs="Times New Roman"/>
          <w:bCs/>
          <w:szCs w:val="28"/>
        </w:rPr>
        <w:t>for</w:t>
      </w:r>
      <w:proofErr w:type="spellEnd"/>
      <w:r w:rsidRPr="002124DC">
        <w:rPr>
          <w:rFonts w:cs="Times New Roman"/>
          <w:bCs/>
          <w:szCs w:val="28"/>
        </w:rPr>
        <w:t xml:space="preserve"> </w:t>
      </w:r>
      <w:proofErr w:type="spellStart"/>
      <w:r w:rsidRPr="002124DC">
        <w:rPr>
          <w:rFonts w:cs="Times New Roman"/>
          <w:bCs/>
          <w:szCs w:val="28"/>
        </w:rPr>
        <w:t>applications</w:t>
      </w:r>
      <w:proofErr w:type="spellEnd"/>
      <w:r w:rsidRPr="002124DC">
        <w:rPr>
          <w:rFonts w:cs="Times New Roman"/>
          <w:bCs/>
          <w:szCs w:val="28"/>
        </w:rPr>
        <w:t xml:space="preserve"> // </w:t>
      </w:r>
      <w:proofErr w:type="spellStart"/>
      <w:r w:rsidRPr="002124DC">
        <w:rPr>
          <w:rFonts w:cs="Times New Roman"/>
          <w:bCs/>
          <w:szCs w:val="28"/>
        </w:rPr>
        <w:t>International</w:t>
      </w:r>
      <w:proofErr w:type="spellEnd"/>
      <w:r w:rsidRPr="002124DC">
        <w:rPr>
          <w:rFonts w:cs="Times New Roman"/>
          <w:bCs/>
          <w:szCs w:val="28"/>
        </w:rPr>
        <w:t xml:space="preserve"> </w:t>
      </w:r>
      <w:proofErr w:type="spellStart"/>
      <w:r w:rsidRPr="002124DC">
        <w:rPr>
          <w:rFonts w:cs="Times New Roman"/>
          <w:bCs/>
          <w:szCs w:val="28"/>
        </w:rPr>
        <w:t>Journal</w:t>
      </w:r>
      <w:proofErr w:type="spellEnd"/>
      <w:r w:rsidRPr="002124DC">
        <w:rPr>
          <w:rFonts w:cs="Times New Roman"/>
          <w:bCs/>
          <w:szCs w:val="28"/>
        </w:rPr>
        <w:t xml:space="preserve"> </w:t>
      </w:r>
      <w:proofErr w:type="spellStart"/>
      <w:r w:rsidRPr="002124DC">
        <w:rPr>
          <w:rFonts w:cs="Times New Roman"/>
          <w:bCs/>
          <w:szCs w:val="28"/>
        </w:rPr>
        <w:t>of</w:t>
      </w:r>
      <w:proofErr w:type="spellEnd"/>
      <w:r w:rsidRPr="002124DC">
        <w:rPr>
          <w:rFonts w:cs="Times New Roman"/>
          <w:bCs/>
          <w:szCs w:val="28"/>
        </w:rPr>
        <w:t xml:space="preserve"> </w:t>
      </w:r>
      <w:proofErr w:type="spellStart"/>
      <w:r w:rsidRPr="002124DC">
        <w:rPr>
          <w:rFonts w:cs="Times New Roman"/>
          <w:bCs/>
          <w:szCs w:val="28"/>
        </w:rPr>
        <w:t>Engineering</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Science</w:t>
      </w:r>
      <w:proofErr w:type="spellEnd"/>
      <w:r w:rsidRPr="002124DC">
        <w:rPr>
          <w:rFonts w:cs="Times New Roman"/>
          <w:bCs/>
          <w:szCs w:val="28"/>
        </w:rPr>
        <w:t xml:space="preserve">. 2017. </w:t>
      </w:r>
      <w:proofErr w:type="spellStart"/>
      <w:r w:rsidRPr="002124DC">
        <w:rPr>
          <w:rFonts w:cs="Times New Roman"/>
          <w:bCs/>
          <w:szCs w:val="28"/>
        </w:rPr>
        <w:t>Vol</w:t>
      </w:r>
      <w:proofErr w:type="spellEnd"/>
      <w:r w:rsidRPr="002124DC">
        <w:rPr>
          <w:rFonts w:cs="Times New Roman"/>
          <w:bCs/>
          <w:szCs w:val="28"/>
        </w:rPr>
        <w:t xml:space="preserve">. 6. </w:t>
      </w:r>
      <w:proofErr w:type="spellStart"/>
      <w:r w:rsidRPr="002124DC">
        <w:rPr>
          <w:rFonts w:cs="Times New Roman"/>
          <w:bCs/>
          <w:szCs w:val="28"/>
        </w:rPr>
        <w:t>No</w:t>
      </w:r>
      <w:proofErr w:type="spellEnd"/>
      <w:r w:rsidRPr="002124DC">
        <w:rPr>
          <w:rFonts w:cs="Times New Roman"/>
          <w:bCs/>
          <w:szCs w:val="28"/>
        </w:rPr>
        <w:t xml:space="preserve"> 9. </w:t>
      </w:r>
      <w:proofErr w:type="spellStart"/>
      <w:r w:rsidRPr="002124DC">
        <w:rPr>
          <w:rFonts w:cs="Times New Roman"/>
          <w:bCs/>
          <w:szCs w:val="28"/>
        </w:rPr>
        <w:t>Pp</w:t>
      </w:r>
      <w:proofErr w:type="spellEnd"/>
      <w:r w:rsidRPr="002124DC">
        <w:rPr>
          <w:rFonts w:cs="Times New Roman"/>
          <w:bCs/>
          <w:szCs w:val="28"/>
        </w:rPr>
        <w:t>. 38—44.</w:t>
      </w:r>
    </w:p>
    <w:p w14:paraId="211543E7" w14:textId="77777777" w:rsidR="00C25FE3" w:rsidRPr="002124DC" w:rsidRDefault="00C25FE3" w:rsidP="00C25FE3">
      <w:pPr>
        <w:pStyle w:val="a5"/>
        <w:numPr>
          <w:ilvl w:val="0"/>
          <w:numId w:val="15"/>
        </w:numPr>
        <w:rPr>
          <w:rFonts w:cs="Times New Roman"/>
          <w:bCs/>
          <w:szCs w:val="28"/>
        </w:rPr>
      </w:pPr>
      <w:r w:rsidRPr="002124DC">
        <w:rPr>
          <w:rFonts w:cs="Times New Roman"/>
          <w:bCs/>
          <w:szCs w:val="28"/>
        </w:rPr>
        <w:t xml:space="preserve"> </w:t>
      </w:r>
      <w:proofErr w:type="spellStart"/>
      <w:r w:rsidRPr="002124DC">
        <w:rPr>
          <w:rFonts w:cs="Times New Roman"/>
          <w:bCs/>
          <w:szCs w:val="28"/>
        </w:rPr>
        <w:t>Król</w:t>
      </w:r>
      <w:proofErr w:type="spellEnd"/>
      <w:r w:rsidRPr="002124DC">
        <w:rPr>
          <w:rFonts w:cs="Times New Roman"/>
          <w:bCs/>
          <w:szCs w:val="28"/>
        </w:rPr>
        <w:t xml:space="preserve"> R., </w:t>
      </w:r>
      <w:proofErr w:type="spellStart"/>
      <w:r w:rsidRPr="002124DC">
        <w:rPr>
          <w:rFonts w:cs="Times New Roman"/>
          <w:bCs/>
          <w:szCs w:val="28"/>
        </w:rPr>
        <w:t>Kawalec</w:t>
      </w:r>
      <w:proofErr w:type="spellEnd"/>
      <w:r w:rsidRPr="002124DC">
        <w:rPr>
          <w:rFonts w:cs="Times New Roman"/>
          <w:bCs/>
          <w:szCs w:val="28"/>
        </w:rPr>
        <w:t xml:space="preserve"> W., </w:t>
      </w:r>
      <w:proofErr w:type="spellStart"/>
      <w:r w:rsidRPr="002124DC">
        <w:rPr>
          <w:rFonts w:cs="Times New Roman"/>
          <w:bCs/>
          <w:szCs w:val="28"/>
        </w:rPr>
        <w:t>Gladysiewicz</w:t>
      </w:r>
      <w:proofErr w:type="spellEnd"/>
      <w:r w:rsidRPr="002124DC">
        <w:rPr>
          <w:rFonts w:cs="Times New Roman"/>
          <w:bCs/>
          <w:szCs w:val="28"/>
        </w:rPr>
        <w:t xml:space="preserve"> L. </w:t>
      </w:r>
      <w:proofErr w:type="spellStart"/>
      <w:r w:rsidRPr="002124DC">
        <w:rPr>
          <w:rFonts w:cs="Times New Roman"/>
          <w:bCs/>
          <w:szCs w:val="28"/>
        </w:rPr>
        <w:t>An</w:t>
      </w:r>
      <w:proofErr w:type="spellEnd"/>
      <w:r w:rsidRPr="002124DC">
        <w:rPr>
          <w:rFonts w:cs="Times New Roman"/>
          <w:bCs/>
          <w:szCs w:val="28"/>
        </w:rPr>
        <w:t xml:space="preserve"> </w:t>
      </w:r>
      <w:proofErr w:type="spellStart"/>
      <w:r w:rsidRPr="002124DC">
        <w:rPr>
          <w:rFonts w:cs="Times New Roman"/>
          <w:bCs/>
          <w:szCs w:val="28"/>
        </w:rPr>
        <w:t>effective</w:t>
      </w:r>
      <w:proofErr w:type="spellEnd"/>
      <w:r w:rsidRPr="002124DC">
        <w:rPr>
          <w:rFonts w:cs="Times New Roman"/>
          <w:bCs/>
          <w:szCs w:val="28"/>
        </w:rPr>
        <w:t xml:space="preserve"> </w:t>
      </w:r>
      <w:proofErr w:type="spellStart"/>
      <w:r w:rsidRPr="002124DC">
        <w:rPr>
          <w:rFonts w:cs="Times New Roman"/>
          <w:bCs/>
          <w:szCs w:val="28"/>
        </w:rPr>
        <w:t>belt</w:t>
      </w:r>
      <w:proofErr w:type="spellEnd"/>
      <w:r w:rsidRPr="002124DC">
        <w:rPr>
          <w:rFonts w:cs="Times New Roman"/>
          <w:bCs/>
          <w:szCs w:val="28"/>
        </w:rPr>
        <w:t xml:space="preserve"> </w:t>
      </w:r>
      <w:proofErr w:type="spellStart"/>
      <w:r w:rsidRPr="002124DC">
        <w:rPr>
          <w:rFonts w:cs="Times New Roman"/>
          <w:bCs/>
          <w:szCs w:val="28"/>
        </w:rPr>
        <w:t>conveyor</w:t>
      </w:r>
      <w:proofErr w:type="spellEnd"/>
      <w:r w:rsidRPr="002124DC">
        <w:rPr>
          <w:rFonts w:cs="Times New Roman"/>
          <w:bCs/>
          <w:szCs w:val="28"/>
        </w:rPr>
        <w:t xml:space="preserve"> </w:t>
      </w:r>
      <w:proofErr w:type="spellStart"/>
      <w:r w:rsidRPr="002124DC">
        <w:rPr>
          <w:rFonts w:cs="Times New Roman"/>
          <w:bCs/>
          <w:szCs w:val="28"/>
        </w:rPr>
        <w:t>for</w:t>
      </w:r>
      <w:proofErr w:type="spellEnd"/>
      <w:r w:rsidRPr="002124DC">
        <w:rPr>
          <w:rFonts w:cs="Times New Roman"/>
          <w:bCs/>
          <w:szCs w:val="28"/>
        </w:rPr>
        <w:t xml:space="preserve"> </w:t>
      </w:r>
      <w:proofErr w:type="spellStart"/>
      <w:r w:rsidRPr="002124DC">
        <w:rPr>
          <w:rFonts w:cs="Times New Roman"/>
          <w:bCs/>
          <w:szCs w:val="28"/>
        </w:rPr>
        <w:t>underground</w:t>
      </w:r>
      <w:proofErr w:type="spellEnd"/>
      <w:r w:rsidRPr="002124DC">
        <w:rPr>
          <w:rFonts w:cs="Times New Roman"/>
          <w:bCs/>
          <w:szCs w:val="28"/>
        </w:rPr>
        <w:t xml:space="preserve"> </w:t>
      </w:r>
      <w:proofErr w:type="spellStart"/>
      <w:r w:rsidRPr="002124DC">
        <w:rPr>
          <w:rFonts w:cs="Times New Roman"/>
          <w:bCs/>
          <w:szCs w:val="28"/>
        </w:rPr>
        <w:t>ore</w:t>
      </w:r>
      <w:proofErr w:type="spellEnd"/>
      <w:r w:rsidRPr="002124DC">
        <w:rPr>
          <w:rFonts w:cs="Times New Roman"/>
          <w:bCs/>
          <w:szCs w:val="28"/>
        </w:rPr>
        <w:t xml:space="preserve"> </w:t>
      </w:r>
      <w:proofErr w:type="spellStart"/>
      <w:r w:rsidRPr="002124DC">
        <w:rPr>
          <w:rFonts w:cs="Times New Roman"/>
          <w:bCs/>
          <w:szCs w:val="28"/>
        </w:rPr>
        <w:t>transportation</w:t>
      </w:r>
      <w:proofErr w:type="spellEnd"/>
      <w:r w:rsidRPr="002124DC">
        <w:rPr>
          <w:rFonts w:cs="Times New Roman"/>
          <w:bCs/>
          <w:szCs w:val="28"/>
        </w:rPr>
        <w:t xml:space="preserve"> </w:t>
      </w:r>
      <w:proofErr w:type="spellStart"/>
      <w:r w:rsidRPr="002124DC">
        <w:rPr>
          <w:rFonts w:cs="Times New Roman"/>
          <w:bCs/>
          <w:szCs w:val="28"/>
        </w:rPr>
        <w:t>systems</w:t>
      </w:r>
      <w:proofErr w:type="spellEnd"/>
      <w:r w:rsidRPr="002124DC">
        <w:rPr>
          <w:rFonts w:cs="Times New Roman"/>
          <w:bCs/>
          <w:szCs w:val="28"/>
        </w:rPr>
        <w:t xml:space="preserve"> // IOP </w:t>
      </w:r>
      <w:proofErr w:type="spellStart"/>
      <w:r w:rsidRPr="002124DC">
        <w:rPr>
          <w:rFonts w:cs="Times New Roman"/>
          <w:bCs/>
          <w:szCs w:val="28"/>
        </w:rPr>
        <w:t>Conference</w:t>
      </w:r>
      <w:proofErr w:type="spellEnd"/>
      <w:r w:rsidRPr="002124DC">
        <w:rPr>
          <w:rFonts w:cs="Times New Roman"/>
          <w:bCs/>
          <w:szCs w:val="28"/>
        </w:rPr>
        <w:t xml:space="preserve"> </w:t>
      </w:r>
      <w:proofErr w:type="spellStart"/>
      <w:r w:rsidRPr="002124DC">
        <w:rPr>
          <w:rFonts w:cs="Times New Roman"/>
          <w:bCs/>
          <w:szCs w:val="28"/>
        </w:rPr>
        <w:t>Series</w:t>
      </w:r>
      <w:proofErr w:type="spellEnd"/>
      <w:r w:rsidRPr="002124DC">
        <w:rPr>
          <w:rFonts w:cs="Times New Roman"/>
          <w:bCs/>
          <w:szCs w:val="28"/>
        </w:rPr>
        <w:t xml:space="preserve">. </w:t>
      </w:r>
      <w:proofErr w:type="spellStart"/>
      <w:r w:rsidRPr="002124DC">
        <w:rPr>
          <w:rFonts w:cs="Times New Roman"/>
          <w:bCs/>
          <w:szCs w:val="28"/>
        </w:rPr>
        <w:t>Earth</w:t>
      </w:r>
      <w:proofErr w:type="spellEnd"/>
      <w:r w:rsidRPr="002124DC">
        <w:rPr>
          <w:rFonts w:cs="Times New Roman"/>
          <w:bCs/>
          <w:szCs w:val="28"/>
        </w:rPr>
        <w:t xml:space="preserve"> </w:t>
      </w:r>
      <w:proofErr w:type="spellStart"/>
      <w:r w:rsidRPr="002124DC">
        <w:rPr>
          <w:rFonts w:cs="Times New Roman"/>
          <w:bCs/>
          <w:szCs w:val="28"/>
        </w:rPr>
        <w:t>and</w:t>
      </w:r>
      <w:proofErr w:type="spellEnd"/>
      <w:r w:rsidRPr="002124DC">
        <w:rPr>
          <w:rFonts w:cs="Times New Roman"/>
          <w:bCs/>
          <w:szCs w:val="28"/>
        </w:rPr>
        <w:t xml:space="preserve"> </w:t>
      </w:r>
      <w:proofErr w:type="spellStart"/>
      <w:r w:rsidRPr="002124DC">
        <w:rPr>
          <w:rFonts w:cs="Times New Roman"/>
          <w:bCs/>
          <w:szCs w:val="28"/>
        </w:rPr>
        <w:t>Environmental</w:t>
      </w:r>
      <w:proofErr w:type="spellEnd"/>
      <w:r w:rsidRPr="002124DC">
        <w:rPr>
          <w:rFonts w:cs="Times New Roman"/>
          <w:bCs/>
          <w:szCs w:val="28"/>
        </w:rPr>
        <w:t xml:space="preserve"> </w:t>
      </w:r>
      <w:proofErr w:type="spellStart"/>
      <w:r w:rsidRPr="002124DC">
        <w:rPr>
          <w:rFonts w:cs="Times New Roman"/>
          <w:bCs/>
          <w:szCs w:val="28"/>
        </w:rPr>
        <w:t>Science</w:t>
      </w:r>
      <w:proofErr w:type="spellEnd"/>
      <w:r w:rsidRPr="002124DC">
        <w:rPr>
          <w:rFonts w:cs="Times New Roman"/>
          <w:bCs/>
          <w:szCs w:val="28"/>
        </w:rPr>
        <w:t xml:space="preserve">. 2017. </w:t>
      </w:r>
      <w:proofErr w:type="spellStart"/>
      <w:r w:rsidRPr="002124DC">
        <w:rPr>
          <w:rFonts w:cs="Times New Roman"/>
          <w:bCs/>
          <w:szCs w:val="28"/>
        </w:rPr>
        <w:t>Vol</w:t>
      </w:r>
      <w:proofErr w:type="spellEnd"/>
      <w:r w:rsidRPr="002124DC">
        <w:rPr>
          <w:rFonts w:cs="Times New Roman"/>
          <w:bCs/>
          <w:szCs w:val="28"/>
        </w:rPr>
        <w:t xml:space="preserve">. 95. </w:t>
      </w:r>
      <w:proofErr w:type="spellStart"/>
      <w:r w:rsidRPr="002124DC">
        <w:rPr>
          <w:rFonts w:cs="Times New Roman"/>
          <w:bCs/>
          <w:szCs w:val="28"/>
        </w:rPr>
        <w:t>No</w:t>
      </w:r>
      <w:proofErr w:type="spellEnd"/>
      <w:r w:rsidRPr="002124DC">
        <w:rPr>
          <w:rFonts w:cs="Times New Roman"/>
          <w:bCs/>
          <w:szCs w:val="28"/>
        </w:rPr>
        <w:t xml:space="preserve"> 4. </w:t>
      </w:r>
      <w:proofErr w:type="spellStart"/>
      <w:r w:rsidRPr="002124DC">
        <w:rPr>
          <w:rFonts w:cs="Times New Roman"/>
          <w:bCs/>
          <w:szCs w:val="28"/>
        </w:rPr>
        <w:t>Article</w:t>
      </w:r>
      <w:proofErr w:type="spellEnd"/>
      <w:r w:rsidRPr="002124DC">
        <w:rPr>
          <w:rFonts w:cs="Times New Roman"/>
          <w:bCs/>
          <w:szCs w:val="28"/>
        </w:rPr>
        <w:t xml:space="preserve"> 042047. DOI: 10.1088/1755-1315/95/4/042047.</w:t>
      </w:r>
    </w:p>
    <w:p w14:paraId="47DABA27" w14:textId="77777777" w:rsidR="003A3FE4" w:rsidRPr="002124DC" w:rsidRDefault="003A3FE4" w:rsidP="00C25FE3">
      <w:pPr>
        <w:pStyle w:val="a5"/>
        <w:numPr>
          <w:ilvl w:val="0"/>
          <w:numId w:val="15"/>
        </w:numPr>
        <w:rPr>
          <w:rFonts w:cs="Times New Roman"/>
          <w:bCs/>
          <w:szCs w:val="28"/>
        </w:rPr>
      </w:pPr>
      <w:r w:rsidRPr="002124DC">
        <w:rPr>
          <w:rFonts w:cs="Times New Roman"/>
          <w:bCs/>
          <w:szCs w:val="28"/>
        </w:rPr>
        <w:t xml:space="preserve">Магістерська дисертація: виконання, оформлення та захист [Електронний ресурс] : </w:t>
      </w:r>
      <w:proofErr w:type="spellStart"/>
      <w:r w:rsidRPr="002124DC">
        <w:rPr>
          <w:rFonts w:cs="Times New Roman"/>
          <w:bCs/>
          <w:szCs w:val="28"/>
        </w:rPr>
        <w:t>навч</w:t>
      </w:r>
      <w:proofErr w:type="spellEnd"/>
      <w:r w:rsidRPr="002124DC">
        <w:rPr>
          <w:rFonts w:cs="Times New Roman"/>
          <w:bCs/>
          <w:szCs w:val="28"/>
        </w:rPr>
        <w:t xml:space="preserve">. </w:t>
      </w:r>
      <w:proofErr w:type="spellStart"/>
      <w:r w:rsidRPr="002124DC">
        <w:rPr>
          <w:rFonts w:cs="Times New Roman"/>
          <w:bCs/>
          <w:szCs w:val="28"/>
        </w:rPr>
        <w:t>посіб</w:t>
      </w:r>
      <w:proofErr w:type="spellEnd"/>
      <w:r w:rsidRPr="002124DC">
        <w:rPr>
          <w:rFonts w:cs="Times New Roman"/>
          <w:bCs/>
          <w:szCs w:val="28"/>
        </w:rPr>
        <w:t xml:space="preserve">. для здобувачів ступеня магістра за освіт. програмою «Інжиніринг інтелектуальних електротехнічних та </w:t>
      </w:r>
      <w:proofErr w:type="spellStart"/>
      <w:r w:rsidRPr="002124DC">
        <w:rPr>
          <w:rFonts w:cs="Times New Roman"/>
          <w:bCs/>
          <w:szCs w:val="28"/>
        </w:rPr>
        <w:t>мехатронних</w:t>
      </w:r>
      <w:proofErr w:type="spellEnd"/>
      <w:r w:rsidRPr="002124DC">
        <w:rPr>
          <w:rFonts w:cs="Times New Roman"/>
          <w:bCs/>
          <w:szCs w:val="28"/>
        </w:rPr>
        <w:t xml:space="preserve"> </w:t>
      </w:r>
      <w:r w:rsidRPr="002124DC">
        <w:rPr>
          <w:rFonts w:cs="Times New Roman"/>
          <w:bCs/>
          <w:szCs w:val="28"/>
        </w:rPr>
        <w:lastRenderedPageBreak/>
        <w:t xml:space="preserve">комплексів» спец. 141 «Електроенергетика, електротехніка та електромеханіка» / КПІ ім. Ігоря Сікорського ; уклад.: Бойченко С. В., </w:t>
      </w:r>
      <w:proofErr w:type="spellStart"/>
      <w:r w:rsidRPr="002124DC">
        <w:rPr>
          <w:rFonts w:cs="Times New Roman"/>
          <w:bCs/>
          <w:szCs w:val="28"/>
        </w:rPr>
        <w:t>Зайченко</w:t>
      </w:r>
      <w:proofErr w:type="spellEnd"/>
      <w:r w:rsidRPr="002124DC">
        <w:rPr>
          <w:rFonts w:cs="Times New Roman"/>
          <w:bCs/>
          <w:szCs w:val="28"/>
        </w:rPr>
        <w:t xml:space="preserve"> С. В., </w:t>
      </w:r>
      <w:proofErr w:type="spellStart"/>
      <w:r w:rsidRPr="002124DC">
        <w:rPr>
          <w:rFonts w:cs="Times New Roman"/>
          <w:bCs/>
          <w:szCs w:val="28"/>
        </w:rPr>
        <w:t>Сліденко</w:t>
      </w:r>
      <w:proofErr w:type="spellEnd"/>
      <w:r w:rsidRPr="002124DC">
        <w:rPr>
          <w:rFonts w:cs="Times New Roman"/>
          <w:bCs/>
          <w:szCs w:val="28"/>
        </w:rPr>
        <w:t xml:space="preserve"> В. М., Босак А. В., </w:t>
      </w:r>
      <w:proofErr w:type="spellStart"/>
      <w:r w:rsidRPr="002124DC">
        <w:rPr>
          <w:rFonts w:cs="Times New Roman"/>
          <w:bCs/>
          <w:szCs w:val="28"/>
        </w:rPr>
        <w:t>Кулаковський</w:t>
      </w:r>
      <w:proofErr w:type="spellEnd"/>
      <w:r w:rsidRPr="002124DC">
        <w:rPr>
          <w:rFonts w:cs="Times New Roman"/>
          <w:bCs/>
          <w:szCs w:val="28"/>
        </w:rPr>
        <w:t xml:space="preserve"> Л. Я., </w:t>
      </w:r>
      <w:proofErr w:type="spellStart"/>
      <w:r w:rsidRPr="002124DC">
        <w:rPr>
          <w:rFonts w:cs="Times New Roman"/>
          <w:bCs/>
          <w:szCs w:val="28"/>
        </w:rPr>
        <w:t>Торопов</w:t>
      </w:r>
      <w:proofErr w:type="spellEnd"/>
      <w:r w:rsidRPr="002124DC">
        <w:rPr>
          <w:rFonts w:cs="Times New Roman"/>
          <w:bCs/>
          <w:szCs w:val="28"/>
        </w:rPr>
        <w:t xml:space="preserve"> А. В., Поліщук В. О.  – Київ : КПІ ім. Ігоря Сікорського, 2023. – 47 с.</w:t>
      </w:r>
    </w:p>
    <w:p w14:paraId="2D243DB7" w14:textId="77777777" w:rsidR="003A3FE4" w:rsidRPr="002124DC" w:rsidRDefault="003A3FE4" w:rsidP="00C25FE3">
      <w:pPr>
        <w:pStyle w:val="a5"/>
        <w:numPr>
          <w:ilvl w:val="0"/>
          <w:numId w:val="15"/>
        </w:numPr>
        <w:rPr>
          <w:rFonts w:cs="Times New Roman"/>
          <w:bCs/>
          <w:szCs w:val="28"/>
        </w:rPr>
      </w:pPr>
      <w:r w:rsidRPr="002124DC">
        <w:rPr>
          <w:rFonts w:cs="Times New Roman"/>
          <w:bCs/>
          <w:szCs w:val="28"/>
        </w:rPr>
        <w:t xml:space="preserve">Голодний І.М. </w:t>
      </w:r>
      <w:proofErr w:type="spellStart"/>
      <w:r w:rsidRPr="002124DC">
        <w:rPr>
          <w:rFonts w:cs="Times New Roman"/>
          <w:bCs/>
          <w:szCs w:val="28"/>
        </w:rPr>
        <w:t>Лавріненко</w:t>
      </w:r>
      <w:proofErr w:type="spellEnd"/>
      <w:r w:rsidRPr="002124DC">
        <w:rPr>
          <w:rFonts w:cs="Times New Roman"/>
          <w:bCs/>
          <w:szCs w:val="28"/>
        </w:rPr>
        <w:t xml:space="preserve"> Ю.М., </w:t>
      </w:r>
      <w:proofErr w:type="spellStart"/>
      <w:r w:rsidRPr="002124DC">
        <w:rPr>
          <w:rFonts w:cs="Times New Roman"/>
          <w:bCs/>
          <w:szCs w:val="28"/>
        </w:rPr>
        <w:t>Синявський</w:t>
      </w:r>
      <w:proofErr w:type="spellEnd"/>
      <w:r w:rsidRPr="002124DC">
        <w:rPr>
          <w:rFonts w:cs="Times New Roman"/>
          <w:bCs/>
          <w:szCs w:val="28"/>
        </w:rPr>
        <w:t xml:space="preserve"> О.Ю., Савченко В.В. Основи електроприводу. – К.: 2010. – 409 с.</w:t>
      </w:r>
    </w:p>
    <w:p w14:paraId="62605D43" w14:textId="77777777" w:rsidR="00492244" w:rsidRPr="002124DC" w:rsidRDefault="00492244" w:rsidP="00492244">
      <w:pPr>
        <w:pStyle w:val="a5"/>
        <w:numPr>
          <w:ilvl w:val="0"/>
          <w:numId w:val="15"/>
        </w:numPr>
        <w:rPr>
          <w:rFonts w:cs="Times New Roman"/>
          <w:bCs/>
          <w:szCs w:val="28"/>
        </w:rPr>
      </w:pPr>
      <w:r w:rsidRPr="002124DC">
        <w:rPr>
          <w:rFonts w:cs="Times New Roman"/>
          <w:bCs/>
          <w:szCs w:val="28"/>
        </w:rPr>
        <w:t>Голодн</w:t>
      </w:r>
      <w:r w:rsidR="004B1FFC" w:rsidRPr="002124DC">
        <w:rPr>
          <w:rFonts w:cs="Times New Roman"/>
          <w:bCs/>
          <w:szCs w:val="28"/>
        </w:rPr>
        <w:t>и</w:t>
      </w:r>
      <w:r w:rsidRPr="002124DC">
        <w:rPr>
          <w:rFonts w:cs="Times New Roman"/>
          <w:bCs/>
          <w:szCs w:val="28"/>
        </w:rPr>
        <w:t xml:space="preserve">й, </w:t>
      </w:r>
      <w:r w:rsidR="004B1FFC" w:rsidRPr="002124DC">
        <w:rPr>
          <w:rFonts w:cs="Times New Roman"/>
          <w:bCs/>
          <w:szCs w:val="28"/>
        </w:rPr>
        <w:t>І</w:t>
      </w:r>
      <w:r w:rsidRPr="002124DC">
        <w:rPr>
          <w:rFonts w:cs="Times New Roman"/>
          <w:bCs/>
          <w:szCs w:val="28"/>
        </w:rPr>
        <w:t xml:space="preserve">., </w:t>
      </w:r>
      <w:proofErr w:type="spellStart"/>
      <w:r w:rsidRPr="002124DC">
        <w:rPr>
          <w:rFonts w:cs="Times New Roman"/>
          <w:bCs/>
          <w:szCs w:val="28"/>
        </w:rPr>
        <w:t>Торопов</w:t>
      </w:r>
      <w:proofErr w:type="spellEnd"/>
      <w:r w:rsidRPr="002124DC">
        <w:rPr>
          <w:rFonts w:cs="Times New Roman"/>
          <w:bCs/>
          <w:szCs w:val="28"/>
        </w:rPr>
        <w:t xml:space="preserve">, А. В., &amp; </w:t>
      </w:r>
      <w:proofErr w:type="spellStart"/>
      <w:r w:rsidRPr="002124DC">
        <w:rPr>
          <w:rFonts w:cs="Times New Roman"/>
          <w:bCs/>
          <w:szCs w:val="28"/>
        </w:rPr>
        <w:t>Торопова</w:t>
      </w:r>
      <w:proofErr w:type="spellEnd"/>
      <w:r w:rsidRPr="002124DC">
        <w:rPr>
          <w:rFonts w:cs="Times New Roman"/>
          <w:bCs/>
          <w:szCs w:val="28"/>
        </w:rPr>
        <w:t xml:space="preserve">, Л. В. (2018). Нелінійне </w:t>
      </w:r>
      <w:proofErr w:type="spellStart"/>
      <w:r w:rsidRPr="002124DC">
        <w:rPr>
          <w:rFonts w:cs="Times New Roman"/>
          <w:bCs/>
          <w:szCs w:val="28"/>
        </w:rPr>
        <w:t>квазіоптимальне</w:t>
      </w:r>
      <w:proofErr w:type="spellEnd"/>
      <w:r w:rsidRPr="002124DC">
        <w:rPr>
          <w:rFonts w:cs="Times New Roman"/>
          <w:bCs/>
          <w:szCs w:val="28"/>
        </w:rPr>
        <w:t xml:space="preserve"> управління стрічковим конвеєром комплексу підлогового зберігання зерна.//</w:t>
      </w:r>
      <w:proofErr w:type="spellStart"/>
      <w:r w:rsidRPr="002124DC">
        <w:rPr>
          <w:rFonts w:cs="Times New Roman"/>
          <w:bCs/>
          <w:szCs w:val="28"/>
        </w:rPr>
        <w:t>Machinery</w:t>
      </w:r>
      <w:proofErr w:type="spellEnd"/>
      <w:r w:rsidRPr="002124DC">
        <w:rPr>
          <w:rFonts w:cs="Times New Roman"/>
          <w:bCs/>
          <w:szCs w:val="28"/>
        </w:rPr>
        <w:t xml:space="preserve"> &amp; </w:t>
      </w:r>
      <w:proofErr w:type="spellStart"/>
      <w:r w:rsidRPr="002124DC">
        <w:rPr>
          <w:rFonts w:cs="Times New Roman"/>
          <w:bCs/>
          <w:szCs w:val="28"/>
        </w:rPr>
        <w:t>Energetics</w:t>
      </w:r>
      <w:proofErr w:type="spellEnd"/>
      <w:r w:rsidRPr="002124DC">
        <w:rPr>
          <w:rFonts w:cs="Times New Roman"/>
          <w:bCs/>
          <w:szCs w:val="28"/>
        </w:rPr>
        <w:t>, (283).-c.230-239.</w:t>
      </w:r>
    </w:p>
    <w:p w14:paraId="25E6ADA1" w14:textId="77777777" w:rsidR="004B1FFC" w:rsidRPr="002124DC" w:rsidRDefault="00492244" w:rsidP="004B1FFC">
      <w:pPr>
        <w:pStyle w:val="a5"/>
        <w:numPr>
          <w:ilvl w:val="0"/>
          <w:numId w:val="15"/>
        </w:numPr>
        <w:rPr>
          <w:rFonts w:cs="Times New Roman"/>
          <w:bCs/>
          <w:szCs w:val="28"/>
        </w:rPr>
      </w:pPr>
      <w:r w:rsidRPr="002124DC">
        <w:rPr>
          <w:rFonts w:cs="Times New Roman"/>
          <w:bCs/>
          <w:szCs w:val="28"/>
        </w:rPr>
        <w:t xml:space="preserve">А.В. </w:t>
      </w:r>
      <w:proofErr w:type="spellStart"/>
      <w:r w:rsidRPr="002124DC">
        <w:rPr>
          <w:rFonts w:cs="Times New Roman"/>
          <w:bCs/>
          <w:szCs w:val="28"/>
        </w:rPr>
        <w:t>Торопов</w:t>
      </w:r>
      <w:proofErr w:type="spellEnd"/>
      <w:r w:rsidRPr="002124DC">
        <w:rPr>
          <w:rFonts w:cs="Times New Roman"/>
          <w:bCs/>
          <w:szCs w:val="28"/>
        </w:rPr>
        <w:t xml:space="preserve">, Л. В. </w:t>
      </w:r>
      <w:proofErr w:type="spellStart"/>
      <w:r w:rsidRPr="002124DC">
        <w:rPr>
          <w:rFonts w:cs="Times New Roman"/>
          <w:bCs/>
          <w:szCs w:val="28"/>
        </w:rPr>
        <w:t>Торопова</w:t>
      </w:r>
      <w:proofErr w:type="spellEnd"/>
      <w:r w:rsidRPr="002124DC">
        <w:rPr>
          <w:rFonts w:cs="Times New Roman"/>
          <w:bCs/>
          <w:szCs w:val="28"/>
        </w:rPr>
        <w:t>, В.</w:t>
      </w:r>
      <w:r w:rsidR="004B1FFC" w:rsidRPr="002124DC">
        <w:rPr>
          <w:rFonts w:cs="Times New Roman"/>
          <w:bCs/>
          <w:szCs w:val="28"/>
        </w:rPr>
        <w:t>І</w:t>
      </w:r>
      <w:r w:rsidRPr="002124DC">
        <w:rPr>
          <w:rFonts w:cs="Times New Roman"/>
          <w:bCs/>
          <w:szCs w:val="28"/>
        </w:rPr>
        <w:t xml:space="preserve">. </w:t>
      </w:r>
      <w:r w:rsidR="004B1FFC" w:rsidRPr="002124DC">
        <w:rPr>
          <w:rFonts w:cs="Times New Roman"/>
          <w:bCs/>
          <w:szCs w:val="28"/>
        </w:rPr>
        <w:t>І</w:t>
      </w:r>
      <w:r w:rsidRPr="002124DC">
        <w:rPr>
          <w:rFonts w:cs="Times New Roman"/>
          <w:bCs/>
          <w:szCs w:val="28"/>
        </w:rPr>
        <w:t xml:space="preserve">ваненко. </w:t>
      </w:r>
      <w:r w:rsidR="004B1FFC" w:rsidRPr="002124DC">
        <w:rPr>
          <w:rFonts w:cs="Times New Roman"/>
          <w:bCs/>
          <w:szCs w:val="28"/>
        </w:rPr>
        <w:br/>
        <w:t xml:space="preserve">Стабілізація завантаження конвеєра гірничодобувного підприємства із застосуванням перетворювача частоти </w:t>
      </w:r>
      <w:proofErr w:type="spellStart"/>
      <w:r w:rsidR="004B1FFC" w:rsidRPr="002124DC">
        <w:rPr>
          <w:rFonts w:cs="Times New Roman"/>
          <w:bCs/>
          <w:szCs w:val="28"/>
        </w:rPr>
        <w:t>Yaskawa</w:t>
      </w:r>
      <w:proofErr w:type="spellEnd"/>
      <w:r w:rsidR="004B1FFC" w:rsidRPr="002124DC">
        <w:rPr>
          <w:rFonts w:cs="Times New Roman"/>
          <w:bCs/>
          <w:szCs w:val="28"/>
        </w:rPr>
        <w:t xml:space="preserve"> </w:t>
      </w:r>
      <w:r w:rsidRPr="002124DC">
        <w:rPr>
          <w:rFonts w:cs="Times New Roman"/>
          <w:bCs/>
          <w:szCs w:val="28"/>
        </w:rPr>
        <w:t xml:space="preserve">//Електромеханічні та енергетичні системи. Методи моделювання та оптимізації. Збірник наукових праць ХVII Міжнародної науково-технічної конференції молодих учених і спеціалістів у місті Кременчук 11-12 квітня 2019 </w:t>
      </w:r>
      <w:proofErr w:type="spellStart"/>
      <w:r w:rsidRPr="002124DC">
        <w:rPr>
          <w:rFonts w:cs="Times New Roman"/>
          <w:bCs/>
          <w:szCs w:val="28"/>
        </w:rPr>
        <w:t>р.Кременчук</w:t>
      </w:r>
      <w:proofErr w:type="spellEnd"/>
      <w:r w:rsidRPr="002124DC">
        <w:rPr>
          <w:rFonts w:cs="Times New Roman"/>
          <w:bCs/>
          <w:szCs w:val="28"/>
        </w:rPr>
        <w:t xml:space="preserve">, </w:t>
      </w:r>
      <w:proofErr w:type="spellStart"/>
      <w:r w:rsidRPr="002124DC">
        <w:rPr>
          <w:rFonts w:cs="Times New Roman"/>
          <w:bCs/>
          <w:szCs w:val="28"/>
        </w:rPr>
        <w:t>КрНУ</w:t>
      </w:r>
      <w:proofErr w:type="spellEnd"/>
      <w:r w:rsidRPr="002124DC">
        <w:rPr>
          <w:rFonts w:cs="Times New Roman"/>
          <w:bCs/>
          <w:szCs w:val="28"/>
        </w:rPr>
        <w:t>, 2019.-с.92-93.</w:t>
      </w:r>
    </w:p>
    <w:p w14:paraId="1D9FCE9C" w14:textId="77777777" w:rsidR="004B1FFC" w:rsidRPr="002124DC" w:rsidRDefault="00492244" w:rsidP="004B1FFC">
      <w:pPr>
        <w:pStyle w:val="a5"/>
        <w:numPr>
          <w:ilvl w:val="0"/>
          <w:numId w:val="15"/>
        </w:numPr>
        <w:rPr>
          <w:rFonts w:cs="Times New Roman"/>
          <w:bCs/>
          <w:szCs w:val="28"/>
        </w:rPr>
      </w:pPr>
      <w:proofErr w:type="spellStart"/>
      <w:r w:rsidRPr="002124DC">
        <w:rPr>
          <w:rFonts w:cs="Times New Roman"/>
          <w:bCs/>
          <w:szCs w:val="28"/>
        </w:rPr>
        <w:t>Торопов</w:t>
      </w:r>
      <w:proofErr w:type="spellEnd"/>
      <w:r w:rsidRPr="002124DC">
        <w:rPr>
          <w:rFonts w:cs="Times New Roman"/>
          <w:bCs/>
          <w:szCs w:val="28"/>
        </w:rPr>
        <w:t xml:space="preserve">, А. В., &amp; </w:t>
      </w:r>
      <w:proofErr w:type="spellStart"/>
      <w:r w:rsidRPr="002124DC">
        <w:rPr>
          <w:rFonts w:cs="Times New Roman"/>
          <w:bCs/>
          <w:szCs w:val="28"/>
        </w:rPr>
        <w:t>Торопова</w:t>
      </w:r>
      <w:proofErr w:type="spellEnd"/>
      <w:r w:rsidRPr="002124DC">
        <w:rPr>
          <w:rFonts w:cs="Times New Roman"/>
          <w:bCs/>
          <w:szCs w:val="28"/>
        </w:rPr>
        <w:t xml:space="preserve">, Л. В. (2018). </w:t>
      </w:r>
      <w:proofErr w:type="spellStart"/>
      <w:r w:rsidR="004B1FFC" w:rsidRPr="002124DC">
        <w:rPr>
          <w:rFonts w:cs="Times New Roman"/>
          <w:bCs/>
          <w:szCs w:val="28"/>
        </w:rPr>
        <w:t>Квазіоптимальне</w:t>
      </w:r>
      <w:proofErr w:type="spellEnd"/>
      <w:r w:rsidR="004B1FFC" w:rsidRPr="002124DC">
        <w:rPr>
          <w:rFonts w:cs="Times New Roman"/>
          <w:bCs/>
          <w:szCs w:val="28"/>
        </w:rPr>
        <w:t xml:space="preserve"> керування завантаженням конвеєра на основі </w:t>
      </w:r>
      <w:proofErr w:type="spellStart"/>
      <w:r w:rsidR="004B1FFC" w:rsidRPr="002124DC">
        <w:rPr>
          <w:rFonts w:cs="Times New Roman"/>
          <w:bCs/>
          <w:szCs w:val="28"/>
        </w:rPr>
        <w:t>мінімаксного</w:t>
      </w:r>
      <w:proofErr w:type="spellEnd"/>
      <w:r w:rsidR="004B1FFC" w:rsidRPr="002124DC">
        <w:rPr>
          <w:rFonts w:cs="Times New Roman"/>
          <w:bCs/>
          <w:szCs w:val="28"/>
        </w:rPr>
        <w:t xml:space="preserve"> критерію якості// </w:t>
      </w:r>
      <w:r w:rsidRPr="002124DC">
        <w:rPr>
          <w:rFonts w:cs="Times New Roman"/>
          <w:bCs/>
          <w:szCs w:val="28"/>
        </w:rPr>
        <w:t>Науковий журнал «Енергетика: економіка, технології, екологія» -№1, 2018. – с.125-131.</w:t>
      </w:r>
    </w:p>
    <w:p w14:paraId="16C5F756" w14:textId="77777777" w:rsidR="003F5512" w:rsidRPr="002124DC" w:rsidRDefault="00E6036D" w:rsidP="00E6036D">
      <w:pPr>
        <w:pStyle w:val="a5"/>
        <w:numPr>
          <w:ilvl w:val="0"/>
          <w:numId w:val="15"/>
        </w:numPr>
        <w:rPr>
          <w:rFonts w:cs="Times New Roman"/>
          <w:bCs/>
          <w:szCs w:val="28"/>
        </w:rPr>
      </w:pPr>
      <w:r w:rsidRPr="002124DC">
        <w:rPr>
          <w:rFonts w:cs="Times New Roman"/>
          <w:bCs/>
          <w:szCs w:val="28"/>
        </w:rPr>
        <w:t>Закон України «Про внесення змін до Податкового кодексу України щодо покращення інвестиційного клімату в Україні» від 21.12.2017 р. № 1797-VIII (дата звернення 28.12.2023).</w:t>
      </w:r>
    </w:p>
    <w:p w14:paraId="43AE6EB7" w14:textId="77777777" w:rsidR="00DA1957" w:rsidRPr="002124DC" w:rsidRDefault="00E6036D" w:rsidP="00E6036D">
      <w:pPr>
        <w:pStyle w:val="a5"/>
        <w:widowControl w:val="0"/>
        <w:numPr>
          <w:ilvl w:val="0"/>
          <w:numId w:val="15"/>
        </w:numPr>
        <w:rPr>
          <w:rFonts w:cs="Times New Roman"/>
          <w:bCs/>
          <w:szCs w:val="28"/>
        </w:rPr>
      </w:pPr>
      <w:r w:rsidRPr="002124DC">
        <w:rPr>
          <w:rFonts w:cs="Times New Roman"/>
          <w:bCs/>
          <w:szCs w:val="28"/>
        </w:rPr>
        <w:t xml:space="preserve">Розроблення стартап-проекту [Електронний ресурс]: Методичні рекомендації до виконання розділу магістерських дисертацій для студентів інженерних спеціальностей / За </w:t>
      </w:r>
      <w:proofErr w:type="spellStart"/>
      <w:r w:rsidRPr="002124DC">
        <w:rPr>
          <w:rFonts w:cs="Times New Roman"/>
          <w:bCs/>
          <w:szCs w:val="28"/>
        </w:rPr>
        <w:t>заг</w:t>
      </w:r>
      <w:proofErr w:type="spellEnd"/>
      <w:r w:rsidRPr="002124DC">
        <w:rPr>
          <w:rFonts w:cs="Times New Roman"/>
          <w:bCs/>
          <w:szCs w:val="28"/>
        </w:rPr>
        <w:t>. ред. О.А. Гавриша. – Київ : НТУУ «КПІ», 2016. – 28 с.</w:t>
      </w:r>
    </w:p>
    <w:sectPr w:rsidR="00DA1957" w:rsidRPr="002124DC" w:rsidSect="007E6732">
      <w:headerReference w:type="default" r:id="rId100"/>
      <w:footerReference w:type="default" r:id="rId10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9D96F9" w14:textId="77777777" w:rsidR="0096041F" w:rsidRDefault="0096041F" w:rsidP="00525BBF">
      <w:pPr>
        <w:spacing w:after="0" w:line="240" w:lineRule="auto"/>
      </w:pPr>
      <w:r>
        <w:separator/>
      </w:r>
    </w:p>
  </w:endnote>
  <w:endnote w:type="continuationSeparator" w:id="0">
    <w:p w14:paraId="5EDBA1C0" w14:textId="77777777" w:rsidR="0096041F" w:rsidRDefault="0096041F" w:rsidP="00525B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CE1E9" w14:textId="77777777" w:rsidR="00783C9A" w:rsidRDefault="00783C9A" w:rsidP="004F05F6">
    <w:pPr>
      <w:pStyle w:val="af1"/>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1781189"/>
      <w:docPartObj>
        <w:docPartGallery w:val="Page Numbers (Bottom of Page)"/>
        <w:docPartUnique/>
      </w:docPartObj>
    </w:sdtPr>
    <w:sdtEndPr/>
    <w:sdtContent>
      <w:p w14:paraId="1FA575AE" w14:textId="77777777" w:rsidR="00783C9A" w:rsidRDefault="00783C9A" w:rsidP="004F05F6">
        <w:pPr>
          <w:pStyle w:val="af1"/>
          <w:jc w:val="right"/>
        </w:pPr>
        <w:r>
          <w:fldChar w:fldCharType="begin"/>
        </w:r>
        <w:r>
          <w:instrText>PAGE   \* MERGEFORMAT</w:instrText>
        </w:r>
        <w:r>
          <w:fldChar w:fldCharType="separate"/>
        </w:r>
        <w:r w:rsidR="00B2593A" w:rsidRPr="00B2593A">
          <w:rPr>
            <w:noProof/>
            <w:lang w:val="ru-RU"/>
          </w:rPr>
          <w:t>21</w:t>
        </w:r>
        <w:r>
          <w:rPr>
            <w:noProof/>
            <w:lang w:val="ru-RU"/>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4E960" w14:textId="77777777" w:rsidR="00783C9A" w:rsidRDefault="00783C9A" w:rsidP="004F05F6">
    <w:pPr>
      <w:pStyle w:val="af1"/>
      <w:jc w:val="right"/>
    </w:pPr>
    <w:r>
      <w:fldChar w:fldCharType="begin"/>
    </w:r>
    <w:r>
      <w:instrText>PAGE   \* MERGEFORMAT</w:instrText>
    </w:r>
    <w:r>
      <w:fldChar w:fldCharType="separate"/>
    </w:r>
    <w:r w:rsidR="00B2593A" w:rsidRPr="00B2593A">
      <w:rPr>
        <w:noProof/>
        <w:lang w:val="ru-RU"/>
      </w:rPr>
      <w:t>99</w:t>
    </w:r>
    <w:r>
      <w:rPr>
        <w:noProof/>
        <w:lang w:val="ru-RU"/>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05DA84" w14:textId="77777777" w:rsidR="0096041F" w:rsidRDefault="0096041F" w:rsidP="00525BBF">
      <w:pPr>
        <w:spacing w:after="0" w:line="240" w:lineRule="auto"/>
      </w:pPr>
      <w:r>
        <w:separator/>
      </w:r>
    </w:p>
  </w:footnote>
  <w:footnote w:type="continuationSeparator" w:id="0">
    <w:p w14:paraId="407BA429" w14:textId="77777777" w:rsidR="0096041F" w:rsidRDefault="0096041F" w:rsidP="00525B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760AF" w14:textId="77777777" w:rsidR="00783C9A" w:rsidRDefault="00783C9A">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8A386" w14:textId="77777777" w:rsidR="00783C9A" w:rsidRDefault="00783C9A">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204A5"/>
    <w:multiLevelType w:val="hybridMultilevel"/>
    <w:tmpl w:val="30C67990"/>
    <w:lvl w:ilvl="0" w:tplc="82BAAC8E">
      <w:start w:val="8"/>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 w15:restartNumberingAfterBreak="0">
    <w:nsid w:val="07BE3A55"/>
    <w:multiLevelType w:val="multilevel"/>
    <w:tmpl w:val="20328626"/>
    <w:lvl w:ilvl="0">
      <w:start w:val="1"/>
      <w:numFmt w:val="decimal"/>
      <w:lvlText w:val="%1"/>
      <w:lvlJc w:val="left"/>
      <w:pPr>
        <w:ind w:left="624" w:hanging="624"/>
      </w:pPr>
      <w:rPr>
        <w:rFonts w:hint="default"/>
      </w:rPr>
    </w:lvl>
    <w:lvl w:ilvl="1">
      <w:start w:val="1"/>
      <w:numFmt w:val="decimal"/>
      <w:lvlText w:val="%1.%2"/>
      <w:lvlJc w:val="left"/>
      <w:pPr>
        <w:ind w:left="1338" w:hanging="624"/>
      </w:pPr>
      <w:rPr>
        <w:rFonts w:hint="default"/>
      </w:rPr>
    </w:lvl>
    <w:lvl w:ilvl="2">
      <w:start w:val="1"/>
      <w:numFmt w:val="decimal"/>
      <w:lvlText w:val="%1.%2.%3"/>
      <w:lvlJc w:val="left"/>
      <w:pPr>
        <w:ind w:left="2148" w:hanging="720"/>
      </w:pPr>
      <w:rPr>
        <w:rFonts w:hint="default"/>
      </w:rPr>
    </w:lvl>
    <w:lvl w:ilvl="3">
      <w:start w:val="1"/>
      <w:numFmt w:val="decimal"/>
      <w:lvlText w:val="%1.%2.%3.%4"/>
      <w:lvlJc w:val="left"/>
      <w:pPr>
        <w:ind w:left="3222" w:hanging="1080"/>
      </w:pPr>
      <w:rPr>
        <w:rFonts w:hint="default"/>
      </w:rPr>
    </w:lvl>
    <w:lvl w:ilvl="4">
      <w:start w:val="1"/>
      <w:numFmt w:val="decimalZero"/>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2" w15:restartNumberingAfterBreak="0">
    <w:nsid w:val="08E7300C"/>
    <w:multiLevelType w:val="multilevel"/>
    <w:tmpl w:val="C6960A0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EB7DC7"/>
    <w:multiLevelType w:val="multilevel"/>
    <w:tmpl w:val="2390D2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6C525C"/>
    <w:multiLevelType w:val="multilevel"/>
    <w:tmpl w:val="97482C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E81CCB"/>
    <w:multiLevelType w:val="hybridMultilevel"/>
    <w:tmpl w:val="D21E864E"/>
    <w:lvl w:ilvl="0" w:tplc="41E0BBEC">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0FC8249E"/>
    <w:multiLevelType w:val="multilevel"/>
    <w:tmpl w:val="F3DAB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12AD3D36"/>
    <w:multiLevelType w:val="multilevel"/>
    <w:tmpl w:val="01BCD0E4"/>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15:restartNumberingAfterBreak="0">
    <w:nsid w:val="139A1FD4"/>
    <w:multiLevelType w:val="multilevel"/>
    <w:tmpl w:val="A300A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4DB3A5D"/>
    <w:multiLevelType w:val="hybridMultilevel"/>
    <w:tmpl w:val="E6CA610C"/>
    <w:lvl w:ilvl="0" w:tplc="8C30949E">
      <w:start w:val="1"/>
      <w:numFmt w:val="decimal"/>
      <w:lvlText w:val="%1."/>
      <w:lvlJc w:val="left"/>
      <w:pPr>
        <w:ind w:left="590" w:hanging="164"/>
      </w:pPr>
      <w:rPr>
        <w:rFonts w:ascii="Times New Roman" w:eastAsia="Times New Roman" w:hAnsi="Times New Roman" w:cs="Times New Roman"/>
        <w:w w:val="100"/>
        <w:sz w:val="28"/>
        <w:szCs w:val="28"/>
      </w:rPr>
    </w:lvl>
    <w:lvl w:ilvl="1" w:tplc="2C783ECC">
      <w:numFmt w:val="bullet"/>
      <w:lvlText w:val="•"/>
      <w:lvlJc w:val="left"/>
      <w:pPr>
        <w:ind w:left="1234" w:hanging="164"/>
      </w:pPr>
      <w:rPr>
        <w:rFonts w:hint="default"/>
      </w:rPr>
    </w:lvl>
    <w:lvl w:ilvl="2" w:tplc="8708B794">
      <w:numFmt w:val="bullet"/>
      <w:lvlText w:val="•"/>
      <w:lvlJc w:val="left"/>
      <w:pPr>
        <w:ind w:left="2249" w:hanging="164"/>
      </w:pPr>
      <w:rPr>
        <w:rFonts w:hint="default"/>
      </w:rPr>
    </w:lvl>
    <w:lvl w:ilvl="3" w:tplc="42E492DE">
      <w:numFmt w:val="bullet"/>
      <w:lvlText w:val="•"/>
      <w:lvlJc w:val="left"/>
      <w:pPr>
        <w:ind w:left="3263" w:hanging="164"/>
      </w:pPr>
      <w:rPr>
        <w:rFonts w:hint="default"/>
      </w:rPr>
    </w:lvl>
    <w:lvl w:ilvl="4" w:tplc="FC88736E">
      <w:numFmt w:val="bullet"/>
      <w:lvlText w:val="•"/>
      <w:lvlJc w:val="left"/>
      <w:pPr>
        <w:ind w:left="4278" w:hanging="164"/>
      </w:pPr>
      <w:rPr>
        <w:rFonts w:hint="default"/>
      </w:rPr>
    </w:lvl>
    <w:lvl w:ilvl="5" w:tplc="B10A6FCE">
      <w:numFmt w:val="bullet"/>
      <w:lvlText w:val="•"/>
      <w:lvlJc w:val="left"/>
      <w:pPr>
        <w:ind w:left="5292" w:hanging="164"/>
      </w:pPr>
      <w:rPr>
        <w:rFonts w:hint="default"/>
      </w:rPr>
    </w:lvl>
    <w:lvl w:ilvl="6" w:tplc="AD30B82A">
      <w:numFmt w:val="bullet"/>
      <w:lvlText w:val="•"/>
      <w:lvlJc w:val="left"/>
      <w:pPr>
        <w:ind w:left="6307" w:hanging="164"/>
      </w:pPr>
      <w:rPr>
        <w:rFonts w:hint="default"/>
      </w:rPr>
    </w:lvl>
    <w:lvl w:ilvl="7" w:tplc="A22E60EE">
      <w:numFmt w:val="bullet"/>
      <w:lvlText w:val="•"/>
      <w:lvlJc w:val="left"/>
      <w:pPr>
        <w:ind w:left="7321" w:hanging="164"/>
      </w:pPr>
      <w:rPr>
        <w:rFonts w:hint="default"/>
      </w:rPr>
    </w:lvl>
    <w:lvl w:ilvl="8" w:tplc="1AF6915E">
      <w:numFmt w:val="bullet"/>
      <w:lvlText w:val="•"/>
      <w:lvlJc w:val="left"/>
      <w:pPr>
        <w:ind w:left="8336" w:hanging="164"/>
      </w:pPr>
      <w:rPr>
        <w:rFonts w:hint="default"/>
      </w:rPr>
    </w:lvl>
  </w:abstractNum>
  <w:abstractNum w:abstractNumId="11" w15:restartNumberingAfterBreak="0">
    <w:nsid w:val="151B5928"/>
    <w:multiLevelType w:val="hybridMultilevel"/>
    <w:tmpl w:val="E75C6980"/>
    <w:lvl w:ilvl="0" w:tplc="0422000F">
      <w:start w:val="9"/>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12" w15:restartNumberingAfterBreak="0">
    <w:nsid w:val="15D1178A"/>
    <w:multiLevelType w:val="hybridMultilevel"/>
    <w:tmpl w:val="6E4014D8"/>
    <w:lvl w:ilvl="0" w:tplc="7E5E413E">
      <w:start w:val="4"/>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19F34092"/>
    <w:multiLevelType w:val="multilevel"/>
    <w:tmpl w:val="0DACD1D8"/>
    <w:lvl w:ilvl="0">
      <w:start w:val="1"/>
      <w:numFmt w:val="decimal"/>
      <w:lvlText w:val="%1."/>
      <w:lvlJc w:val="left"/>
      <w:pPr>
        <w:ind w:left="1080" w:hanging="360"/>
      </w:pPr>
      <w:rPr>
        <w:rFonts w:hint="default"/>
      </w:rPr>
    </w:lvl>
    <w:lvl w:ilvl="1">
      <w:start w:val="3"/>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4" w15:restartNumberingAfterBreak="0">
    <w:nsid w:val="1AA1465A"/>
    <w:multiLevelType w:val="multilevel"/>
    <w:tmpl w:val="C6960A0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E3336A8"/>
    <w:multiLevelType w:val="hybridMultilevel"/>
    <w:tmpl w:val="93B62C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1FB470AF"/>
    <w:multiLevelType w:val="multilevel"/>
    <w:tmpl w:val="65A28F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0547A9A"/>
    <w:multiLevelType w:val="hybridMultilevel"/>
    <w:tmpl w:val="28F24F62"/>
    <w:lvl w:ilvl="0" w:tplc="A71ED3BA">
      <w:start w:val="3"/>
      <w:numFmt w:val="bullet"/>
      <w:lvlText w:val="-"/>
      <w:lvlJc w:val="left"/>
      <w:pPr>
        <w:ind w:left="2160" w:hanging="360"/>
      </w:pPr>
      <w:rPr>
        <w:rFonts w:ascii="Times New Roman" w:eastAsia="Times New Roman" w:hAnsi="Times New Roman" w:cs="Times New Roman"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18" w15:restartNumberingAfterBreak="0">
    <w:nsid w:val="260C4358"/>
    <w:multiLevelType w:val="hybridMultilevel"/>
    <w:tmpl w:val="DD6C1DAE"/>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5EA22F1"/>
    <w:multiLevelType w:val="hybridMultilevel"/>
    <w:tmpl w:val="CE260D3C"/>
    <w:lvl w:ilvl="0" w:tplc="1E4C9DA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0" w15:restartNumberingAfterBreak="0">
    <w:nsid w:val="364239A0"/>
    <w:multiLevelType w:val="hybridMultilevel"/>
    <w:tmpl w:val="3E328D6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7ED35FB"/>
    <w:multiLevelType w:val="multilevel"/>
    <w:tmpl w:val="30CAF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A963D3C"/>
    <w:multiLevelType w:val="hybridMultilevel"/>
    <w:tmpl w:val="EAE6304E"/>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3" w15:restartNumberingAfterBreak="0">
    <w:nsid w:val="3AFC1BC2"/>
    <w:multiLevelType w:val="hybridMultilevel"/>
    <w:tmpl w:val="AB5EA6DA"/>
    <w:lvl w:ilvl="0" w:tplc="1E12E6D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4" w15:restartNumberingAfterBreak="0">
    <w:nsid w:val="3F196A8B"/>
    <w:multiLevelType w:val="multilevel"/>
    <w:tmpl w:val="6F4C4DA0"/>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Zero"/>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5" w15:restartNumberingAfterBreak="0">
    <w:nsid w:val="3F6B3DEA"/>
    <w:multiLevelType w:val="multilevel"/>
    <w:tmpl w:val="08BA0A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9F181B"/>
    <w:multiLevelType w:val="multilevel"/>
    <w:tmpl w:val="FC7AA01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9D95CCB"/>
    <w:multiLevelType w:val="hybridMultilevel"/>
    <w:tmpl w:val="3CE23C84"/>
    <w:lvl w:ilvl="0" w:tplc="D080371A">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E3762CC"/>
    <w:multiLevelType w:val="hybridMultilevel"/>
    <w:tmpl w:val="D9A660A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9" w15:restartNumberingAfterBreak="0">
    <w:nsid w:val="52E84815"/>
    <w:multiLevelType w:val="multilevel"/>
    <w:tmpl w:val="C6960A0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8980B12"/>
    <w:multiLevelType w:val="hybridMultilevel"/>
    <w:tmpl w:val="EE78FE54"/>
    <w:lvl w:ilvl="0" w:tplc="5D888C1E">
      <w:start w:val="1"/>
      <w:numFmt w:val="decimal"/>
      <w:lvlText w:val="%1."/>
      <w:lvlJc w:val="left"/>
      <w:pPr>
        <w:ind w:left="1429" w:hanging="360"/>
      </w:pPr>
      <w:rPr>
        <w:rFonts w:eastAsia="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5FC607A1"/>
    <w:multiLevelType w:val="multilevel"/>
    <w:tmpl w:val="B51C83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FDE11E3"/>
    <w:multiLevelType w:val="hybridMultilevel"/>
    <w:tmpl w:val="53567E8E"/>
    <w:lvl w:ilvl="0" w:tplc="A012461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3" w15:restartNumberingAfterBreak="0">
    <w:nsid w:val="6115225C"/>
    <w:multiLevelType w:val="multilevel"/>
    <w:tmpl w:val="CBE21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4D934A1"/>
    <w:multiLevelType w:val="hybridMultilevel"/>
    <w:tmpl w:val="99FA774A"/>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35" w15:restartNumberingAfterBreak="0">
    <w:nsid w:val="7424619F"/>
    <w:multiLevelType w:val="multilevel"/>
    <w:tmpl w:val="9F3C31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4C60EFE"/>
    <w:multiLevelType w:val="multilevel"/>
    <w:tmpl w:val="BF34E478"/>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7" w15:restartNumberingAfterBreak="0">
    <w:nsid w:val="788F63BA"/>
    <w:multiLevelType w:val="multilevel"/>
    <w:tmpl w:val="214CD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A7240B8"/>
    <w:multiLevelType w:val="hybridMultilevel"/>
    <w:tmpl w:val="2FE6F27A"/>
    <w:lvl w:ilvl="0" w:tplc="41A0E268">
      <w:start w:val="8"/>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39" w15:restartNumberingAfterBreak="0">
    <w:nsid w:val="7C51048C"/>
    <w:multiLevelType w:val="hybridMultilevel"/>
    <w:tmpl w:val="FFA056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2"/>
  </w:num>
  <w:num w:numId="2">
    <w:abstractNumId w:val="0"/>
  </w:num>
  <w:num w:numId="3">
    <w:abstractNumId w:val="24"/>
  </w:num>
  <w:num w:numId="4">
    <w:abstractNumId w:val="1"/>
  </w:num>
  <w:num w:numId="5">
    <w:abstractNumId w:val="15"/>
  </w:num>
  <w:num w:numId="6">
    <w:abstractNumId w:val="19"/>
  </w:num>
  <w:num w:numId="7">
    <w:abstractNumId w:val="32"/>
  </w:num>
  <w:num w:numId="8">
    <w:abstractNumId w:val="20"/>
  </w:num>
  <w:num w:numId="9">
    <w:abstractNumId w:val="34"/>
  </w:num>
  <w:num w:numId="10">
    <w:abstractNumId w:val="23"/>
  </w:num>
  <w:num w:numId="11">
    <w:abstractNumId w:val="11"/>
  </w:num>
  <w:num w:numId="12">
    <w:abstractNumId w:val="38"/>
  </w:num>
  <w:num w:numId="13">
    <w:abstractNumId w:val="17"/>
  </w:num>
  <w:num w:numId="14">
    <w:abstractNumId w:val="28"/>
  </w:num>
  <w:num w:numId="15">
    <w:abstractNumId w:val="39"/>
  </w:num>
  <w:num w:numId="16">
    <w:abstractNumId w:val="6"/>
    <w:lvlOverride w:ilvl="0">
      <w:startOverride w:val="1"/>
    </w:lvlOverride>
  </w:num>
  <w:num w:numId="17">
    <w:abstractNumId w:val="35"/>
    <w:lvlOverride w:ilvl="0">
      <w:startOverride w:val="2"/>
    </w:lvlOverride>
  </w:num>
  <w:num w:numId="18">
    <w:abstractNumId w:val="36"/>
  </w:num>
  <w:num w:numId="19">
    <w:abstractNumId w:val="8"/>
  </w:num>
  <w:num w:numId="20">
    <w:abstractNumId w:val="18"/>
  </w:num>
  <w:num w:numId="21">
    <w:abstractNumId w:val="30"/>
  </w:num>
  <w:num w:numId="22">
    <w:abstractNumId w:val="5"/>
  </w:num>
  <w:num w:numId="23">
    <w:abstractNumId w:val="13"/>
  </w:num>
  <w:num w:numId="24">
    <w:abstractNumId w:val="7"/>
  </w:num>
  <w:num w:numId="25">
    <w:abstractNumId w:val="12"/>
  </w:num>
  <w:num w:numId="26">
    <w:abstractNumId w:val="10"/>
  </w:num>
  <w:num w:numId="27">
    <w:abstractNumId w:val="31"/>
  </w:num>
  <w:num w:numId="28">
    <w:abstractNumId w:val="16"/>
  </w:num>
  <w:num w:numId="29">
    <w:abstractNumId w:val="9"/>
  </w:num>
  <w:num w:numId="30">
    <w:abstractNumId w:val="37"/>
  </w:num>
  <w:num w:numId="31">
    <w:abstractNumId w:val="3"/>
  </w:num>
  <w:num w:numId="32">
    <w:abstractNumId w:val="26"/>
  </w:num>
  <w:num w:numId="33">
    <w:abstractNumId w:val="33"/>
  </w:num>
  <w:num w:numId="34">
    <w:abstractNumId w:val="21"/>
  </w:num>
  <w:num w:numId="35">
    <w:abstractNumId w:val="4"/>
  </w:num>
  <w:num w:numId="36">
    <w:abstractNumId w:val="25"/>
  </w:num>
  <w:num w:numId="37">
    <w:abstractNumId w:val="14"/>
  </w:num>
  <w:num w:numId="38">
    <w:abstractNumId w:val="2"/>
  </w:num>
  <w:num w:numId="39">
    <w:abstractNumId w:val="29"/>
  </w:num>
  <w:num w:numId="40">
    <w:abstractNumId w:val="2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0E68"/>
    <w:rsid w:val="0000209B"/>
    <w:rsid w:val="00002AC6"/>
    <w:rsid w:val="00003721"/>
    <w:rsid w:val="000047C6"/>
    <w:rsid w:val="00005544"/>
    <w:rsid w:val="00005E41"/>
    <w:rsid w:val="00007777"/>
    <w:rsid w:val="000101D4"/>
    <w:rsid w:val="000107FB"/>
    <w:rsid w:val="00012345"/>
    <w:rsid w:val="00012E7D"/>
    <w:rsid w:val="000138D9"/>
    <w:rsid w:val="0001468F"/>
    <w:rsid w:val="00014ED1"/>
    <w:rsid w:val="00020C28"/>
    <w:rsid w:val="00022692"/>
    <w:rsid w:val="000230F2"/>
    <w:rsid w:val="00024734"/>
    <w:rsid w:val="00026882"/>
    <w:rsid w:val="00027449"/>
    <w:rsid w:val="00030C9C"/>
    <w:rsid w:val="00031F5C"/>
    <w:rsid w:val="0003398B"/>
    <w:rsid w:val="0003655C"/>
    <w:rsid w:val="000408E6"/>
    <w:rsid w:val="00040A96"/>
    <w:rsid w:val="000415A9"/>
    <w:rsid w:val="00041C35"/>
    <w:rsid w:val="0004572E"/>
    <w:rsid w:val="0004696A"/>
    <w:rsid w:val="00046E19"/>
    <w:rsid w:val="000471E6"/>
    <w:rsid w:val="000508E8"/>
    <w:rsid w:val="0005090A"/>
    <w:rsid w:val="000511C9"/>
    <w:rsid w:val="00051BD0"/>
    <w:rsid w:val="00054949"/>
    <w:rsid w:val="00057B20"/>
    <w:rsid w:val="00057FAB"/>
    <w:rsid w:val="00060B25"/>
    <w:rsid w:val="00060D8F"/>
    <w:rsid w:val="00061D9C"/>
    <w:rsid w:val="00062505"/>
    <w:rsid w:val="00062541"/>
    <w:rsid w:val="00062861"/>
    <w:rsid w:val="000635EF"/>
    <w:rsid w:val="00063A5A"/>
    <w:rsid w:val="0006771D"/>
    <w:rsid w:val="00070412"/>
    <w:rsid w:val="00070744"/>
    <w:rsid w:val="00072DE9"/>
    <w:rsid w:val="0007354D"/>
    <w:rsid w:val="000740E0"/>
    <w:rsid w:val="00074883"/>
    <w:rsid w:val="00074DA7"/>
    <w:rsid w:val="0007532E"/>
    <w:rsid w:val="00080059"/>
    <w:rsid w:val="00082AA3"/>
    <w:rsid w:val="00082CD4"/>
    <w:rsid w:val="00083415"/>
    <w:rsid w:val="000850C6"/>
    <w:rsid w:val="00085B40"/>
    <w:rsid w:val="00086E87"/>
    <w:rsid w:val="00091EB7"/>
    <w:rsid w:val="00092905"/>
    <w:rsid w:val="000947D0"/>
    <w:rsid w:val="00094A85"/>
    <w:rsid w:val="000A0556"/>
    <w:rsid w:val="000A1ADA"/>
    <w:rsid w:val="000A3210"/>
    <w:rsid w:val="000A3799"/>
    <w:rsid w:val="000A3845"/>
    <w:rsid w:val="000A4E1C"/>
    <w:rsid w:val="000A53FD"/>
    <w:rsid w:val="000A7F05"/>
    <w:rsid w:val="000B0A86"/>
    <w:rsid w:val="000B2C4E"/>
    <w:rsid w:val="000B3294"/>
    <w:rsid w:val="000B4840"/>
    <w:rsid w:val="000B513A"/>
    <w:rsid w:val="000B53AB"/>
    <w:rsid w:val="000B65DB"/>
    <w:rsid w:val="000B73EC"/>
    <w:rsid w:val="000B79FF"/>
    <w:rsid w:val="000B7C7F"/>
    <w:rsid w:val="000C087F"/>
    <w:rsid w:val="000C1CF9"/>
    <w:rsid w:val="000C215B"/>
    <w:rsid w:val="000C3F93"/>
    <w:rsid w:val="000C6EF4"/>
    <w:rsid w:val="000D0070"/>
    <w:rsid w:val="000D052F"/>
    <w:rsid w:val="000D0EF0"/>
    <w:rsid w:val="000D206A"/>
    <w:rsid w:val="000D2566"/>
    <w:rsid w:val="000D2D86"/>
    <w:rsid w:val="000D379A"/>
    <w:rsid w:val="000D52EA"/>
    <w:rsid w:val="000D567A"/>
    <w:rsid w:val="000D58D3"/>
    <w:rsid w:val="000D6185"/>
    <w:rsid w:val="000D6631"/>
    <w:rsid w:val="000D6A97"/>
    <w:rsid w:val="000E0230"/>
    <w:rsid w:val="000E05EF"/>
    <w:rsid w:val="000E0982"/>
    <w:rsid w:val="000E32A0"/>
    <w:rsid w:val="000E4A43"/>
    <w:rsid w:val="000E5469"/>
    <w:rsid w:val="000E630D"/>
    <w:rsid w:val="000E7CA0"/>
    <w:rsid w:val="000F0BDD"/>
    <w:rsid w:val="000F2643"/>
    <w:rsid w:val="000F4198"/>
    <w:rsid w:val="000F4B9A"/>
    <w:rsid w:val="000F5C5C"/>
    <w:rsid w:val="000F5EFF"/>
    <w:rsid w:val="001008C6"/>
    <w:rsid w:val="00101E74"/>
    <w:rsid w:val="00103F56"/>
    <w:rsid w:val="0010657F"/>
    <w:rsid w:val="00107996"/>
    <w:rsid w:val="0011038E"/>
    <w:rsid w:val="00111087"/>
    <w:rsid w:val="001118C6"/>
    <w:rsid w:val="001124BC"/>
    <w:rsid w:val="001133A5"/>
    <w:rsid w:val="001138E7"/>
    <w:rsid w:val="00114C60"/>
    <w:rsid w:val="00114DE2"/>
    <w:rsid w:val="001166D8"/>
    <w:rsid w:val="00116DA4"/>
    <w:rsid w:val="00116F5A"/>
    <w:rsid w:val="0011743E"/>
    <w:rsid w:val="00117BAD"/>
    <w:rsid w:val="00120E5A"/>
    <w:rsid w:val="00121487"/>
    <w:rsid w:val="00121BA5"/>
    <w:rsid w:val="00121BDE"/>
    <w:rsid w:val="00121ED3"/>
    <w:rsid w:val="00123063"/>
    <w:rsid w:val="001239B9"/>
    <w:rsid w:val="00124798"/>
    <w:rsid w:val="00125C44"/>
    <w:rsid w:val="00126B08"/>
    <w:rsid w:val="001271AD"/>
    <w:rsid w:val="00127531"/>
    <w:rsid w:val="00127CD9"/>
    <w:rsid w:val="001307EC"/>
    <w:rsid w:val="00132F9D"/>
    <w:rsid w:val="00133CEC"/>
    <w:rsid w:val="001347D7"/>
    <w:rsid w:val="0013571F"/>
    <w:rsid w:val="00135C5E"/>
    <w:rsid w:val="00135DBE"/>
    <w:rsid w:val="0014190D"/>
    <w:rsid w:val="0014190E"/>
    <w:rsid w:val="00143CE9"/>
    <w:rsid w:val="00143EB9"/>
    <w:rsid w:val="001442A3"/>
    <w:rsid w:val="00145770"/>
    <w:rsid w:val="00145EFA"/>
    <w:rsid w:val="00146906"/>
    <w:rsid w:val="001517B8"/>
    <w:rsid w:val="00152025"/>
    <w:rsid w:val="00152A8D"/>
    <w:rsid w:val="00152B8D"/>
    <w:rsid w:val="001550D0"/>
    <w:rsid w:val="00160975"/>
    <w:rsid w:val="00161CF5"/>
    <w:rsid w:val="00161FEF"/>
    <w:rsid w:val="00163BA1"/>
    <w:rsid w:val="001651F1"/>
    <w:rsid w:val="00165D0A"/>
    <w:rsid w:val="001675A1"/>
    <w:rsid w:val="00167655"/>
    <w:rsid w:val="00170D99"/>
    <w:rsid w:val="00171B1D"/>
    <w:rsid w:val="001721BA"/>
    <w:rsid w:val="001722BC"/>
    <w:rsid w:val="001724B1"/>
    <w:rsid w:val="001729B3"/>
    <w:rsid w:val="00173D08"/>
    <w:rsid w:val="00174B67"/>
    <w:rsid w:val="001757B5"/>
    <w:rsid w:val="00175A54"/>
    <w:rsid w:val="0017620A"/>
    <w:rsid w:val="00177EE5"/>
    <w:rsid w:val="00177F8E"/>
    <w:rsid w:val="0018037B"/>
    <w:rsid w:val="00181061"/>
    <w:rsid w:val="001823C4"/>
    <w:rsid w:val="00182748"/>
    <w:rsid w:val="00185FD9"/>
    <w:rsid w:val="00186DDA"/>
    <w:rsid w:val="001872D7"/>
    <w:rsid w:val="00187371"/>
    <w:rsid w:val="001913E4"/>
    <w:rsid w:val="001917F1"/>
    <w:rsid w:val="001934B8"/>
    <w:rsid w:val="0019407E"/>
    <w:rsid w:val="001953A5"/>
    <w:rsid w:val="00196176"/>
    <w:rsid w:val="001966DA"/>
    <w:rsid w:val="00196C1D"/>
    <w:rsid w:val="00197E6A"/>
    <w:rsid w:val="001A0487"/>
    <w:rsid w:val="001A0C84"/>
    <w:rsid w:val="001A12CE"/>
    <w:rsid w:val="001A1388"/>
    <w:rsid w:val="001A1B81"/>
    <w:rsid w:val="001A33EF"/>
    <w:rsid w:val="001A3F00"/>
    <w:rsid w:val="001A3F05"/>
    <w:rsid w:val="001A4006"/>
    <w:rsid w:val="001A5244"/>
    <w:rsid w:val="001A5C44"/>
    <w:rsid w:val="001A6D01"/>
    <w:rsid w:val="001A71BF"/>
    <w:rsid w:val="001A79E0"/>
    <w:rsid w:val="001B0629"/>
    <w:rsid w:val="001B1765"/>
    <w:rsid w:val="001B390D"/>
    <w:rsid w:val="001B3B87"/>
    <w:rsid w:val="001B3E7C"/>
    <w:rsid w:val="001B573B"/>
    <w:rsid w:val="001B7179"/>
    <w:rsid w:val="001B7C23"/>
    <w:rsid w:val="001C0077"/>
    <w:rsid w:val="001C4692"/>
    <w:rsid w:val="001C5068"/>
    <w:rsid w:val="001C7D2A"/>
    <w:rsid w:val="001C7FF6"/>
    <w:rsid w:val="001D19DF"/>
    <w:rsid w:val="001D46EC"/>
    <w:rsid w:val="001D53DE"/>
    <w:rsid w:val="001D55F6"/>
    <w:rsid w:val="001D637F"/>
    <w:rsid w:val="001E2268"/>
    <w:rsid w:val="001E46B4"/>
    <w:rsid w:val="001E4DEA"/>
    <w:rsid w:val="001E5965"/>
    <w:rsid w:val="001E609A"/>
    <w:rsid w:val="001E77A6"/>
    <w:rsid w:val="001F02BA"/>
    <w:rsid w:val="001F0D18"/>
    <w:rsid w:val="001F1A2A"/>
    <w:rsid w:val="001F1CA4"/>
    <w:rsid w:val="001F259F"/>
    <w:rsid w:val="001F2C62"/>
    <w:rsid w:val="001F315A"/>
    <w:rsid w:val="001F3D6F"/>
    <w:rsid w:val="001F4471"/>
    <w:rsid w:val="001F44E8"/>
    <w:rsid w:val="001F4870"/>
    <w:rsid w:val="001F58F0"/>
    <w:rsid w:val="001F6351"/>
    <w:rsid w:val="0020287E"/>
    <w:rsid w:val="00206047"/>
    <w:rsid w:val="00207935"/>
    <w:rsid w:val="00210903"/>
    <w:rsid w:val="002115AD"/>
    <w:rsid w:val="00211674"/>
    <w:rsid w:val="002124DC"/>
    <w:rsid w:val="00212828"/>
    <w:rsid w:val="0021294A"/>
    <w:rsid w:val="00212C00"/>
    <w:rsid w:val="00213C3F"/>
    <w:rsid w:val="00214474"/>
    <w:rsid w:val="00214D32"/>
    <w:rsid w:val="00215057"/>
    <w:rsid w:val="002156E6"/>
    <w:rsid w:val="0021580A"/>
    <w:rsid w:val="002169E5"/>
    <w:rsid w:val="00217962"/>
    <w:rsid w:val="00217970"/>
    <w:rsid w:val="0022101D"/>
    <w:rsid w:val="00221189"/>
    <w:rsid w:val="002211EE"/>
    <w:rsid w:val="00221A57"/>
    <w:rsid w:val="00221D10"/>
    <w:rsid w:val="00222F55"/>
    <w:rsid w:val="0022355A"/>
    <w:rsid w:val="0022478D"/>
    <w:rsid w:val="002247D5"/>
    <w:rsid w:val="00224966"/>
    <w:rsid w:val="00230BC8"/>
    <w:rsid w:val="002314B2"/>
    <w:rsid w:val="00232206"/>
    <w:rsid w:val="002340CB"/>
    <w:rsid w:val="00234C22"/>
    <w:rsid w:val="00235211"/>
    <w:rsid w:val="002352D0"/>
    <w:rsid w:val="00236429"/>
    <w:rsid w:val="002369F5"/>
    <w:rsid w:val="002400C2"/>
    <w:rsid w:val="00240FF4"/>
    <w:rsid w:val="00242070"/>
    <w:rsid w:val="00242DF7"/>
    <w:rsid w:val="00243174"/>
    <w:rsid w:val="00244054"/>
    <w:rsid w:val="00244BCA"/>
    <w:rsid w:val="00244C38"/>
    <w:rsid w:val="0024513A"/>
    <w:rsid w:val="002468B4"/>
    <w:rsid w:val="00246F7B"/>
    <w:rsid w:val="0024782D"/>
    <w:rsid w:val="00247959"/>
    <w:rsid w:val="00251AE0"/>
    <w:rsid w:val="00252D8E"/>
    <w:rsid w:val="0025375B"/>
    <w:rsid w:val="002549F2"/>
    <w:rsid w:val="0025500E"/>
    <w:rsid w:val="002551D3"/>
    <w:rsid w:val="00256167"/>
    <w:rsid w:val="0025682E"/>
    <w:rsid w:val="002606AC"/>
    <w:rsid w:val="00260E7D"/>
    <w:rsid w:val="00264E5D"/>
    <w:rsid w:val="00264F50"/>
    <w:rsid w:val="002652D4"/>
    <w:rsid w:val="00265415"/>
    <w:rsid w:val="00267088"/>
    <w:rsid w:val="00275DF9"/>
    <w:rsid w:val="00276ACC"/>
    <w:rsid w:val="00276E6F"/>
    <w:rsid w:val="00280391"/>
    <w:rsid w:val="00280E68"/>
    <w:rsid w:val="00281A28"/>
    <w:rsid w:val="00283A9C"/>
    <w:rsid w:val="00284314"/>
    <w:rsid w:val="002845CD"/>
    <w:rsid w:val="00284649"/>
    <w:rsid w:val="00284869"/>
    <w:rsid w:val="00286A05"/>
    <w:rsid w:val="00286C67"/>
    <w:rsid w:val="00286E08"/>
    <w:rsid w:val="00290250"/>
    <w:rsid w:val="00290DE5"/>
    <w:rsid w:val="0029152C"/>
    <w:rsid w:val="00292BA0"/>
    <w:rsid w:val="00293EE7"/>
    <w:rsid w:val="0029468B"/>
    <w:rsid w:val="00295636"/>
    <w:rsid w:val="00295684"/>
    <w:rsid w:val="00295871"/>
    <w:rsid w:val="00295C30"/>
    <w:rsid w:val="00297B0D"/>
    <w:rsid w:val="002A2562"/>
    <w:rsid w:val="002A2AA5"/>
    <w:rsid w:val="002A32E8"/>
    <w:rsid w:val="002A4D81"/>
    <w:rsid w:val="002B0864"/>
    <w:rsid w:val="002B0C2A"/>
    <w:rsid w:val="002B1BF2"/>
    <w:rsid w:val="002B2553"/>
    <w:rsid w:val="002B4A34"/>
    <w:rsid w:val="002B574A"/>
    <w:rsid w:val="002B5AE4"/>
    <w:rsid w:val="002B6E0F"/>
    <w:rsid w:val="002B72D8"/>
    <w:rsid w:val="002B752D"/>
    <w:rsid w:val="002C20FB"/>
    <w:rsid w:val="002C30A3"/>
    <w:rsid w:val="002C3BCC"/>
    <w:rsid w:val="002C4CF1"/>
    <w:rsid w:val="002C4F91"/>
    <w:rsid w:val="002C50B8"/>
    <w:rsid w:val="002C53B8"/>
    <w:rsid w:val="002D0FF0"/>
    <w:rsid w:val="002D2F8A"/>
    <w:rsid w:val="002D3019"/>
    <w:rsid w:val="002D348E"/>
    <w:rsid w:val="002D4462"/>
    <w:rsid w:val="002D4C0A"/>
    <w:rsid w:val="002D4EA6"/>
    <w:rsid w:val="002D515C"/>
    <w:rsid w:val="002D63EA"/>
    <w:rsid w:val="002E0CFB"/>
    <w:rsid w:val="002E153C"/>
    <w:rsid w:val="002E18C5"/>
    <w:rsid w:val="002E37C6"/>
    <w:rsid w:val="002E433F"/>
    <w:rsid w:val="002E5D3E"/>
    <w:rsid w:val="002E5DB7"/>
    <w:rsid w:val="002E630C"/>
    <w:rsid w:val="002E6D2E"/>
    <w:rsid w:val="002F00FA"/>
    <w:rsid w:val="002F13DD"/>
    <w:rsid w:val="002F1A55"/>
    <w:rsid w:val="002F326A"/>
    <w:rsid w:val="002F39DF"/>
    <w:rsid w:val="002F3DAF"/>
    <w:rsid w:val="002F42A7"/>
    <w:rsid w:val="002F58FD"/>
    <w:rsid w:val="002F69B5"/>
    <w:rsid w:val="002F7B6C"/>
    <w:rsid w:val="003001AE"/>
    <w:rsid w:val="00300523"/>
    <w:rsid w:val="00300D66"/>
    <w:rsid w:val="0030208D"/>
    <w:rsid w:val="0030241B"/>
    <w:rsid w:val="00304EAE"/>
    <w:rsid w:val="00310090"/>
    <w:rsid w:val="00311794"/>
    <w:rsid w:val="00311820"/>
    <w:rsid w:val="003120A2"/>
    <w:rsid w:val="00314656"/>
    <w:rsid w:val="003154E5"/>
    <w:rsid w:val="0031657A"/>
    <w:rsid w:val="0032228C"/>
    <w:rsid w:val="0032396D"/>
    <w:rsid w:val="00323BE5"/>
    <w:rsid w:val="00324676"/>
    <w:rsid w:val="0032535C"/>
    <w:rsid w:val="00327185"/>
    <w:rsid w:val="00332EF8"/>
    <w:rsid w:val="0033328E"/>
    <w:rsid w:val="00333921"/>
    <w:rsid w:val="00334F73"/>
    <w:rsid w:val="00336CB1"/>
    <w:rsid w:val="0033746A"/>
    <w:rsid w:val="0033787C"/>
    <w:rsid w:val="003378BD"/>
    <w:rsid w:val="00337FF2"/>
    <w:rsid w:val="003423A3"/>
    <w:rsid w:val="00342994"/>
    <w:rsid w:val="00355B4D"/>
    <w:rsid w:val="003565CE"/>
    <w:rsid w:val="0035760C"/>
    <w:rsid w:val="00360595"/>
    <w:rsid w:val="00360BF9"/>
    <w:rsid w:val="003613BF"/>
    <w:rsid w:val="003625A3"/>
    <w:rsid w:val="00362A14"/>
    <w:rsid w:val="00363F42"/>
    <w:rsid w:val="003647D6"/>
    <w:rsid w:val="00366001"/>
    <w:rsid w:val="00370B1C"/>
    <w:rsid w:val="00372236"/>
    <w:rsid w:val="00372686"/>
    <w:rsid w:val="003733BD"/>
    <w:rsid w:val="00373493"/>
    <w:rsid w:val="00375A1D"/>
    <w:rsid w:val="00380237"/>
    <w:rsid w:val="00381CCE"/>
    <w:rsid w:val="00382208"/>
    <w:rsid w:val="00382622"/>
    <w:rsid w:val="00383CBA"/>
    <w:rsid w:val="00386525"/>
    <w:rsid w:val="00387945"/>
    <w:rsid w:val="00387A4B"/>
    <w:rsid w:val="00387CF8"/>
    <w:rsid w:val="003909B5"/>
    <w:rsid w:val="00390B90"/>
    <w:rsid w:val="00391236"/>
    <w:rsid w:val="003914DC"/>
    <w:rsid w:val="00391AF9"/>
    <w:rsid w:val="00391D66"/>
    <w:rsid w:val="0039200B"/>
    <w:rsid w:val="00392845"/>
    <w:rsid w:val="00392D2B"/>
    <w:rsid w:val="00393C3D"/>
    <w:rsid w:val="0039465F"/>
    <w:rsid w:val="00395788"/>
    <w:rsid w:val="003A121F"/>
    <w:rsid w:val="003A138C"/>
    <w:rsid w:val="003A1E62"/>
    <w:rsid w:val="003A2D50"/>
    <w:rsid w:val="003A3FE4"/>
    <w:rsid w:val="003A445A"/>
    <w:rsid w:val="003A49C9"/>
    <w:rsid w:val="003A5C98"/>
    <w:rsid w:val="003A63B0"/>
    <w:rsid w:val="003A63B2"/>
    <w:rsid w:val="003A6643"/>
    <w:rsid w:val="003A669F"/>
    <w:rsid w:val="003A7A47"/>
    <w:rsid w:val="003A7B5E"/>
    <w:rsid w:val="003B074D"/>
    <w:rsid w:val="003B0F09"/>
    <w:rsid w:val="003B13B4"/>
    <w:rsid w:val="003B3332"/>
    <w:rsid w:val="003B5A2E"/>
    <w:rsid w:val="003B5BDB"/>
    <w:rsid w:val="003B7068"/>
    <w:rsid w:val="003C0026"/>
    <w:rsid w:val="003C0AC3"/>
    <w:rsid w:val="003C10A8"/>
    <w:rsid w:val="003C11B8"/>
    <w:rsid w:val="003C253E"/>
    <w:rsid w:val="003D0505"/>
    <w:rsid w:val="003D264C"/>
    <w:rsid w:val="003D3931"/>
    <w:rsid w:val="003D4208"/>
    <w:rsid w:val="003D4418"/>
    <w:rsid w:val="003D4476"/>
    <w:rsid w:val="003D4657"/>
    <w:rsid w:val="003D478B"/>
    <w:rsid w:val="003D5BA4"/>
    <w:rsid w:val="003D5EBA"/>
    <w:rsid w:val="003D76E6"/>
    <w:rsid w:val="003D77F7"/>
    <w:rsid w:val="003E0432"/>
    <w:rsid w:val="003E796D"/>
    <w:rsid w:val="003F0A04"/>
    <w:rsid w:val="003F1138"/>
    <w:rsid w:val="003F1AA7"/>
    <w:rsid w:val="003F369A"/>
    <w:rsid w:val="003F371B"/>
    <w:rsid w:val="003F4191"/>
    <w:rsid w:val="003F5512"/>
    <w:rsid w:val="003F5F5F"/>
    <w:rsid w:val="003F71A9"/>
    <w:rsid w:val="004008F4"/>
    <w:rsid w:val="0040249B"/>
    <w:rsid w:val="0040257E"/>
    <w:rsid w:val="00403289"/>
    <w:rsid w:val="00404D74"/>
    <w:rsid w:val="00405616"/>
    <w:rsid w:val="00407BB9"/>
    <w:rsid w:val="00410C18"/>
    <w:rsid w:val="00412C10"/>
    <w:rsid w:val="00412CDD"/>
    <w:rsid w:val="0041313F"/>
    <w:rsid w:val="00413C9F"/>
    <w:rsid w:val="004153BB"/>
    <w:rsid w:val="00416223"/>
    <w:rsid w:val="004163F5"/>
    <w:rsid w:val="00416500"/>
    <w:rsid w:val="00420F20"/>
    <w:rsid w:val="00422FA7"/>
    <w:rsid w:val="0042400E"/>
    <w:rsid w:val="004258BA"/>
    <w:rsid w:val="00425DC1"/>
    <w:rsid w:val="004273C6"/>
    <w:rsid w:val="00430CF2"/>
    <w:rsid w:val="0043116B"/>
    <w:rsid w:val="0043131A"/>
    <w:rsid w:val="004326E0"/>
    <w:rsid w:val="00436608"/>
    <w:rsid w:val="00437DE0"/>
    <w:rsid w:val="00437E74"/>
    <w:rsid w:val="00441C12"/>
    <w:rsid w:val="00442224"/>
    <w:rsid w:val="0044256A"/>
    <w:rsid w:val="00442846"/>
    <w:rsid w:val="00443A01"/>
    <w:rsid w:val="00444A80"/>
    <w:rsid w:val="00444C67"/>
    <w:rsid w:val="004509AB"/>
    <w:rsid w:val="0045214F"/>
    <w:rsid w:val="004526F4"/>
    <w:rsid w:val="00453B1F"/>
    <w:rsid w:val="00453BDB"/>
    <w:rsid w:val="0045458B"/>
    <w:rsid w:val="00455A0A"/>
    <w:rsid w:val="004560B8"/>
    <w:rsid w:val="00456ED8"/>
    <w:rsid w:val="00457BCD"/>
    <w:rsid w:val="00460FD1"/>
    <w:rsid w:val="00462773"/>
    <w:rsid w:val="004638D4"/>
    <w:rsid w:val="0046413E"/>
    <w:rsid w:val="0046516E"/>
    <w:rsid w:val="00465930"/>
    <w:rsid w:val="00465F3B"/>
    <w:rsid w:val="00470C59"/>
    <w:rsid w:val="0047126F"/>
    <w:rsid w:val="00475943"/>
    <w:rsid w:val="00475A7B"/>
    <w:rsid w:val="00476B28"/>
    <w:rsid w:val="00477EAC"/>
    <w:rsid w:val="00480194"/>
    <w:rsid w:val="004807F3"/>
    <w:rsid w:val="00480C0D"/>
    <w:rsid w:val="0048183A"/>
    <w:rsid w:val="004851DC"/>
    <w:rsid w:val="0048543B"/>
    <w:rsid w:val="00485722"/>
    <w:rsid w:val="00485C7F"/>
    <w:rsid w:val="00492244"/>
    <w:rsid w:val="004940B8"/>
    <w:rsid w:val="00494C19"/>
    <w:rsid w:val="00495B36"/>
    <w:rsid w:val="00495D7D"/>
    <w:rsid w:val="00496518"/>
    <w:rsid w:val="0049668C"/>
    <w:rsid w:val="004A3A51"/>
    <w:rsid w:val="004A582C"/>
    <w:rsid w:val="004A6F32"/>
    <w:rsid w:val="004A78B8"/>
    <w:rsid w:val="004B0503"/>
    <w:rsid w:val="004B05B6"/>
    <w:rsid w:val="004B175C"/>
    <w:rsid w:val="004B1FFC"/>
    <w:rsid w:val="004B28D9"/>
    <w:rsid w:val="004B299A"/>
    <w:rsid w:val="004B4A2A"/>
    <w:rsid w:val="004B4E81"/>
    <w:rsid w:val="004C4149"/>
    <w:rsid w:val="004C5643"/>
    <w:rsid w:val="004C594C"/>
    <w:rsid w:val="004C6921"/>
    <w:rsid w:val="004C720A"/>
    <w:rsid w:val="004C7ADC"/>
    <w:rsid w:val="004D2824"/>
    <w:rsid w:val="004D3726"/>
    <w:rsid w:val="004D395B"/>
    <w:rsid w:val="004D3963"/>
    <w:rsid w:val="004D49F2"/>
    <w:rsid w:val="004D6DA6"/>
    <w:rsid w:val="004E007E"/>
    <w:rsid w:val="004E0EA4"/>
    <w:rsid w:val="004E1CBE"/>
    <w:rsid w:val="004E37DB"/>
    <w:rsid w:val="004E4442"/>
    <w:rsid w:val="004E75D8"/>
    <w:rsid w:val="004F05F6"/>
    <w:rsid w:val="004F1BFB"/>
    <w:rsid w:val="004F4805"/>
    <w:rsid w:val="00502D93"/>
    <w:rsid w:val="00502F2C"/>
    <w:rsid w:val="0050307C"/>
    <w:rsid w:val="00503FDF"/>
    <w:rsid w:val="00504475"/>
    <w:rsid w:val="00510977"/>
    <w:rsid w:val="00510F4D"/>
    <w:rsid w:val="005112C2"/>
    <w:rsid w:val="00511AA9"/>
    <w:rsid w:val="005143CA"/>
    <w:rsid w:val="00514919"/>
    <w:rsid w:val="0051633F"/>
    <w:rsid w:val="005171FE"/>
    <w:rsid w:val="005203BE"/>
    <w:rsid w:val="00522808"/>
    <w:rsid w:val="00523673"/>
    <w:rsid w:val="00524123"/>
    <w:rsid w:val="00525A27"/>
    <w:rsid w:val="00525BBF"/>
    <w:rsid w:val="0053386F"/>
    <w:rsid w:val="00533A9E"/>
    <w:rsid w:val="00534699"/>
    <w:rsid w:val="00536240"/>
    <w:rsid w:val="00536AA0"/>
    <w:rsid w:val="00537805"/>
    <w:rsid w:val="005403A2"/>
    <w:rsid w:val="00541D45"/>
    <w:rsid w:val="00543709"/>
    <w:rsid w:val="00545979"/>
    <w:rsid w:val="00546463"/>
    <w:rsid w:val="00547810"/>
    <w:rsid w:val="005500BD"/>
    <w:rsid w:val="00550C04"/>
    <w:rsid w:val="00552029"/>
    <w:rsid w:val="005536DE"/>
    <w:rsid w:val="00554BC7"/>
    <w:rsid w:val="0055561E"/>
    <w:rsid w:val="00560B9A"/>
    <w:rsid w:val="00560DDB"/>
    <w:rsid w:val="005613A1"/>
    <w:rsid w:val="0056226C"/>
    <w:rsid w:val="005651AD"/>
    <w:rsid w:val="00567269"/>
    <w:rsid w:val="0056775C"/>
    <w:rsid w:val="005742FE"/>
    <w:rsid w:val="00574944"/>
    <w:rsid w:val="00574F09"/>
    <w:rsid w:val="00575783"/>
    <w:rsid w:val="005764E1"/>
    <w:rsid w:val="00576CC1"/>
    <w:rsid w:val="00576D76"/>
    <w:rsid w:val="005813B0"/>
    <w:rsid w:val="00581978"/>
    <w:rsid w:val="005846DA"/>
    <w:rsid w:val="00586E7B"/>
    <w:rsid w:val="005879C7"/>
    <w:rsid w:val="00591460"/>
    <w:rsid w:val="00591795"/>
    <w:rsid w:val="00591C38"/>
    <w:rsid w:val="00594AE3"/>
    <w:rsid w:val="00594E0D"/>
    <w:rsid w:val="005964EF"/>
    <w:rsid w:val="00596B04"/>
    <w:rsid w:val="005976AA"/>
    <w:rsid w:val="00597D41"/>
    <w:rsid w:val="005A32F1"/>
    <w:rsid w:val="005A3652"/>
    <w:rsid w:val="005A3C1E"/>
    <w:rsid w:val="005A61A9"/>
    <w:rsid w:val="005A7907"/>
    <w:rsid w:val="005B01D4"/>
    <w:rsid w:val="005B1522"/>
    <w:rsid w:val="005B1C1B"/>
    <w:rsid w:val="005B3BE8"/>
    <w:rsid w:val="005B3C9A"/>
    <w:rsid w:val="005B48BB"/>
    <w:rsid w:val="005B6DA1"/>
    <w:rsid w:val="005B7F9F"/>
    <w:rsid w:val="005C1221"/>
    <w:rsid w:val="005C163E"/>
    <w:rsid w:val="005C16DD"/>
    <w:rsid w:val="005C2E5F"/>
    <w:rsid w:val="005C355D"/>
    <w:rsid w:val="005C3F18"/>
    <w:rsid w:val="005C4DBD"/>
    <w:rsid w:val="005C56E6"/>
    <w:rsid w:val="005C748A"/>
    <w:rsid w:val="005D0A25"/>
    <w:rsid w:val="005D1B81"/>
    <w:rsid w:val="005D1EC9"/>
    <w:rsid w:val="005D3EA0"/>
    <w:rsid w:val="005D449F"/>
    <w:rsid w:val="005D4782"/>
    <w:rsid w:val="005D4C77"/>
    <w:rsid w:val="005D7BD3"/>
    <w:rsid w:val="005E2707"/>
    <w:rsid w:val="005E40F0"/>
    <w:rsid w:val="005E620A"/>
    <w:rsid w:val="005F0345"/>
    <w:rsid w:val="005F3511"/>
    <w:rsid w:val="005F4191"/>
    <w:rsid w:val="005F5B93"/>
    <w:rsid w:val="005F6B65"/>
    <w:rsid w:val="005F6E0C"/>
    <w:rsid w:val="005F7EC5"/>
    <w:rsid w:val="00600BE9"/>
    <w:rsid w:val="00601FE4"/>
    <w:rsid w:val="006023F9"/>
    <w:rsid w:val="00604A29"/>
    <w:rsid w:val="00604B4D"/>
    <w:rsid w:val="00607107"/>
    <w:rsid w:val="00611454"/>
    <w:rsid w:val="006122E1"/>
    <w:rsid w:val="00612DB5"/>
    <w:rsid w:val="00613316"/>
    <w:rsid w:val="00616838"/>
    <w:rsid w:val="00620BC9"/>
    <w:rsid w:val="00620DCB"/>
    <w:rsid w:val="006211DF"/>
    <w:rsid w:val="00622595"/>
    <w:rsid w:val="00626303"/>
    <w:rsid w:val="00626BEC"/>
    <w:rsid w:val="006272B4"/>
    <w:rsid w:val="00630ABF"/>
    <w:rsid w:val="00631310"/>
    <w:rsid w:val="00632E77"/>
    <w:rsid w:val="00633733"/>
    <w:rsid w:val="0063491B"/>
    <w:rsid w:val="00634AFA"/>
    <w:rsid w:val="00634BC6"/>
    <w:rsid w:val="00635BC3"/>
    <w:rsid w:val="006414E7"/>
    <w:rsid w:val="00641F8C"/>
    <w:rsid w:val="00642E37"/>
    <w:rsid w:val="006435E0"/>
    <w:rsid w:val="00643A46"/>
    <w:rsid w:val="0064555F"/>
    <w:rsid w:val="006456D5"/>
    <w:rsid w:val="00650EB0"/>
    <w:rsid w:val="00651286"/>
    <w:rsid w:val="00651298"/>
    <w:rsid w:val="00651803"/>
    <w:rsid w:val="00651B6B"/>
    <w:rsid w:val="006520C7"/>
    <w:rsid w:val="0065429D"/>
    <w:rsid w:val="00654349"/>
    <w:rsid w:val="00654CE3"/>
    <w:rsid w:val="00655889"/>
    <w:rsid w:val="00655986"/>
    <w:rsid w:val="006560B5"/>
    <w:rsid w:val="006579EC"/>
    <w:rsid w:val="00660302"/>
    <w:rsid w:val="00661EF1"/>
    <w:rsid w:val="00662DC2"/>
    <w:rsid w:val="00664D39"/>
    <w:rsid w:val="00664F2A"/>
    <w:rsid w:val="00666150"/>
    <w:rsid w:val="006702B3"/>
    <w:rsid w:val="00670883"/>
    <w:rsid w:val="006718F4"/>
    <w:rsid w:val="00672FFB"/>
    <w:rsid w:val="0067317F"/>
    <w:rsid w:val="006772BC"/>
    <w:rsid w:val="006802CF"/>
    <w:rsid w:val="00684BE9"/>
    <w:rsid w:val="006853E0"/>
    <w:rsid w:val="0069033C"/>
    <w:rsid w:val="00691268"/>
    <w:rsid w:val="006914EF"/>
    <w:rsid w:val="0069239F"/>
    <w:rsid w:val="0069283E"/>
    <w:rsid w:val="006937EF"/>
    <w:rsid w:val="00693E22"/>
    <w:rsid w:val="00694DBA"/>
    <w:rsid w:val="0069736B"/>
    <w:rsid w:val="00697CF8"/>
    <w:rsid w:val="006A01D5"/>
    <w:rsid w:val="006A1581"/>
    <w:rsid w:val="006A17D0"/>
    <w:rsid w:val="006A203A"/>
    <w:rsid w:val="006A2ECB"/>
    <w:rsid w:val="006A3949"/>
    <w:rsid w:val="006A3F52"/>
    <w:rsid w:val="006A4FFC"/>
    <w:rsid w:val="006B1630"/>
    <w:rsid w:val="006B184E"/>
    <w:rsid w:val="006B3130"/>
    <w:rsid w:val="006B3E30"/>
    <w:rsid w:val="006B720C"/>
    <w:rsid w:val="006C3B59"/>
    <w:rsid w:val="006C4365"/>
    <w:rsid w:val="006C689E"/>
    <w:rsid w:val="006D0403"/>
    <w:rsid w:val="006D04F0"/>
    <w:rsid w:val="006D2302"/>
    <w:rsid w:val="006D2CF3"/>
    <w:rsid w:val="006D2E04"/>
    <w:rsid w:val="006D6362"/>
    <w:rsid w:val="006D6961"/>
    <w:rsid w:val="006D6AA4"/>
    <w:rsid w:val="006D7D36"/>
    <w:rsid w:val="006E10F0"/>
    <w:rsid w:val="006E19B9"/>
    <w:rsid w:val="006E2698"/>
    <w:rsid w:val="006E2B9D"/>
    <w:rsid w:val="006E3ED2"/>
    <w:rsid w:val="006E4634"/>
    <w:rsid w:val="006E7168"/>
    <w:rsid w:val="006E77FA"/>
    <w:rsid w:val="006F06A9"/>
    <w:rsid w:val="006F284C"/>
    <w:rsid w:val="006F2E40"/>
    <w:rsid w:val="006F7970"/>
    <w:rsid w:val="00700957"/>
    <w:rsid w:val="00701FD1"/>
    <w:rsid w:val="0070276A"/>
    <w:rsid w:val="007027AE"/>
    <w:rsid w:val="00702B07"/>
    <w:rsid w:val="00703E88"/>
    <w:rsid w:val="00704EF0"/>
    <w:rsid w:val="00706078"/>
    <w:rsid w:val="00707023"/>
    <w:rsid w:val="00710FB0"/>
    <w:rsid w:val="007119E4"/>
    <w:rsid w:val="00711CB3"/>
    <w:rsid w:val="00713CFC"/>
    <w:rsid w:val="00713D69"/>
    <w:rsid w:val="007140F4"/>
    <w:rsid w:val="0071449C"/>
    <w:rsid w:val="007151B2"/>
    <w:rsid w:val="00716056"/>
    <w:rsid w:val="00716068"/>
    <w:rsid w:val="00716F12"/>
    <w:rsid w:val="007208ED"/>
    <w:rsid w:val="007240EA"/>
    <w:rsid w:val="00726CAA"/>
    <w:rsid w:val="007278D2"/>
    <w:rsid w:val="007278E3"/>
    <w:rsid w:val="007306E7"/>
    <w:rsid w:val="007315FC"/>
    <w:rsid w:val="00734EB1"/>
    <w:rsid w:val="00734FA4"/>
    <w:rsid w:val="0073569D"/>
    <w:rsid w:val="007362AB"/>
    <w:rsid w:val="00737054"/>
    <w:rsid w:val="00737177"/>
    <w:rsid w:val="00737C65"/>
    <w:rsid w:val="0074042C"/>
    <w:rsid w:val="00742C2A"/>
    <w:rsid w:val="00744DDE"/>
    <w:rsid w:val="00745B3A"/>
    <w:rsid w:val="00746C71"/>
    <w:rsid w:val="00746DC7"/>
    <w:rsid w:val="00747268"/>
    <w:rsid w:val="0074739D"/>
    <w:rsid w:val="00750CF6"/>
    <w:rsid w:val="007556F2"/>
    <w:rsid w:val="00755FEA"/>
    <w:rsid w:val="00756AAC"/>
    <w:rsid w:val="0075723D"/>
    <w:rsid w:val="0075726F"/>
    <w:rsid w:val="0076051E"/>
    <w:rsid w:val="00762029"/>
    <w:rsid w:val="00763B02"/>
    <w:rsid w:val="00763D22"/>
    <w:rsid w:val="00764141"/>
    <w:rsid w:val="00765455"/>
    <w:rsid w:val="007666E0"/>
    <w:rsid w:val="0076729B"/>
    <w:rsid w:val="00770416"/>
    <w:rsid w:val="00772408"/>
    <w:rsid w:val="0077600E"/>
    <w:rsid w:val="00776063"/>
    <w:rsid w:val="00780218"/>
    <w:rsid w:val="007828DE"/>
    <w:rsid w:val="00783C9A"/>
    <w:rsid w:val="00783F18"/>
    <w:rsid w:val="00784746"/>
    <w:rsid w:val="00785660"/>
    <w:rsid w:val="0078599C"/>
    <w:rsid w:val="00786F34"/>
    <w:rsid w:val="00791CCD"/>
    <w:rsid w:val="00791F33"/>
    <w:rsid w:val="00794209"/>
    <w:rsid w:val="0079471E"/>
    <w:rsid w:val="00795372"/>
    <w:rsid w:val="00796D5E"/>
    <w:rsid w:val="007A0DB7"/>
    <w:rsid w:val="007A272B"/>
    <w:rsid w:val="007A2FB4"/>
    <w:rsid w:val="007A3C0A"/>
    <w:rsid w:val="007A3E89"/>
    <w:rsid w:val="007A4290"/>
    <w:rsid w:val="007A580B"/>
    <w:rsid w:val="007A5D4B"/>
    <w:rsid w:val="007A6918"/>
    <w:rsid w:val="007B1B58"/>
    <w:rsid w:val="007B2A59"/>
    <w:rsid w:val="007B2EDA"/>
    <w:rsid w:val="007B57E0"/>
    <w:rsid w:val="007B64A3"/>
    <w:rsid w:val="007B64AF"/>
    <w:rsid w:val="007B7029"/>
    <w:rsid w:val="007B751E"/>
    <w:rsid w:val="007C1157"/>
    <w:rsid w:val="007C1865"/>
    <w:rsid w:val="007C22A1"/>
    <w:rsid w:val="007C3B01"/>
    <w:rsid w:val="007C4140"/>
    <w:rsid w:val="007C4470"/>
    <w:rsid w:val="007C4957"/>
    <w:rsid w:val="007C57E7"/>
    <w:rsid w:val="007C5A3B"/>
    <w:rsid w:val="007C7305"/>
    <w:rsid w:val="007C76BA"/>
    <w:rsid w:val="007D1309"/>
    <w:rsid w:val="007D1E60"/>
    <w:rsid w:val="007D1E9B"/>
    <w:rsid w:val="007D1EF2"/>
    <w:rsid w:val="007D25E0"/>
    <w:rsid w:val="007D58F3"/>
    <w:rsid w:val="007E0259"/>
    <w:rsid w:val="007E02C2"/>
    <w:rsid w:val="007E1C58"/>
    <w:rsid w:val="007E2227"/>
    <w:rsid w:val="007E46A5"/>
    <w:rsid w:val="007E496B"/>
    <w:rsid w:val="007E49CB"/>
    <w:rsid w:val="007E6732"/>
    <w:rsid w:val="007F0519"/>
    <w:rsid w:val="007F0559"/>
    <w:rsid w:val="007F09C5"/>
    <w:rsid w:val="007F1272"/>
    <w:rsid w:val="007F1CE0"/>
    <w:rsid w:val="007F2D7E"/>
    <w:rsid w:val="007F4906"/>
    <w:rsid w:val="007F57A3"/>
    <w:rsid w:val="007F6A38"/>
    <w:rsid w:val="007F7426"/>
    <w:rsid w:val="007F7923"/>
    <w:rsid w:val="00800189"/>
    <w:rsid w:val="00801053"/>
    <w:rsid w:val="0080340A"/>
    <w:rsid w:val="0080392F"/>
    <w:rsid w:val="0080602B"/>
    <w:rsid w:val="00806562"/>
    <w:rsid w:val="008070E4"/>
    <w:rsid w:val="00807A72"/>
    <w:rsid w:val="00810533"/>
    <w:rsid w:val="00810D6D"/>
    <w:rsid w:val="00812A16"/>
    <w:rsid w:val="00814D86"/>
    <w:rsid w:val="008157AE"/>
    <w:rsid w:val="0081589C"/>
    <w:rsid w:val="00815952"/>
    <w:rsid w:val="0081619A"/>
    <w:rsid w:val="008161B1"/>
    <w:rsid w:val="00816699"/>
    <w:rsid w:val="00817DB8"/>
    <w:rsid w:val="008207FB"/>
    <w:rsid w:val="0082152F"/>
    <w:rsid w:val="00822E98"/>
    <w:rsid w:val="00823875"/>
    <w:rsid w:val="0082464D"/>
    <w:rsid w:val="008247FD"/>
    <w:rsid w:val="008250D4"/>
    <w:rsid w:val="00826266"/>
    <w:rsid w:val="00827981"/>
    <w:rsid w:val="008300F3"/>
    <w:rsid w:val="00832081"/>
    <w:rsid w:val="0083312F"/>
    <w:rsid w:val="00833FE8"/>
    <w:rsid w:val="008347A3"/>
    <w:rsid w:val="00835A41"/>
    <w:rsid w:val="00835DB7"/>
    <w:rsid w:val="00835F9B"/>
    <w:rsid w:val="00837613"/>
    <w:rsid w:val="0083764D"/>
    <w:rsid w:val="008377F4"/>
    <w:rsid w:val="00837902"/>
    <w:rsid w:val="00841786"/>
    <w:rsid w:val="0084195D"/>
    <w:rsid w:val="00842BFE"/>
    <w:rsid w:val="00843BE9"/>
    <w:rsid w:val="00844014"/>
    <w:rsid w:val="008444EE"/>
    <w:rsid w:val="00844B29"/>
    <w:rsid w:val="00845092"/>
    <w:rsid w:val="00845AF2"/>
    <w:rsid w:val="00845EE5"/>
    <w:rsid w:val="00846563"/>
    <w:rsid w:val="00847554"/>
    <w:rsid w:val="00847B2B"/>
    <w:rsid w:val="0085017C"/>
    <w:rsid w:val="00852A51"/>
    <w:rsid w:val="00854045"/>
    <w:rsid w:val="00854379"/>
    <w:rsid w:val="008550A6"/>
    <w:rsid w:val="00855E97"/>
    <w:rsid w:val="00856538"/>
    <w:rsid w:val="00856FAC"/>
    <w:rsid w:val="00861624"/>
    <w:rsid w:val="00862F45"/>
    <w:rsid w:val="00866EE5"/>
    <w:rsid w:val="00870D47"/>
    <w:rsid w:val="00870DE1"/>
    <w:rsid w:val="00870F35"/>
    <w:rsid w:val="00871797"/>
    <w:rsid w:val="00871B1E"/>
    <w:rsid w:val="008726C1"/>
    <w:rsid w:val="00873917"/>
    <w:rsid w:val="008739D1"/>
    <w:rsid w:val="00873ED9"/>
    <w:rsid w:val="00875786"/>
    <w:rsid w:val="00877CCE"/>
    <w:rsid w:val="00880857"/>
    <w:rsid w:val="00880A88"/>
    <w:rsid w:val="00881BC5"/>
    <w:rsid w:val="00886927"/>
    <w:rsid w:val="00891EC9"/>
    <w:rsid w:val="0089665B"/>
    <w:rsid w:val="00896A5C"/>
    <w:rsid w:val="00897609"/>
    <w:rsid w:val="00897632"/>
    <w:rsid w:val="00897701"/>
    <w:rsid w:val="008977A2"/>
    <w:rsid w:val="008A029B"/>
    <w:rsid w:val="008A0FA1"/>
    <w:rsid w:val="008A19F7"/>
    <w:rsid w:val="008A312C"/>
    <w:rsid w:val="008A7A48"/>
    <w:rsid w:val="008A7BA3"/>
    <w:rsid w:val="008B0130"/>
    <w:rsid w:val="008B063C"/>
    <w:rsid w:val="008B0A05"/>
    <w:rsid w:val="008B0B1C"/>
    <w:rsid w:val="008B16D7"/>
    <w:rsid w:val="008B1828"/>
    <w:rsid w:val="008B2895"/>
    <w:rsid w:val="008B7084"/>
    <w:rsid w:val="008B70EF"/>
    <w:rsid w:val="008C1B01"/>
    <w:rsid w:val="008C1C1E"/>
    <w:rsid w:val="008C22FF"/>
    <w:rsid w:val="008C57A8"/>
    <w:rsid w:val="008C7260"/>
    <w:rsid w:val="008D1BC1"/>
    <w:rsid w:val="008D2883"/>
    <w:rsid w:val="008D3D01"/>
    <w:rsid w:val="008D4D85"/>
    <w:rsid w:val="008D5154"/>
    <w:rsid w:val="008D5184"/>
    <w:rsid w:val="008D691B"/>
    <w:rsid w:val="008D759E"/>
    <w:rsid w:val="008E080F"/>
    <w:rsid w:val="008E0FAE"/>
    <w:rsid w:val="008E1141"/>
    <w:rsid w:val="008E21B6"/>
    <w:rsid w:val="008E3E41"/>
    <w:rsid w:val="008E47D3"/>
    <w:rsid w:val="008E5B8C"/>
    <w:rsid w:val="008E7151"/>
    <w:rsid w:val="008E75A2"/>
    <w:rsid w:val="008F1437"/>
    <w:rsid w:val="008F1ECD"/>
    <w:rsid w:val="008F3C78"/>
    <w:rsid w:val="008F5132"/>
    <w:rsid w:val="008F540D"/>
    <w:rsid w:val="008F56DE"/>
    <w:rsid w:val="008F5B00"/>
    <w:rsid w:val="008F5D16"/>
    <w:rsid w:val="009016DC"/>
    <w:rsid w:val="00902BBD"/>
    <w:rsid w:val="0090365C"/>
    <w:rsid w:val="00905386"/>
    <w:rsid w:val="00905DED"/>
    <w:rsid w:val="00906EDF"/>
    <w:rsid w:val="00907480"/>
    <w:rsid w:val="009112FF"/>
    <w:rsid w:val="00915C00"/>
    <w:rsid w:val="00921A35"/>
    <w:rsid w:val="00921A84"/>
    <w:rsid w:val="009223AB"/>
    <w:rsid w:val="00924D4A"/>
    <w:rsid w:val="00930EC3"/>
    <w:rsid w:val="00931059"/>
    <w:rsid w:val="00931D15"/>
    <w:rsid w:val="00932308"/>
    <w:rsid w:val="00932490"/>
    <w:rsid w:val="0093316D"/>
    <w:rsid w:val="00933D85"/>
    <w:rsid w:val="00941839"/>
    <w:rsid w:val="00943E70"/>
    <w:rsid w:val="009470DC"/>
    <w:rsid w:val="00950D74"/>
    <w:rsid w:val="0095161E"/>
    <w:rsid w:val="00951E8D"/>
    <w:rsid w:val="00952AB3"/>
    <w:rsid w:val="00954221"/>
    <w:rsid w:val="00954F8D"/>
    <w:rsid w:val="009602D3"/>
    <w:rsid w:val="0096041F"/>
    <w:rsid w:val="00964C6A"/>
    <w:rsid w:val="00964E0D"/>
    <w:rsid w:val="00965354"/>
    <w:rsid w:val="009660FE"/>
    <w:rsid w:val="0097163F"/>
    <w:rsid w:val="00972C60"/>
    <w:rsid w:val="00973AAF"/>
    <w:rsid w:val="00975827"/>
    <w:rsid w:val="00982A63"/>
    <w:rsid w:val="00982F0A"/>
    <w:rsid w:val="00984084"/>
    <w:rsid w:val="00984093"/>
    <w:rsid w:val="00984ABE"/>
    <w:rsid w:val="00984CB6"/>
    <w:rsid w:val="00986E7D"/>
    <w:rsid w:val="00987B33"/>
    <w:rsid w:val="00987D1A"/>
    <w:rsid w:val="00991B6F"/>
    <w:rsid w:val="00991FFD"/>
    <w:rsid w:val="00992485"/>
    <w:rsid w:val="009925DD"/>
    <w:rsid w:val="009948D9"/>
    <w:rsid w:val="009969EB"/>
    <w:rsid w:val="0099756D"/>
    <w:rsid w:val="009A0A03"/>
    <w:rsid w:val="009A0A81"/>
    <w:rsid w:val="009A0D0D"/>
    <w:rsid w:val="009A16B1"/>
    <w:rsid w:val="009A30EB"/>
    <w:rsid w:val="009A4513"/>
    <w:rsid w:val="009A4B9E"/>
    <w:rsid w:val="009A73A6"/>
    <w:rsid w:val="009A7676"/>
    <w:rsid w:val="009A7C2E"/>
    <w:rsid w:val="009A7CF7"/>
    <w:rsid w:val="009B3321"/>
    <w:rsid w:val="009B5F3D"/>
    <w:rsid w:val="009B612B"/>
    <w:rsid w:val="009B7088"/>
    <w:rsid w:val="009B7354"/>
    <w:rsid w:val="009C1399"/>
    <w:rsid w:val="009C1B8D"/>
    <w:rsid w:val="009C3642"/>
    <w:rsid w:val="009C3B6D"/>
    <w:rsid w:val="009C6A99"/>
    <w:rsid w:val="009C70ED"/>
    <w:rsid w:val="009D17AD"/>
    <w:rsid w:val="009D3137"/>
    <w:rsid w:val="009D4E45"/>
    <w:rsid w:val="009D5E18"/>
    <w:rsid w:val="009D712A"/>
    <w:rsid w:val="009D738A"/>
    <w:rsid w:val="009E0B95"/>
    <w:rsid w:val="009E1D71"/>
    <w:rsid w:val="009E4049"/>
    <w:rsid w:val="009E684E"/>
    <w:rsid w:val="009E7199"/>
    <w:rsid w:val="009F0FC1"/>
    <w:rsid w:val="009F248B"/>
    <w:rsid w:val="009F3219"/>
    <w:rsid w:val="009F36D5"/>
    <w:rsid w:val="009F4AF8"/>
    <w:rsid w:val="009F79BD"/>
    <w:rsid w:val="00A001BE"/>
    <w:rsid w:val="00A02B09"/>
    <w:rsid w:val="00A050AD"/>
    <w:rsid w:val="00A05A62"/>
    <w:rsid w:val="00A05C24"/>
    <w:rsid w:val="00A074D9"/>
    <w:rsid w:val="00A07760"/>
    <w:rsid w:val="00A10BA4"/>
    <w:rsid w:val="00A11757"/>
    <w:rsid w:val="00A1186A"/>
    <w:rsid w:val="00A120F6"/>
    <w:rsid w:val="00A13739"/>
    <w:rsid w:val="00A148FB"/>
    <w:rsid w:val="00A1509B"/>
    <w:rsid w:val="00A16AB1"/>
    <w:rsid w:val="00A20ED9"/>
    <w:rsid w:val="00A21854"/>
    <w:rsid w:val="00A22465"/>
    <w:rsid w:val="00A23F00"/>
    <w:rsid w:val="00A24392"/>
    <w:rsid w:val="00A266C9"/>
    <w:rsid w:val="00A27B18"/>
    <w:rsid w:val="00A27FA0"/>
    <w:rsid w:val="00A30246"/>
    <w:rsid w:val="00A31831"/>
    <w:rsid w:val="00A3376B"/>
    <w:rsid w:val="00A370FD"/>
    <w:rsid w:val="00A40C4F"/>
    <w:rsid w:val="00A40E1F"/>
    <w:rsid w:val="00A41689"/>
    <w:rsid w:val="00A41D68"/>
    <w:rsid w:val="00A420C6"/>
    <w:rsid w:val="00A43C54"/>
    <w:rsid w:val="00A44C9D"/>
    <w:rsid w:val="00A46D06"/>
    <w:rsid w:val="00A47FB9"/>
    <w:rsid w:val="00A511F7"/>
    <w:rsid w:val="00A51263"/>
    <w:rsid w:val="00A51497"/>
    <w:rsid w:val="00A5153A"/>
    <w:rsid w:val="00A515AB"/>
    <w:rsid w:val="00A51BB0"/>
    <w:rsid w:val="00A525A4"/>
    <w:rsid w:val="00A55D88"/>
    <w:rsid w:val="00A56ACB"/>
    <w:rsid w:val="00A56B92"/>
    <w:rsid w:val="00A56F97"/>
    <w:rsid w:val="00A6022C"/>
    <w:rsid w:val="00A60FF3"/>
    <w:rsid w:val="00A63E86"/>
    <w:rsid w:val="00A7024F"/>
    <w:rsid w:val="00A7032E"/>
    <w:rsid w:val="00A734DE"/>
    <w:rsid w:val="00A73783"/>
    <w:rsid w:val="00A75B52"/>
    <w:rsid w:val="00A80725"/>
    <w:rsid w:val="00A812AF"/>
    <w:rsid w:val="00A8258E"/>
    <w:rsid w:val="00A83813"/>
    <w:rsid w:val="00A85350"/>
    <w:rsid w:val="00A8564F"/>
    <w:rsid w:val="00A8693A"/>
    <w:rsid w:val="00A8703B"/>
    <w:rsid w:val="00A90895"/>
    <w:rsid w:val="00A91019"/>
    <w:rsid w:val="00A918D9"/>
    <w:rsid w:val="00A92850"/>
    <w:rsid w:val="00A92D95"/>
    <w:rsid w:val="00A94251"/>
    <w:rsid w:val="00A94420"/>
    <w:rsid w:val="00A944A2"/>
    <w:rsid w:val="00A94C71"/>
    <w:rsid w:val="00A95025"/>
    <w:rsid w:val="00A95864"/>
    <w:rsid w:val="00A95C7A"/>
    <w:rsid w:val="00A9778C"/>
    <w:rsid w:val="00AA1ADE"/>
    <w:rsid w:val="00AA1CE8"/>
    <w:rsid w:val="00AA35F3"/>
    <w:rsid w:val="00AA38E0"/>
    <w:rsid w:val="00AA5EEF"/>
    <w:rsid w:val="00AA63E2"/>
    <w:rsid w:val="00AA740C"/>
    <w:rsid w:val="00AB4655"/>
    <w:rsid w:val="00AB5A1D"/>
    <w:rsid w:val="00AB69AB"/>
    <w:rsid w:val="00AB7DF5"/>
    <w:rsid w:val="00AC040D"/>
    <w:rsid w:val="00AC08AA"/>
    <w:rsid w:val="00AC1FB8"/>
    <w:rsid w:val="00AC3233"/>
    <w:rsid w:val="00AC4353"/>
    <w:rsid w:val="00AC6879"/>
    <w:rsid w:val="00AC70A1"/>
    <w:rsid w:val="00AC7472"/>
    <w:rsid w:val="00AD247C"/>
    <w:rsid w:val="00AD50D6"/>
    <w:rsid w:val="00AD569C"/>
    <w:rsid w:val="00AD6A2D"/>
    <w:rsid w:val="00AD702B"/>
    <w:rsid w:val="00AD7358"/>
    <w:rsid w:val="00AD7BAC"/>
    <w:rsid w:val="00AE1F9F"/>
    <w:rsid w:val="00AE5402"/>
    <w:rsid w:val="00AE637B"/>
    <w:rsid w:val="00AE6CA5"/>
    <w:rsid w:val="00AF2503"/>
    <w:rsid w:val="00AF3E99"/>
    <w:rsid w:val="00AF76BC"/>
    <w:rsid w:val="00AF7D43"/>
    <w:rsid w:val="00AF7F98"/>
    <w:rsid w:val="00B00C24"/>
    <w:rsid w:val="00B01D27"/>
    <w:rsid w:val="00B03B66"/>
    <w:rsid w:val="00B04CBD"/>
    <w:rsid w:val="00B05668"/>
    <w:rsid w:val="00B05E1D"/>
    <w:rsid w:val="00B06048"/>
    <w:rsid w:val="00B0634F"/>
    <w:rsid w:val="00B07340"/>
    <w:rsid w:val="00B1093B"/>
    <w:rsid w:val="00B10EA8"/>
    <w:rsid w:val="00B114BF"/>
    <w:rsid w:val="00B11800"/>
    <w:rsid w:val="00B11DDE"/>
    <w:rsid w:val="00B15412"/>
    <w:rsid w:val="00B1543D"/>
    <w:rsid w:val="00B15F33"/>
    <w:rsid w:val="00B160FD"/>
    <w:rsid w:val="00B16FC9"/>
    <w:rsid w:val="00B1700C"/>
    <w:rsid w:val="00B1723C"/>
    <w:rsid w:val="00B2395D"/>
    <w:rsid w:val="00B2593A"/>
    <w:rsid w:val="00B25AD2"/>
    <w:rsid w:val="00B31583"/>
    <w:rsid w:val="00B37BBE"/>
    <w:rsid w:val="00B403BE"/>
    <w:rsid w:val="00B41C13"/>
    <w:rsid w:val="00B42C53"/>
    <w:rsid w:val="00B43BA4"/>
    <w:rsid w:val="00B459C3"/>
    <w:rsid w:val="00B50550"/>
    <w:rsid w:val="00B5159D"/>
    <w:rsid w:val="00B51D35"/>
    <w:rsid w:val="00B56EF8"/>
    <w:rsid w:val="00B571C7"/>
    <w:rsid w:val="00B60762"/>
    <w:rsid w:val="00B6184C"/>
    <w:rsid w:val="00B626A0"/>
    <w:rsid w:val="00B657A4"/>
    <w:rsid w:val="00B6694B"/>
    <w:rsid w:val="00B66D25"/>
    <w:rsid w:val="00B70596"/>
    <w:rsid w:val="00B706B5"/>
    <w:rsid w:val="00B71EB9"/>
    <w:rsid w:val="00B74A29"/>
    <w:rsid w:val="00B74CDF"/>
    <w:rsid w:val="00B751BE"/>
    <w:rsid w:val="00B7544C"/>
    <w:rsid w:val="00B75DB3"/>
    <w:rsid w:val="00B7775D"/>
    <w:rsid w:val="00B80504"/>
    <w:rsid w:val="00B82420"/>
    <w:rsid w:val="00B839A2"/>
    <w:rsid w:val="00B83B6A"/>
    <w:rsid w:val="00B84A95"/>
    <w:rsid w:val="00B84CDD"/>
    <w:rsid w:val="00B84F4A"/>
    <w:rsid w:val="00B85108"/>
    <w:rsid w:val="00B862BD"/>
    <w:rsid w:val="00B8631B"/>
    <w:rsid w:val="00B86B1D"/>
    <w:rsid w:val="00B87ADF"/>
    <w:rsid w:val="00B92C64"/>
    <w:rsid w:val="00B93610"/>
    <w:rsid w:val="00B93C02"/>
    <w:rsid w:val="00B93C5E"/>
    <w:rsid w:val="00B9470D"/>
    <w:rsid w:val="00B94D93"/>
    <w:rsid w:val="00B95234"/>
    <w:rsid w:val="00B959C9"/>
    <w:rsid w:val="00B969EE"/>
    <w:rsid w:val="00B96CD9"/>
    <w:rsid w:val="00B97EAF"/>
    <w:rsid w:val="00BA003D"/>
    <w:rsid w:val="00BA0450"/>
    <w:rsid w:val="00BA1804"/>
    <w:rsid w:val="00BA2372"/>
    <w:rsid w:val="00BA4EBB"/>
    <w:rsid w:val="00BA5D10"/>
    <w:rsid w:val="00BA5FB9"/>
    <w:rsid w:val="00BA60C4"/>
    <w:rsid w:val="00BA7E36"/>
    <w:rsid w:val="00BB142F"/>
    <w:rsid w:val="00BB303B"/>
    <w:rsid w:val="00BB4642"/>
    <w:rsid w:val="00BB5D99"/>
    <w:rsid w:val="00BB7B22"/>
    <w:rsid w:val="00BC1B54"/>
    <w:rsid w:val="00BC4C2E"/>
    <w:rsid w:val="00BC730D"/>
    <w:rsid w:val="00BD0773"/>
    <w:rsid w:val="00BD10B1"/>
    <w:rsid w:val="00BD2E6E"/>
    <w:rsid w:val="00BD479F"/>
    <w:rsid w:val="00BD55FC"/>
    <w:rsid w:val="00BD70BA"/>
    <w:rsid w:val="00BD73DC"/>
    <w:rsid w:val="00BD7CC6"/>
    <w:rsid w:val="00BE17BE"/>
    <w:rsid w:val="00BE1836"/>
    <w:rsid w:val="00BE294B"/>
    <w:rsid w:val="00BE3683"/>
    <w:rsid w:val="00BE7C6D"/>
    <w:rsid w:val="00BF2758"/>
    <w:rsid w:val="00BF4F3E"/>
    <w:rsid w:val="00BF66E1"/>
    <w:rsid w:val="00C003D1"/>
    <w:rsid w:val="00C00A72"/>
    <w:rsid w:val="00C015D2"/>
    <w:rsid w:val="00C0340C"/>
    <w:rsid w:val="00C040B2"/>
    <w:rsid w:val="00C0478B"/>
    <w:rsid w:val="00C04B6E"/>
    <w:rsid w:val="00C04EC3"/>
    <w:rsid w:val="00C06FA9"/>
    <w:rsid w:val="00C06FB8"/>
    <w:rsid w:val="00C072C5"/>
    <w:rsid w:val="00C07D06"/>
    <w:rsid w:val="00C1000D"/>
    <w:rsid w:val="00C11F94"/>
    <w:rsid w:val="00C122C8"/>
    <w:rsid w:val="00C15E5D"/>
    <w:rsid w:val="00C160CE"/>
    <w:rsid w:val="00C16E7A"/>
    <w:rsid w:val="00C21087"/>
    <w:rsid w:val="00C2159C"/>
    <w:rsid w:val="00C21F2F"/>
    <w:rsid w:val="00C24B32"/>
    <w:rsid w:val="00C25180"/>
    <w:rsid w:val="00C2538A"/>
    <w:rsid w:val="00C25699"/>
    <w:rsid w:val="00C25FE3"/>
    <w:rsid w:val="00C264A7"/>
    <w:rsid w:val="00C324FA"/>
    <w:rsid w:val="00C32F51"/>
    <w:rsid w:val="00C3364D"/>
    <w:rsid w:val="00C3424A"/>
    <w:rsid w:val="00C34E3A"/>
    <w:rsid w:val="00C35846"/>
    <w:rsid w:val="00C363A7"/>
    <w:rsid w:val="00C42304"/>
    <w:rsid w:val="00C442D4"/>
    <w:rsid w:val="00C458C6"/>
    <w:rsid w:val="00C464D7"/>
    <w:rsid w:val="00C4791C"/>
    <w:rsid w:val="00C51033"/>
    <w:rsid w:val="00C52194"/>
    <w:rsid w:val="00C547D0"/>
    <w:rsid w:val="00C55204"/>
    <w:rsid w:val="00C56EFD"/>
    <w:rsid w:val="00C5705A"/>
    <w:rsid w:val="00C60609"/>
    <w:rsid w:val="00C6210E"/>
    <w:rsid w:val="00C622C3"/>
    <w:rsid w:val="00C63B62"/>
    <w:rsid w:val="00C66194"/>
    <w:rsid w:val="00C6743D"/>
    <w:rsid w:val="00C676E9"/>
    <w:rsid w:val="00C72029"/>
    <w:rsid w:val="00C72735"/>
    <w:rsid w:val="00C7299A"/>
    <w:rsid w:val="00C729A3"/>
    <w:rsid w:val="00C7316D"/>
    <w:rsid w:val="00C7354F"/>
    <w:rsid w:val="00C75A23"/>
    <w:rsid w:val="00C7601A"/>
    <w:rsid w:val="00C76B85"/>
    <w:rsid w:val="00C9009E"/>
    <w:rsid w:val="00C90707"/>
    <w:rsid w:val="00C92DBD"/>
    <w:rsid w:val="00C96A01"/>
    <w:rsid w:val="00C96A8C"/>
    <w:rsid w:val="00C96B96"/>
    <w:rsid w:val="00C97493"/>
    <w:rsid w:val="00CA0E0B"/>
    <w:rsid w:val="00CA2642"/>
    <w:rsid w:val="00CA27AA"/>
    <w:rsid w:val="00CA3AD2"/>
    <w:rsid w:val="00CA3E0C"/>
    <w:rsid w:val="00CA40DD"/>
    <w:rsid w:val="00CA4BD1"/>
    <w:rsid w:val="00CA562D"/>
    <w:rsid w:val="00CA7741"/>
    <w:rsid w:val="00CB06AB"/>
    <w:rsid w:val="00CB1A92"/>
    <w:rsid w:val="00CB3117"/>
    <w:rsid w:val="00CB423D"/>
    <w:rsid w:val="00CB4728"/>
    <w:rsid w:val="00CB569C"/>
    <w:rsid w:val="00CB5940"/>
    <w:rsid w:val="00CB5B89"/>
    <w:rsid w:val="00CB71E6"/>
    <w:rsid w:val="00CB7E05"/>
    <w:rsid w:val="00CC00DE"/>
    <w:rsid w:val="00CC0531"/>
    <w:rsid w:val="00CC16F9"/>
    <w:rsid w:val="00CC2749"/>
    <w:rsid w:val="00CC2DCD"/>
    <w:rsid w:val="00CC3F82"/>
    <w:rsid w:val="00CC4806"/>
    <w:rsid w:val="00CD2326"/>
    <w:rsid w:val="00CD30B0"/>
    <w:rsid w:val="00CD5136"/>
    <w:rsid w:val="00CD5D6B"/>
    <w:rsid w:val="00CD683E"/>
    <w:rsid w:val="00CD6963"/>
    <w:rsid w:val="00CD6C4E"/>
    <w:rsid w:val="00CD79EC"/>
    <w:rsid w:val="00CE0CA8"/>
    <w:rsid w:val="00CE220F"/>
    <w:rsid w:val="00CE29D6"/>
    <w:rsid w:val="00CE4652"/>
    <w:rsid w:val="00CE4EFB"/>
    <w:rsid w:val="00CE670B"/>
    <w:rsid w:val="00CE7CDF"/>
    <w:rsid w:val="00CF08C9"/>
    <w:rsid w:val="00CF26C2"/>
    <w:rsid w:val="00CF3965"/>
    <w:rsid w:val="00CF72B3"/>
    <w:rsid w:val="00CF7B3B"/>
    <w:rsid w:val="00CF7FAC"/>
    <w:rsid w:val="00D01D85"/>
    <w:rsid w:val="00D03ADB"/>
    <w:rsid w:val="00D03F17"/>
    <w:rsid w:val="00D04985"/>
    <w:rsid w:val="00D053E2"/>
    <w:rsid w:val="00D06450"/>
    <w:rsid w:val="00D1082D"/>
    <w:rsid w:val="00D11FC4"/>
    <w:rsid w:val="00D13A7C"/>
    <w:rsid w:val="00D143FA"/>
    <w:rsid w:val="00D1456D"/>
    <w:rsid w:val="00D16352"/>
    <w:rsid w:val="00D16FA9"/>
    <w:rsid w:val="00D175B1"/>
    <w:rsid w:val="00D17B7D"/>
    <w:rsid w:val="00D2026F"/>
    <w:rsid w:val="00D21A5F"/>
    <w:rsid w:val="00D22743"/>
    <w:rsid w:val="00D2431E"/>
    <w:rsid w:val="00D24F6D"/>
    <w:rsid w:val="00D252E3"/>
    <w:rsid w:val="00D25B3B"/>
    <w:rsid w:val="00D26319"/>
    <w:rsid w:val="00D302E4"/>
    <w:rsid w:val="00D311FA"/>
    <w:rsid w:val="00D33EB4"/>
    <w:rsid w:val="00D343B0"/>
    <w:rsid w:val="00D34419"/>
    <w:rsid w:val="00D34A47"/>
    <w:rsid w:val="00D36070"/>
    <w:rsid w:val="00D37589"/>
    <w:rsid w:val="00D4405C"/>
    <w:rsid w:val="00D47E43"/>
    <w:rsid w:val="00D5008F"/>
    <w:rsid w:val="00D5009E"/>
    <w:rsid w:val="00D5283B"/>
    <w:rsid w:val="00D53735"/>
    <w:rsid w:val="00D559E6"/>
    <w:rsid w:val="00D559FB"/>
    <w:rsid w:val="00D57404"/>
    <w:rsid w:val="00D60807"/>
    <w:rsid w:val="00D61A88"/>
    <w:rsid w:val="00D61FBA"/>
    <w:rsid w:val="00D65F10"/>
    <w:rsid w:val="00D70AA2"/>
    <w:rsid w:val="00D72B45"/>
    <w:rsid w:val="00D72F2E"/>
    <w:rsid w:val="00D7339E"/>
    <w:rsid w:val="00D746E5"/>
    <w:rsid w:val="00D764E7"/>
    <w:rsid w:val="00D76B9D"/>
    <w:rsid w:val="00D77292"/>
    <w:rsid w:val="00D774E1"/>
    <w:rsid w:val="00D80050"/>
    <w:rsid w:val="00D818DF"/>
    <w:rsid w:val="00D81D04"/>
    <w:rsid w:val="00D83326"/>
    <w:rsid w:val="00D84402"/>
    <w:rsid w:val="00D84494"/>
    <w:rsid w:val="00D85284"/>
    <w:rsid w:val="00D85A2C"/>
    <w:rsid w:val="00D85D17"/>
    <w:rsid w:val="00D861F1"/>
    <w:rsid w:val="00D86D7F"/>
    <w:rsid w:val="00D87438"/>
    <w:rsid w:val="00D87FAD"/>
    <w:rsid w:val="00D90359"/>
    <w:rsid w:val="00D92316"/>
    <w:rsid w:val="00D92633"/>
    <w:rsid w:val="00D94707"/>
    <w:rsid w:val="00D94D79"/>
    <w:rsid w:val="00D961BB"/>
    <w:rsid w:val="00DA0BE1"/>
    <w:rsid w:val="00DA1957"/>
    <w:rsid w:val="00DA40A8"/>
    <w:rsid w:val="00DB0626"/>
    <w:rsid w:val="00DB16A0"/>
    <w:rsid w:val="00DB21A7"/>
    <w:rsid w:val="00DB2220"/>
    <w:rsid w:val="00DB22F8"/>
    <w:rsid w:val="00DB2FA4"/>
    <w:rsid w:val="00DB33DA"/>
    <w:rsid w:val="00DB4ACD"/>
    <w:rsid w:val="00DB58FA"/>
    <w:rsid w:val="00DB5B6E"/>
    <w:rsid w:val="00DC1923"/>
    <w:rsid w:val="00DC2B76"/>
    <w:rsid w:val="00DC4269"/>
    <w:rsid w:val="00DC637C"/>
    <w:rsid w:val="00DC6C1F"/>
    <w:rsid w:val="00DC6CB4"/>
    <w:rsid w:val="00DC72B2"/>
    <w:rsid w:val="00DD0534"/>
    <w:rsid w:val="00DD06A2"/>
    <w:rsid w:val="00DD1BF0"/>
    <w:rsid w:val="00DD47C5"/>
    <w:rsid w:val="00DD516F"/>
    <w:rsid w:val="00DD56F9"/>
    <w:rsid w:val="00DD5E81"/>
    <w:rsid w:val="00DD61F0"/>
    <w:rsid w:val="00DD6B94"/>
    <w:rsid w:val="00DD6DB0"/>
    <w:rsid w:val="00DD73F6"/>
    <w:rsid w:val="00DD7851"/>
    <w:rsid w:val="00DE0023"/>
    <w:rsid w:val="00DE0DE9"/>
    <w:rsid w:val="00DE1118"/>
    <w:rsid w:val="00DE3E6E"/>
    <w:rsid w:val="00DE407F"/>
    <w:rsid w:val="00DE4645"/>
    <w:rsid w:val="00DE5853"/>
    <w:rsid w:val="00DE6318"/>
    <w:rsid w:val="00DE6D51"/>
    <w:rsid w:val="00DE6E69"/>
    <w:rsid w:val="00DE7693"/>
    <w:rsid w:val="00DF35E9"/>
    <w:rsid w:val="00DF42F5"/>
    <w:rsid w:val="00DF4971"/>
    <w:rsid w:val="00DF5612"/>
    <w:rsid w:val="00DF657F"/>
    <w:rsid w:val="00DF72E3"/>
    <w:rsid w:val="00DF7543"/>
    <w:rsid w:val="00DF78FF"/>
    <w:rsid w:val="00E0017C"/>
    <w:rsid w:val="00E02D63"/>
    <w:rsid w:val="00E047C7"/>
    <w:rsid w:val="00E04B84"/>
    <w:rsid w:val="00E05CD1"/>
    <w:rsid w:val="00E064C2"/>
    <w:rsid w:val="00E0792A"/>
    <w:rsid w:val="00E10498"/>
    <w:rsid w:val="00E12CAF"/>
    <w:rsid w:val="00E12D9D"/>
    <w:rsid w:val="00E1330B"/>
    <w:rsid w:val="00E1638C"/>
    <w:rsid w:val="00E17DE0"/>
    <w:rsid w:val="00E22DCE"/>
    <w:rsid w:val="00E22F09"/>
    <w:rsid w:val="00E23CAD"/>
    <w:rsid w:val="00E25690"/>
    <w:rsid w:val="00E25C54"/>
    <w:rsid w:val="00E30370"/>
    <w:rsid w:val="00E31DD4"/>
    <w:rsid w:val="00E3253D"/>
    <w:rsid w:val="00E32FBD"/>
    <w:rsid w:val="00E3384A"/>
    <w:rsid w:val="00E36307"/>
    <w:rsid w:val="00E369D3"/>
    <w:rsid w:val="00E42391"/>
    <w:rsid w:val="00E46362"/>
    <w:rsid w:val="00E50139"/>
    <w:rsid w:val="00E513FC"/>
    <w:rsid w:val="00E5176E"/>
    <w:rsid w:val="00E51BF1"/>
    <w:rsid w:val="00E52CBF"/>
    <w:rsid w:val="00E52CCA"/>
    <w:rsid w:val="00E52F71"/>
    <w:rsid w:val="00E55133"/>
    <w:rsid w:val="00E55E1D"/>
    <w:rsid w:val="00E5697C"/>
    <w:rsid w:val="00E602A4"/>
    <w:rsid w:val="00E6036D"/>
    <w:rsid w:val="00E606CD"/>
    <w:rsid w:val="00E61B94"/>
    <w:rsid w:val="00E62C83"/>
    <w:rsid w:val="00E6452B"/>
    <w:rsid w:val="00E649F0"/>
    <w:rsid w:val="00E6530D"/>
    <w:rsid w:val="00E65F7E"/>
    <w:rsid w:val="00E670B4"/>
    <w:rsid w:val="00E70556"/>
    <w:rsid w:val="00E71097"/>
    <w:rsid w:val="00E76030"/>
    <w:rsid w:val="00E77149"/>
    <w:rsid w:val="00E776FC"/>
    <w:rsid w:val="00E80BCE"/>
    <w:rsid w:val="00E815C2"/>
    <w:rsid w:val="00E873F8"/>
    <w:rsid w:val="00E87B67"/>
    <w:rsid w:val="00E9196F"/>
    <w:rsid w:val="00E9279D"/>
    <w:rsid w:val="00E95D13"/>
    <w:rsid w:val="00E96E5D"/>
    <w:rsid w:val="00EA02FA"/>
    <w:rsid w:val="00EA0F65"/>
    <w:rsid w:val="00EA14D1"/>
    <w:rsid w:val="00EA1641"/>
    <w:rsid w:val="00EA17BA"/>
    <w:rsid w:val="00EA1EDD"/>
    <w:rsid w:val="00EA49A0"/>
    <w:rsid w:val="00EA5236"/>
    <w:rsid w:val="00EA5F10"/>
    <w:rsid w:val="00EA6B3C"/>
    <w:rsid w:val="00EA6EC1"/>
    <w:rsid w:val="00EB0052"/>
    <w:rsid w:val="00EB12C2"/>
    <w:rsid w:val="00EB1731"/>
    <w:rsid w:val="00EB2510"/>
    <w:rsid w:val="00EB2914"/>
    <w:rsid w:val="00EB2CE2"/>
    <w:rsid w:val="00EB30CF"/>
    <w:rsid w:val="00EB42D6"/>
    <w:rsid w:val="00EB543A"/>
    <w:rsid w:val="00EB5558"/>
    <w:rsid w:val="00EB64FE"/>
    <w:rsid w:val="00EB6886"/>
    <w:rsid w:val="00EC12F6"/>
    <w:rsid w:val="00EC2936"/>
    <w:rsid w:val="00EC39A5"/>
    <w:rsid w:val="00EC4B04"/>
    <w:rsid w:val="00EC4FD8"/>
    <w:rsid w:val="00EC6A5B"/>
    <w:rsid w:val="00ED110E"/>
    <w:rsid w:val="00ED1CBF"/>
    <w:rsid w:val="00ED3943"/>
    <w:rsid w:val="00ED3BA6"/>
    <w:rsid w:val="00ED4C3B"/>
    <w:rsid w:val="00ED4C6C"/>
    <w:rsid w:val="00ED73F4"/>
    <w:rsid w:val="00ED76C8"/>
    <w:rsid w:val="00EE113A"/>
    <w:rsid w:val="00EE17AD"/>
    <w:rsid w:val="00EE36AD"/>
    <w:rsid w:val="00EE48D5"/>
    <w:rsid w:val="00EE5564"/>
    <w:rsid w:val="00EF1004"/>
    <w:rsid w:val="00EF1596"/>
    <w:rsid w:val="00EF358F"/>
    <w:rsid w:val="00EF43DF"/>
    <w:rsid w:val="00EF4DEE"/>
    <w:rsid w:val="00EF5793"/>
    <w:rsid w:val="00F02640"/>
    <w:rsid w:val="00F02F24"/>
    <w:rsid w:val="00F0320B"/>
    <w:rsid w:val="00F03B6E"/>
    <w:rsid w:val="00F05319"/>
    <w:rsid w:val="00F059F7"/>
    <w:rsid w:val="00F0660F"/>
    <w:rsid w:val="00F06A86"/>
    <w:rsid w:val="00F0738D"/>
    <w:rsid w:val="00F07BC6"/>
    <w:rsid w:val="00F113ED"/>
    <w:rsid w:val="00F118B4"/>
    <w:rsid w:val="00F13F04"/>
    <w:rsid w:val="00F16D91"/>
    <w:rsid w:val="00F23C99"/>
    <w:rsid w:val="00F24A31"/>
    <w:rsid w:val="00F24EF5"/>
    <w:rsid w:val="00F25690"/>
    <w:rsid w:val="00F27A4D"/>
    <w:rsid w:val="00F27EDB"/>
    <w:rsid w:val="00F31557"/>
    <w:rsid w:val="00F33890"/>
    <w:rsid w:val="00F339C0"/>
    <w:rsid w:val="00F34FF4"/>
    <w:rsid w:val="00F36C63"/>
    <w:rsid w:val="00F379A3"/>
    <w:rsid w:val="00F4387F"/>
    <w:rsid w:val="00F44CB3"/>
    <w:rsid w:val="00F44CE9"/>
    <w:rsid w:val="00F456B8"/>
    <w:rsid w:val="00F45CBE"/>
    <w:rsid w:val="00F505D4"/>
    <w:rsid w:val="00F505FE"/>
    <w:rsid w:val="00F506D9"/>
    <w:rsid w:val="00F51804"/>
    <w:rsid w:val="00F53440"/>
    <w:rsid w:val="00F556AD"/>
    <w:rsid w:val="00F557D5"/>
    <w:rsid w:val="00F55B90"/>
    <w:rsid w:val="00F572F2"/>
    <w:rsid w:val="00F611BB"/>
    <w:rsid w:val="00F629AB"/>
    <w:rsid w:val="00F634B1"/>
    <w:rsid w:val="00F6517F"/>
    <w:rsid w:val="00F65451"/>
    <w:rsid w:val="00F66565"/>
    <w:rsid w:val="00F66828"/>
    <w:rsid w:val="00F66D4C"/>
    <w:rsid w:val="00F67A2C"/>
    <w:rsid w:val="00F702AB"/>
    <w:rsid w:val="00F703DA"/>
    <w:rsid w:val="00F717A1"/>
    <w:rsid w:val="00F717F1"/>
    <w:rsid w:val="00F726CD"/>
    <w:rsid w:val="00F7293D"/>
    <w:rsid w:val="00F76344"/>
    <w:rsid w:val="00F764CF"/>
    <w:rsid w:val="00F76D97"/>
    <w:rsid w:val="00F81078"/>
    <w:rsid w:val="00F8191D"/>
    <w:rsid w:val="00F81C3E"/>
    <w:rsid w:val="00F83253"/>
    <w:rsid w:val="00F832CC"/>
    <w:rsid w:val="00F834B8"/>
    <w:rsid w:val="00F83602"/>
    <w:rsid w:val="00F83711"/>
    <w:rsid w:val="00F860B0"/>
    <w:rsid w:val="00F869D8"/>
    <w:rsid w:val="00F90069"/>
    <w:rsid w:val="00F904AC"/>
    <w:rsid w:val="00F9069F"/>
    <w:rsid w:val="00F91952"/>
    <w:rsid w:val="00F9221E"/>
    <w:rsid w:val="00F929D2"/>
    <w:rsid w:val="00F92AD3"/>
    <w:rsid w:val="00F92CDC"/>
    <w:rsid w:val="00F93ECB"/>
    <w:rsid w:val="00F93F56"/>
    <w:rsid w:val="00F93FD9"/>
    <w:rsid w:val="00F963F8"/>
    <w:rsid w:val="00F97C6D"/>
    <w:rsid w:val="00FA3EC3"/>
    <w:rsid w:val="00FA4365"/>
    <w:rsid w:val="00FA4C7A"/>
    <w:rsid w:val="00FA4E67"/>
    <w:rsid w:val="00FA551C"/>
    <w:rsid w:val="00FA6BBF"/>
    <w:rsid w:val="00FA7102"/>
    <w:rsid w:val="00FA7A18"/>
    <w:rsid w:val="00FB0326"/>
    <w:rsid w:val="00FB182C"/>
    <w:rsid w:val="00FB1968"/>
    <w:rsid w:val="00FB3064"/>
    <w:rsid w:val="00FB3212"/>
    <w:rsid w:val="00FB3834"/>
    <w:rsid w:val="00FB3C12"/>
    <w:rsid w:val="00FB57E8"/>
    <w:rsid w:val="00FB593D"/>
    <w:rsid w:val="00FB6A62"/>
    <w:rsid w:val="00FB74C8"/>
    <w:rsid w:val="00FC0309"/>
    <w:rsid w:val="00FC060F"/>
    <w:rsid w:val="00FC08E9"/>
    <w:rsid w:val="00FC09DA"/>
    <w:rsid w:val="00FC0D0C"/>
    <w:rsid w:val="00FC22EC"/>
    <w:rsid w:val="00FC253C"/>
    <w:rsid w:val="00FC274C"/>
    <w:rsid w:val="00FC2808"/>
    <w:rsid w:val="00FC2A5D"/>
    <w:rsid w:val="00FC38F6"/>
    <w:rsid w:val="00FC3B12"/>
    <w:rsid w:val="00FC4669"/>
    <w:rsid w:val="00FC55CC"/>
    <w:rsid w:val="00FC5A11"/>
    <w:rsid w:val="00FC65AC"/>
    <w:rsid w:val="00FC6FC8"/>
    <w:rsid w:val="00FD0052"/>
    <w:rsid w:val="00FD0DBD"/>
    <w:rsid w:val="00FD1A6D"/>
    <w:rsid w:val="00FD2092"/>
    <w:rsid w:val="00FD2CC9"/>
    <w:rsid w:val="00FD386E"/>
    <w:rsid w:val="00FD3F6C"/>
    <w:rsid w:val="00FD4291"/>
    <w:rsid w:val="00FD5B52"/>
    <w:rsid w:val="00FD6554"/>
    <w:rsid w:val="00FD6FDE"/>
    <w:rsid w:val="00FD729B"/>
    <w:rsid w:val="00FE040B"/>
    <w:rsid w:val="00FE2736"/>
    <w:rsid w:val="00FE296E"/>
    <w:rsid w:val="00FE56FD"/>
    <w:rsid w:val="00FE5F11"/>
    <w:rsid w:val="00FE76D8"/>
    <w:rsid w:val="00FE7710"/>
    <w:rsid w:val="00FF1371"/>
    <w:rsid w:val="00FF1791"/>
    <w:rsid w:val="00FF2716"/>
    <w:rsid w:val="00FF2C61"/>
    <w:rsid w:val="00FF392F"/>
    <w:rsid w:val="00FF3979"/>
    <w:rsid w:val="00FF3D30"/>
    <w:rsid w:val="00FF3DE9"/>
    <w:rsid w:val="00FF5E23"/>
    <w:rsid w:val="00FF636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1669ED"/>
  <w15:docId w15:val="{C66DE23B-3CC6-4349-975A-FC726A9F6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1399"/>
    <w:pPr>
      <w:spacing w:after="40" w:line="360" w:lineRule="auto"/>
      <w:ind w:firstLine="709"/>
      <w:jc w:val="both"/>
    </w:pPr>
    <w:rPr>
      <w:rFonts w:ascii="Times New Roman" w:hAnsi="Times New Roman"/>
      <w:sz w:val="28"/>
    </w:rPr>
  </w:style>
  <w:style w:type="paragraph" w:styleId="1">
    <w:name w:val="heading 1"/>
    <w:basedOn w:val="a"/>
    <w:next w:val="a"/>
    <w:link w:val="10"/>
    <w:uiPriority w:val="9"/>
    <w:qFormat/>
    <w:rsid w:val="00A074D9"/>
    <w:pPr>
      <w:keepNext/>
      <w:keepLines/>
      <w:spacing w:after="280"/>
      <w:jc w:val="center"/>
      <w:outlineLvl w:val="0"/>
    </w:pPr>
    <w:rPr>
      <w:rFonts w:eastAsiaTheme="majorEastAsia" w:cs="Times New Roman"/>
      <w:b/>
      <w:color w:val="000000" w:themeColor="text1"/>
      <w:szCs w:val="32"/>
    </w:rPr>
  </w:style>
  <w:style w:type="paragraph" w:styleId="2">
    <w:name w:val="heading 2"/>
    <w:basedOn w:val="a"/>
    <w:next w:val="a"/>
    <w:link w:val="20"/>
    <w:uiPriority w:val="9"/>
    <w:unhideWhenUsed/>
    <w:qFormat/>
    <w:rsid w:val="007A272B"/>
    <w:pPr>
      <w:keepNext/>
      <w:keepLines/>
      <w:spacing w:after="0"/>
      <w:ind w:firstLine="708"/>
      <w:outlineLvl w:val="1"/>
    </w:pPr>
    <w:rPr>
      <w:rFonts w:eastAsia="Times New Roman" w:cs="Times New Roman"/>
      <w:b/>
      <w:color w:val="000000" w:themeColor="text1"/>
      <w:szCs w:val="28"/>
      <w:lang w:val="ru-RU" w:eastAsia="ru-RU"/>
    </w:rPr>
  </w:style>
  <w:style w:type="paragraph" w:styleId="3">
    <w:name w:val="heading 3"/>
    <w:basedOn w:val="a"/>
    <w:next w:val="a"/>
    <w:link w:val="30"/>
    <w:uiPriority w:val="9"/>
    <w:unhideWhenUsed/>
    <w:qFormat/>
    <w:rsid w:val="006A3F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B182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3"/>
    <w:uiPriority w:val="39"/>
    <w:rsid w:val="00FB182C"/>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Нет списка1"/>
    <w:next w:val="a2"/>
    <w:uiPriority w:val="99"/>
    <w:semiHidden/>
    <w:unhideWhenUsed/>
    <w:rsid w:val="006A3F52"/>
  </w:style>
  <w:style w:type="character" w:styleId="a4">
    <w:name w:val="Placeholder Text"/>
    <w:basedOn w:val="a0"/>
    <w:uiPriority w:val="99"/>
    <w:semiHidden/>
    <w:rsid w:val="006A3F52"/>
    <w:rPr>
      <w:color w:val="808080"/>
    </w:rPr>
  </w:style>
  <w:style w:type="paragraph" w:styleId="a5">
    <w:name w:val="List Paragraph"/>
    <w:basedOn w:val="a"/>
    <w:uiPriority w:val="34"/>
    <w:qFormat/>
    <w:rsid w:val="006A3F52"/>
    <w:pPr>
      <w:ind w:left="720"/>
      <w:contextualSpacing/>
    </w:pPr>
  </w:style>
  <w:style w:type="table" w:customStyle="1" w:styleId="21">
    <w:name w:val="Сетка таблицы2"/>
    <w:basedOn w:val="a1"/>
    <w:next w:val="a3"/>
    <w:uiPriority w:val="39"/>
    <w:rsid w:val="006A3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A074D9"/>
    <w:rPr>
      <w:rFonts w:ascii="Times New Roman" w:eastAsiaTheme="majorEastAsia" w:hAnsi="Times New Roman" w:cs="Times New Roman"/>
      <w:b/>
      <w:color w:val="000000" w:themeColor="text1"/>
      <w:sz w:val="28"/>
      <w:szCs w:val="32"/>
    </w:rPr>
  </w:style>
  <w:style w:type="character" w:customStyle="1" w:styleId="20">
    <w:name w:val="Заголовок 2 Знак"/>
    <w:basedOn w:val="a0"/>
    <w:link w:val="2"/>
    <w:uiPriority w:val="9"/>
    <w:rsid w:val="007A272B"/>
    <w:rPr>
      <w:rFonts w:ascii="Times New Roman" w:eastAsia="Times New Roman" w:hAnsi="Times New Roman" w:cs="Times New Roman"/>
      <w:b/>
      <w:color w:val="000000" w:themeColor="text1"/>
      <w:sz w:val="28"/>
      <w:szCs w:val="28"/>
      <w:lang w:val="ru-RU" w:eastAsia="ru-RU"/>
    </w:rPr>
  </w:style>
  <w:style w:type="character" w:customStyle="1" w:styleId="30">
    <w:name w:val="Заголовок 3 Знак"/>
    <w:basedOn w:val="a0"/>
    <w:link w:val="3"/>
    <w:uiPriority w:val="9"/>
    <w:rsid w:val="006A3F52"/>
    <w:rPr>
      <w:rFonts w:asciiTheme="majorHAnsi" w:eastAsiaTheme="majorEastAsia" w:hAnsiTheme="majorHAnsi" w:cstheme="majorBidi"/>
      <w:color w:val="1F4D78" w:themeColor="accent1" w:themeShade="7F"/>
      <w:sz w:val="24"/>
      <w:szCs w:val="24"/>
    </w:rPr>
  </w:style>
  <w:style w:type="numbering" w:customStyle="1" w:styleId="22">
    <w:name w:val="Нет списка2"/>
    <w:next w:val="a2"/>
    <w:uiPriority w:val="99"/>
    <w:semiHidden/>
    <w:unhideWhenUsed/>
    <w:rsid w:val="006A3F52"/>
  </w:style>
  <w:style w:type="table" w:customStyle="1" w:styleId="31">
    <w:name w:val="Сетка таблицы3"/>
    <w:basedOn w:val="a1"/>
    <w:next w:val="a3"/>
    <w:uiPriority w:val="39"/>
    <w:rsid w:val="006A3F52"/>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A3F52"/>
    <w:pPr>
      <w:autoSpaceDE w:val="0"/>
      <w:autoSpaceDN w:val="0"/>
      <w:adjustRightInd w:val="0"/>
      <w:spacing w:after="0" w:line="240" w:lineRule="auto"/>
    </w:pPr>
    <w:rPr>
      <w:rFonts w:ascii="Arial" w:eastAsia="Calibri" w:hAnsi="Arial" w:cs="Arial"/>
      <w:color w:val="000000"/>
      <w:sz w:val="24"/>
      <w:szCs w:val="24"/>
    </w:rPr>
  </w:style>
  <w:style w:type="paragraph" w:styleId="32">
    <w:name w:val="Body Text 3"/>
    <w:basedOn w:val="a"/>
    <w:link w:val="33"/>
    <w:uiPriority w:val="99"/>
    <w:unhideWhenUsed/>
    <w:rsid w:val="006A3F52"/>
    <w:pPr>
      <w:spacing w:after="120"/>
    </w:pPr>
    <w:rPr>
      <w:sz w:val="16"/>
      <w:szCs w:val="16"/>
      <w:lang w:val="ru-RU"/>
    </w:rPr>
  </w:style>
  <w:style w:type="character" w:customStyle="1" w:styleId="33">
    <w:name w:val="Основной текст 3 Знак"/>
    <w:basedOn w:val="a0"/>
    <w:link w:val="32"/>
    <w:uiPriority w:val="99"/>
    <w:rsid w:val="006A3F52"/>
    <w:rPr>
      <w:sz w:val="16"/>
      <w:szCs w:val="16"/>
      <w:lang w:val="ru-RU"/>
    </w:rPr>
  </w:style>
  <w:style w:type="paragraph" w:styleId="23">
    <w:name w:val="Body Text 2"/>
    <w:basedOn w:val="a"/>
    <w:link w:val="24"/>
    <w:uiPriority w:val="99"/>
    <w:unhideWhenUsed/>
    <w:rsid w:val="006A3F52"/>
    <w:pPr>
      <w:spacing w:after="120" w:line="480" w:lineRule="auto"/>
    </w:pPr>
    <w:rPr>
      <w:lang w:val="ru-RU"/>
    </w:rPr>
  </w:style>
  <w:style w:type="character" w:customStyle="1" w:styleId="24">
    <w:name w:val="Основной текст 2 Знак"/>
    <w:basedOn w:val="a0"/>
    <w:link w:val="23"/>
    <w:uiPriority w:val="99"/>
    <w:rsid w:val="006A3F52"/>
    <w:rPr>
      <w:lang w:val="ru-RU"/>
    </w:rPr>
  </w:style>
  <w:style w:type="paragraph" w:customStyle="1" w:styleId="Just">
    <w:name w:val="Just"/>
    <w:rsid w:val="006A3F52"/>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styleId="25">
    <w:name w:val="Body Text Indent 2"/>
    <w:basedOn w:val="a"/>
    <w:link w:val="26"/>
    <w:uiPriority w:val="99"/>
    <w:unhideWhenUsed/>
    <w:rsid w:val="006A3F52"/>
    <w:pPr>
      <w:spacing w:after="120" w:line="480" w:lineRule="auto"/>
      <w:ind w:left="283"/>
    </w:pPr>
    <w:rPr>
      <w:lang w:val="ru-RU"/>
    </w:rPr>
  </w:style>
  <w:style w:type="character" w:customStyle="1" w:styleId="26">
    <w:name w:val="Основной текст с отступом 2 Знак"/>
    <w:basedOn w:val="a0"/>
    <w:link w:val="25"/>
    <w:uiPriority w:val="99"/>
    <w:rsid w:val="006A3F52"/>
    <w:rPr>
      <w:lang w:val="ru-RU"/>
    </w:rPr>
  </w:style>
  <w:style w:type="paragraph" w:customStyle="1" w:styleId="a6">
    <w:name w:val="Текст таблиці"/>
    <w:basedOn w:val="a"/>
    <w:link w:val="a7"/>
    <w:qFormat/>
    <w:rsid w:val="006A3F52"/>
    <w:pPr>
      <w:numPr>
        <w:ilvl w:val="12"/>
      </w:numPr>
      <w:spacing w:after="0" w:line="240" w:lineRule="auto"/>
      <w:ind w:firstLine="709"/>
    </w:pPr>
    <w:rPr>
      <w:rFonts w:ascii="Calibri" w:eastAsia="Times New Roman" w:hAnsi="Calibri" w:cs="Bookman Old Style"/>
      <w:sz w:val="24"/>
      <w:szCs w:val="24"/>
      <w:lang w:eastAsia="ru-RU"/>
    </w:rPr>
  </w:style>
  <w:style w:type="character" w:customStyle="1" w:styleId="a7">
    <w:name w:val="Текст таблиці Знак"/>
    <w:basedOn w:val="a0"/>
    <w:link w:val="a6"/>
    <w:rsid w:val="006A3F52"/>
    <w:rPr>
      <w:rFonts w:ascii="Calibri" w:eastAsia="Times New Roman" w:hAnsi="Calibri" w:cs="Bookman Old Style"/>
      <w:sz w:val="24"/>
      <w:szCs w:val="24"/>
      <w:lang w:eastAsia="ru-RU"/>
    </w:rPr>
  </w:style>
  <w:style w:type="table" w:customStyle="1" w:styleId="TableGrid">
    <w:name w:val="TableGrid"/>
    <w:rsid w:val="006A3F52"/>
    <w:pPr>
      <w:spacing w:after="0" w:line="240" w:lineRule="auto"/>
    </w:pPr>
    <w:rPr>
      <w:rFonts w:eastAsia="Times New Roman"/>
      <w:lang w:val="ru-RU" w:eastAsia="ru-RU"/>
    </w:rPr>
    <w:tblPr>
      <w:tblCellMar>
        <w:top w:w="0" w:type="dxa"/>
        <w:left w:w="0" w:type="dxa"/>
        <w:bottom w:w="0" w:type="dxa"/>
        <w:right w:w="0" w:type="dxa"/>
      </w:tblCellMar>
    </w:tblPr>
  </w:style>
  <w:style w:type="table" w:customStyle="1" w:styleId="4">
    <w:name w:val="Сетка таблицы4"/>
    <w:basedOn w:val="a1"/>
    <w:next w:val="a3"/>
    <w:uiPriority w:val="59"/>
    <w:rsid w:val="002247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3"/>
    <w:uiPriority w:val="39"/>
    <w:rsid w:val="00525BBF"/>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note text"/>
    <w:basedOn w:val="a"/>
    <w:link w:val="a9"/>
    <w:semiHidden/>
    <w:rsid w:val="00525BBF"/>
    <w:pPr>
      <w:spacing w:after="0" w:line="240" w:lineRule="auto"/>
    </w:pPr>
    <w:rPr>
      <w:rFonts w:eastAsia="Times New Roman" w:cs="Times New Roman"/>
      <w:sz w:val="20"/>
      <w:szCs w:val="20"/>
      <w:lang w:eastAsia="ru-RU"/>
    </w:rPr>
  </w:style>
  <w:style w:type="character" w:customStyle="1" w:styleId="a9">
    <w:name w:val="Текст сноски Знак"/>
    <w:basedOn w:val="a0"/>
    <w:link w:val="a8"/>
    <w:semiHidden/>
    <w:rsid w:val="00525BBF"/>
    <w:rPr>
      <w:rFonts w:ascii="Times New Roman" w:eastAsia="Times New Roman" w:hAnsi="Times New Roman" w:cs="Times New Roman"/>
      <w:sz w:val="20"/>
      <w:szCs w:val="20"/>
      <w:lang w:eastAsia="ru-RU"/>
    </w:rPr>
  </w:style>
  <w:style w:type="character" w:styleId="aa">
    <w:name w:val="footnote reference"/>
    <w:semiHidden/>
    <w:rsid w:val="00525BBF"/>
    <w:rPr>
      <w:vertAlign w:val="superscript"/>
    </w:rPr>
  </w:style>
  <w:style w:type="paragraph" w:styleId="ab">
    <w:name w:val="Body Text"/>
    <w:basedOn w:val="a"/>
    <w:link w:val="ac"/>
    <w:uiPriority w:val="99"/>
    <w:unhideWhenUsed/>
    <w:rsid w:val="0056226C"/>
    <w:pPr>
      <w:spacing w:after="120"/>
    </w:pPr>
  </w:style>
  <w:style w:type="character" w:customStyle="1" w:styleId="ac">
    <w:name w:val="Основной текст Знак"/>
    <w:basedOn w:val="a0"/>
    <w:link w:val="ab"/>
    <w:uiPriority w:val="99"/>
    <w:rsid w:val="0056226C"/>
  </w:style>
  <w:style w:type="table" w:customStyle="1" w:styleId="6">
    <w:name w:val="Сетка таблицы6"/>
    <w:basedOn w:val="a1"/>
    <w:next w:val="a3"/>
    <w:uiPriority w:val="39"/>
    <w:rsid w:val="008C57A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Сетка таблицы151"/>
    <w:basedOn w:val="a1"/>
    <w:next w:val="a3"/>
    <w:uiPriority w:val="39"/>
    <w:rsid w:val="008C57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485722"/>
    <w:rPr>
      <w:color w:val="0563C1" w:themeColor="hyperlink"/>
      <w:u w:val="single"/>
    </w:rPr>
  </w:style>
  <w:style w:type="paragraph" w:styleId="ae">
    <w:name w:val="Normal (Web)"/>
    <w:basedOn w:val="a"/>
    <w:uiPriority w:val="99"/>
    <w:semiHidden/>
    <w:unhideWhenUsed/>
    <w:rsid w:val="007F57A3"/>
    <w:rPr>
      <w:rFonts w:cs="Times New Roman"/>
      <w:sz w:val="24"/>
      <w:szCs w:val="24"/>
    </w:rPr>
  </w:style>
  <w:style w:type="paragraph" w:styleId="af">
    <w:name w:val="header"/>
    <w:basedOn w:val="a"/>
    <w:link w:val="af0"/>
    <w:uiPriority w:val="99"/>
    <w:unhideWhenUsed/>
    <w:rsid w:val="007E0259"/>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7E0259"/>
  </w:style>
  <w:style w:type="paragraph" w:styleId="af1">
    <w:name w:val="footer"/>
    <w:basedOn w:val="a"/>
    <w:link w:val="af2"/>
    <w:uiPriority w:val="99"/>
    <w:unhideWhenUsed/>
    <w:rsid w:val="007E0259"/>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7E0259"/>
  </w:style>
  <w:style w:type="paragraph" w:customStyle="1" w:styleId="af3">
    <w:name w:val="Стиль_Арт"/>
    <w:link w:val="af4"/>
    <w:qFormat/>
    <w:rsid w:val="0044256A"/>
    <w:pPr>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f4">
    <w:name w:val="Стиль_Арт Знак"/>
    <w:basedOn w:val="a0"/>
    <w:link w:val="af3"/>
    <w:rsid w:val="0044256A"/>
    <w:rPr>
      <w:rFonts w:ascii="Times New Roman" w:eastAsia="Times New Roman" w:hAnsi="Times New Roman" w:cs="Times New Roman"/>
      <w:sz w:val="28"/>
      <w:szCs w:val="28"/>
      <w:lang w:eastAsia="ru-RU"/>
    </w:rPr>
  </w:style>
  <w:style w:type="paragraph" w:styleId="af5">
    <w:name w:val="TOC Heading"/>
    <w:basedOn w:val="1"/>
    <w:next w:val="a"/>
    <w:uiPriority w:val="39"/>
    <w:unhideWhenUsed/>
    <w:qFormat/>
    <w:rsid w:val="0048543B"/>
    <w:pPr>
      <w:spacing w:before="240" w:after="0" w:line="259" w:lineRule="auto"/>
      <w:ind w:firstLine="0"/>
      <w:jc w:val="left"/>
      <w:outlineLvl w:val="9"/>
    </w:pPr>
    <w:rPr>
      <w:rFonts w:asciiTheme="majorHAnsi" w:hAnsiTheme="majorHAnsi" w:cstheme="majorBidi"/>
      <w:b w:val="0"/>
      <w:color w:val="2E74B5" w:themeColor="accent1" w:themeShade="BF"/>
      <w:sz w:val="32"/>
      <w:lang w:eastAsia="uk-UA"/>
    </w:rPr>
  </w:style>
  <w:style w:type="paragraph" w:styleId="13">
    <w:name w:val="toc 1"/>
    <w:basedOn w:val="a"/>
    <w:next w:val="a"/>
    <w:autoRedefine/>
    <w:uiPriority w:val="39"/>
    <w:unhideWhenUsed/>
    <w:rsid w:val="0048543B"/>
    <w:pPr>
      <w:spacing w:after="100"/>
    </w:pPr>
  </w:style>
  <w:style w:type="paragraph" w:styleId="27">
    <w:name w:val="toc 2"/>
    <w:basedOn w:val="a"/>
    <w:next w:val="a"/>
    <w:autoRedefine/>
    <w:uiPriority w:val="39"/>
    <w:unhideWhenUsed/>
    <w:rsid w:val="0048543B"/>
    <w:pPr>
      <w:spacing w:after="100"/>
      <w:ind w:left="280"/>
    </w:pPr>
  </w:style>
  <w:style w:type="paragraph" w:styleId="34">
    <w:name w:val="toc 3"/>
    <w:basedOn w:val="a"/>
    <w:next w:val="a"/>
    <w:autoRedefine/>
    <w:uiPriority w:val="39"/>
    <w:unhideWhenUsed/>
    <w:rsid w:val="007C4957"/>
    <w:pPr>
      <w:spacing w:after="100"/>
      <w:ind w:left="560"/>
    </w:pPr>
  </w:style>
  <w:style w:type="table" w:customStyle="1" w:styleId="TableNormal">
    <w:name w:val="Table Normal"/>
    <w:uiPriority w:val="2"/>
    <w:semiHidden/>
    <w:unhideWhenUsed/>
    <w:qFormat/>
    <w:rsid w:val="00DD56F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D56F9"/>
    <w:pPr>
      <w:widowControl w:val="0"/>
      <w:autoSpaceDE w:val="0"/>
      <w:autoSpaceDN w:val="0"/>
      <w:spacing w:after="0" w:line="240" w:lineRule="auto"/>
      <w:ind w:left="79" w:firstLine="0"/>
      <w:jc w:val="center"/>
    </w:pPr>
    <w:rPr>
      <w:rFonts w:eastAsia="Times New Roman" w:cs="Times New Roman"/>
      <w:sz w:val="22"/>
      <w:lang w:val="ru-RU"/>
    </w:rPr>
  </w:style>
  <w:style w:type="paragraph" w:styleId="HTML">
    <w:name w:val="HTML Preformatted"/>
    <w:basedOn w:val="a"/>
    <w:link w:val="HTML0"/>
    <w:uiPriority w:val="99"/>
    <w:semiHidden/>
    <w:unhideWhenUsed/>
    <w:rsid w:val="004B1F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4B1FFC"/>
    <w:rPr>
      <w:rFonts w:ascii="Courier New" w:eastAsia="Times New Roman" w:hAnsi="Courier New" w:cs="Courier New"/>
      <w:sz w:val="20"/>
      <w:szCs w:val="20"/>
    </w:rPr>
  </w:style>
  <w:style w:type="character" w:customStyle="1" w:styleId="y2iqfc">
    <w:name w:val="y2iqfc"/>
    <w:basedOn w:val="a0"/>
    <w:rsid w:val="004B1FFC"/>
  </w:style>
  <w:style w:type="paragraph" w:styleId="af6">
    <w:name w:val="Balloon Text"/>
    <w:basedOn w:val="a"/>
    <w:link w:val="af7"/>
    <w:uiPriority w:val="99"/>
    <w:semiHidden/>
    <w:unhideWhenUsed/>
    <w:rsid w:val="007A2FB4"/>
    <w:pPr>
      <w:spacing w:after="0"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7A2FB4"/>
    <w:rPr>
      <w:rFonts w:ascii="Tahoma" w:hAnsi="Tahoma" w:cs="Tahoma"/>
      <w:sz w:val="16"/>
      <w:szCs w:val="16"/>
    </w:rPr>
  </w:style>
  <w:style w:type="table" w:customStyle="1" w:styleId="TableNormal1">
    <w:name w:val="Table Normal1"/>
    <w:uiPriority w:val="2"/>
    <w:semiHidden/>
    <w:unhideWhenUsed/>
    <w:qFormat/>
    <w:rsid w:val="007A2FB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Grid1">
    <w:name w:val="Table Grid1"/>
    <w:basedOn w:val="a1"/>
    <w:next w:val="a3"/>
    <w:uiPriority w:val="39"/>
    <w:rsid w:val="0007532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993772">
      <w:bodyDiv w:val="1"/>
      <w:marLeft w:val="0"/>
      <w:marRight w:val="0"/>
      <w:marTop w:val="0"/>
      <w:marBottom w:val="0"/>
      <w:divBdr>
        <w:top w:val="none" w:sz="0" w:space="0" w:color="auto"/>
        <w:left w:val="none" w:sz="0" w:space="0" w:color="auto"/>
        <w:bottom w:val="none" w:sz="0" w:space="0" w:color="auto"/>
        <w:right w:val="none" w:sz="0" w:space="0" w:color="auto"/>
      </w:divBdr>
    </w:div>
    <w:div w:id="165677831">
      <w:bodyDiv w:val="1"/>
      <w:marLeft w:val="0"/>
      <w:marRight w:val="0"/>
      <w:marTop w:val="0"/>
      <w:marBottom w:val="0"/>
      <w:divBdr>
        <w:top w:val="none" w:sz="0" w:space="0" w:color="auto"/>
        <w:left w:val="none" w:sz="0" w:space="0" w:color="auto"/>
        <w:bottom w:val="none" w:sz="0" w:space="0" w:color="auto"/>
        <w:right w:val="none" w:sz="0" w:space="0" w:color="auto"/>
      </w:divBdr>
    </w:div>
    <w:div w:id="180094493">
      <w:bodyDiv w:val="1"/>
      <w:marLeft w:val="0"/>
      <w:marRight w:val="0"/>
      <w:marTop w:val="0"/>
      <w:marBottom w:val="0"/>
      <w:divBdr>
        <w:top w:val="none" w:sz="0" w:space="0" w:color="auto"/>
        <w:left w:val="none" w:sz="0" w:space="0" w:color="auto"/>
        <w:bottom w:val="none" w:sz="0" w:space="0" w:color="auto"/>
        <w:right w:val="none" w:sz="0" w:space="0" w:color="auto"/>
      </w:divBdr>
    </w:div>
    <w:div w:id="180633809">
      <w:bodyDiv w:val="1"/>
      <w:marLeft w:val="0"/>
      <w:marRight w:val="0"/>
      <w:marTop w:val="0"/>
      <w:marBottom w:val="0"/>
      <w:divBdr>
        <w:top w:val="none" w:sz="0" w:space="0" w:color="auto"/>
        <w:left w:val="none" w:sz="0" w:space="0" w:color="auto"/>
        <w:bottom w:val="none" w:sz="0" w:space="0" w:color="auto"/>
        <w:right w:val="none" w:sz="0" w:space="0" w:color="auto"/>
      </w:divBdr>
    </w:div>
    <w:div w:id="193930257">
      <w:bodyDiv w:val="1"/>
      <w:marLeft w:val="0"/>
      <w:marRight w:val="0"/>
      <w:marTop w:val="0"/>
      <w:marBottom w:val="0"/>
      <w:divBdr>
        <w:top w:val="none" w:sz="0" w:space="0" w:color="auto"/>
        <w:left w:val="none" w:sz="0" w:space="0" w:color="auto"/>
        <w:bottom w:val="none" w:sz="0" w:space="0" w:color="auto"/>
        <w:right w:val="none" w:sz="0" w:space="0" w:color="auto"/>
      </w:divBdr>
    </w:div>
    <w:div w:id="211118115">
      <w:bodyDiv w:val="1"/>
      <w:marLeft w:val="0"/>
      <w:marRight w:val="0"/>
      <w:marTop w:val="0"/>
      <w:marBottom w:val="0"/>
      <w:divBdr>
        <w:top w:val="none" w:sz="0" w:space="0" w:color="auto"/>
        <w:left w:val="none" w:sz="0" w:space="0" w:color="auto"/>
        <w:bottom w:val="none" w:sz="0" w:space="0" w:color="auto"/>
        <w:right w:val="none" w:sz="0" w:space="0" w:color="auto"/>
      </w:divBdr>
    </w:div>
    <w:div w:id="211889834">
      <w:bodyDiv w:val="1"/>
      <w:marLeft w:val="0"/>
      <w:marRight w:val="0"/>
      <w:marTop w:val="0"/>
      <w:marBottom w:val="0"/>
      <w:divBdr>
        <w:top w:val="none" w:sz="0" w:space="0" w:color="auto"/>
        <w:left w:val="none" w:sz="0" w:space="0" w:color="auto"/>
        <w:bottom w:val="none" w:sz="0" w:space="0" w:color="auto"/>
        <w:right w:val="none" w:sz="0" w:space="0" w:color="auto"/>
      </w:divBdr>
      <w:divsChild>
        <w:div w:id="165947948">
          <w:marLeft w:val="0"/>
          <w:marRight w:val="0"/>
          <w:marTop w:val="0"/>
          <w:marBottom w:val="0"/>
          <w:divBdr>
            <w:top w:val="none" w:sz="0" w:space="0" w:color="auto"/>
            <w:left w:val="none" w:sz="0" w:space="0" w:color="auto"/>
            <w:bottom w:val="none" w:sz="0" w:space="0" w:color="auto"/>
            <w:right w:val="none" w:sz="0" w:space="0" w:color="auto"/>
          </w:divBdr>
        </w:div>
        <w:div w:id="538710185">
          <w:marLeft w:val="0"/>
          <w:marRight w:val="0"/>
          <w:marTop w:val="0"/>
          <w:marBottom w:val="0"/>
          <w:divBdr>
            <w:top w:val="none" w:sz="0" w:space="0" w:color="auto"/>
            <w:left w:val="none" w:sz="0" w:space="0" w:color="auto"/>
            <w:bottom w:val="none" w:sz="0" w:space="0" w:color="auto"/>
            <w:right w:val="none" w:sz="0" w:space="0" w:color="auto"/>
          </w:divBdr>
        </w:div>
        <w:div w:id="902956316">
          <w:marLeft w:val="0"/>
          <w:marRight w:val="0"/>
          <w:marTop w:val="0"/>
          <w:marBottom w:val="0"/>
          <w:divBdr>
            <w:top w:val="none" w:sz="0" w:space="0" w:color="auto"/>
            <w:left w:val="none" w:sz="0" w:space="0" w:color="auto"/>
            <w:bottom w:val="none" w:sz="0" w:space="0" w:color="auto"/>
            <w:right w:val="none" w:sz="0" w:space="0" w:color="auto"/>
          </w:divBdr>
        </w:div>
        <w:div w:id="1767769042">
          <w:marLeft w:val="0"/>
          <w:marRight w:val="0"/>
          <w:marTop w:val="0"/>
          <w:marBottom w:val="0"/>
          <w:divBdr>
            <w:top w:val="none" w:sz="0" w:space="0" w:color="auto"/>
            <w:left w:val="none" w:sz="0" w:space="0" w:color="auto"/>
            <w:bottom w:val="none" w:sz="0" w:space="0" w:color="auto"/>
            <w:right w:val="none" w:sz="0" w:space="0" w:color="auto"/>
          </w:divBdr>
        </w:div>
        <w:div w:id="1783302275">
          <w:marLeft w:val="0"/>
          <w:marRight w:val="0"/>
          <w:marTop w:val="0"/>
          <w:marBottom w:val="0"/>
          <w:divBdr>
            <w:top w:val="none" w:sz="0" w:space="0" w:color="auto"/>
            <w:left w:val="none" w:sz="0" w:space="0" w:color="auto"/>
            <w:bottom w:val="none" w:sz="0" w:space="0" w:color="auto"/>
            <w:right w:val="none" w:sz="0" w:space="0" w:color="auto"/>
          </w:divBdr>
        </w:div>
      </w:divsChild>
    </w:div>
    <w:div w:id="251672395">
      <w:bodyDiv w:val="1"/>
      <w:marLeft w:val="0"/>
      <w:marRight w:val="0"/>
      <w:marTop w:val="0"/>
      <w:marBottom w:val="0"/>
      <w:divBdr>
        <w:top w:val="none" w:sz="0" w:space="0" w:color="auto"/>
        <w:left w:val="none" w:sz="0" w:space="0" w:color="auto"/>
        <w:bottom w:val="none" w:sz="0" w:space="0" w:color="auto"/>
        <w:right w:val="none" w:sz="0" w:space="0" w:color="auto"/>
      </w:divBdr>
    </w:div>
    <w:div w:id="258025914">
      <w:bodyDiv w:val="1"/>
      <w:marLeft w:val="0"/>
      <w:marRight w:val="0"/>
      <w:marTop w:val="0"/>
      <w:marBottom w:val="0"/>
      <w:divBdr>
        <w:top w:val="none" w:sz="0" w:space="0" w:color="auto"/>
        <w:left w:val="none" w:sz="0" w:space="0" w:color="auto"/>
        <w:bottom w:val="none" w:sz="0" w:space="0" w:color="auto"/>
        <w:right w:val="none" w:sz="0" w:space="0" w:color="auto"/>
      </w:divBdr>
    </w:div>
    <w:div w:id="297534409">
      <w:bodyDiv w:val="1"/>
      <w:marLeft w:val="0"/>
      <w:marRight w:val="0"/>
      <w:marTop w:val="0"/>
      <w:marBottom w:val="0"/>
      <w:divBdr>
        <w:top w:val="none" w:sz="0" w:space="0" w:color="auto"/>
        <w:left w:val="none" w:sz="0" w:space="0" w:color="auto"/>
        <w:bottom w:val="none" w:sz="0" w:space="0" w:color="auto"/>
        <w:right w:val="none" w:sz="0" w:space="0" w:color="auto"/>
      </w:divBdr>
    </w:div>
    <w:div w:id="299847749">
      <w:bodyDiv w:val="1"/>
      <w:marLeft w:val="0"/>
      <w:marRight w:val="0"/>
      <w:marTop w:val="0"/>
      <w:marBottom w:val="0"/>
      <w:divBdr>
        <w:top w:val="none" w:sz="0" w:space="0" w:color="auto"/>
        <w:left w:val="none" w:sz="0" w:space="0" w:color="auto"/>
        <w:bottom w:val="none" w:sz="0" w:space="0" w:color="auto"/>
        <w:right w:val="none" w:sz="0" w:space="0" w:color="auto"/>
      </w:divBdr>
    </w:div>
    <w:div w:id="306932758">
      <w:bodyDiv w:val="1"/>
      <w:marLeft w:val="0"/>
      <w:marRight w:val="0"/>
      <w:marTop w:val="0"/>
      <w:marBottom w:val="0"/>
      <w:divBdr>
        <w:top w:val="none" w:sz="0" w:space="0" w:color="auto"/>
        <w:left w:val="none" w:sz="0" w:space="0" w:color="auto"/>
        <w:bottom w:val="none" w:sz="0" w:space="0" w:color="auto"/>
        <w:right w:val="none" w:sz="0" w:space="0" w:color="auto"/>
      </w:divBdr>
    </w:div>
    <w:div w:id="314336685">
      <w:bodyDiv w:val="1"/>
      <w:marLeft w:val="0"/>
      <w:marRight w:val="0"/>
      <w:marTop w:val="0"/>
      <w:marBottom w:val="0"/>
      <w:divBdr>
        <w:top w:val="none" w:sz="0" w:space="0" w:color="auto"/>
        <w:left w:val="none" w:sz="0" w:space="0" w:color="auto"/>
        <w:bottom w:val="none" w:sz="0" w:space="0" w:color="auto"/>
        <w:right w:val="none" w:sz="0" w:space="0" w:color="auto"/>
      </w:divBdr>
      <w:divsChild>
        <w:div w:id="33694536">
          <w:marLeft w:val="0"/>
          <w:marRight w:val="0"/>
          <w:marTop w:val="0"/>
          <w:marBottom w:val="0"/>
          <w:divBdr>
            <w:top w:val="none" w:sz="0" w:space="0" w:color="auto"/>
            <w:left w:val="none" w:sz="0" w:space="0" w:color="auto"/>
            <w:bottom w:val="none" w:sz="0" w:space="0" w:color="auto"/>
            <w:right w:val="none" w:sz="0" w:space="0" w:color="auto"/>
          </w:divBdr>
        </w:div>
        <w:div w:id="245117403">
          <w:marLeft w:val="0"/>
          <w:marRight w:val="0"/>
          <w:marTop w:val="0"/>
          <w:marBottom w:val="0"/>
          <w:divBdr>
            <w:top w:val="none" w:sz="0" w:space="0" w:color="auto"/>
            <w:left w:val="none" w:sz="0" w:space="0" w:color="auto"/>
            <w:bottom w:val="none" w:sz="0" w:space="0" w:color="auto"/>
            <w:right w:val="none" w:sz="0" w:space="0" w:color="auto"/>
          </w:divBdr>
        </w:div>
        <w:div w:id="254755328">
          <w:marLeft w:val="0"/>
          <w:marRight w:val="0"/>
          <w:marTop w:val="0"/>
          <w:marBottom w:val="0"/>
          <w:divBdr>
            <w:top w:val="none" w:sz="0" w:space="0" w:color="auto"/>
            <w:left w:val="none" w:sz="0" w:space="0" w:color="auto"/>
            <w:bottom w:val="none" w:sz="0" w:space="0" w:color="auto"/>
            <w:right w:val="none" w:sz="0" w:space="0" w:color="auto"/>
          </w:divBdr>
        </w:div>
        <w:div w:id="692613539">
          <w:marLeft w:val="0"/>
          <w:marRight w:val="0"/>
          <w:marTop w:val="0"/>
          <w:marBottom w:val="0"/>
          <w:divBdr>
            <w:top w:val="none" w:sz="0" w:space="0" w:color="auto"/>
            <w:left w:val="none" w:sz="0" w:space="0" w:color="auto"/>
            <w:bottom w:val="none" w:sz="0" w:space="0" w:color="auto"/>
            <w:right w:val="none" w:sz="0" w:space="0" w:color="auto"/>
          </w:divBdr>
        </w:div>
        <w:div w:id="778910935">
          <w:marLeft w:val="0"/>
          <w:marRight w:val="0"/>
          <w:marTop w:val="0"/>
          <w:marBottom w:val="0"/>
          <w:divBdr>
            <w:top w:val="none" w:sz="0" w:space="0" w:color="auto"/>
            <w:left w:val="none" w:sz="0" w:space="0" w:color="auto"/>
            <w:bottom w:val="none" w:sz="0" w:space="0" w:color="auto"/>
            <w:right w:val="none" w:sz="0" w:space="0" w:color="auto"/>
          </w:divBdr>
        </w:div>
      </w:divsChild>
    </w:div>
    <w:div w:id="325986413">
      <w:bodyDiv w:val="1"/>
      <w:marLeft w:val="0"/>
      <w:marRight w:val="0"/>
      <w:marTop w:val="0"/>
      <w:marBottom w:val="0"/>
      <w:divBdr>
        <w:top w:val="none" w:sz="0" w:space="0" w:color="auto"/>
        <w:left w:val="none" w:sz="0" w:space="0" w:color="auto"/>
        <w:bottom w:val="none" w:sz="0" w:space="0" w:color="auto"/>
        <w:right w:val="none" w:sz="0" w:space="0" w:color="auto"/>
      </w:divBdr>
    </w:div>
    <w:div w:id="345792220">
      <w:bodyDiv w:val="1"/>
      <w:marLeft w:val="0"/>
      <w:marRight w:val="0"/>
      <w:marTop w:val="0"/>
      <w:marBottom w:val="0"/>
      <w:divBdr>
        <w:top w:val="none" w:sz="0" w:space="0" w:color="auto"/>
        <w:left w:val="none" w:sz="0" w:space="0" w:color="auto"/>
        <w:bottom w:val="none" w:sz="0" w:space="0" w:color="auto"/>
        <w:right w:val="none" w:sz="0" w:space="0" w:color="auto"/>
      </w:divBdr>
    </w:div>
    <w:div w:id="370346188">
      <w:bodyDiv w:val="1"/>
      <w:marLeft w:val="0"/>
      <w:marRight w:val="0"/>
      <w:marTop w:val="0"/>
      <w:marBottom w:val="0"/>
      <w:divBdr>
        <w:top w:val="none" w:sz="0" w:space="0" w:color="auto"/>
        <w:left w:val="none" w:sz="0" w:space="0" w:color="auto"/>
        <w:bottom w:val="none" w:sz="0" w:space="0" w:color="auto"/>
        <w:right w:val="none" w:sz="0" w:space="0" w:color="auto"/>
      </w:divBdr>
    </w:div>
    <w:div w:id="415516585">
      <w:bodyDiv w:val="1"/>
      <w:marLeft w:val="0"/>
      <w:marRight w:val="0"/>
      <w:marTop w:val="0"/>
      <w:marBottom w:val="0"/>
      <w:divBdr>
        <w:top w:val="none" w:sz="0" w:space="0" w:color="auto"/>
        <w:left w:val="none" w:sz="0" w:space="0" w:color="auto"/>
        <w:bottom w:val="none" w:sz="0" w:space="0" w:color="auto"/>
        <w:right w:val="none" w:sz="0" w:space="0" w:color="auto"/>
      </w:divBdr>
    </w:div>
    <w:div w:id="521477771">
      <w:bodyDiv w:val="1"/>
      <w:marLeft w:val="0"/>
      <w:marRight w:val="0"/>
      <w:marTop w:val="0"/>
      <w:marBottom w:val="0"/>
      <w:divBdr>
        <w:top w:val="none" w:sz="0" w:space="0" w:color="auto"/>
        <w:left w:val="none" w:sz="0" w:space="0" w:color="auto"/>
        <w:bottom w:val="none" w:sz="0" w:space="0" w:color="auto"/>
        <w:right w:val="none" w:sz="0" w:space="0" w:color="auto"/>
      </w:divBdr>
    </w:div>
    <w:div w:id="540170726">
      <w:bodyDiv w:val="1"/>
      <w:marLeft w:val="0"/>
      <w:marRight w:val="0"/>
      <w:marTop w:val="0"/>
      <w:marBottom w:val="0"/>
      <w:divBdr>
        <w:top w:val="none" w:sz="0" w:space="0" w:color="auto"/>
        <w:left w:val="none" w:sz="0" w:space="0" w:color="auto"/>
        <w:bottom w:val="none" w:sz="0" w:space="0" w:color="auto"/>
        <w:right w:val="none" w:sz="0" w:space="0" w:color="auto"/>
      </w:divBdr>
      <w:divsChild>
        <w:div w:id="116072838">
          <w:marLeft w:val="0"/>
          <w:marRight w:val="0"/>
          <w:marTop w:val="100"/>
          <w:marBottom w:val="0"/>
          <w:divBdr>
            <w:top w:val="none" w:sz="0" w:space="0" w:color="auto"/>
            <w:left w:val="none" w:sz="0" w:space="0" w:color="auto"/>
            <w:bottom w:val="none" w:sz="0" w:space="0" w:color="auto"/>
            <w:right w:val="none" w:sz="0" w:space="0" w:color="auto"/>
          </w:divBdr>
          <w:divsChild>
            <w:div w:id="1527060165">
              <w:marLeft w:val="0"/>
              <w:marRight w:val="0"/>
              <w:marTop w:val="0"/>
              <w:marBottom w:val="0"/>
              <w:divBdr>
                <w:top w:val="none" w:sz="0" w:space="0" w:color="auto"/>
                <w:left w:val="none" w:sz="0" w:space="0" w:color="auto"/>
                <w:bottom w:val="none" w:sz="0" w:space="0" w:color="auto"/>
                <w:right w:val="none" w:sz="0" w:space="0" w:color="auto"/>
              </w:divBdr>
            </w:div>
          </w:divsChild>
        </w:div>
        <w:div w:id="135343802">
          <w:marLeft w:val="0"/>
          <w:marRight w:val="0"/>
          <w:marTop w:val="0"/>
          <w:marBottom w:val="0"/>
          <w:divBdr>
            <w:top w:val="none" w:sz="0" w:space="0" w:color="auto"/>
            <w:left w:val="none" w:sz="0" w:space="0" w:color="auto"/>
            <w:bottom w:val="none" w:sz="0" w:space="0" w:color="auto"/>
            <w:right w:val="none" w:sz="0" w:space="0" w:color="auto"/>
          </w:divBdr>
        </w:div>
        <w:div w:id="321003753">
          <w:marLeft w:val="0"/>
          <w:marRight w:val="0"/>
          <w:marTop w:val="0"/>
          <w:marBottom w:val="0"/>
          <w:divBdr>
            <w:top w:val="none" w:sz="0" w:space="0" w:color="auto"/>
            <w:left w:val="none" w:sz="0" w:space="0" w:color="auto"/>
            <w:bottom w:val="none" w:sz="0" w:space="0" w:color="auto"/>
            <w:right w:val="none" w:sz="0" w:space="0" w:color="auto"/>
          </w:divBdr>
          <w:divsChild>
            <w:div w:id="1683243957">
              <w:marLeft w:val="0"/>
              <w:marRight w:val="0"/>
              <w:marTop w:val="0"/>
              <w:marBottom w:val="0"/>
              <w:divBdr>
                <w:top w:val="none" w:sz="0" w:space="0" w:color="auto"/>
                <w:left w:val="none" w:sz="0" w:space="0" w:color="auto"/>
                <w:bottom w:val="none" w:sz="0" w:space="0" w:color="auto"/>
                <w:right w:val="none" w:sz="0" w:space="0" w:color="auto"/>
              </w:divBdr>
              <w:divsChild>
                <w:div w:id="1000351539">
                  <w:marLeft w:val="0"/>
                  <w:marRight w:val="0"/>
                  <w:marTop w:val="0"/>
                  <w:marBottom w:val="0"/>
                  <w:divBdr>
                    <w:top w:val="none" w:sz="0" w:space="0" w:color="auto"/>
                    <w:left w:val="none" w:sz="0" w:space="0" w:color="auto"/>
                    <w:bottom w:val="none" w:sz="0" w:space="0" w:color="auto"/>
                    <w:right w:val="none" w:sz="0" w:space="0" w:color="auto"/>
                  </w:divBdr>
                  <w:divsChild>
                    <w:div w:id="694621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0084034">
          <w:marLeft w:val="0"/>
          <w:marRight w:val="0"/>
          <w:marTop w:val="0"/>
          <w:marBottom w:val="0"/>
          <w:divBdr>
            <w:top w:val="none" w:sz="0" w:space="0" w:color="auto"/>
            <w:left w:val="none" w:sz="0" w:space="0" w:color="auto"/>
            <w:bottom w:val="none" w:sz="0" w:space="0" w:color="auto"/>
            <w:right w:val="none" w:sz="0" w:space="0" w:color="auto"/>
          </w:divBdr>
          <w:divsChild>
            <w:div w:id="661740568">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584149417">
      <w:bodyDiv w:val="1"/>
      <w:marLeft w:val="0"/>
      <w:marRight w:val="0"/>
      <w:marTop w:val="0"/>
      <w:marBottom w:val="0"/>
      <w:divBdr>
        <w:top w:val="none" w:sz="0" w:space="0" w:color="auto"/>
        <w:left w:val="none" w:sz="0" w:space="0" w:color="auto"/>
        <w:bottom w:val="none" w:sz="0" w:space="0" w:color="auto"/>
        <w:right w:val="none" w:sz="0" w:space="0" w:color="auto"/>
      </w:divBdr>
    </w:div>
    <w:div w:id="618344113">
      <w:bodyDiv w:val="1"/>
      <w:marLeft w:val="0"/>
      <w:marRight w:val="0"/>
      <w:marTop w:val="0"/>
      <w:marBottom w:val="0"/>
      <w:divBdr>
        <w:top w:val="none" w:sz="0" w:space="0" w:color="auto"/>
        <w:left w:val="none" w:sz="0" w:space="0" w:color="auto"/>
        <w:bottom w:val="none" w:sz="0" w:space="0" w:color="auto"/>
        <w:right w:val="none" w:sz="0" w:space="0" w:color="auto"/>
      </w:divBdr>
    </w:div>
    <w:div w:id="668288952">
      <w:bodyDiv w:val="1"/>
      <w:marLeft w:val="0"/>
      <w:marRight w:val="0"/>
      <w:marTop w:val="0"/>
      <w:marBottom w:val="0"/>
      <w:divBdr>
        <w:top w:val="none" w:sz="0" w:space="0" w:color="auto"/>
        <w:left w:val="none" w:sz="0" w:space="0" w:color="auto"/>
        <w:bottom w:val="none" w:sz="0" w:space="0" w:color="auto"/>
        <w:right w:val="none" w:sz="0" w:space="0" w:color="auto"/>
      </w:divBdr>
    </w:div>
    <w:div w:id="671958348">
      <w:bodyDiv w:val="1"/>
      <w:marLeft w:val="0"/>
      <w:marRight w:val="0"/>
      <w:marTop w:val="0"/>
      <w:marBottom w:val="0"/>
      <w:divBdr>
        <w:top w:val="none" w:sz="0" w:space="0" w:color="auto"/>
        <w:left w:val="none" w:sz="0" w:space="0" w:color="auto"/>
        <w:bottom w:val="none" w:sz="0" w:space="0" w:color="auto"/>
        <w:right w:val="none" w:sz="0" w:space="0" w:color="auto"/>
      </w:divBdr>
    </w:div>
    <w:div w:id="734814881">
      <w:bodyDiv w:val="1"/>
      <w:marLeft w:val="0"/>
      <w:marRight w:val="0"/>
      <w:marTop w:val="0"/>
      <w:marBottom w:val="0"/>
      <w:divBdr>
        <w:top w:val="none" w:sz="0" w:space="0" w:color="auto"/>
        <w:left w:val="none" w:sz="0" w:space="0" w:color="auto"/>
        <w:bottom w:val="none" w:sz="0" w:space="0" w:color="auto"/>
        <w:right w:val="none" w:sz="0" w:space="0" w:color="auto"/>
      </w:divBdr>
    </w:div>
    <w:div w:id="739257860">
      <w:bodyDiv w:val="1"/>
      <w:marLeft w:val="0"/>
      <w:marRight w:val="0"/>
      <w:marTop w:val="0"/>
      <w:marBottom w:val="0"/>
      <w:divBdr>
        <w:top w:val="none" w:sz="0" w:space="0" w:color="auto"/>
        <w:left w:val="none" w:sz="0" w:space="0" w:color="auto"/>
        <w:bottom w:val="none" w:sz="0" w:space="0" w:color="auto"/>
        <w:right w:val="none" w:sz="0" w:space="0" w:color="auto"/>
      </w:divBdr>
    </w:div>
    <w:div w:id="793449421">
      <w:bodyDiv w:val="1"/>
      <w:marLeft w:val="0"/>
      <w:marRight w:val="0"/>
      <w:marTop w:val="0"/>
      <w:marBottom w:val="0"/>
      <w:divBdr>
        <w:top w:val="none" w:sz="0" w:space="0" w:color="auto"/>
        <w:left w:val="none" w:sz="0" w:space="0" w:color="auto"/>
        <w:bottom w:val="none" w:sz="0" w:space="0" w:color="auto"/>
        <w:right w:val="none" w:sz="0" w:space="0" w:color="auto"/>
      </w:divBdr>
    </w:div>
    <w:div w:id="798229310">
      <w:bodyDiv w:val="1"/>
      <w:marLeft w:val="0"/>
      <w:marRight w:val="0"/>
      <w:marTop w:val="0"/>
      <w:marBottom w:val="0"/>
      <w:divBdr>
        <w:top w:val="none" w:sz="0" w:space="0" w:color="auto"/>
        <w:left w:val="none" w:sz="0" w:space="0" w:color="auto"/>
        <w:bottom w:val="none" w:sz="0" w:space="0" w:color="auto"/>
        <w:right w:val="none" w:sz="0" w:space="0" w:color="auto"/>
      </w:divBdr>
    </w:div>
    <w:div w:id="843981713">
      <w:bodyDiv w:val="1"/>
      <w:marLeft w:val="0"/>
      <w:marRight w:val="0"/>
      <w:marTop w:val="0"/>
      <w:marBottom w:val="0"/>
      <w:divBdr>
        <w:top w:val="none" w:sz="0" w:space="0" w:color="auto"/>
        <w:left w:val="none" w:sz="0" w:space="0" w:color="auto"/>
        <w:bottom w:val="none" w:sz="0" w:space="0" w:color="auto"/>
        <w:right w:val="none" w:sz="0" w:space="0" w:color="auto"/>
      </w:divBdr>
    </w:div>
    <w:div w:id="905191831">
      <w:bodyDiv w:val="1"/>
      <w:marLeft w:val="0"/>
      <w:marRight w:val="0"/>
      <w:marTop w:val="0"/>
      <w:marBottom w:val="0"/>
      <w:divBdr>
        <w:top w:val="none" w:sz="0" w:space="0" w:color="auto"/>
        <w:left w:val="none" w:sz="0" w:space="0" w:color="auto"/>
        <w:bottom w:val="none" w:sz="0" w:space="0" w:color="auto"/>
        <w:right w:val="none" w:sz="0" w:space="0" w:color="auto"/>
      </w:divBdr>
    </w:div>
    <w:div w:id="936600549">
      <w:bodyDiv w:val="1"/>
      <w:marLeft w:val="0"/>
      <w:marRight w:val="0"/>
      <w:marTop w:val="0"/>
      <w:marBottom w:val="0"/>
      <w:divBdr>
        <w:top w:val="none" w:sz="0" w:space="0" w:color="auto"/>
        <w:left w:val="none" w:sz="0" w:space="0" w:color="auto"/>
        <w:bottom w:val="none" w:sz="0" w:space="0" w:color="auto"/>
        <w:right w:val="none" w:sz="0" w:space="0" w:color="auto"/>
      </w:divBdr>
    </w:div>
    <w:div w:id="939143420">
      <w:bodyDiv w:val="1"/>
      <w:marLeft w:val="0"/>
      <w:marRight w:val="0"/>
      <w:marTop w:val="0"/>
      <w:marBottom w:val="0"/>
      <w:divBdr>
        <w:top w:val="none" w:sz="0" w:space="0" w:color="auto"/>
        <w:left w:val="none" w:sz="0" w:space="0" w:color="auto"/>
        <w:bottom w:val="none" w:sz="0" w:space="0" w:color="auto"/>
        <w:right w:val="none" w:sz="0" w:space="0" w:color="auto"/>
      </w:divBdr>
    </w:div>
    <w:div w:id="994258930">
      <w:bodyDiv w:val="1"/>
      <w:marLeft w:val="0"/>
      <w:marRight w:val="0"/>
      <w:marTop w:val="0"/>
      <w:marBottom w:val="0"/>
      <w:divBdr>
        <w:top w:val="none" w:sz="0" w:space="0" w:color="auto"/>
        <w:left w:val="none" w:sz="0" w:space="0" w:color="auto"/>
        <w:bottom w:val="none" w:sz="0" w:space="0" w:color="auto"/>
        <w:right w:val="none" w:sz="0" w:space="0" w:color="auto"/>
      </w:divBdr>
    </w:div>
    <w:div w:id="1037194185">
      <w:bodyDiv w:val="1"/>
      <w:marLeft w:val="0"/>
      <w:marRight w:val="0"/>
      <w:marTop w:val="0"/>
      <w:marBottom w:val="0"/>
      <w:divBdr>
        <w:top w:val="none" w:sz="0" w:space="0" w:color="auto"/>
        <w:left w:val="none" w:sz="0" w:space="0" w:color="auto"/>
        <w:bottom w:val="none" w:sz="0" w:space="0" w:color="auto"/>
        <w:right w:val="none" w:sz="0" w:space="0" w:color="auto"/>
      </w:divBdr>
    </w:div>
    <w:div w:id="1090394058">
      <w:bodyDiv w:val="1"/>
      <w:marLeft w:val="0"/>
      <w:marRight w:val="0"/>
      <w:marTop w:val="0"/>
      <w:marBottom w:val="0"/>
      <w:divBdr>
        <w:top w:val="none" w:sz="0" w:space="0" w:color="auto"/>
        <w:left w:val="none" w:sz="0" w:space="0" w:color="auto"/>
        <w:bottom w:val="none" w:sz="0" w:space="0" w:color="auto"/>
        <w:right w:val="none" w:sz="0" w:space="0" w:color="auto"/>
      </w:divBdr>
    </w:div>
    <w:div w:id="1101681313">
      <w:bodyDiv w:val="1"/>
      <w:marLeft w:val="0"/>
      <w:marRight w:val="0"/>
      <w:marTop w:val="0"/>
      <w:marBottom w:val="0"/>
      <w:divBdr>
        <w:top w:val="none" w:sz="0" w:space="0" w:color="auto"/>
        <w:left w:val="none" w:sz="0" w:space="0" w:color="auto"/>
        <w:bottom w:val="none" w:sz="0" w:space="0" w:color="auto"/>
        <w:right w:val="none" w:sz="0" w:space="0" w:color="auto"/>
      </w:divBdr>
    </w:div>
    <w:div w:id="1105272972">
      <w:bodyDiv w:val="1"/>
      <w:marLeft w:val="0"/>
      <w:marRight w:val="0"/>
      <w:marTop w:val="0"/>
      <w:marBottom w:val="0"/>
      <w:divBdr>
        <w:top w:val="none" w:sz="0" w:space="0" w:color="auto"/>
        <w:left w:val="none" w:sz="0" w:space="0" w:color="auto"/>
        <w:bottom w:val="none" w:sz="0" w:space="0" w:color="auto"/>
        <w:right w:val="none" w:sz="0" w:space="0" w:color="auto"/>
      </w:divBdr>
    </w:div>
    <w:div w:id="1156535740">
      <w:bodyDiv w:val="1"/>
      <w:marLeft w:val="0"/>
      <w:marRight w:val="0"/>
      <w:marTop w:val="0"/>
      <w:marBottom w:val="0"/>
      <w:divBdr>
        <w:top w:val="none" w:sz="0" w:space="0" w:color="auto"/>
        <w:left w:val="none" w:sz="0" w:space="0" w:color="auto"/>
        <w:bottom w:val="none" w:sz="0" w:space="0" w:color="auto"/>
        <w:right w:val="none" w:sz="0" w:space="0" w:color="auto"/>
      </w:divBdr>
    </w:div>
    <w:div w:id="1199582343">
      <w:bodyDiv w:val="1"/>
      <w:marLeft w:val="0"/>
      <w:marRight w:val="0"/>
      <w:marTop w:val="0"/>
      <w:marBottom w:val="0"/>
      <w:divBdr>
        <w:top w:val="none" w:sz="0" w:space="0" w:color="auto"/>
        <w:left w:val="none" w:sz="0" w:space="0" w:color="auto"/>
        <w:bottom w:val="none" w:sz="0" w:space="0" w:color="auto"/>
        <w:right w:val="none" w:sz="0" w:space="0" w:color="auto"/>
      </w:divBdr>
    </w:div>
    <w:div w:id="1212569911">
      <w:bodyDiv w:val="1"/>
      <w:marLeft w:val="0"/>
      <w:marRight w:val="0"/>
      <w:marTop w:val="0"/>
      <w:marBottom w:val="0"/>
      <w:divBdr>
        <w:top w:val="none" w:sz="0" w:space="0" w:color="auto"/>
        <w:left w:val="none" w:sz="0" w:space="0" w:color="auto"/>
        <w:bottom w:val="none" w:sz="0" w:space="0" w:color="auto"/>
        <w:right w:val="none" w:sz="0" w:space="0" w:color="auto"/>
      </w:divBdr>
    </w:div>
    <w:div w:id="1214272047">
      <w:bodyDiv w:val="1"/>
      <w:marLeft w:val="0"/>
      <w:marRight w:val="0"/>
      <w:marTop w:val="0"/>
      <w:marBottom w:val="0"/>
      <w:divBdr>
        <w:top w:val="none" w:sz="0" w:space="0" w:color="auto"/>
        <w:left w:val="none" w:sz="0" w:space="0" w:color="auto"/>
        <w:bottom w:val="none" w:sz="0" w:space="0" w:color="auto"/>
        <w:right w:val="none" w:sz="0" w:space="0" w:color="auto"/>
      </w:divBdr>
    </w:div>
    <w:div w:id="1234008257">
      <w:bodyDiv w:val="1"/>
      <w:marLeft w:val="0"/>
      <w:marRight w:val="0"/>
      <w:marTop w:val="0"/>
      <w:marBottom w:val="0"/>
      <w:divBdr>
        <w:top w:val="none" w:sz="0" w:space="0" w:color="auto"/>
        <w:left w:val="none" w:sz="0" w:space="0" w:color="auto"/>
        <w:bottom w:val="none" w:sz="0" w:space="0" w:color="auto"/>
        <w:right w:val="none" w:sz="0" w:space="0" w:color="auto"/>
      </w:divBdr>
    </w:div>
    <w:div w:id="1270360108">
      <w:bodyDiv w:val="1"/>
      <w:marLeft w:val="0"/>
      <w:marRight w:val="0"/>
      <w:marTop w:val="0"/>
      <w:marBottom w:val="0"/>
      <w:divBdr>
        <w:top w:val="none" w:sz="0" w:space="0" w:color="auto"/>
        <w:left w:val="none" w:sz="0" w:space="0" w:color="auto"/>
        <w:bottom w:val="none" w:sz="0" w:space="0" w:color="auto"/>
        <w:right w:val="none" w:sz="0" w:space="0" w:color="auto"/>
      </w:divBdr>
    </w:div>
    <w:div w:id="1275483739">
      <w:bodyDiv w:val="1"/>
      <w:marLeft w:val="0"/>
      <w:marRight w:val="0"/>
      <w:marTop w:val="0"/>
      <w:marBottom w:val="0"/>
      <w:divBdr>
        <w:top w:val="none" w:sz="0" w:space="0" w:color="auto"/>
        <w:left w:val="none" w:sz="0" w:space="0" w:color="auto"/>
        <w:bottom w:val="none" w:sz="0" w:space="0" w:color="auto"/>
        <w:right w:val="none" w:sz="0" w:space="0" w:color="auto"/>
      </w:divBdr>
    </w:div>
    <w:div w:id="1286807845">
      <w:bodyDiv w:val="1"/>
      <w:marLeft w:val="0"/>
      <w:marRight w:val="0"/>
      <w:marTop w:val="0"/>
      <w:marBottom w:val="0"/>
      <w:divBdr>
        <w:top w:val="none" w:sz="0" w:space="0" w:color="auto"/>
        <w:left w:val="none" w:sz="0" w:space="0" w:color="auto"/>
        <w:bottom w:val="none" w:sz="0" w:space="0" w:color="auto"/>
        <w:right w:val="none" w:sz="0" w:space="0" w:color="auto"/>
      </w:divBdr>
    </w:div>
    <w:div w:id="1326783848">
      <w:bodyDiv w:val="1"/>
      <w:marLeft w:val="0"/>
      <w:marRight w:val="0"/>
      <w:marTop w:val="0"/>
      <w:marBottom w:val="0"/>
      <w:divBdr>
        <w:top w:val="none" w:sz="0" w:space="0" w:color="auto"/>
        <w:left w:val="none" w:sz="0" w:space="0" w:color="auto"/>
        <w:bottom w:val="none" w:sz="0" w:space="0" w:color="auto"/>
        <w:right w:val="none" w:sz="0" w:space="0" w:color="auto"/>
      </w:divBdr>
      <w:divsChild>
        <w:div w:id="630328346">
          <w:marLeft w:val="0"/>
          <w:marRight w:val="0"/>
          <w:marTop w:val="0"/>
          <w:marBottom w:val="0"/>
          <w:divBdr>
            <w:top w:val="none" w:sz="0" w:space="0" w:color="auto"/>
            <w:left w:val="none" w:sz="0" w:space="0" w:color="auto"/>
            <w:bottom w:val="none" w:sz="0" w:space="0" w:color="auto"/>
            <w:right w:val="none" w:sz="0" w:space="0" w:color="auto"/>
          </w:divBdr>
        </w:div>
        <w:div w:id="630477265">
          <w:marLeft w:val="0"/>
          <w:marRight w:val="0"/>
          <w:marTop w:val="0"/>
          <w:marBottom w:val="0"/>
          <w:divBdr>
            <w:top w:val="none" w:sz="0" w:space="0" w:color="auto"/>
            <w:left w:val="none" w:sz="0" w:space="0" w:color="auto"/>
            <w:bottom w:val="none" w:sz="0" w:space="0" w:color="auto"/>
            <w:right w:val="none" w:sz="0" w:space="0" w:color="auto"/>
          </w:divBdr>
        </w:div>
        <w:div w:id="1134106877">
          <w:marLeft w:val="0"/>
          <w:marRight w:val="0"/>
          <w:marTop w:val="0"/>
          <w:marBottom w:val="0"/>
          <w:divBdr>
            <w:top w:val="none" w:sz="0" w:space="0" w:color="auto"/>
            <w:left w:val="none" w:sz="0" w:space="0" w:color="auto"/>
            <w:bottom w:val="none" w:sz="0" w:space="0" w:color="auto"/>
            <w:right w:val="none" w:sz="0" w:space="0" w:color="auto"/>
          </w:divBdr>
        </w:div>
        <w:div w:id="1234849359">
          <w:marLeft w:val="0"/>
          <w:marRight w:val="0"/>
          <w:marTop w:val="0"/>
          <w:marBottom w:val="0"/>
          <w:divBdr>
            <w:top w:val="none" w:sz="0" w:space="0" w:color="auto"/>
            <w:left w:val="none" w:sz="0" w:space="0" w:color="auto"/>
            <w:bottom w:val="none" w:sz="0" w:space="0" w:color="auto"/>
            <w:right w:val="none" w:sz="0" w:space="0" w:color="auto"/>
          </w:divBdr>
        </w:div>
        <w:div w:id="1440367472">
          <w:marLeft w:val="0"/>
          <w:marRight w:val="0"/>
          <w:marTop w:val="0"/>
          <w:marBottom w:val="0"/>
          <w:divBdr>
            <w:top w:val="none" w:sz="0" w:space="0" w:color="auto"/>
            <w:left w:val="none" w:sz="0" w:space="0" w:color="auto"/>
            <w:bottom w:val="none" w:sz="0" w:space="0" w:color="auto"/>
            <w:right w:val="none" w:sz="0" w:space="0" w:color="auto"/>
          </w:divBdr>
        </w:div>
      </w:divsChild>
    </w:div>
    <w:div w:id="1357610933">
      <w:bodyDiv w:val="1"/>
      <w:marLeft w:val="0"/>
      <w:marRight w:val="0"/>
      <w:marTop w:val="0"/>
      <w:marBottom w:val="0"/>
      <w:divBdr>
        <w:top w:val="none" w:sz="0" w:space="0" w:color="auto"/>
        <w:left w:val="none" w:sz="0" w:space="0" w:color="auto"/>
        <w:bottom w:val="none" w:sz="0" w:space="0" w:color="auto"/>
        <w:right w:val="none" w:sz="0" w:space="0" w:color="auto"/>
      </w:divBdr>
    </w:div>
    <w:div w:id="1360474998">
      <w:bodyDiv w:val="1"/>
      <w:marLeft w:val="0"/>
      <w:marRight w:val="0"/>
      <w:marTop w:val="0"/>
      <w:marBottom w:val="0"/>
      <w:divBdr>
        <w:top w:val="none" w:sz="0" w:space="0" w:color="auto"/>
        <w:left w:val="none" w:sz="0" w:space="0" w:color="auto"/>
        <w:bottom w:val="none" w:sz="0" w:space="0" w:color="auto"/>
        <w:right w:val="none" w:sz="0" w:space="0" w:color="auto"/>
      </w:divBdr>
    </w:div>
    <w:div w:id="1383138657">
      <w:bodyDiv w:val="1"/>
      <w:marLeft w:val="0"/>
      <w:marRight w:val="0"/>
      <w:marTop w:val="0"/>
      <w:marBottom w:val="0"/>
      <w:divBdr>
        <w:top w:val="none" w:sz="0" w:space="0" w:color="auto"/>
        <w:left w:val="none" w:sz="0" w:space="0" w:color="auto"/>
        <w:bottom w:val="none" w:sz="0" w:space="0" w:color="auto"/>
        <w:right w:val="none" w:sz="0" w:space="0" w:color="auto"/>
      </w:divBdr>
    </w:div>
    <w:div w:id="1385107068">
      <w:bodyDiv w:val="1"/>
      <w:marLeft w:val="0"/>
      <w:marRight w:val="0"/>
      <w:marTop w:val="0"/>
      <w:marBottom w:val="0"/>
      <w:divBdr>
        <w:top w:val="none" w:sz="0" w:space="0" w:color="auto"/>
        <w:left w:val="none" w:sz="0" w:space="0" w:color="auto"/>
        <w:bottom w:val="none" w:sz="0" w:space="0" w:color="auto"/>
        <w:right w:val="none" w:sz="0" w:space="0" w:color="auto"/>
      </w:divBdr>
    </w:div>
    <w:div w:id="1397514186">
      <w:bodyDiv w:val="1"/>
      <w:marLeft w:val="0"/>
      <w:marRight w:val="0"/>
      <w:marTop w:val="0"/>
      <w:marBottom w:val="0"/>
      <w:divBdr>
        <w:top w:val="none" w:sz="0" w:space="0" w:color="auto"/>
        <w:left w:val="none" w:sz="0" w:space="0" w:color="auto"/>
        <w:bottom w:val="none" w:sz="0" w:space="0" w:color="auto"/>
        <w:right w:val="none" w:sz="0" w:space="0" w:color="auto"/>
      </w:divBdr>
    </w:div>
    <w:div w:id="1414933824">
      <w:bodyDiv w:val="1"/>
      <w:marLeft w:val="0"/>
      <w:marRight w:val="0"/>
      <w:marTop w:val="0"/>
      <w:marBottom w:val="0"/>
      <w:divBdr>
        <w:top w:val="none" w:sz="0" w:space="0" w:color="auto"/>
        <w:left w:val="none" w:sz="0" w:space="0" w:color="auto"/>
        <w:bottom w:val="none" w:sz="0" w:space="0" w:color="auto"/>
        <w:right w:val="none" w:sz="0" w:space="0" w:color="auto"/>
      </w:divBdr>
    </w:div>
    <w:div w:id="1500073452">
      <w:bodyDiv w:val="1"/>
      <w:marLeft w:val="0"/>
      <w:marRight w:val="0"/>
      <w:marTop w:val="0"/>
      <w:marBottom w:val="0"/>
      <w:divBdr>
        <w:top w:val="none" w:sz="0" w:space="0" w:color="auto"/>
        <w:left w:val="none" w:sz="0" w:space="0" w:color="auto"/>
        <w:bottom w:val="none" w:sz="0" w:space="0" w:color="auto"/>
        <w:right w:val="none" w:sz="0" w:space="0" w:color="auto"/>
      </w:divBdr>
    </w:div>
    <w:div w:id="1534805047">
      <w:bodyDiv w:val="1"/>
      <w:marLeft w:val="0"/>
      <w:marRight w:val="0"/>
      <w:marTop w:val="0"/>
      <w:marBottom w:val="0"/>
      <w:divBdr>
        <w:top w:val="none" w:sz="0" w:space="0" w:color="auto"/>
        <w:left w:val="none" w:sz="0" w:space="0" w:color="auto"/>
        <w:bottom w:val="none" w:sz="0" w:space="0" w:color="auto"/>
        <w:right w:val="none" w:sz="0" w:space="0" w:color="auto"/>
      </w:divBdr>
    </w:div>
    <w:div w:id="1596286759">
      <w:bodyDiv w:val="1"/>
      <w:marLeft w:val="0"/>
      <w:marRight w:val="0"/>
      <w:marTop w:val="0"/>
      <w:marBottom w:val="0"/>
      <w:divBdr>
        <w:top w:val="none" w:sz="0" w:space="0" w:color="auto"/>
        <w:left w:val="none" w:sz="0" w:space="0" w:color="auto"/>
        <w:bottom w:val="none" w:sz="0" w:space="0" w:color="auto"/>
        <w:right w:val="none" w:sz="0" w:space="0" w:color="auto"/>
      </w:divBdr>
    </w:div>
    <w:div w:id="1599365919">
      <w:bodyDiv w:val="1"/>
      <w:marLeft w:val="0"/>
      <w:marRight w:val="0"/>
      <w:marTop w:val="0"/>
      <w:marBottom w:val="0"/>
      <w:divBdr>
        <w:top w:val="none" w:sz="0" w:space="0" w:color="auto"/>
        <w:left w:val="none" w:sz="0" w:space="0" w:color="auto"/>
        <w:bottom w:val="none" w:sz="0" w:space="0" w:color="auto"/>
        <w:right w:val="none" w:sz="0" w:space="0" w:color="auto"/>
      </w:divBdr>
    </w:div>
    <w:div w:id="1626735943">
      <w:bodyDiv w:val="1"/>
      <w:marLeft w:val="0"/>
      <w:marRight w:val="0"/>
      <w:marTop w:val="0"/>
      <w:marBottom w:val="0"/>
      <w:divBdr>
        <w:top w:val="none" w:sz="0" w:space="0" w:color="auto"/>
        <w:left w:val="none" w:sz="0" w:space="0" w:color="auto"/>
        <w:bottom w:val="none" w:sz="0" w:space="0" w:color="auto"/>
        <w:right w:val="none" w:sz="0" w:space="0" w:color="auto"/>
      </w:divBdr>
    </w:div>
    <w:div w:id="1639802575">
      <w:bodyDiv w:val="1"/>
      <w:marLeft w:val="0"/>
      <w:marRight w:val="0"/>
      <w:marTop w:val="0"/>
      <w:marBottom w:val="0"/>
      <w:divBdr>
        <w:top w:val="none" w:sz="0" w:space="0" w:color="auto"/>
        <w:left w:val="none" w:sz="0" w:space="0" w:color="auto"/>
        <w:bottom w:val="none" w:sz="0" w:space="0" w:color="auto"/>
        <w:right w:val="none" w:sz="0" w:space="0" w:color="auto"/>
      </w:divBdr>
    </w:div>
    <w:div w:id="1673490602">
      <w:bodyDiv w:val="1"/>
      <w:marLeft w:val="0"/>
      <w:marRight w:val="0"/>
      <w:marTop w:val="0"/>
      <w:marBottom w:val="0"/>
      <w:divBdr>
        <w:top w:val="none" w:sz="0" w:space="0" w:color="auto"/>
        <w:left w:val="none" w:sz="0" w:space="0" w:color="auto"/>
        <w:bottom w:val="none" w:sz="0" w:space="0" w:color="auto"/>
        <w:right w:val="none" w:sz="0" w:space="0" w:color="auto"/>
      </w:divBdr>
    </w:div>
    <w:div w:id="1690983690">
      <w:bodyDiv w:val="1"/>
      <w:marLeft w:val="0"/>
      <w:marRight w:val="0"/>
      <w:marTop w:val="0"/>
      <w:marBottom w:val="0"/>
      <w:divBdr>
        <w:top w:val="none" w:sz="0" w:space="0" w:color="auto"/>
        <w:left w:val="none" w:sz="0" w:space="0" w:color="auto"/>
        <w:bottom w:val="none" w:sz="0" w:space="0" w:color="auto"/>
        <w:right w:val="none" w:sz="0" w:space="0" w:color="auto"/>
      </w:divBdr>
    </w:div>
    <w:div w:id="1723289278">
      <w:bodyDiv w:val="1"/>
      <w:marLeft w:val="0"/>
      <w:marRight w:val="0"/>
      <w:marTop w:val="0"/>
      <w:marBottom w:val="0"/>
      <w:divBdr>
        <w:top w:val="none" w:sz="0" w:space="0" w:color="auto"/>
        <w:left w:val="none" w:sz="0" w:space="0" w:color="auto"/>
        <w:bottom w:val="none" w:sz="0" w:space="0" w:color="auto"/>
        <w:right w:val="none" w:sz="0" w:space="0" w:color="auto"/>
      </w:divBdr>
    </w:div>
    <w:div w:id="1736245651">
      <w:bodyDiv w:val="1"/>
      <w:marLeft w:val="0"/>
      <w:marRight w:val="0"/>
      <w:marTop w:val="0"/>
      <w:marBottom w:val="0"/>
      <w:divBdr>
        <w:top w:val="none" w:sz="0" w:space="0" w:color="auto"/>
        <w:left w:val="none" w:sz="0" w:space="0" w:color="auto"/>
        <w:bottom w:val="none" w:sz="0" w:space="0" w:color="auto"/>
        <w:right w:val="none" w:sz="0" w:space="0" w:color="auto"/>
      </w:divBdr>
    </w:div>
    <w:div w:id="1756439870">
      <w:bodyDiv w:val="1"/>
      <w:marLeft w:val="0"/>
      <w:marRight w:val="0"/>
      <w:marTop w:val="0"/>
      <w:marBottom w:val="0"/>
      <w:divBdr>
        <w:top w:val="none" w:sz="0" w:space="0" w:color="auto"/>
        <w:left w:val="none" w:sz="0" w:space="0" w:color="auto"/>
        <w:bottom w:val="none" w:sz="0" w:space="0" w:color="auto"/>
        <w:right w:val="none" w:sz="0" w:space="0" w:color="auto"/>
      </w:divBdr>
    </w:div>
    <w:div w:id="1817869359">
      <w:bodyDiv w:val="1"/>
      <w:marLeft w:val="0"/>
      <w:marRight w:val="0"/>
      <w:marTop w:val="0"/>
      <w:marBottom w:val="0"/>
      <w:divBdr>
        <w:top w:val="none" w:sz="0" w:space="0" w:color="auto"/>
        <w:left w:val="none" w:sz="0" w:space="0" w:color="auto"/>
        <w:bottom w:val="none" w:sz="0" w:space="0" w:color="auto"/>
        <w:right w:val="none" w:sz="0" w:space="0" w:color="auto"/>
      </w:divBdr>
    </w:div>
    <w:div w:id="1832257116">
      <w:bodyDiv w:val="1"/>
      <w:marLeft w:val="0"/>
      <w:marRight w:val="0"/>
      <w:marTop w:val="0"/>
      <w:marBottom w:val="0"/>
      <w:divBdr>
        <w:top w:val="none" w:sz="0" w:space="0" w:color="auto"/>
        <w:left w:val="none" w:sz="0" w:space="0" w:color="auto"/>
        <w:bottom w:val="none" w:sz="0" w:space="0" w:color="auto"/>
        <w:right w:val="none" w:sz="0" w:space="0" w:color="auto"/>
      </w:divBdr>
      <w:divsChild>
        <w:div w:id="740177712">
          <w:marLeft w:val="0"/>
          <w:marRight w:val="0"/>
          <w:marTop w:val="0"/>
          <w:marBottom w:val="0"/>
          <w:divBdr>
            <w:top w:val="none" w:sz="0" w:space="0" w:color="auto"/>
            <w:left w:val="none" w:sz="0" w:space="0" w:color="auto"/>
            <w:bottom w:val="none" w:sz="0" w:space="0" w:color="auto"/>
            <w:right w:val="none" w:sz="0" w:space="0" w:color="auto"/>
          </w:divBdr>
        </w:div>
        <w:div w:id="1005135156">
          <w:marLeft w:val="0"/>
          <w:marRight w:val="0"/>
          <w:marTop w:val="0"/>
          <w:marBottom w:val="0"/>
          <w:divBdr>
            <w:top w:val="none" w:sz="0" w:space="0" w:color="auto"/>
            <w:left w:val="none" w:sz="0" w:space="0" w:color="auto"/>
            <w:bottom w:val="none" w:sz="0" w:space="0" w:color="auto"/>
            <w:right w:val="none" w:sz="0" w:space="0" w:color="auto"/>
          </w:divBdr>
        </w:div>
        <w:div w:id="1478262716">
          <w:marLeft w:val="0"/>
          <w:marRight w:val="0"/>
          <w:marTop w:val="0"/>
          <w:marBottom w:val="0"/>
          <w:divBdr>
            <w:top w:val="none" w:sz="0" w:space="0" w:color="auto"/>
            <w:left w:val="none" w:sz="0" w:space="0" w:color="auto"/>
            <w:bottom w:val="none" w:sz="0" w:space="0" w:color="auto"/>
            <w:right w:val="none" w:sz="0" w:space="0" w:color="auto"/>
          </w:divBdr>
        </w:div>
        <w:div w:id="2046560103">
          <w:marLeft w:val="0"/>
          <w:marRight w:val="0"/>
          <w:marTop w:val="0"/>
          <w:marBottom w:val="0"/>
          <w:divBdr>
            <w:top w:val="none" w:sz="0" w:space="0" w:color="auto"/>
            <w:left w:val="none" w:sz="0" w:space="0" w:color="auto"/>
            <w:bottom w:val="none" w:sz="0" w:space="0" w:color="auto"/>
            <w:right w:val="none" w:sz="0" w:space="0" w:color="auto"/>
          </w:divBdr>
        </w:div>
        <w:div w:id="2104255735">
          <w:marLeft w:val="0"/>
          <w:marRight w:val="0"/>
          <w:marTop w:val="0"/>
          <w:marBottom w:val="0"/>
          <w:divBdr>
            <w:top w:val="none" w:sz="0" w:space="0" w:color="auto"/>
            <w:left w:val="none" w:sz="0" w:space="0" w:color="auto"/>
            <w:bottom w:val="none" w:sz="0" w:space="0" w:color="auto"/>
            <w:right w:val="none" w:sz="0" w:space="0" w:color="auto"/>
          </w:divBdr>
        </w:div>
      </w:divsChild>
    </w:div>
    <w:div w:id="1837963677">
      <w:bodyDiv w:val="1"/>
      <w:marLeft w:val="0"/>
      <w:marRight w:val="0"/>
      <w:marTop w:val="0"/>
      <w:marBottom w:val="0"/>
      <w:divBdr>
        <w:top w:val="none" w:sz="0" w:space="0" w:color="auto"/>
        <w:left w:val="none" w:sz="0" w:space="0" w:color="auto"/>
        <w:bottom w:val="none" w:sz="0" w:space="0" w:color="auto"/>
        <w:right w:val="none" w:sz="0" w:space="0" w:color="auto"/>
      </w:divBdr>
    </w:div>
    <w:div w:id="1848708253">
      <w:bodyDiv w:val="1"/>
      <w:marLeft w:val="0"/>
      <w:marRight w:val="0"/>
      <w:marTop w:val="0"/>
      <w:marBottom w:val="0"/>
      <w:divBdr>
        <w:top w:val="none" w:sz="0" w:space="0" w:color="auto"/>
        <w:left w:val="none" w:sz="0" w:space="0" w:color="auto"/>
        <w:bottom w:val="none" w:sz="0" w:space="0" w:color="auto"/>
        <w:right w:val="none" w:sz="0" w:space="0" w:color="auto"/>
      </w:divBdr>
    </w:div>
    <w:div w:id="1882667468">
      <w:bodyDiv w:val="1"/>
      <w:marLeft w:val="0"/>
      <w:marRight w:val="0"/>
      <w:marTop w:val="0"/>
      <w:marBottom w:val="0"/>
      <w:divBdr>
        <w:top w:val="none" w:sz="0" w:space="0" w:color="auto"/>
        <w:left w:val="none" w:sz="0" w:space="0" w:color="auto"/>
        <w:bottom w:val="none" w:sz="0" w:space="0" w:color="auto"/>
        <w:right w:val="none" w:sz="0" w:space="0" w:color="auto"/>
      </w:divBdr>
    </w:div>
    <w:div w:id="1904561275">
      <w:bodyDiv w:val="1"/>
      <w:marLeft w:val="0"/>
      <w:marRight w:val="0"/>
      <w:marTop w:val="0"/>
      <w:marBottom w:val="0"/>
      <w:divBdr>
        <w:top w:val="none" w:sz="0" w:space="0" w:color="auto"/>
        <w:left w:val="none" w:sz="0" w:space="0" w:color="auto"/>
        <w:bottom w:val="none" w:sz="0" w:space="0" w:color="auto"/>
        <w:right w:val="none" w:sz="0" w:space="0" w:color="auto"/>
      </w:divBdr>
    </w:div>
    <w:div w:id="1950624498">
      <w:bodyDiv w:val="1"/>
      <w:marLeft w:val="0"/>
      <w:marRight w:val="0"/>
      <w:marTop w:val="0"/>
      <w:marBottom w:val="0"/>
      <w:divBdr>
        <w:top w:val="none" w:sz="0" w:space="0" w:color="auto"/>
        <w:left w:val="none" w:sz="0" w:space="0" w:color="auto"/>
        <w:bottom w:val="none" w:sz="0" w:space="0" w:color="auto"/>
        <w:right w:val="none" w:sz="0" w:space="0" w:color="auto"/>
      </w:divBdr>
    </w:div>
    <w:div w:id="1966885080">
      <w:bodyDiv w:val="1"/>
      <w:marLeft w:val="0"/>
      <w:marRight w:val="0"/>
      <w:marTop w:val="0"/>
      <w:marBottom w:val="0"/>
      <w:divBdr>
        <w:top w:val="none" w:sz="0" w:space="0" w:color="auto"/>
        <w:left w:val="none" w:sz="0" w:space="0" w:color="auto"/>
        <w:bottom w:val="none" w:sz="0" w:space="0" w:color="auto"/>
        <w:right w:val="none" w:sz="0" w:space="0" w:color="auto"/>
      </w:divBdr>
    </w:div>
    <w:div w:id="1982608910">
      <w:bodyDiv w:val="1"/>
      <w:marLeft w:val="0"/>
      <w:marRight w:val="0"/>
      <w:marTop w:val="0"/>
      <w:marBottom w:val="0"/>
      <w:divBdr>
        <w:top w:val="none" w:sz="0" w:space="0" w:color="auto"/>
        <w:left w:val="none" w:sz="0" w:space="0" w:color="auto"/>
        <w:bottom w:val="none" w:sz="0" w:space="0" w:color="auto"/>
        <w:right w:val="none" w:sz="0" w:space="0" w:color="auto"/>
      </w:divBdr>
      <w:divsChild>
        <w:div w:id="358356066">
          <w:marLeft w:val="0"/>
          <w:marRight w:val="0"/>
          <w:marTop w:val="0"/>
          <w:marBottom w:val="0"/>
          <w:divBdr>
            <w:top w:val="none" w:sz="0" w:space="0" w:color="auto"/>
            <w:left w:val="none" w:sz="0" w:space="0" w:color="auto"/>
            <w:bottom w:val="none" w:sz="0" w:space="0" w:color="auto"/>
            <w:right w:val="none" w:sz="0" w:space="0" w:color="auto"/>
          </w:divBdr>
          <w:divsChild>
            <w:div w:id="1565869228">
              <w:marLeft w:val="0"/>
              <w:marRight w:val="0"/>
              <w:marTop w:val="0"/>
              <w:marBottom w:val="0"/>
              <w:divBdr>
                <w:top w:val="none" w:sz="0" w:space="0" w:color="auto"/>
                <w:left w:val="none" w:sz="0" w:space="0" w:color="auto"/>
                <w:bottom w:val="none" w:sz="0" w:space="0" w:color="auto"/>
                <w:right w:val="none" w:sz="0" w:space="0" w:color="auto"/>
              </w:divBdr>
              <w:divsChild>
                <w:div w:id="1134101797">
                  <w:marLeft w:val="0"/>
                  <w:marRight w:val="0"/>
                  <w:marTop w:val="0"/>
                  <w:marBottom w:val="0"/>
                  <w:divBdr>
                    <w:top w:val="none" w:sz="0" w:space="0" w:color="auto"/>
                    <w:left w:val="none" w:sz="0" w:space="0" w:color="auto"/>
                    <w:bottom w:val="none" w:sz="0" w:space="0" w:color="auto"/>
                    <w:right w:val="none" w:sz="0" w:space="0" w:color="auto"/>
                  </w:divBdr>
                  <w:divsChild>
                    <w:div w:id="65484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644699">
          <w:marLeft w:val="0"/>
          <w:marRight w:val="0"/>
          <w:marTop w:val="0"/>
          <w:marBottom w:val="0"/>
          <w:divBdr>
            <w:top w:val="none" w:sz="0" w:space="0" w:color="auto"/>
            <w:left w:val="none" w:sz="0" w:space="0" w:color="auto"/>
            <w:bottom w:val="none" w:sz="0" w:space="0" w:color="auto"/>
            <w:right w:val="none" w:sz="0" w:space="0" w:color="auto"/>
          </w:divBdr>
          <w:divsChild>
            <w:div w:id="2011785685">
              <w:marLeft w:val="0"/>
              <w:marRight w:val="0"/>
              <w:marTop w:val="60"/>
              <w:marBottom w:val="0"/>
              <w:divBdr>
                <w:top w:val="none" w:sz="0" w:space="0" w:color="auto"/>
                <w:left w:val="none" w:sz="0" w:space="0" w:color="auto"/>
                <w:bottom w:val="none" w:sz="0" w:space="0" w:color="auto"/>
                <w:right w:val="none" w:sz="0" w:space="0" w:color="auto"/>
              </w:divBdr>
            </w:div>
          </w:divsChild>
        </w:div>
        <w:div w:id="1393845165">
          <w:marLeft w:val="0"/>
          <w:marRight w:val="0"/>
          <w:marTop w:val="100"/>
          <w:marBottom w:val="0"/>
          <w:divBdr>
            <w:top w:val="none" w:sz="0" w:space="0" w:color="auto"/>
            <w:left w:val="none" w:sz="0" w:space="0" w:color="auto"/>
            <w:bottom w:val="none" w:sz="0" w:space="0" w:color="auto"/>
            <w:right w:val="none" w:sz="0" w:space="0" w:color="auto"/>
          </w:divBdr>
          <w:divsChild>
            <w:div w:id="152380387">
              <w:marLeft w:val="0"/>
              <w:marRight w:val="0"/>
              <w:marTop w:val="0"/>
              <w:marBottom w:val="0"/>
              <w:divBdr>
                <w:top w:val="none" w:sz="0" w:space="0" w:color="auto"/>
                <w:left w:val="none" w:sz="0" w:space="0" w:color="auto"/>
                <w:bottom w:val="none" w:sz="0" w:space="0" w:color="auto"/>
                <w:right w:val="none" w:sz="0" w:space="0" w:color="auto"/>
              </w:divBdr>
            </w:div>
          </w:divsChild>
        </w:div>
        <w:div w:id="1882398887">
          <w:marLeft w:val="0"/>
          <w:marRight w:val="0"/>
          <w:marTop w:val="0"/>
          <w:marBottom w:val="0"/>
          <w:divBdr>
            <w:top w:val="none" w:sz="0" w:space="0" w:color="auto"/>
            <w:left w:val="none" w:sz="0" w:space="0" w:color="auto"/>
            <w:bottom w:val="none" w:sz="0" w:space="0" w:color="auto"/>
            <w:right w:val="none" w:sz="0" w:space="0" w:color="auto"/>
          </w:divBdr>
        </w:div>
      </w:divsChild>
    </w:div>
    <w:div w:id="2032536464">
      <w:bodyDiv w:val="1"/>
      <w:marLeft w:val="0"/>
      <w:marRight w:val="0"/>
      <w:marTop w:val="0"/>
      <w:marBottom w:val="0"/>
      <w:divBdr>
        <w:top w:val="none" w:sz="0" w:space="0" w:color="auto"/>
        <w:left w:val="none" w:sz="0" w:space="0" w:color="auto"/>
        <w:bottom w:val="none" w:sz="0" w:space="0" w:color="auto"/>
        <w:right w:val="none" w:sz="0" w:space="0" w:color="auto"/>
      </w:divBdr>
    </w:div>
    <w:div w:id="2038652487">
      <w:bodyDiv w:val="1"/>
      <w:marLeft w:val="0"/>
      <w:marRight w:val="0"/>
      <w:marTop w:val="0"/>
      <w:marBottom w:val="0"/>
      <w:divBdr>
        <w:top w:val="none" w:sz="0" w:space="0" w:color="auto"/>
        <w:left w:val="none" w:sz="0" w:space="0" w:color="auto"/>
        <w:bottom w:val="none" w:sz="0" w:space="0" w:color="auto"/>
        <w:right w:val="none" w:sz="0" w:space="0" w:color="auto"/>
      </w:divBdr>
    </w:div>
    <w:div w:id="2059863589">
      <w:bodyDiv w:val="1"/>
      <w:marLeft w:val="0"/>
      <w:marRight w:val="0"/>
      <w:marTop w:val="0"/>
      <w:marBottom w:val="0"/>
      <w:divBdr>
        <w:top w:val="none" w:sz="0" w:space="0" w:color="auto"/>
        <w:left w:val="none" w:sz="0" w:space="0" w:color="auto"/>
        <w:bottom w:val="none" w:sz="0" w:space="0" w:color="auto"/>
        <w:right w:val="none" w:sz="0" w:space="0" w:color="auto"/>
      </w:divBdr>
    </w:div>
    <w:div w:id="2068994357">
      <w:bodyDiv w:val="1"/>
      <w:marLeft w:val="0"/>
      <w:marRight w:val="0"/>
      <w:marTop w:val="0"/>
      <w:marBottom w:val="0"/>
      <w:divBdr>
        <w:top w:val="none" w:sz="0" w:space="0" w:color="auto"/>
        <w:left w:val="none" w:sz="0" w:space="0" w:color="auto"/>
        <w:bottom w:val="none" w:sz="0" w:space="0" w:color="auto"/>
        <w:right w:val="none" w:sz="0" w:space="0" w:color="auto"/>
      </w:divBdr>
    </w:div>
    <w:div w:id="2083790174">
      <w:bodyDiv w:val="1"/>
      <w:marLeft w:val="0"/>
      <w:marRight w:val="0"/>
      <w:marTop w:val="0"/>
      <w:marBottom w:val="0"/>
      <w:divBdr>
        <w:top w:val="none" w:sz="0" w:space="0" w:color="auto"/>
        <w:left w:val="none" w:sz="0" w:space="0" w:color="auto"/>
        <w:bottom w:val="none" w:sz="0" w:space="0" w:color="auto"/>
        <w:right w:val="none" w:sz="0" w:space="0" w:color="auto"/>
      </w:divBdr>
    </w:div>
    <w:div w:id="2111464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oleObject" Target="embeddings/oleObject1.bin"/><Relationship Id="rId68" Type="http://schemas.openxmlformats.org/officeDocument/2006/relationships/image" Target="media/image57.wmf"/><Relationship Id="rId84" Type="http://schemas.openxmlformats.org/officeDocument/2006/relationships/image" Target="media/image68.png"/><Relationship Id="rId89" Type="http://schemas.openxmlformats.org/officeDocument/2006/relationships/image" Target="media/image73.emf"/><Relationship Id="rId7" Type="http://schemas.openxmlformats.org/officeDocument/2006/relationships/endnotes" Target="endnotes.xml"/><Relationship Id="rId71" Type="http://schemas.openxmlformats.org/officeDocument/2006/relationships/oleObject" Target="embeddings/oleObject5.bin"/><Relationship Id="rId9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6.wmf"/><Relationship Id="rId74" Type="http://schemas.openxmlformats.org/officeDocument/2006/relationships/image" Target="media/image60.wmf"/><Relationship Id="rId79" Type="http://schemas.openxmlformats.org/officeDocument/2006/relationships/image" Target="media/image63.png"/><Relationship Id="rId87" Type="http://schemas.openxmlformats.org/officeDocument/2006/relationships/image" Target="media/image71.emf"/><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3.png"/><Relationship Id="rId82" Type="http://schemas.openxmlformats.org/officeDocument/2006/relationships/image" Target="media/image66.emf"/><Relationship Id="rId90" Type="http://schemas.openxmlformats.org/officeDocument/2006/relationships/image" Target="media/image74.emf"/><Relationship Id="rId95" Type="http://schemas.openxmlformats.org/officeDocument/2006/relationships/oleObject" Target="embeddings/oleObject9.bin"/><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5.wmf"/><Relationship Id="rId69" Type="http://schemas.openxmlformats.org/officeDocument/2006/relationships/oleObject" Target="embeddings/oleObject4.bin"/><Relationship Id="rId77" Type="http://schemas.openxmlformats.org/officeDocument/2006/relationships/image" Target="media/image62.wmf"/><Relationship Id="rId100" Type="http://schemas.openxmlformats.org/officeDocument/2006/relationships/header" Target="header2.xml"/><Relationship Id="rId8" Type="http://schemas.openxmlformats.org/officeDocument/2006/relationships/footer" Target="footer1.xml"/><Relationship Id="rId51" Type="http://schemas.openxmlformats.org/officeDocument/2006/relationships/image" Target="media/image43.png"/><Relationship Id="rId72" Type="http://schemas.openxmlformats.org/officeDocument/2006/relationships/image" Target="media/image59.wmf"/><Relationship Id="rId80" Type="http://schemas.openxmlformats.org/officeDocument/2006/relationships/image" Target="media/image64.emf"/><Relationship Id="rId85" Type="http://schemas.openxmlformats.org/officeDocument/2006/relationships/image" Target="media/image69.emf"/><Relationship Id="rId93" Type="http://schemas.openxmlformats.org/officeDocument/2006/relationships/footer" Target="footer2.xml"/><Relationship Id="rId98" Type="http://schemas.openxmlformats.org/officeDocument/2006/relationships/image" Target="media/image78.wmf"/><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oleObject" Target="embeddings/oleObject3.bin"/><Relationship Id="rId103"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wmf"/><Relationship Id="rId70" Type="http://schemas.openxmlformats.org/officeDocument/2006/relationships/image" Target="media/image58.wmf"/><Relationship Id="rId75" Type="http://schemas.openxmlformats.org/officeDocument/2006/relationships/oleObject" Target="embeddings/oleObject7.bin"/><Relationship Id="rId83" Type="http://schemas.openxmlformats.org/officeDocument/2006/relationships/image" Target="media/image67.png"/><Relationship Id="rId88" Type="http://schemas.openxmlformats.org/officeDocument/2006/relationships/image" Target="media/image72.emf"/><Relationship Id="rId91" Type="http://schemas.openxmlformats.org/officeDocument/2006/relationships/image" Target="media/image75.emf"/><Relationship Id="rId96" Type="http://schemas.openxmlformats.org/officeDocument/2006/relationships/image" Target="media/image77.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oleObject" Target="embeddings/oleObject2.bin"/><Relationship Id="rId73" Type="http://schemas.openxmlformats.org/officeDocument/2006/relationships/oleObject" Target="embeddings/oleObject6.bin"/><Relationship Id="rId78" Type="http://schemas.openxmlformats.org/officeDocument/2006/relationships/oleObject" Target="embeddings/oleObject8.bin"/><Relationship Id="rId81" Type="http://schemas.openxmlformats.org/officeDocument/2006/relationships/image" Target="media/image65.emf"/><Relationship Id="rId86" Type="http://schemas.openxmlformats.org/officeDocument/2006/relationships/image" Target="media/image70.emf"/><Relationship Id="rId94" Type="http://schemas.openxmlformats.org/officeDocument/2006/relationships/image" Target="media/image76.wmf"/><Relationship Id="rId99" Type="http://schemas.openxmlformats.org/officeDocument/2006/relationships/image" Target="media/image79.wmf"/><Relationship Id="rId10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1.wmf"/><Relationship Id="rId97" Type="http://schemas.openxmlformats.org/officeDocument/2006/relationships/oleObject" Target="embeddings/oleObject10.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603E9E-0A2B-42B9-80CB-53CF94DAD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97</Pages>
  <Words>21179</Words>
  <Characters>120723</Characters>
  <Application>Microsoft Office Word</Application>
  <DocSecurity>0</DocSecurity>
  <Lines>1006</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141619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Artem</dc:creator>
  <cp:lastModifiedBy>Professional</cp:lastModifiedBy>
  <cp:revision>3</cp:revision>
  <dcterms:created xsi:type="dcterms:W3CDTF">2024-01-11T19:02:00Z</dcterms:created>
  <dcterms:modified xsi:type="dcterms:W3CDTF">2024-01-11T19:16:00Z</dcterms:modified>
</cp:coreProperties>
</file>