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42D" w:rsidRPr="007E342D" w:rsidRDefault="007E342D" w:rsidP="007E342D">
      <w:pPr>
        <w:pStyle w:val="1"/>
        <w:spacing w:before="0"/>
        <w:jc w:val="center"/>
        <w:rPr>
          <w:rFonts w:ascii="Verdana" w:hAnsi="Verdana"/>
          <w:sz w:val="24"/>
          <w:szCs w:val="24"/>
          <w:lang w:val="ru-RU"/>
        </w:rPr>
      </w:pPr>
      <w:bookmarkStart w:id="0" w:name="_Toc352106090"/>
      <w:r w:rsidRPr="007E342D">
        <w:rPr>
          <w:rFonts w:ascii="Verdana" w:hAnsi="Verdana"/>
          <w:sz w:val="24"/>
          <w:szCs w:val="24"/>
          <w:lang w:val="ru-RU"/>
        </w:rPr>
        <w:t>Проблеми оцінки фінансового стану суб’єкта господарювання в сучасних умовах розвитку економіки</w:t>
      </w:r>
      <w:bookmarkEnd w:id="0"/>
    </w:p>
    <w:p w:rsidR="007E342D" w:rsidRPr="007E342D" w:rsidRDefault="007E342D" w:rsidP="007E342D">
      <w:pPr>
        <w:pStyle w:val="1"/>
        <w:spacing w:before="0"/>
        <w:jc w:val="center"/>
        <w:rPr>
          <w:rFonts w:ascii="Verdana" w:hAnsi="Verdana"/>
          <w:b w:val="0"/>
          <w:sz w:val="22"/>
          <w:szCs w:val="22"/>
          <w:lang w:val="ru-RU"/>
        </w:rPr>
      </w:pPr>
      <w:bookmarkStart w:id="1" w:name="_Toc352106091"/>
      <w:r w:rsidRPr="007E342D">
        <w:rPr>
          <w:rFonts w:ascii="Verdana" w:hAnsi="Verdana"/>
          <w:b w:val="0"/>
          <w:sz w:val="22"/>
          <w:szCs w:val="22"/>
          <w:lang w:val="ru-RU"/>
        </w:rPr>
        <w:t>Старицька В. В.</w:t>
      </w:r>
      <w:bookmarkEnd w:id="1"/>
    </w:p>
    <w:p w:rsidR="007E342D" w:rsidRPr="000275C2" w:rsidRDefault="007E342D" w:rsidP="007E342D">
      <w:pPr>
        <w:spacing w:after="0" w:line="240" w:lineRule="auto"/>
        <w:jc w:val="center"/>
        <w:rPr>
          <w:rFonts w:ascii="Verdana" w:hAnsi="Verdana"/>
          <w:b/>
        </w:rPr>
      </w:pPr>
      <w:r w:rsidRPr="000275C2">
        <w:rPr>
          <w:rFonts w:ascii="Verdana" w:hAnsi="Verdana"/>
          <w:b/>
        </w:rPr>
        <w:t>Національний технічний університет України НТУУ «КПІ»</w:t>
      </w:r>
    </w:p>
    <w:p w:rsidR="007E342D" w:rsidRPr="000275C2" w:rsidRDefault="007E342D" w:rsidP="007E342D">
      <w:pPr>
        <w:spacing w:after="0" w:line="240" w:lineRule="auto"/>
        <w:jc w:val="center"/>
        <w:rPr>
          <w:rFonts w:ascii="Verdana" w:hAnsi="Verdana"/>
          <w:i/>
        </w:rPr>
      </w:pPr>
      <w:r w:rsidRPr="000275C2">
        <w:rPr>
          <w:rFonts w:ascii="Verdana" w:hAnsi="Verdana"/>
          <w:i/>
          <w:lang w:val="fr-FR"/>
        </w:rPr>
        <w:t xml:space="preserve">E-mail: </w:t>
      </w:r>
      <w:hyperlink r:id="rId7" w:history="1">
        <w:r w:rsidRPr="000275C2">
          <w:rPr>
            <w:rStyle w:val="af4"/>
            <w:rFonts w:ascii="Verdana" w:hAnsi="Verdana"/>
            <w:i/>
            <w:color w:val="auto"/>
          </w:rPr>
          <w:t>lera_staritskaya@mail.ru</w:t>
        </w:r>
      </w:hyperlink>
    </w:p>
    <w:p w:rsidR="007E342D" w:rsidRPr="000275C2" w:rsidRDefault="007E342D" w:rsidP="007E342D">
      <w:pPr>
        <w:spacing w:after="0" w:line="240" w:lineRule="auto"/>
        <w:jc w:val="center"/>
        <w:rPr>
          <w:rFonts w:ascii="Verdana" w:hAnsi="Verdana"/>
        </w:rPr>
      </w:pPr>
      <w:r w:rsidRPr="000275C2">
        <w:rPr>
          <w:rFonts w:ascii="Verdana" w:hAnsi="Verdana"/>
        </w:rPr>
        <w:t>Науковий керівник: к.е.н., доц. Ткаченко Т.П.</w:t>
      </w:r>
    </w:p>
    <w:p w:rsidR="007E342D" w:rsidRPr="000275C2" w:rsidRDefault="007E342D" w:rsidP="007E342D">
      <w:pPr>
        <w:spacing w:after="0" w:line="240" w:lineRule="auto"/>
        <w:ind w:firstLine="567"/>
        <w:jc w:val="both"/>
        <w:rPr>
          <w:rFonts w:ascii="Verdana" w:hAnsi="Verdana"/>
          <w:sz w:val="18"/>
          <w:szCs w:val="18"/>
        </w:rPr>
      </w:pPr>
      <w:r w:rsidRPr="000275C2">
        <w:rPr>
          <w:rFonts w:ascii="Verdana" w:hAnsi="Verdana"/>
          <w:sz w:val="18"/>
          <w:szCs w:val="18"/>
        </w:rPr>
        <w:t xml:space="preserve">Для підприємств України на сучасному етапі розвитку нашої економіки питання якісної оцінки фінансового стану суб’єкта господарювання набуває великої актуальності. Аналіз фінансового стану являє собою результат діяльності суб’єкта господарювання та визначає передумови його функціонування в майбутньому. Також  великого значення набувають питання вірного вибору підходів і інструментів щодо визначення фінансового стану підприємства або галузі економіки та розробки механізмів оцінки фінансового стану підприємства, які би давали реальну картину щодо подальшого розвитку суб’єкта господарювання. </w:t>
      </w:r>
    </w:p>
    <w:p w:rsidR="007E342D" w:rsidRPr="000275C2" w:rsidRDefault="007E342D" w:rsidP="007E342D">
      <w:pPr>
        <w:spacing w:after="0" w:line="240" w:lineRule="auto"/>
        <w:ind w:firstLine="567"/>
        <w:jc w:val="both"/>
        <w:rPr>
          <w:rFonts w:ascii="Verdana" w:hAnsi="Verdana"/>
          <w:sz w:val="18"/>
          <w:szCs w:val="18"/>
        </w:rPr>
      </w:pPr>
      <w:r w:rsidRPr="000275C2">
        <w:rPr>
          <w:rFonts w:ascii="Verdana" w:hAnsi="Verdana"/>
          <w:sz w:val="18"/>
          <w:szCs w:val="18"/>
        </w:rPr>
        <w:t>Аналіз фінансового стану підприємства являє собою глибоке, науково обґрунтоване дослідження фінансових відносин в єдиному виробничо-торгівельному процесі. Сутність поняття «фінансовий стан підприємства» досить широко розкриває Коробов М.Я. Він пише, що «фінансовий стан підприємства – це складна, інтегрована за багатьма показниками характеристика якості його діяльності. Фінансовий стан підприємства можна визначити як міру забезпеченості підприємства необхідними фінансовими ресурсами і ступінь їх розміщення для здійснення ефективної господарської діяльності та своєчасних грошових розрахунків за своїми зобов’язаннями» [1].</w:t>
      </w:r>
    </w:p>
    <w:p w:rsidR="007E342D" w:rsidRPr="000275C2" w:rsidRDefault="007E342D" w:rsidP="007E342D">
      <w:pPr>
        <w:spacing w:after="0" w:line="240" w:lineRule="auto"/>
        <w:ind w:firstLine="567"/>
        <w:jc w:val="both"/>
        <w:rPr>
          <w:rFonts w:ascii="Verdana" w:hAnsi="Verdana"/>
          <w:sz w:val="18"/>
          <w:szCs w:val="18"/>
          <w:shd w:val="clear" w:color="auto" w:fill="FFFFFF"/>
        </w:rPr>
      </w:pPr>
      <w:r w:rsidRPr="000275C2">
        <w:rPr>
          <w:rFonts w:ascii="Verdana" w:hAnsi="Verdana"/>
          <w:sz w:val="18"/>
          <w:szCs w:val="18"/>
          <w:shd w:val="clear" w:color="auto" w:fill="FFFFFF"/>
        </w:rPr>
        <w:t>Для забезпечення задовільного фінансового стану, підприємству необхідно розробити, проаналізувати, затвердити та забезпечити використання механізму оцінки фінансово-господарського стану підприємства із врахуванням специфіки діяльності у тій чи іншій галузі економіки, тобто адаптувати систему оцінки стану підприємства до особливостей визначеного виду ринку. Така система повинна забезпечувати наявність необхідної інформаційної бази для проведення аналізу фінансового стану як в оперативному, так і поточному режимах, з врахуванням всіх чинників, які його визначають, проведення аналізу і розробки заходів щодо його зміцнення в майбутньому. Така система може функціонувати тоді, коли в  наявності є компетентні і висококваліфіковані спеціалісти з фінансового управління, які спроможні забезпечити виконання даних завдань. Важливою ознакою такого управління є здатність функціонувати і розвиватись підприємству за умов зростання конкуренції та постійно-змінного навколишнього середовища [2].</w:t>
      </w:r>
    </w:p>
    <w:p w:rsidR="007E342D" w:rsidRPr="000275C2" w:rsidRDefault="007E342D" w:rsidP="007E342D">
      <w:pPr>
        <w:spacing w:after="0" w:line="240" w:lineRule="auto"/>
        <w:ind w:firstLine="567"/>
        <w:jc w:val="both"/>
        <w:rPr>
          <w:rFonts w:ascii="Verdana" w:hAnsi="Verdana"/>
          <w:sz w:val="18"/>
          <w:szCs w:val="18"/>
          <w:shd w:val="clear" w:color="auto" w:fill="FFFFFF"/>
        </w:rPr>
      </w:pPr>
      <w:r w:rsidRPr="000275C2">
        <w:rPr>
          <w:rFonts w:ascii="Verdana" w:hAnsi="Verdana"/>
          <w:sz w:val="18"/>
          <w:szCs w:val="18"/>
          <w:shd w:val="clear" w:color="auto" w:fill="FFFFFF"/>
        </w:rPr>
        <w:t>Незважаючи на достатній розвиток теорії і практики оцінки фінансового стану підприємств, в Україні не розроблено чіткої методики аналізу фінансового стану. Методичні рекомендації, що надаються різними міністерствами та відомствами, спрямовані на аналіз фінансового стану підприємств в різних умовах: приватизації, санації, банкрутстві, аудиторських перевірках. Застосування таких методик ускладнюється недосконалою правовою і технологічно-культурною базою економіки [3].</w:t>
      </w:r>
    </w:p>
    <w:p w:rsidR="007E342D" w:rsidRPr="000275C2" w:rsidRDefault="007E342D" w:rsidP="007E342D">
      <w:pPr>
        <w:spacing w:after="0" w:line="240" w:lineRule="auto"/>
        <w:ind w:firstLine="567"/>
        <w:jc w:val="both"/>
        <w:rPr>
          <w:rFonts w:ascii="Verdana" w:hAnsi="Verdana"/>
          <w:sz w:val="18"/>
          <w:szCs w:val="18"/>
          <w:shd w:val="clear" w:color="auto" w:fill="FFFFFF"/>
        </w:rPr>
      </w:pPr>
      <w:r w:rsidRPr="000275C2">
        <w:rPr>
          <w:rFonts w:ascii="Verdana" w:hAnsi="Verdana"/>
          <w:sz w:val="18"/>
          <w:szCs w:val="18"/>
          <w:shd w:val="clear" w:color="auto" w:fill="FFFFFF"/>
        </w:rPr>
        <w:t xml:space="preserve">Для того, щоб визначити фінансовий стан підприємства, необхідно якісно проаналізувати джерела інформації. Для внутрішніх користувачів велике значення має стан джерел інформації. Для зовнішніх користувачів джерело інформації повинно мати багатомовний інтерфейс, який би містив публічну звітність суб’єктів господарювання України. Таке джерело дає змогу зробити систему фінансового аналізу більш доступною для вітчизняних та зарубіжних дослідників, адже це дасть змогу підприємству бути орієнтованим не тільки на внутрішню оцінку фінансового стану, а й порівнювати її з висновками про фінансовий стан зовнішніх користувачів. </w:t>
      </w:r>
    </w:p>
    <w:p w:rsidR="007E342D" w:rsidRPr="000275C2" w:rsidRDefault="007E342D" w:rsidP="007E342D">
      <w:pPr>
        <w:spacing w:after="0" w:line="240" w:lineRule="auto"/>
        <w:ind w:firstLine="567"/>
        <w:jc w:val="both"/>
        <w:rPr>
          <w:rFonts w:ascii="Verdana" w:hAnsi="Verdana"/>
          <w:sz w:val="18"/>
          <w:szCs w:val="18"/>
          <w:shd w:val="clear" w:color="auto" w:fill="FFFFFF"/>
        </w:rPr>
      </w:pPr>
      <w:r w:rsidRPr="000275C2">
        <w:rPr>
          <w:rFonts w:ascii="Verdana" w:hAnsi="Verdana"/>
          <w:sz w:val="18"/>
          <w:szCs w:val="18"/>
          <w:shd w:val="clear" w:color="auto" w:fill="FFFFFF"/>
        </w:rPr>
        <w:t xml:space="preserve">Отже, оцінка фінансового стану підприємства є необхідною умовою його функціонування, так як на основі даних, отриманих в результаті проведення цієї оцінки, розробляється стратегія подальшого розвитку підприємства, оцінюється реальний його стан, визначаються можливості існування прихованих резервів. Але це все є можливим лише за умов існування достовірної та повноцінної первинної інформації та систематизації переваг та недоліків існуючих методологій проведення аналізу, які надали би можливість визначення фінансового стану в динаміці та статично. </w:t>
      </w:r>
    </w:p>
    <w:p w:rsidR="007E342D" w:rsidRPr="000275C2" w:rsidRDefault="007E342D" w:rsidP="007E342D">
      <w:pPr>
        <w:spacing w:after="0" w:line="240" w:lineRule="auto"/>
        <w:ind w:firstLine="567"/>
        <w:jc w:val="both"/>
        <w:rPr>
          <w:rFonts w:ascii="Verdana" w:hAnsi="Verdana"/>
          <w:bCs/>
          <w:sz w:val="18"/>
          <w:szCs w:val="18"/>
        </w:rPr>
      </w:pPr>
      <w:r w:rsidRPr="000275C2">
        <w:rPr>
          <w:rFonts w:ascii="Verdana" w:hAnsi="Verdana"/>
          <w:b/>
          <w:bCs/>
          <w:sz w:val="18"/>
          <w:szCs w:val="18"/>
        </w:rPr>
        <w:t>Список літератури:</w:t>
      </w:r>
    </w:p>
    <w:p w:rsidR="007E342D" w:rsidRPr="000275C2" w:rsidRDefault="007E342D" w:rsidP="007E342D">
      <w:pPr>
        <w:spacing w:after="0" w:line="240" w:lineRule="auto"/>
        <w:ind w:firstLine="284"/>
        <w:rPr>
          <w:rFonts w:ascii="Verdana" w:hAnsi="Verdana"/>
          <w:sz w:val="18"/>
          <w:szCs w:val="18"/>
          <w:shd w:val="clear" w:color="auto" w:fill="FFFFFF"/>
        </w:rPr>
      </w:pPr>
      <w:r w:rsidRPr="000275C2">
        <w:rPr>
          <w:rFonts w:ascii="Verdana" w:hAnsi="Verdana"/>
          <w:sz w:val="18"/>
          <w:szCs w:val="18"/>
          <w:shd w:val="clear" w:color="auto" w:fill="FFFFFF"/>
        </w:rPr>
        <w:t>1. Коробов М.Я. Фінансово-економічний аналіз діяльності підприємства</w:t>
      </w:r>
      <w:r w:rsidRPr="000275C2">
        <w:t xml:space="preserve"> </w:t>
      </w:r>
      <w:r w:rsidRPr="000275C2">
        <w:rPr>
          <w:rFonts w:ascii="Verdana" w:hAnsi="Verdana"/>
          <w:sz w:val="18"/>
          <w:szCs w:val="18"/>
          <w:shd w:val="clear" w:color="auto" w:fill="FFFFFF"/>
        </w:rPr>
        <w:t xml:space="preserve">[Текст] : навчальний посібник / Коробов М.Я. – К.: Знання. – 2000. – </w:t>
      </w:r>
      <w:r w:rsidRPr="000275C2">
        <w:t xml:space="preserve"> </w:t>
      </w:r>
      <w:r w:rsidRPr="000275C2">
        <w:rPr>
          <w:rFonts w:ascii="Verdana" w:hAnsi="Verdana"/>
          <w:sz w:val="18"/>
          <w:szCs w:val="18"/>
          <w:shd w:val="clear" w:color="auto" w:fill="FFFFFF"/>
        </w:rPr>
        <w:t>378с.</w:t>
      </w:r>
    </w:p>
    <w:p w:rsidR="007E342D" w:rsidRPr="000275C2" w:rsidRDefault="007E342D" w:rsidP="007E342D">
      <w:pPr>
        <w:spacing w:after="0" w:line="240" w:lineRule="auto"/>
        <w:ind w:firstLine="284"/>
        <w:rPr>
          <w:rFonts w:ascii="Verdana" w:hAnsi="Verdana"/>
          <w:sz w:val="18"/>
          <w:szCs w:val="18"/>
          <w:shd w:val="clear" w:color="auto" w:fill="FFFFFF"/>
        </w:rPr>
      </w:pPr>
      <w:r w:rsidRPr="000275C2">
        <w:rPr>
          <w:rFonts w:ascii="Verdana" w:hAnsi="Verdana"/>
          <w:sz w:val="18"/>
          <w:szCs w:val="18"/>
          <w:shd w:val="clear" w:color="auto" w:fill="FFFFFF"/>
        </w:rPr>
        <w:t xml:space="preserve">2. Мицак О.В. Аналіз і оцінка фінансового стану підприємства у системі фінансового управління / О.В.Мицак // Український державний лісотехнічний університет, Науковий вісник, 2003, вип. 13.2. - </w:t>
      </w:r>
      <w:r w:rsidRPr="000275C2">
        <w:t xml:space="preserve"> </w:t>
      </w:r>
      <w:r w:rsidRPr="000275C2">
        <w:rPr>
          <w:rFonts w:ascii="Verdana" w:hAnsi="Verdana"/>
          <w:sz w:val="18"/>
          <w:szCs w:val="18"/>
          <w:shd w:val="clear" w:color="auto" w:fill="FFFFFF"/>
        </w:rPr>
        <w:t>С. 207- 209.</w:t>
      </w:r>
    </w:p>
    <w:p w:rsidR="007E342D" w:rsidRPr="000275C2" w:rsidRDefault="007E342D" w:rsidP="007E342D">
      <w:pPr>
        <w:autoSpaceDE w:val="0"/>
        <w:autoSpaceDN w:val="0"/>
        <w:adjustRightInd w:val="0"/>
        <w:spacing w:after="0" w:line="240" w:lineRule="auto"/>
        <w:ind w:right="-1" w:firstLine="284"/>
        <w:contextualSpacing/>
        <w:rPr>
          <w:rFonts w:ascii="Verdana" w:hAnsi="Verdana"/>
          <w:b/>
          <w:bCs/>
        </w:rPr>
      </w:pPr>
      <w:r w:rsidRPr="000275C2">
        <w:rPr>
          <w:rFonts w:ascii="Verdana" w:hAnsi="Verdana"/>
          <w:sz w:val="18"/>
          <w:szCs w:val="18"/>
          <w:shd w:val="clear" w:color="auto" w:fill="FFFFFF"/>
        </w:rPr>
        <w:t>3. Івашко О.М. Деякі підходи до застосування методик оцінки фінансового стану підприємства / О.М.Івашко, Н.Г. Міценко, К.А. Львівська // Економіка, планування і управління в лісовиробничому комплексі - Науковий вісник, 2006, вип. 16.6 – С. 45-53.</w:t>
      </w:r>
      <w:r w:rsidRPr="000275C2">
        <w:rPr>
          <w:rFonts w:ascii="Trebuchet MS" w:hAnsi="Trebuchet MS"/>
          <w:sz w:val="20"/>
          <w:szCs w:val="20"/>
        </w:rPr>
        <w:br/>
      </w:r>
    </w:p>
    <w:p w:rsidR="001C18CD" w:rsidRPr="007E342D" w:rsidRDefault="001C18CD" w:rsidP="007E342D">
      <w:pPr>
        <w:rPr>
          <w:szCs w:val="18"/>
        </w:rPr>
      </w:pPr>
    </w:p>
    <w:sectPr w:rsidR="001C18CD" w:rsidRPr="007E342D" w:rsidSect="007E50FE">
      <w:footerReference w:type="default" r:id="rId8"/>
      <w:pgSz w:w="11906" w:h="16838"/>
      <w:pgMar w:top="1134" w:right="70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4CBE" w:rsidRDefault="00F04CBE" w:rsidP="00842066">
      <w:pPr>
        <w:spacing w:after="0" w:line="240" w:lineRule="auto"/>
      </w:pPr>
      <w:r>
        <w:separator/>
      </w:r>
    </w:p>
  </w:endnote>
  <w:endnote w:type="continuationSeparator" w:id="1">
    <w:p w:rsidR="00F04CBE" w:rsidRDefault="00F04CBE" w:rsidP="008420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967360"/>
      <w:docPartObj>
        <w:docPartGallery w:val="Page Numbers (Bottom of Page)"/>
        <w:docPartUnique/>
      </w:docPartObj>
    </w:sdtPr>
    <w:sdtContent>
      <w:p w:rsidR="00842066" w:rsidRDefault="005D3369">
        <w:pPr>
          <w:pStyle w:val="af7"/>
        </w:pPr>
        <w:r>
          <w:t>7</w:t>
        </w:r>
        <w:r w:rsidR="00DC6492">
          <w:t>9</w:t>
        </w:r>
      </w:p>
    </w:sdtContent>
  </w:sdt>
  <w:p w:rsidR="00842066" w:rsidRDefault="00842066">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4CBE" w:rsidRDefault="00F04CBE" w:rsidP="00842066">
      <w:pPr>
        <w:spacing w:after="0" w:line="240" w:lineRule="auto"/>
      </w:pPr>
      <w:r>
        <w:separator/>
      </w:r>
    </w:p>
  </w:footnote>
  <w:footnote w:type="continuationSeparator" w:id="1">
    <w:p w:rsidR="00F04CBE" w:rsidRDefault="00F04CBE" w:rsidP="0084206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3"/>
        <w:szCs w:val="23"/>
        <w:u w:val="none"/>
      </w:rPr>
    </w:lvl>
    <w:lvl w:ilvl="1">
      <w:start w:val="1"/>
      <w:numFmt w:val="decimal"/>
      <w:lvlText w:val="%2"/>
      <w:lvlJc w:val="left"/>
      <w:rPr>
        <w:rFonts w:ascii="Arial" w:hAnsi="Arial" w:cs="Arial"/>
        <w:b w:val="0"/>
        <w:bCs w:val="0"/>
        <w:i w:val="0"/>
        <w:iCs w:val="0"/>
        <w:smallCaps w:val="0"/>
        <w:strike w:val="0"/>
        <w:color w:val="000000"/>
        <w:spacing w:val="0"/>
        <w:w w:val="100"/>
        <w:position w:val="0"/>
        <w:sz w:val="23"/>
        <w:szCs w:val="23"/>
        <w:u w:val="none"/>
      </w:rPr>
    </w:lvl>
    <w:lvl w:ilvl="2">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3">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4">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5">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6">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7">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lvl w:ilvl="8">
      <w:start w:val="3"/>
      <w:numFmt w:val="decimal"/>
      <w:lvlText w:val="%3."/>
      <w:lvlJc w:val="left"/>
      <w:rPr>
        <w:rFonts w:ascii="Arial" w:hAnsi="Arial" w:cs="Arial"/>
        <w:b w:val="0"/>
        <w:bCs w:val="0"/>
        <w:i w:val="0"/>
        <w:iCs w:val="0"/>
        <w:smallCaps w:val="0"/>
        <w:strike w:val="0"/>
        <w:color w:val="000000"/>
        <w:spacing w:val="0"/>
        <w:w w:val="100"/>
        <w:position w:val="0"/>
        <w:sz w:val="23"/>
        <w:szCs w:val="23"/>
        <w:u w:val="none"/>
      </w:rPr>
    </w:lvl>
  </w:abstractNum>
  <w:abstractNum w:abstractNumId="1">
    <w:nsid w:val="01E60FDD"/>
    <w:multiLevelType w:val="hybridMultilevel"/>
    <w:tmpl w:val="1432160C"/>
    <w:lvl w:ilvl="0" w:tplc="68307B14">
      <w:start w:val="2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D360B40"/>
    <w:multiLevelType w:val="hybridMultilevel"/>
    <w:tmpl w:val="802486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A943D5"/>
    <w:multiLevelType w:val="hybridMultilevel"/>
    <w:tmpl w:val="F04090AE"/>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E6A275A"/>
    <w:multiLevelType w:val="multilevel"/>
    <w:tmpl w:val="37A05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4006FB3"/>
    <w:multiLevelType w:val="hybridMultilevel"/>
    <w:tmpl w:val="0E82EE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15800E72"/>
    <w:multiLevelType w:val="hybridMultilevel"/>
    <w:tmpl w:val="9FE0EB90"/>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74A1EBE"/>
    <w:multiLevelType w:val="hybridMultilevel"/>
    <w:tmpl w:val="662E8EB0"/>
    <w:lvl w:ilvl="0" w:tplc="EF9275C4">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nsid w:val="1CCE4D53"/>
    <w:multiLevelType w:val="hybridMultilevel"/>
    <w:tmpl w:val="1BCEF694"/>
    <w:lvl w:ilvl="0" w:tplc="EEA4BF08">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nsid w:val="1E567984"/>
    <w:multiLevelType w:val="hybridMultilevel"/>
    <w:tmpl w:val="13E4643C"/>
    <w:lvl w:ilvl="0" w:tplc="7E761C24">
      <w:start w:val="1"/>
      <w:numFmt w:val="decimal"/>
      <w:lvlText w:val="%1."/>
      <w:lvlJc w:val="left"/>
      <w:pPr>
        <w:ind w:left="1437" w:hanging="87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4A87308"/>
    <w:multiLevelType w:val="hybridMultilevel"/>
    <w:tmpl w:val="B44C69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D695345"/>
    <w:multiLevelType w:val="hybridMultilevel"/>
    <w:tmpl w:val="1D583EEE"/>
    <w:lvl w:ilvl="0" w:tplc="5CFA71E0">
      <w:start w:val="1"/>
      <w:numFmt w:val="bullet"/>
      <w:lvlText w:val="-"/>
      <w:lvlJc w:val="left"/>
      <w:pPr>
        <w:tabs>
          <w:tab w:val="num" w:pos="927"/>
        </w:tabs>
        <w:ind w:left="927" w:hanging="360"/>
      </w:pPr>
      <w:rPr>
        <w:rFonts w:ascii="Verdana" w:eastAsia="Times New Roman" w:hAnsi="Verdana" w:cs="Times New Roman"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2">
    <w:nsid w:val="2DB54668"/>
    <w:multiLevelType w:val="multilevel"/>
    <w:tmpl w:val="885812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014278D"/>
    <w:multiLevelType w:val="multilevel"/>
    <w:tmpl w:val="0EA661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18F7DA7"/>
    <w:multiLevelType w:val="hybridMultilevel"/>
    <w:tmpl w:val="E370BADC"/>
    <w:lvl w:ilvl="0" w:tplc="234C5BCA">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4502506"/>
    <w:multiLevelType w:val="hybridMultilevel"/>
    <w:tmpl w:val="2396A854"/>
    <w:lvl w:ilvl="0" w:tplc="04190001">
      <w:start w:val="1"/>
      <w:numFmt w:val="bullet"/>
      <w:lvlText w:val=""/>
      <w:lvlJc w:val="left"/>
      <w:pPr>
        <w:ind w:left="1138" w:hanging="360"/>
      </w:pPr>
      <w:rPr>
        <w:rFonts w:ascii="Symbol" w:hAnsi="Symbol" w:hint="default"/>
      </w:rPr>
    </w:lvl>
    <w:lvl w:ilvl="1" w:tplc="04190003" w:tentative="1">
      <w:start w:val="1"/>
      <w:numFmt w:val="bullet"/>
      <w:lvlText w:val="o"/>
      <w:lvlJc w:val="left"/>
      <w:pPr>
        <w:ind w:left="1858" w:hanging="360"/>
      </w:pPr>
      <w:rPr>
        <w:rFonts w:ascii="Courier New" w:hAnsi="Courier New" w:cs="Courier New" w:hint="default"/>
      </w:rPr>
    </w:lvl>
    <w:lvl w:ilvl="2" w:tplc="04190005" w:tentative="1">
      <w:start w:val="1"/>
      <w:numFmt w:val="bullet"/>
      <w:lvlText w:val=""/>
      <w:lvlJc w:val="left"/>
      <w:pPr>
        <w:ind w:left="2578" w:hanging="360"/>
      </w:pPr>
      <w:rPr>
        <w:rFonts w:ascii="Wingdings" w:hAnsi="Wingdings" w:hint="default"/>
      </w:rPr>
    </w:lvl>
    <w:lvl w:ilvl="3" w:tplc="04190001" w:tentative="1">
      <w:start w:val="1"/>
      <w:numFmt w:val="bullet"/>
      <w:lvlText w:val=""/>
      <w:lvlJc w:val="left"/>
      <w:pPr>
        <w:ind w:left="3298" w:hanging="360"/>
      </w:pPr>
      <w:rPr>
        <w:rFonts w:ascii="Symbol" w:hAnsi="Symbol" w:hint="default"/>
      </w:rPr>
    </w:lvl>
    <w:lvl w:ilvl="4" w:tplc="04190003" w:tentative="1">
      <w:start w:val="1"/>
      <w:numFmt w:val="bullet"/>
      <w:lvlText w:val="o"/>
      <w:lvlJc w:val="left"/>
      <w:pPr>
        <w:ind w:left="4018" w:hanging="360"/>
      </w:pPr>
      <w:rPr>
        <w:rFonts w:ascii="Courier New" w:hAnsi="Courier New" w:cs="Courier New" w:hint="default"/>
      </w:rPr>
    </w:lvl>
    <w:lvl w:ilvl="5" w:tplc="04190005" w:tentative="1">
      <w:start w:val="1"/>
      <w:numFmt w:val="bullet"/>
      <w:lvlText w:val=""/>
      <w:lvlJc w:val="left"/>
      <w:pPr>
        <w:ind w:left="4738" w:hanging="360"/>
      </w:pPr>
      <w:rPr>
        <w:rFonts w:ascii="Wingdings" w:hAnsi="Wingdings" w:hint="default"/>
      </w:rPr>
    </w:lvl>
    <w:lvl w:ilvl="6" w:tplc="04190001" w:tentative="1">
      <w:start w:val="1"/>
      <w:numFmt w:val="bullet"/>
      <w:lvlText w:val=""/>
      <w:lvlJc w:val="left"/>
      <w:pPr>
        <w:ind w:left="5458" w:hanging="360"/>
      </w:pPr>
      <w:rPr>
        <w:rFonts w:ascii="Symbol" w:hAnsi="Symbol" w:hint="default"/>
      </w:rPr>
    </w:lvl>
    <w:lvl w:ilvl="7" w:tplc="04190003" w:tentative="1">
      <w:start w:val="1"/>
      <w:numFmt w:val="bullet"/>
      <w:lvlText w:val="o"/>
      <w:lvlJc w:val="left"/>
      <w:pPr>
        <w:ind w:left="6178" w:hanging="360"/>
      </w:pPr>
      <w:rPr>
        <w:rFonts w:ascii="Courier New" w:hAnsi="Courier New" w:cs="Courier New" w:hint="default"/>
      </w:rPr>
    </w:lvl>
    <w:lvl w:ilvl="8" w:tplc="04190005" w:tentative="1">
      <w:start w:val="1"/>
      <w:numFmt w:val="bullet"/>
      <w:lvlText w:val=""/>
      <w:lvlJc w:val="left"/>
      <w:pPr>
        <w:ind w:left="6898" w:hanging="360"/>
      </w:pPr>
      <w:rPr>
        <w:rFonts w:ascii="Wingdings" w:hAnsi="Wingdings" w:hint="default"/>
      </w:rPr>
    </w:lvl>
  </w:abstractNum>
  <w:abstractNum w:abstractNumId="16">
    <w:nsid w:val="34612BCF"/>
    <w:multiLevelType w:val="hybridMultilevel"/>
    <w:tmpl w:val="B61CC9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9CA4194"/>
    <w:multiLevelType w:val="hybridMultilevel"/>
    <w:tmpl w:val="2C3EA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C541360"/>
    <w:multiLevelType w:val="hybridMultilevel"/>
    <w:tmpl w:val="D6C033E4"/>
    <w:lvl w:ilvl="0" w:tplc="DDDE09A6">
      <w:start w:val="1"/>
      <w:numFmt w:val="bullet"/>
      <w:lvlText w:val="−"/>
      <w:lvlJc w:val="left"/>
      <w:pPr>
        <w:ind w:left="1287" w:hanging="360"/>
      </w:pPr>
      <w:rPr>
        <w:rFonts w:ascii="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nsid w:val="45ED62E2"/>
    <w:multiLevelType w:val="hybridMultilevel"/>
    <w:tmpl w:val="385805D8"/>
    <w:lvl w:ilvl="0" w:tplc="DC7656CC">
      <w:numFmt w:val="bullet"/>
      <w:lvlText w:val="-"/>
      <w:lvlJc w:val="left"/>
      <w:pPr>
        <w:ind w:left="927" w:hanging="360"/>
      </w:pPr>
      <w:rPr>
        <w:rFonts w:ascii="Verdana" w:eastAsia="Calibri" w:hAnsi="Verdana" w:cs="Aria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nsid w:val="4A5550ED"/>
    <w:multiLevelType w:val="hybridMultilevel"/>
    <w:tmpl w:val="154A2BA4"/>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588" w:hanging="360"/>
      </w:pPr>
    </w:lvl>
    <w:lvl w:ilvl="2" w:tplc="0422001B" w:tentative="1">
      <w:start w:val="1"/>
      <w:numFmt w:val="lowerRoman"/>
      <w:lvlText w:val="%3."/>
      <w:lvlJc w:val="right"/>
      <w:pPr>
        <w:ind w:left="1308" w:hanging="180"/>
      </w:pPr>
    </w:lvl>
    <w:lvl w:ilvl="3" w:tplc="0422000F" w:tentative="1">
      <w:start w:val="1"/>
      <w:numFmt w:val="decimal"/>
      <w:lvlText w:val="%4."/>
      <w:lvlJc w:val="left"/>
      <w:pPr>
        <w:ind w:left="2028" w:hanging="360"/>
      </w:pPr>
    </w:lvl>
    <w:lvl w:ilvl="4" w:tplc="04220019" w:tentative="1">
      <w:start w:val="1"/>
      <w:numFmt w:val="lowerLetter"/>
      <w:lvlText w:val="%5."/>
      <w:lvlJc w:val="left"/>
      <w:pPr>
        <w:ind w:left="2748" w:hanging="360"/>
      </w:pPr>
    </w:lvl>
    <w:lvl w:ilvl="5" w:tplc="0422001B" w:tentative="1">
      <w:start w:val="1"/>
      <w:numFmt w:val="lowerRoman"/>
      <w:lvlText w:val="%6."/>
      <w:lvlJc w:val="right"/>
      <w:pPr>
        <w:ind w:left="3468" w:hanging="180"/>
      </w:pPr>
    </w:lvl>
    <w:lvl w:ilvl="6" w:tplc="0422000F" w:tentative="1">
      <w:start w:val="1"/>
      <w:numFmt w:val="decimal"/>
      <w:lvlText w:val="%7."/>
      <w:lvlJc w:val="left"/>
      <w:pPr>
        <w:ind w:left="4188" w:hanging="360"/>
      </w:pPr>
    </w:lvl>
    <w:lvl w:ilvl="7" w:tplc="04220019" w:tentative="1">
      <w:start w:val="1"/>
      <w:numFmt w:val="lowerLetter"/>
      <w:lvlText w:val="%8."/>
      <w:lvlJc w:val="left"/>
      <w:pPr>
        <w:ind w:left="4908" w:hanging="360"/>
      </w:pPr>
    </w:lvl>
    <w:lvl w:ilvl="8" w:tplc="0422001B" w:tentative="1">
      <w:start w:val="1"/>
      <w:numFmt w:val="lowerRoman"/>
      <w:lvlText w:val="%9."/>
      <w:lvlJc w:val="right"/>
      <w:pPr>
        <w:ind w:left="5628" w:hanging="180"/>
      </w:pPr>
    </w:lvl>
  </w:abstractNum>
  <w:abstractNum w:abstractNumId="21">
    <w:nsid w:val="4B9F511F"/>
    <w:multiLevelType w:val="hybridMultilevel"/>
    <w:tmpl w:val="C1346D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nsid w:val="4D2B424A"/>
    <w:multiLevelType w:val="hybridMultilevel"/>
    <w:tmpl w:val="BC5001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E501B94"/>
    <w:multiLevelType w:val="hybridMultilevel"/>
    <w:tmpl w:val="490EFEDE"/>
    <w:lvl w:ilvl="0" w:tplc="1C8ED13C">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4">
    <w:nsid w:val="536C2C2B"/>
    <w:multiLevelType w:val="hybridMultilevel"/>
    <w:tmpl w:val="58146662"/>
    <w:lvl w:ilvl="0" w:tplc="D996D05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nsid w:val="596A1359"/>
    <w:multiLevelType w:val="hybridMultilevel"/>
    <w:tmpl w:val="BE5A019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5A1E695B"/>
    <w:multiLevelType w:val="hybridMultilevel"/>
    <w:tmpl w:val="059EE366"/>
    <w:lvl w:ilvl="0" w:tplc="2976212C">
      <w:start w:val="1"/>
      <w:numFmt w:val="decimal"/>
      <w:lvlText w:val="%1."/>
      <w:lvlJc w:val="left"/>
      <w:pPr>
        <w:ind w:left="284" w:firstLine="283"/>
      </w:pPr>
      <w:rPr>
        <w:rFonts w:ascii="Verdana" w:eastAsia="Calibri" w:hAnsi="Verdana" w:cs="Aria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nsid w:val="66F92432"/>
    <w:multiLevelType w:val="hybridMultilevel"/>
    <w:tmpl w:val="AA7E118C"/>
    <w:lvl w:ilvl="0" w:tplc="04BE4F4C">
      <w:start w:val="1"/>
      <w:numFmt w:val="decimal"/>
      <w:lvlText w:val="%1."/>
      <w:lvlJc w:val="left"/>
      <w:pPr>
        <w:ind w:left="-207" w:hanging="360"/>
      </w:pPr>
      <w:rPr>
        <w:rFonts w:ascii="Calibri" w:hAnsi="Calibri" w:hint="default"/>
        <w:sz w:val="22"/>
      </w:rPr>
    </w:lvl>
    <w:lvl w:ilvl="1" w:tplc="04190019">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8">
    <w:nsid w:val="6BEA4740"/>
    <w:multiLevelType w:val="multilevel"/>
    <w:tmpl w:val="315291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6C4152C8"/>
    <w:multiLevelType w:val="hybridMultilevel"/>
    <w:tmpl w:val="F42A95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D2612C1"/>
    <w:multiLevelType w:val="hybridMultilevel"/>
    <w:tmpl w:val="5A70CF6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nsid w:val="739A236D"/>
    <w:multiLevelType w:val="multilevel"/>
    <w:tmpl w:val="7F1E05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42877C6"/>
    <w:multiLevelType w:val="hybridMultilevel"/>
    <w:tmpl w:val="6966CB40"/>
    <w:lvl w:ilvl="0" w:tplc="ED9E6976">
      <w:numFmt w:val="bullet"/>
      <w:lvlText w:val="-"/>
      <w:lvlJc w:val="left"/>
      <w:pPr>
        <w:ind w:left="927" w:hanging="360"/>
      </w:pPr>
      <w:rPr>
        <w:rFonts w:ascii="Verdana" w:eastAsia="Calibri" w:hAnsi="Verdana"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3">
    <w:nsid w:val="74BF12CB"/>
    <w:multiLevelType w:val="hybridMultilevel"/>
    <w:tmpl w:val="60B209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77844FF1"/>
    <w:multiLevelType w:val="hybridMultilevel"/>
    <w:tmpl w:val="1CF2D9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F54DFA"/>
    <w:multiLevelType w:val="hybridMultilevel"/>
    <w:tmpl w:val="95D6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3314AD"/>
    <w:multiLevelType w:val="multilevel"/>
    <w:tmpl w:val="B15482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F0E1178"/>
    <w:multiLevelType w:val="hybridMultilevel"/>
    <w:tmpl w:val="52F0364A"/>
    <w:lvl w:ilvl="0" w:tplc="001A355E">
      <w:start w:val="1"/>
      <w:numFmt w:val="decimal"/>
      <w:lvlText w:val="%1)"/>
      <w:lvlJc w:val="left"/>
      <w:pPr>
        <w:ind w:left="927" w:hanging="360"/>
      </w:pPr>
      <w:rPr>
        <w:rFonts w:ascii="Verdana" w:eastAsia="Calibri" w:hAnsi="Verdana"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18"/>
  </w:num>
  <w:num w:numId="2">
    <w:abstractNumId w:val="11"/>
  </w:num>
  <w:num w:numId="3">
    <w:abstractNumId w:val="20"/>
  </w:num>
  <w:num w:numId="4">
    <w:abstractNumId w:val="32"/>
  </w:num>
  <w:num w:numId="5">
    <w:abstractNumId w:val="23"/>
  </w:num>
  <w:num w:numId="6">
    <w:abstractNumId w:val="0"/>
  </w:num>
  <w:num w:numId="7">
    <w:abstractNumId w:val="29"/>
  </w:num>
  <w:num w:numId="8">
    <w:abstractNumId w:val="6"/>
  </w:num>
  <w:num w:numId="9">
    <w:abstractNumId w:val="34"/>
  </w:num>
  <w:num w:numId="10">
    <w:abstractNumId w:val="17"/>
  </w:num>
  <w:num w:numId="11">
    <w:abstractNumId w:val="14"/>
  </w:num>
  <w:num w:numId="12">
    <w:abstractNumId w:val="3"/>
  </w:num>
  <w:num w:numId="13">
    <w:abstractNumId w:val="33"/>
  </w:num>
  <w:num w:numId="14">
    <w:abstractNumId w:val="25"/>
  </w:num>
  <w:num w:numId="15">
    <w:abstractNumId w:val="9"/>
  </w:num>
  <w:num w:numId="16">
    <w:abstractNumId w:val="21"/>
  </w:num>
  <w:num w:numId="17">
    <w:abstractNumId w:val="2"/>
  </w:num>
  <w:num w:numId="18">
    <w:abstractNumId w:val="7"/>
  </w:num>
  <w:num w:numId="19">
    <w:abstractNumId w:val="19"/>
  </w:num>
  <w:num w:numId="20">
    <w:abstractNumId w:val="26"/>
  </w:num>
  <w:num w:numId="21">
    <w:abstractNumId w:val="8"/>
  </w:num>
  <w:num w:numId="22">
    <w:abstractNumId w:val="22"/>
  </w:num>
  <w:num w:numId="23">
    <w:abstractNumId w:val="27"/>
  </w:num>
  <w:num w:numId="24">
    <w:abstractNumId w:val="16"/>
  </w:num>
  <w:num w:numId="25">
    <w:abstractNumId w:val="10"/>
  </w:num>
  <w:num w:numId="26">
    <w:abstractNumId w:val="5"/>
  </w:num>
  <w:num w:numId="27">
    <w:abstractNumId w:val="35"/>
  </w:num>
  <w:num w:numId="28">
    <w:abstractNumId w:val="1"/>
  </w:num>
  <w:num w:numId="29">
    <w:abstractNumId w:val="24"/>
  </w:num>
  <w:num w:numId="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7"/>
  </w:num>
  <w:num w:numId="32">
    <w:abstractNumId w:val="30"/>
  </w:num>
  <w:num w:numId="3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42066"/>
    <w:rsid w:val="00020619"/>
    <w:rsid w:val="00067DDC"/>
    <w:rsid w:val="000840AC"/>
    <w:rsid w:val="000A4DF5"/>
    <w:rsid w:val="000A68DB"/>
    <w:rsid w:val="000B59C8"/>
    <w:rsid w:val="000E33ED"/>
    <w:rsid w:val="00162A35"/>
    <w:rsid w:val="001752C1"/>
    <w:rsid w:val="001C18CD"/>
    <w:rsid w:val="001C4033"/>
    <w:rsid w:val="00202F3C"/>
    <w:rsid w:val="002C00BE"/>
    <w:rsid w:val="002C3B8A"/>
    <w:rsid w:val="002F1C3B"/>
    <w:rsid w:val="002F6A61"/>
    <w:rsid w:val="00300FFD"/>
    <w:rsid w:val="00336DE6"/>
    <w:rsid w:val="00343BCA"/>
    <w:rsid w:val="00397084"/>
    <w:rsid w:val="003B19C3"/>
    <w:rsid w:val="00404BAA"/>
    <w:rsid w:val="0045151F"/>
    <w:rsid w:val="00485B02"/>
    <w:rsid w:val="004C3C43"/>
    <w:rsid w:val="00500F25"/>
    <w:rsid w:val="00504985"/>
    <w:rsid w:val="00512354"/>
    <w:rsid w:val="00540221"/>
    <w:rsid w:val="005A2078"/>
    <w:rsid w:val="005B28B6"/>
    <w:rsid w:val="005D3369"/>
    <w:rsid w:val="00607A49"/>
    <w:rsid w:val="00651076"/>
    <w:rsid w:val="006573BB"/>
    <w:rsid w:val="006A7249"/>
    <w:rsid w:val="006B27E3"/>
    <w:rsid w:val="00716B2C"/>
    <w:rsid w:val="007240F2"/>
    <w:rsid w:val="007353A6"/>
    <w:rsid w:val="00745BAB"/>
    <w:rsid w:val="00777798"/>
    <w:rsid w:val="00793DEB"/>
    <w:rsid w:val="007C4E99"/>
    <w:rsid w:val="007E342D"/>
    <w:rsid w:val="007E50FE"/>
    <w:rsid w:val="00800172"/>
    <w:rsid w:val="00814DB4"/>
    <w:rsid w:val="00826639"/>
    <w:rsid w:val="00842066"/>
    <w:rsid w:val="00845D20"/>
    <w:rsid w:val="008D5547"/>
    <w:rsid w:val="00944C4B"/>
    <w:rsid w:val="009604D0"/>
    <w:rsid w:val="00961D19"/>
    <w:rsid w:val="009772C4"/>
    <w:rsid w:val="00977C49"/>
    <w:rsid w:val="0098493A"/>
    <w:rsid w:val="009A0D1B"/>
    <w:rsid w:val="009D434A"/>
    <w:rsid w:val="009E7F0F"/>
    <w:rsid w:val="00A15681"/>
    <w:rsid w:val="00A52C1E"/>
    <w:rsid w:val="00A9671B"/>
    <w:rsid w:val="00AA4557"/>
    <w:rsid w:val="00AD1AD3"/>
    <w:rsid w:val="00B078E6"/>
    <w:rsid w:val="00B17F3E"/>
    <w:rsid w:val="00B26518"/>
    <w:rsid w:val="00B66B59"/>
    <w:rsid w:val="00BC0205"/>
    <w:rsid w:val="00BD129B"/>
    <w:rsid w:val="00BD6F9F"/>
    <w:rsid w:val="00BE66C9"/>
    <w:rsid w:val="00C055CA"/>
    <w:rsid w:val="00C25F2A"/>
    <w:rsid w:val="00C431F4"/>
    <w:rsid w:val="00C43FFD"/>
    <w:rsid w:val="00C646CF"/>
    <w:rsid w:val="00C65DB8"/>
    <w:rsid w:val="00C85B4E"/>
    <w:rsid w:val="00CB3F13"/>
    <w:rsid w:val="00CD3499"/>
    <w:rsid w:val="00CE2709"/>
    <w:rsid w:val="00D26A99"/>
    <w:rsid w:val="00D329AE"/>
    <w:rsid w:val="00D66D06"/>
    <w:rsid w:val="00DA2709"/>
    <w:rsid w:val="00DC6492"/>
    <w:rsid w:val="00DD53BA"/>
    <w:rsid w:val="00DE6B1D"/>
    <w:rsid w:val="00DF3CE7"/>
    <w:rsid w:val="00E113BA"/>
    <w:rsid w:val="00E236A9"/>
    <w:rsid w:val="00E45840"/>
    <w:rsid w:val="00E476B8"/>
    <w:rsid w:val="00E71C27"/>
    <w:rsid w:val="00EA15B8"/>
    <w:rsid w:val="00F04CBE"/>
    <w:rsid w:val="00F31707"/>
    <w:rsid w:val="00F5173E"/>
    <w:rsid w:val="00FA222E"/>
    <w:rsid w:val="00FA5990"/>
    <w:rsid w:val="00FC0B67"/>
    <w:rsid w:val="00FF7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2066"/>
    <w:rPr>
      <w:rFonts w:ascii="Calibri" w:eastAsia="Calibri" w:hAnsi="Calibri" w:cs="Times New Roman"/>
      <w:lang w:val="uk-UA" w:bidi="ar-SA"/>
    </w:rPr>
  </w:style>
  <w:style w:type="paragraph" w:styleId="1">
    <w:name w:val="heading 1"/>
    <w:basedOn w:val="a"/>
    <w:next w:val="a"/>
    <w:link w:val="10"/>
    <w:qFormat/>
    <w:rsid w:val="00485B02"/>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paragraph" w:styleId="2">
    <w:name w:val="heading 2"/>
    <w:basedOn w:val="a"/>
    <w:next w:val="a"/>
    <w:link w:val="20"/>
    <w:uiPriority w:val="9"/>
    <w:semiHidden/>
    <w:unhideWhenUsed/>
    <w:qFormat/>
    <w:rsid w:val="00485B02"/>
    <w:pPr>
      <w:keepNext/>
      <w:keepLines/>
      <w:spacing w:before="200" w:after="0"/>
      <w:outlineLvl w:val="1"/>
    </w:pPr>
    <w:rPr>
      <w:rFonts w:asciiTheme="majorHAnsi" w:eastAsiaTheme="majorEastAsia" w:hAnsiTheme="majorHAnsi" w:cstheme="majorBidi"/>
      <w:b/>
      <w:bCs/>
      <w:color w:val="4F81BD" w:themeColor="accent1"/>
      <w:sz w:val="26"/>
      <w:szCs w:val="26"/>
      <w:lang w:val="en-US" w:bidi="en-US"/>
    </w:rPr>
  </w:style>
  <w:style w:type="paragraph" w:styleId="3">
    <w:name w:val="heading 3"/>
    <w:basedOn w:val="a"/>
    <w:next w:val="a"/>
    <w:link w:val="30"/>
    <w:uiPriority w:val="9"/>
    <w:semiHidden/>
    <w:unhideWhenUsed/>
    <w:qFormat/>
    <w:rsid w:val="00485B02"/>
    <w:pPr>
      <w:keepNext/>
      <w:keepLines/>
      <w:spacing w:before="200" w:after="0"/>
      <w:outlineLvl w:val="2"/>
    </w:pPr>
    <w:rPr>
      <w:rFonts w:asciiTheme="majorHAnsi" w:eastAsiaTheme="majorEastAsia" w:hAnsiTheme="majorHAnsi" w:cstheme="majorBidi"/>
      <w:b/>
      <w:bCs/>
      <w:color w:val="4F81BD" w:themeColor="accent1"/>
      <w:lang w:val="en-US" w:bidi="en-US"/>
    </w:rPr>
  </w:style>
  <w:style w:type="paragraph" w:styleId="4">
    <w:name w:val="heading 4"/>
    <w:basedOn w:val="a"/>
    <w:next w:val="a"/>
    <w:link w:val="40"/>
    <w:uiPriority w:val="9"/>
    <w:semiHidden/>
    <w:unhideWhenUsed/>
    <w:qFormat/>
    <w:rsid w:val="00485B02"/>
    <w:pPr>
      <w:keepNext/>
      <w:keepLines/>
      <w:spacing w:before="200" w:after="0"/>
      <w:outlineLvl w:val="3"/>
    </w:pPr>
    <w:rPr>
      <w:rFonts w:asciiTheme="majorHAnsi" w:eastAsiaTheme="majorEastAsia" w:hAnsiTheme="majorHAnsi" w:cstheme="majorBidi"/>
      <w:b/>
      <w:bCs/>
      <w:i/>
      <w:iCs/>
      <w:color w:val="4F81BD" w:themeColor="accent1"/>
      <w:lang w:val="en-US" w:bidi="en-US"/>
    </w:rPr>
  </w:style>
  <w:style w:type="paragraph" w:styleId="5">
    <w:name w:val="heading 5"/>
    <w:basedOn w:val="a"/>
    <w:next w:val="a"/>
    <w:link w:val="50"/>
    <w:uiPriority w:val="9"/>
    <w:semiHidden/>
    <w:unhideWhenUsed/>
    <w:qFormat/>
    <w:rsid w:val="00485B02"/>
    <w:pPr>
      <w:keepNext/>
      <w:keepLines/>
      <w:spacing w:before="200" w:after="0"/>
      <w:outlineLvl w:val="4"/>
    </w:pPr>
    <w:rPr>
      <w:rFonts w:asciiTheme="majorHAnsi" w:eastAsiaTheme="majorEastAsia" w:hAnsiTheme="majorHAnsi" w:cstheme="majorBidi"/>
      <w:color w:val="243F60" w:themeColor="accent1" w:themeShade="7F"/>
      <w:lang w:val="en-US" w:bidi="en-US"/>
    </w:rPr>
  </w:style>
  <w:style w:type="paragraph" w:styleId="6">
    <w:name w:val="heading 6"/>
    <w:basedOn w:val="a"/>
    <w:next w:val="a"/>
    <w:link w:val="60"/>
    <w:uiPriority w:val="9"/>
    <w:semiHidden/>
    <w:unhideWhenUsed/>
    <w:qFormat/>
    <w:rsid w:val="00485B02"/>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paragraph" w:styleId="7">
    <w:name w:val="heading 7"/>
    <w:basedOn w:val="a"/>
    <w:next w:val="a"/>
    <w:link w:val="70"/>
    <w:uiPriority w:val="9"/>
    <w:semiHidden/>
    <w:unhideWhenUsed/>
    <w:qFormat/>
    <w:rsid w:val="00485B02"/>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
    <w:next w:val="a"/>
    <w:link w:val="80"/>
    <w:uiPriority w:val="9"/>
    <w:semiHidden/>
    <w:unhideWhenUsed/>
    <w:qFormat/>
    <w:rsid w:val="00485B02"/>
    <w:pPr>
      <w:keepNext/>
      <w:keepLines/>
      <w:spacing w:before="200" w:after="0"/>
      <w:outlineLvl w:val="7"/>
    </w:pPr>
    <w:rPr>
      <w:rFonts w:asciiTheme="majorHAnsi" w:eastAsiaTheme="majorEastAsia" w:hAnsiTheme="majorHAnsi" w:cstheme="majorBidi"/>
      <w:color w:val="4F81BD" w:themeColor="accent1"/>
      <w:sz w:val="20"/>
      <w:szCs w:val="20"/>
      <w:lang w:val="en-US" w:bidi="en-US"/>
    </w:rPr>
  </w:style>
  <w:style w:type="paragraph" w:styleId="9">
    <w:name w:val="heading 9"/>
    <w:basedOn w:val="a"/>
    <w:next w:val="a"/>
    <w:link w:val="90"/>
    <w:uiPriority w:val="9"/>
    <w:semiHidden/>
    <w:unhideWhenUsed/>
    <w:qFormat/>
    <w:rsid w:val="00485B02"/>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5B02"/>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485B0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85B02"/>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85B02"/>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85B02"/>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85B02"/>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85B02"/>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485B02"/>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485B0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485B02"/>
    <w:pPr>
      <w:spacing w:line="240" w:lineRule="auto"/>
    </w:pPr>
    <w:rPr>
      <w:rFonts w:asciiTheme="minorHAnsi" w:eastAsiaTheme="minorHAnsi" w:hAnsiTheme="minorHAnsi" w:cstheme="minorBidi"/>
      <w:b/>
      <w:bCs/>
      <w:color w:val="4F81BD" w:themeColor="accent1"/>
      <w:sz w:val="18"/>
      <w:szCs w:val="18"/>
      <w:lang w:val="en-US" w:bidi="en-US"/>
    </w:rPr>
  </w:style>
  <w:style w:type="paragraph" w:styleId="a4">
    <w:name w:val="Title"/>
    <w:basedOn w:val="a"/>
    <w:next w:val="a"/>
    <w:link w:val="a5"/>
    <w:uiPriority w:val="10"/>
    <w:qFormat/>
    <w:rsid w:val="00485B0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bidi="en-US"/>
    </w:rPr>
  </w:style>
  <w:style w:type="character" w:customStyle="1" w:styleId="a5">
    <w:name w:val="Название Знак"/>
    <w:basedOn w:val="a0"/>
    <w:link w:val="a4"/>
    <w:uiPriority w:val="10"/>
    <w:rsid w:val="00485B0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485B02"/>
    <w:pPr>
      <w:numPr>
        <w:ilvl w:val="1"/>
      </w:numPr>
    </w:pPr>
    <w:rPr>
      <w:rFonts w:asciiTheme="majorHAnsi" w:eastAsiaTheme="majorEastAsia" w:hAnsiTheme="majorHAnsi" w:cstheme="majorBidi"/>
      <w:i/>
      <w:iCs/>
      <w:color w:val="4F81BD" w:themeColor="accent1"/>
      <w:spacing w:val="15"/>
      <w:sz w:val="24"/>
      <w:szCs w:val="24"/>
      <w:lang w:val="en-US" w:bidi="en-US"/>
    </w:rPr>
  </w:style>
  <w:style w:type="character" w:customStyle="1" w:styleId="a7">
    <w:name w:val="Подзаголовок Знак"/>
    <w:basedOn w:val="a0"/>
    <w:link w:val="a6"/>
    <w:uiPriority w:val="11"/>
    <w:rsid w:val="00485B0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485B02"/>
    <w:rPr>
      <w:b/>
      <w:bCs/>
    </w:rPr>
  </w:style>
  <w:style w:type="character" w:styleId="a9">
    <w:name w:val="Emphasis"/>
    <w:basedOn w:val="a0"/>
    <w:uiPriority w:val="20"/>
    <w:qFormat/>
    <w:rsid w:val="00485B02"/>
    <w:rPr>
      <w:i/>
      <w:iCs/>
    </w:rPr>
  </w:style>
  <w:style w:type="paragraph" w:styleId="aa">
    <w:name w:val="No Spacing"/>
    <w:uiPriority w:val="1"/>
    <w:qFormat/>
    <w:rsid w:val="00485B02"/>
    <w:pPr>
      <w:spacing w:after="0" w:line="240" w:lineRule="auto"/>
    </w:pPr>
  </w:style>
  <w:style w:type="paragraph" w:styleId="ab">
    <w:name w:val="List Paragraph"/>
    <w:basedOn w:val="a"/>
    <w:uiPriority w:val="34"/>
    <w:qFormat/>
    <w:rsid w:val="00485B02"/>
    <w:pPr>
      <w:ind w:left="720"/>
      <w:contextualSpacing/>
    </w:pPr>
    <w:rPr>
      <w:rFonts w:asciiTheme="minorHAnsi" w:eastAsiaTheme="minorHAnsi" w:hAnsiTheme="minorHAnsi" w:cstheme="minorBidi"/>
      <w:lang w:val="en-US" w:bidi="en-US"/>
    </w:rPr>
  </w:style>
  <w:style w:type="paragraph" w:styleId="21">
    <w:name w:val="Quote"/>
    <w:basedOn w:val="a"/>
    <w:next w:val="a"/>
    <w:link w:val="22"/>
    <w:uiPriority w:val="29"/>
    <w:qFormat/>
    <w:rsid w:val="00485B02"/>
    <w:rPr>
      <w:rFonts w:asciiTheme="minorHAnsi" w:eastAsiaTheme="minorHAnsi" w:hAnsiTheme="minorHAnsi" w:cstheme="minorBidi"/>
      <w:i/>
      <w:iCs/>
      <w:color w:val="000000" w:themeColor="text1"/>
      <w:lang w:val="en-US" w:bidi="en-US"/>
    </w:rPr>
  </w:style>
  <w:style w:type="character" w:customStyle="1" w:styleId="22">
    <w:name w:val="Цитата 2 Знак"/>
    <w:basedOn w:val="a0"/>
    <w:link w:val="21"/>
    <w:uiPriority w:val="29"/>
    <w:rsid w:val="00485B02"/>
    <w:rPr>
      <w:i/>
      <w:iCs/>
      <w:color w:val="000000" w:themeColor="text1"/>
    </w:rPr>
  </w:style>
  <w:style w:type="paragraph" w:styleId="ac">
    <w:name w:val="Intense Quote"/>
    <w:basedOn w:val="a"/>
    <w:next w:val="a"/>
    <w:link w:val="ad"/>
    <w:uiPriority w:val="30"/>
    <w:qFormat/>
    <w:rsid w:val="00485B02"/>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lang w:val="en-US" w:bidi="en-US"/>
    </w:rPr>
  </w:style>
  <w:style w:type="character" w:customStyle="1" w:styleId="ad">
    <w:name w:val="Выделенная цитата Знак"/>
    <w:basedOn w:val="a0"/>
    <w:link w:val="ac"/>
    <w:uiPriority w:val="30"/>
    <w:rsid w:val="00485B02"/>
    <w:rPr>
      <w:b/>
      <w:bCs/>
      <w:i/>
      <w:iCs/>
      <w:color w:val="4F81BD" w:themeColor="accent1"/>
    </w:rPr>
  </w:style>
  <w:style w:type="character" w:styleId="ae">
    <w:name w:val="Subtle Emphasis"/>
    <w:basedOn w:val="a0"/>
    <w:uiPriority w:val="19"/>
    <w:qFormat/>
    <w:rsid w:val="00485B02"/>
    <w:rPr>
      <w:i/>
      <w:iCs/>
      <w:color w:val="808080" w:themeColor="text1" w:themeTint="7F"/>
    </w:rPr>
  </w:style>
  <w:style w:type="character" w:styleId="af">
    <w:name w:val="Intense Emphasis"/>
    <w:basedOn w:val="a0"/>
    <w:uiPriority w:val="21"/>
    <w:qFormat/>
    <w:rsid w:val="00485B02"/>
    <w:rPr>
      <w:b/>
      <w:bCs/>
      <w:i/>
      <w:iCs/>
      <w:color w:val="4F81BD" w:themeColor="accent1"/>
    </w:rPr>
  </w:style>
  <w:style w:type="character" w:styleId="af0">
    <w:name w:val="Subtle Reference"/>
    <w:basedOn w:val="a0"/>
    <w:uiPriority w:val="31"/>
    <w:qFormat/>
    <w:rsid w:val="00485B02"/>
    <w:rPr>
      <w:smallCaps/>
      <w:color w:val="C0504D" w:themeColor="accent2"/>
      <w:u w:val="single"/>
    </w:rPr>
  </w:style>
  <w:style w:type="character" w:styleId="af1">
    <w:name w:val="Intense Reference"/>
    <w:basedOn w:val="a0"/>
    <w:uiPriority w:val="32"/>
    <w:qFormat/>
    <w:rsid w:val="00485B02"/>
    <w:rPr>
      <w:b/>
      <w:bCs/>
      <w:smallCaps/>
      <w:color w:val="C0504D" w:themeColor="accent2"/>
      <w:spacing w:val="5"/>
      <w:u w:val="single"/>
    </w:rPr>
  </w:style>
  <w:style w:type="character" w:styleId="af2">
    <w:name w:val="Book Title"/>
    <w:basedOn w:val="a0"/>
    <w:uiPriority w:val="33"/>
    <w:qFormat/>
    <w:rsid w:val="00485B02"/>
    <w:rPr>
      <w:b/>
      <w:bCs/>
      <w:smallCaps/>
      <w:spacing w:val="5"/>
    </w:rPr>
  </w:style>
  <w:style w:type="paragraph" w:styleId="af3">
    <w:name w:val="TOC Heading"/>
    <w:basedOn w:val="1"/>
    <w:next w:val="a"/>
    <w:uiPriority w:val="39"/>
    <w:semiHidden/>
    <w:unhideWhenUsed/>
    <w:qFormat/>
    <w:rsid w:val="00485B02"/>
    <w:pPr>
      <w:outlineLvl w:val="9"/>
    </w:pPr>
  </w:style>
  <w:style w:type="character" w:styleId="af4">
    <w:name w:val="Hyperlink"/>
    <w:uiPriority w:val="99"/>
    <w:unhideWhenUsed/>
    <w:rsid w:val="00842066"/>
    <w:rPr>
      <w:color w:val="0000FF"/>
      <w:u w:val="single"/>
    </w:rPr>
  </w:style>
  <w:style w:type="paragraph" w:styleId="af5">
    <w:name w:val="header"/>
    <w:basedOn w:val="a"/>
    <w:link w:val="af6"/>
    <w:uiPriority w:val="99"/>
    <w:semiHidden/>
    <w:unhideWhenUsed/>
    <w:rsid w:val="00842066"/>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842066"/>
    <w:rPr>
      <w:rFonts w:ascii="Calibri" w:eastAsia="Calibri" w:hAnsi="Calibri" w:cs="Times New Roman"/>
      <w:lang w:val="uk-UA" w:bidi="ar-SA"/>
    </w:rPr>
  </w:style>
  <w:style w:type="paragraph" w:styleId="af7">
    <w:name w:val="footer"/>
    <w:basedOn w:val="a"/>
    <w:link w:val="af8"/>
    <w:uiPriority w:val="99"/>
    <w:unhideWhenUsed/>
    <w:rsid w:val="00842066"/>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842066"/>
    <w:rPr>
      <w:rFonts w:ascii="Calibri" w:eastAsia="Calibri" w:hAnsi="Calibri" w:cs="Times New Roman"/>
      <w:lang w:val="uk-UA" w:bidi="ar-SA"/>
    </w:rPr>
  </w:style>
  <w:style w:type="character" w:customStyle="1" w:styleId="apple-converted-space">
    <w:name w:val="apple-converted-space"/>
    <w:basedOn w:val="a0"/>
    <w:rsid w:val="00BC0205"/>
  </w:style>
  <w:style w:type="paragraph" w:styleId="23">
    <w:name w:val="Body Text Indent 2"/>
    <w:basedOn w:val="a"/>
    <w:link w:val="24"/>
    <w:uiPriority w:val="99"/>
    <w:unhideWhenUsed/>
    <w:rsid w:val="00BC0205"/>
    <w:pPr>
      <w:spacing w:after="120" w:line="480" w:lineRule="auto"/>
      <w:ind w:left="283"/>
    </w:pPr>
    <w:rPr>
      <w:rFonts w:ascii="Times New Roman" w:eastAsia="Times New Roman" w:hAnsi="Times New Roman"/>
      <w:sz w:val="24"/>
      <w:szCs w:val="24"/>
      <w:lang w:val="ru-RU" w:eastAsia="ru-RU"/>
    </w:rPr>
  </w:style>
  <w:style w:type="character" w:customStyle="1" w:styleId="24">
    <w:name w:val="Основной текст с отступом 2 Знак"/>
    <w:basedOn w:val="a0"/>
    <w:link w:val="23"/>
    <w:uiPriority w:val="99"/>
    <w:rsid w:val="00BC0205"/>
    <w:rPr>
      <w:rFonts w:ascii="Times New Roman" w:eastAsia="Times New Roman" w:hAnsi="Times New Roman" w:cs="Times New Roman"/>
      <w:sz w:val="24"/>
      <w:szCs w:val="24"/>
      <w:lang w:val="ru-RU" w:eastAsia="ru-RU" w:bidi="ar-SA"/>
    </w:rPr>
  </w:style>
  <w:style w:type="character" w:customStyle="1" w:styleId="af9">
    <w:name w:val="Основний текст_"/>
    <w:link w:val="11"/>
    <w:rsid w:val="00E71C27"/>
    <w:rPr>
      <w:shd w:val="clear" w:color="auto" w:fill="FFFFFF"/>
    </w:rPr>
  </w:style>
  <w:style w:type="paragraph" w:customStyle="1" w:styleId="11">
    <w:name w:val="Основний текст1"/>
    <w:basedOn w:val="a"/>
    <w:link w:val="af9"/>
    <w:rsid w:val="00E71C27"/>
    <w:pPr>
      <w:shd w:val="clear" w:color="auto" w:fill="FFFFFF"/>
      <w:spacing w:after="0" w:line="250" w:lineRule="exact"/>
      <w:jc w:val="both"/>
    </w:pPr>
    <w:rPr>
      <w:rFonts w:asciiTheme="minorHAnsi" w:eastAsiaTheme="minorHAnsi" w:hAnsiTheme="minorHAnsi" w:cstheme="minorBidi"/>
      <w:lang w:val="en-US" w:bidi="en-US"/>
    </w:rPr>
  </w:style>
  <w:style w:type="paragraph" w:customStyle="1" w:styleId="12">
    <w:name w:val="Підпис1"/>
    <w:basedOn w:val="a"/>
    <w:rsid w:val="00845D20"/>
    <w:pPr>
      <w:tabs>
        <w:tab w:val="left" w:pos="540"/>
      </w:tabs>
      <w:spacing w:after="0" w:line="240" w:lineRule="auto"/>
      <w:jc w:val="center"/>
    </w:pPr>
    <w:rPr>
      <w:rFonts w:ascii="Times New Roman" w:eastAsia="Times New Roman" w:hAnsi="Times New Roman"/>
      <w:sz w:val="24"/>
      <w:szCs w:val="20"/>
      <w:lang w:eastAsia="ru-RU"/>
    </w:rPr>
  </w:style>
  <w:style w:type="paragraph" w:styleId="afa">
    <w:name w:val="Normal (Web)"/>
    <w:basedOn w:val="a"/>
    <w:unhideWhenUsed/>
    <w:rsid w:val="00716B2C"/>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posttitle">
    <w:name w:val="post_title"/>
    <w:basedOn w:val="a0"/>
    <w:rsid w:val="00716B2C"/>
  </w:style>
  <w:style w:type="paragraph" w:styleId="afb">
    <w:name w:val="Body Text Indent"/>
    <w:basedOn w:val="a"/>
    <w:link w:val="afc"/>
    <w:uiPriority w:val="99"/>
    <w:semiHidden/>
    <w:unhideWhenUsed/>
    <w:rsid w:val="00067DDC"/>
    <w:pPr>
      <w:spacing w:after="120"/>
      <w:ind w:left="283"/>
    </w:pPr>
  </w:style>
  <w:style w:type="character" w:customStyle="1" w:styleId="afc">
    <w:name w:val="Основной текст с отступом Знак"/>
    <w:basedOn w:val="a0"/>
    <w:link w:val="afb"/>
    <w:uiPriority w:val="99"/>
    <w:semiHidden/>
    <w:rsid w:val="00067DDC"/>
    <w:rPr>
      <w:rFonts w:ascii="Calibri" w:eastAsia="Calibri" w:hAnsi="Calibri" w:cs="Times New Roman"/>
      <w:lang w:val="uk-UA" w:bidi="ar-SA"/>
    </w:rPr>
  </w:style>
  <w:style w:type="character" w:customStyle="1" w:styleId="hps">
    <w:name w:val="hps"/>
    <w:basedOn w:val="a0"/>
    <w:rsid w:val="00C65DB8"/>
  </w:style>
  <w:style w:type="paragraph" w:styleId="HTML">
    <w:name w:val="HTML Preformatted"/>
    <w:basedOn w:val="a"/>
    <w:link w:val="HTML0"/>
    <w:uiPriority w:val="99"/>
    <w:semiHidden/>
    <w:unhideWhenUsed/>
    <w:rsid w:val="00A52C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0">
    <w:name w:val="Стандартный HTML Знак"/>
    <w:basedOn w:val="a0"/>
    <w:link w:val="HTML"/>
    <w:uiPriority w:val="99"/>
    <w:semiHidden/>
    <w:rsid w:val="00A52C1E"/>
    <w:rPr>
      <w:rFonts w:ascii="Courier New" w:eastAsia="Times New Roman" w:hAnsi="Courier New" w:cs="Times New Roman"/>
      <w:sz w:val="20"/>
      <w:szCs w:val="20"/>
      <w:lang w:val="ru-RU" w:eastAsia="ru-RU" w:bidi="ar-SA"/>
    </w:rPr>
  </w:style>
  <w:style w:type="paragraph" w:styleId="afd">
    <w:name w:val="Body Text"/>
    <w:basedOn w:val="a"/>
    <w:link w:val="afe"/>
    <w:uiPriority w:val="99"/>
    <w:semiHidden/>
    <w:unhideWhenUsed/>
    <w:rsid w:val="00D26A99"/>
    <w:pPr>
      <w:spacing w:after="120"/>
    </w:pPr>
  </w:style>
  <w:style w:type="character" w:customStyle="1" w:styleId="afe">
    <w:name w:val="Основной текст Знак"/>
    <w:basedOn w:val="a0"/>
    <w:link w:val="afd"/>
    <w:uiPriority w:val="99"/>
    <w:semiHidden/>
    <w:rsid w:val="00D26A99"/>
    <w:rPr>
      <w:rFonts w:ascii="Calibri" w:eastAsia="Calibri" w:hAnsi="Calibri" w:cs="Times New Roman"/>
      <w:lang w:val="uk-UA"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lera_staritskaya@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712</Words>
  <Characters>4064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4767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dmitrun'</dc:creator>
  <cp:keywords/>
  <dc:description/>
  <cp:lastModifiedBy>dmitrun'</cp:lastModifiedBy>
  <cp:revision>3</cp:revision>
  <dcterms:created xsi:type="dcterms:W3CDTF">2013-10-11T07:57:00Z</dcterms:created>
  <dcterms:modified xsi:type="dcterms:W3CDTF">2013-10-11T07:59:00Z</dcterms:modified>
</cp:coreProperties>
</file>