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75A7" w:rsidRPr="003441B7" w:rsidRDefault="00651507" w:rsidP="003441B7">
      <w:pPr>
        <w:rPr>
          <w:b/>
        </w:rPr>
      </w:pPr>
      <w:r>
        <w:rPr>
          <w:b/>
        </w:rPr>
        <w:t>МЕТОДИ ЗАПОВНЕННЯ ПРОПУСКІВ ДАНИХ У ЗАДАЧАХ ПРОГНОЗНОГО МОДЕЛЮВАННЯ СОЦІАЛЬНО-ЕКОНОМІЧНИХ ПРОЦЕСІВ</w:t>
      </w:r>
    </w:p>
    <w:p w:rsidR="003441B7" w:rsidRPr="003441B7" w:rsidRDefault="00542AEF" w:rsidP="003441B7">
      <w:pPr>
        <w:rPr>
          <w:b/>
        </w:rPr>
      </w:pPr>
      <w:proofErr w:type="spellStart"/>
      <w:r>
        <w:rPr>
          <w:b/>
        </w:rPr>
        <w:t>Бідюк</w:t>
      </w:r>
      <w:proofErr w:type="spellEnd"/>
      <w:r>
        <w:rPr>
          <w:b/>
        </w:rPr>
        <w:t xml:space="preserve"> П. І.</w:t>
      </w:r>
      <w:r w:rsidRPr="00542AEF">
        <w:rPr>
          <w:b/>
          <w:vertAlign w:val="superscript"/>
        </w:rPr>
        <w:t>1</w:t>
      </w:r>
      <w:r>
        <w:rPr>
          <w:b/>
        </w:rPr>
        <w:t xml:space="preserve"> , Терентьєв О. М.</w:t>
      </w:r>
      <w:r w:rsidRPr="00542AEF">
        <w:rPr>
          <w:b/>
          <w:vertAlign w:val="superscript"/>
        </w:rPr>
        <w:t>1</w:t>
      </w:r>
      <w:r>
        <w:rPr>
          <w:b/>
        </w:rPr>
        <w:t xml:space="preserve">,  </w:t>
      </w:r>
      <w:proofErr w:type="spellStart"/>
      <w:r>
        <w:rPr>
          <w:b/>
        </w:rPr>
        <w:t>Просянкіна</w:t>
      </w:r>
      <w:proofErr w:type="spellEnd"/>
      <w:r>
        <w:rPr>
          <w:b/>
        </w:rPr>
        <w:t>-Жарова Т. І.</w:t>
      </w:r>
      <w:r w:rsidRPr="00542AEF">
        <w:rPr>
          <w:b/>
          <w:vertAlign w:val="superscript"/>
        </w:rPr>
        <w:t>2</w:t>
      </w:r>
    </w:p>
    <w:p w:rsidR="003441B7" w:rsidRDefault="003441B7" w:rsidP="003441B7"/>
    <w:p w:rsidR="00227B17" w:rsidRDefault="00227B17" w:rsidP="003441B7">
      <w:pPr>
        <w:rPr>
          <w:i/>
        </w:rPr>
      </w:pPr>
      <w:r w:rsidRPr="00227B17">
        <w:rPr>
          <w:i/>
          <w:vertAlign w:val="superscript"/>
        </w:rPr>
        <w:t>1</w:t>
      </w:r>
      <w:r w:rsidR="003441B7" w:rsidRPr="003441B7">
        <w:rPr>
          <w:i/>
        </w:rPr>
        <w:t>Навчально-науковий комплекс «Інститут прикладного системного аналізу»  Національного технічного університету «Київський політехнічний інститут імені Ігоря Сікорського»</w:t>
      </w:r>
      <w:r w:rsidR="003441B7">
        <w:rPr>
          <w:i/>
        </w:rPr>
        <w:t xml:space="preserve">, </w:t>
      </w:r>
      <w:proofErr w:type="spellStart"/>
      <w:r w:rsidR="003441B7">
        <w:rPr>
          <w:i/>
        </w:rPr>
        <w:t>просп</w:t>
      </w:r>
      <w:proofErr w:type="spellEnd"/>
      <w:r w:rsidR="003441B7">
        <w:rPr>
          <w:i/>
        </w:rPr>
        <w:t xml:space="preserve">. Перемоги, 37а, </w:t>
      </w:r>
    </w:p>
    <w:p w:rsidR="00227B17" w:rsidRPr="003666CB" w:rsidRDefault="00227B17" w:rsidP="003441B7">
      <w:pPr>
        <w:rPr>
          <w:i/>
          <w:sz w:val="18"/>
          <w:szCs w:val="18"/>
        </w:rPr>
      </w:pPr>
      <w:r w:rsidRPr="003666CB">
        <w:rPr>
          <w:i/>
          <w:sz w:val="18"/>
          <w:szCs w:val="18"/>
          <w:vertAlign w:val="superscript"/>
        </w:rPr>
        <w:t>2</w:t>
      </w:r>
      <w:r w:rsidRPr="003666CB">
        <w:rPr>
          <w:i/>
          <w:sz w:val="18"/>
          <w:szCs w:val="18"/>
        </w:rPr>
        <w:t xml:space="preserve">Інститут телекомунікацій та глобального інформаційного простору НАН України, </w:t>
      </w:r>
      <w:proofErr w:type="spellStart"/>
      <w:r w:rsidR="003666CB" w:rsidRPr="003666CB">
        <w:rPr>
          <w:i/>
          <w:sz w:val="18"/>
          <w:szCs w:val="18"/>
        </w:rPr>
        <w:t>бульв</w:t>
      </w:r>
      <w:proofErr w:type="spellEnd"/>
      <w:r w:rsidR="003666CB" w:rsidRPr="003666CB">
        <w:rPr>
          <w:i/>
          <w:sz w:val="18"/>
          <w:szCs w:val="18"/>
        </w:rPr>
        <w:t>.</w:t>
      </w:r>
      <w:r w:rsidR="00ED74D9">
        <w:rPr>
          <w:i/>
          <w:sz w:val="18"/>
          <w:szCs w:val="18"/>
        </w:rPr>
        <w:t xml:space="preserve"> </w:t>
      </w:r>
      <w:r w:rsidRPr="003666CB">
        <w:rPr>
          <w:i/>
          <w:sz w:val="18"/>
          <w:szCs w:val="18"/>
        </w:rPr>
        <w:t>Чоколовський,13</w:t>
      </w:r>
    </w:p>
    <w:p w:rsidR="003441B7" w:rsidRPr="00227B17" w:rsidRDefault="0016784A" w:rsidP="003441B7">
      <w:pPr>
        <w:rPr>
          <w:i/>
        </w:rPr>
      </w:pPr>
      <w:hyperlink r:id="rId7" w:history="1">
        <w:r w:rsidR="00ED74D9" w:rsidRPr="00C92FB6">
          <w:rPr>
            <w:rStyle w:val="a5"/>
            <w:lang w:val="en-US"/>
          </w:rPr>
          <w:t>p</w:t>
        </w:r>
        <w:r w:rsidR="00ED74D9" w:rsidRPr="00C92FB6">
          <w:rPr>
            <w:rStyle w:val="a5"/>
          </w:rPr>
          <w:t>.</w:t>
        </w:r>
        <w:r w:rsidR="00ED74D9" w:rsidRPr="00C92FB6">
          <w:rPr>
            <w:rStyle w:val="a5"/>
            <w:lang w:val="en-US"/>
          </w:rPr>
          <w:t>bidyuke</w:t>
        </w:r>
        <w:r w:rsidR="00ED74D9" w:rsidRPr="00ED74D9">
          <w:rPr>
            <w:rStyle w:val="a5"/>
          </w:rPr>
          <w:t>_00</w:t>
        </w:r>
        <w:r w:rsidR="00ED74D9" w:rsidRPr="00C92FB6">
          <w:rPr>
            <w:rStyle w:val="a5"/>
          </w:rPr>
          <w:t>@</w:t>
        </w:r>
        <w:r w:rsidR="00ED74D9" w:rsidRPr="00C92FB6">
          <w:rPr>
            <w:rStyle w:val="a5"/>
            <w:lang w:val="en-US"/>
          </w:rPr>
          <w:t>ukr</w:t>
        </w:r>
        <w:r w:rsidR="00ED74D9" w:rsidRPr="00C92FB6">
          <w:rPr>
            <w:rStyle w:val="a5"/>
          </w:rPr>
          <w:t>.</w:t>
        </w:r>
        <w:r w:rsidR="00ED74D9" w:rsidRPr="00C92FB6">
          <w:rPr>
            <w:rStyle w:val="a5"/>
            <w:lang w:val="en-US"/>
          </w:rPr>
          <w:t>net</w:t>
        </w:r>
      </w:hyperlink>
      <w:r w:rsidR="00227B17" w:rsidRPr="00227B17">
        <w:t xml:space="preserve">, </w:t>
      </w:r>
      <w:hyperlink r:id="rId8" w:history="1">
        <w:r w:rsidR="00227B17" w:rsidRPr="005D6E50">
          <w:rPr>
            <w:rStyle w:val="a5"/>
            <w:i/>
            <w:lang w:val="en-US"/>
          </w:rPr>
          <w:t>o</w:t>
        </w:r>
        <w:r w:rsidR="00227B17" w:rsidRPr="005D6E50">
          <w:rPr>
            <w:rStyle w:val="a5"/>
            <w:i/>
          </w:rPr>
          <w:t>.</w:t>
        </w:r>
        <w:r w:rsidR="00227B17" w:rsidRPr="005D6E50">
          <w:rPr>
            <w:rStyle w:val="a5"/>
            <w:i/>
            <w:lang w:val="en-US"/>
          </w:rPr>
          <w:t>terentiev</w:t>
        </w:r>
        <w:r w:rsidR="00227B17" w:rsidRPr="005D6E50">
          <w:rPr>
            <w:rStyle w:val="a5"/>
            <w:i/>
          </w:rPr>
          <w:t>@</w:t>
        </w:r>
        <w:r w:rsidR="00227B17" w:rsidRPr="005D6E50">
          <w:rPr>
            <w:rStyle w:val="a5"/>
            <w:i/>
            <w:lang w:val="en-US"/>
          </w:rPr>
          <w:t>mail</w:t>
        </w:r>
        <w:r w:rsidR="00227B17" w:rsidRPr="005D6E50">
          <w:rPr>
            <w:rStyle w:val="a5"/>
            <w:i/>
          </w:rPr>
          <w:t>.</w:t>
        </w:r>
        <w:r w:rsidR="00227B17" w:rsidRPr="005D6E50">
          <w:rPr>
            <w:rStyle w:val="a5"/>
            <w:i/>
            <w:lang w:val="en-US"/>
          </w:rPr>
          <w:t>com</w:t>
        </w:r>
      </w:hyperlink>
      <w:r w:rsidR="00227B17" w:rsidRPr="00227B17">
        <w:rPr>
          <w:rStyle w:val="a5"/>
          <w:i/>
        </w:rPr>
        <w:t xml:space="preserve">, </w:t>
      </w:r>
      <w:hyperlink r:id="rId9" w:history="1">
        <w:r w:rsidR="00227B17" w:rsidRPr="005D6E50">
          <w:rPr>
            <w:rStyle w:val="a5"/>
            <w:i/>
            <w:lang w:val="en-US"/>
          </w:rPr>
          <w:t>t</w:t>
        </w:r>
        <w:r w:rsidR="00227B17" w:rsidRPr="005D6E50">
          <w:rPr>
            <w:rStyle w:val="a5"/>
            <w:i/>
          </w:rPr>
          <w:t>.</w:t>
        </w:r>
        <w:r w:rsidR="00227B17" w:rsidRPr="005D6E50">
          <w:rPr>
            <w:rStyle w:val="a5"/>
            <w:i/>
            <w:lang w:val="en-US"/>
          </w:rPr>
          <w:t>pruman</w:t>
        </w:r>
        <w:r w:rsidR="00227B17" w:rsidRPr="005D6E50">
          <w:rPr>
            <w:rStyle w:val="a5"/>
            <w:i/>
          </w:rPr>
          <w:t>@</w:t>
        </w:r>
        <w:r w:rsidR="00227B17" w:rsidRPr="005D6E50">
          <w:rPr>
            <w:rStyle w:val="a5"/>
            <w:i/>
            <w:lang w:val="en-US"/>
          </w:rPr>
          <w:t>gmail</w:t>
        </w:r>
        <w:r w:rsidR="00227B17" w:rsidRPr="005D6E50">
          <w:rPr>
            <w:rStyle w:val="a5"/>
            <w:i/>
          </w:rPr>
          <w:t>.</w:t>
        </w:r>
        <w:r w:rsidR="00227B17" w:rsidRPr="005D6E50">
          <w:rPr>
            <w:rStyle w:val="a5"/>
            <w:i/>
            <w:lang w:val="en-US"/>
          </w:rPr>
          <w:t>com</w:t>
        </w:r>
      </w:hyperlink>
    </w:p>
    <w:p w:rsidR="003441B7" w:rsidRPr="00227B17" w:rsidRDefault="003441B7" w:rsidP="003441B7">
      <w:pPr>
        <w:rPr>
          <w:i/>
        </w:rPr>
      </w:pPr>
    </w:p>
    <w:p w:rsidR="00227B17" w:rsidRPr="00227B17" w:rsidRDefault="00227B17" w:rsidP="003441B7">
      <w:pPr>
        <w:rPr>
          <w:i/>
        </w:rPr>
      </w:pPr>
    </w:p>
    <w:p w:rsidR="003441B7" w:rsidRDefault="003441B7" w:rsidP="003441B7">
      <w:pPr>
        <w:ind w:firstLine="567"/>
        <w:jc w:val="both"/>
      </w:pPr>
      <w:r w:rsidRPr="003441B7">
        <w:rPr>
          <w:b/>
        </w:rPr>
        <w:t>Вступ.</w:t>
      </w:r>
      <w:r w:rsidR="00ED74D9">
        <w:rPr>
          <w:b/>
        </w:rPr>
        <w:t xml:space="preserve"> </w:t>
      </w:r>
      <w:r w:rsidR="00014617">
        <w:t>Забезпечення якості та повноти вхідної інформації при</w:t>
      </w:r>
      <w:r w:rsidR="00352010">
        <w:t xml:space="preserve"> р</w:t>
      </w:r>
      <w:r w:rsidR="00ED74D9">
        <w:t>озв</w:t>
      </w:r>
      <w:r w:rsidR="00ED74D9" w:rsidRPr="00ED74D9">
        <w:t>’</w:t>
      </w:r>
      <w:r w:rsidR="00ED74D9">
        <w:t>язанн</w:t>
      </w:r>
      <w:r w:rsidR="00352010">
        <w:t>і</w:t>
      </w:r>
      <w:r w:rsidR="00FF2F2E">
        <w:t xml:space="preserve"> з</w:t>
      </w:r>
      <w:r w:rsidR="00932BB0">
        <w:t>адач передбачення</w:t>
      </w:r>
      <w:r w:rsidR="00FF2F2E">
        <w:t xml:space="preserve"> та</w:t>
      </w:r>
      <w:r w:rsidR="00932BB0">
        <w:t xml:space="preserve"> прогнозування розвитку </w:t>
      </w:r>
      <w:r w:rsidR="00014617">
        <w:t>соціально-економічних, фінансових, макроекономічних</w:t>
      </w:r>
      <w:r w:rsidR="003666CB">
        <w:t xml:space="preserve"> процесів</w:t>
      </w:r>
      <w:r w:rsidR="00014617">
        <w:t xml:space="preserve"> залишається одним із проблемних питань створення</w:t>
      </w:r>
      <w:r w:rsidR="00ED74D9">
        <w:t xml:space="preserve"> </w:t>
      </w:r>
      <w:r w:rsidR="002F353B">
        <w:t xml:space="preserve">відповідної </w:t>
      </w:r>
      <w:r w:rsidR="00014617">
        <w:t>інформаційної</w:t>
      </w:r>
      <w:r w:rsidR="003666CB">
        <w:t xml:space="preserve"> т</w:t>
      </w:r>
      <w:r w:rsidR="00014617">
        <w:t>ехнології аналізу та обробки інформації.</w:t>
      </w:r>
      <w:r w:rsidR="00ED74D9">
        <w:t xml:space="preserve"> </w:t>
      </w:r>
      <w:r w:rsidR="0095354C">
        <w:t>Адже під час формування часових рядів</w:t>
      </w:r>
      <w:r w:rsidR="00ED74D9">
        <w:t xml:space="preserve"> </w:t>
      </w:r>
      <w:r w:rsidR="003666CB">
        <w:t xml:space="preserve">показників, </w:t>
      </w:r>
      <w:r w:rsidR="00EB55B6">
        <w:t>що описують вказані процеси</w:t>
      </w:r>
      <w:r w:rsidR="003666CB">
        <w:t>,</w:t>
      </w:r>
      <w:r w:rsidR="00ED74D9">
        <w:t xml:space="preserve"> </w:t>
      </w:r>
      <w:r w:rsidR="008653D1">
        <w:t>зазвичай утворюються пропуски даних</w:t>
      </w:r>
      <w:r w:rsidR="00400164">
        <w:t xml:space="preserve">, основними </w:t>
      </w:r>
      <w:r w:rsidR="003666CB">
        <w:t>п</w:t>
      </w:r>
      <w:r w:rsidR="00490E91">
        <w:t xml:space="preserve">ричинами </w:t>
      </w:r>
      <w:r w:rsidR="008653D1">
        <w:t>виникнення</w:t>
      </w:r>
      <w:r w:rsidR="00ED74D9">
        <w:t xml:space="preserve"> </w:t>
      </w:r>
      <w:r w:rsidR="00400164">
        <w:t xml:space="preserve">яких </w:t>
      </w:r>
      <w:r w:rsidR="00490E91">
        <w:t>є</w:t>
      </w:r>
      <w:r w:rsidR="00ED74D9">
        <w:t xml:space="preserve"> </w:t>
      </w:r>
      <w:r w:rsidR="00490E91">
        <w:t xml:space="preserve">і </w:t>
      </w:r>
      <w:r w:rsidR="00932BB0">
        <w:t>част</w:t>
      </w:r>
      <w:r w:rsidR="00490E91">
        <w:t>і</w:t>
      </w:r>
      <w:r w:rsidR="00932BB0">
        <w:t xml:space="preserve"> зміни у статистичній методології</w:t>
      </w:r>
      <w:r w:rsidR="00490E91">
        <w:t xml:space="preserve">, і зміни у законодавстві, і </w:t>
      </w:r>
      <w:r w:rsidR="00272D1E">
        <w:t>неможливість одержання статистичної інформації, тощо</w:t>
      </w:r>
      <w:r w:rsidR="00932BB0">
        <w:t>.</w:t>
      </w:r>
      <w:r w:rsidR="00ED74D9">
        <w:t xml:space="preserve"> </w:t>
      </w:r>
      <w:r w:rsidR="00AD0A37">
        <w:t xml:space="preserve">Однак, виключити з аналізу часові ряди з пропусками </w:t>
      </w:r>
      <w:r w:rsidR="002F353B">
        <w:t xml:space="preserve">таких </w:t>
      </w:r>
      <w:r w:rsidR="00AD0A37">
        <w:t xml:space="preserve">даних неможливо – це </w:t>
      </w:r>
      <w:r w:rsidR="007776CC">
        <w:t xml:space="preserve">призведе до спотворення результатів, а інколи і унеможливить прогнозне моделювання. </w:t>
      </w:r>
      <w:r w:rsidR="00042C4D">
        <w:t>Проблемі  заповнення пропусків даних присвячені роботи багатьох вітчизняних та закордонних вчених</w:t>
      </w:r>
      <w:r w:rsidR="00ED74D9">
        <w:t>. О</w:t>
      </w:r>
      <w:r w:rsidR="00042C4D">
        <w:t xml:space="preserve">днак, незважаючи на наявність значної кількості методів обробки пропусків, єдиної методології поки що немає. </w:t>
      </w:r>
      <w:r w:rsidR="000859D7">
        <w:t>Тому</w:t>
      </w:r>
      <w:r w:rsidR="001003FA">
        <w:t xml:space="preserve"> задача </w:t>
      </w:r>
      <w:r w:rsidR="008653D1">
        <w:t xml:space="preserve">обґрунтування вибору методики </w:t>
      </w:r>
      <w:r w:rsidR="001003FA">
        <w:t xml:space="preserve">заповнення пропусків </w:t>
      </w:r>
      <w:r w:rsidR="000859D7">
        <w:t xml:space="preserve">при прогнозування соціально-економічних процесів </w:t>
      </w:r>
      <w:r w:rsidR="001003FA">
        <w:t>є актуальною.</w:t>
      </w:r>
    </w:p>
    <w:p w:rsidR="003441B7" w:rsidRDefault="003441B7" w:rsidP="003441B7">
      <w:pPr>
        <w:ind w:firstLine="567"/>
        <w:jc w:val="both"/>
      </w:pPr>
      <w:r w:rsidRPr="003441B7">
        <w:rPr>
          <w:b/>
        </w:rPr>
        <w:t>Постан</w:t>
      </w:r>
      <w:r w:rsidR="00ED74D9">
        <w:rPr>
          <w:b/>
        </w:rPr>
        <w:t>о</w:t>
      </w:r>
      <w:r w:rsidRPr="003441B7">
        <w:rPr>
          <w:b/>
        </w:rPr>
        <w:t>вка задачі</w:t>
      </w:r>
      <w:r>
        <w:t xml:space="preserve">. </w:t>
      </w:r>
      <w:r w:rsidR="00930B20">
        <w:t>Обґрунтування</w:t>
      </w:r>
      <w:r w:rsidR="001003FA">
        <w:t xml:space="preserve"> вибору методу заповнення пропусків даних у часових рядах, що описують </w:t>
      </w:r>
      <w:r w:rsidR="008653D1">
        <w:t>соціально-</w:t>
      </w:r>
      <w:r w:rsidR="00930B20">
        <w:t>економічні</w:t>
      </w:r>
      <w:r w:rsidR="008653D1">
        <w:t>, фінансові</w:t>
      </w:r>
      <w:r w:rsidR="001003FA">
        <w:t xml:space="preserve"> та виробничі процеси</w:t>
      </w:r>
      <w:r w:rsidR="007776CC">
        <w:t xml:space="preserve"> у задачах прогнозного моделювання</w:t>
      </w:r>
      <w:r w:rsidR="001003FA">
        <w:t>.</w:t>
      </w:r>
    </w:p>
    <w:p w:rsidR="00042C4D" w:rsidRDefault="003441B7" w:rsidP="00227B17">
      <w:pPr>
        <w:ind w:firstLine="567"/>
        <w:jc w:val="both"/>
      </w:pPr>
      <w:r w:rsidRPr="003441B7">
        <w:rPr>
          <w:b/>
        </w:rPr>
        <w:t>Виклад основного матеріалу</w:t>
      </w:r>
      <w:r>
        <w:t xml:space="preserve">. </w:t>
      </w:r>
      <w:r w:rsidR="00E57328">
        <w:t>Д</w:t>
      </w:r>
      <w:r w:rsidR="00042C4D">
        <w:t xml:space="preserve">ля заповнення пропусків даних </w:t>
      </w:r>
      <w:r w:rsidR="002F353B">
        <w:t>в ході д</w:t>
      </w:r>
      <w:r w:rsidR="00042C4D">
        <w:t xml:space="preserve">ослідженні було виконано порівняльний аналіз існуючих методів заповнення пропущених значень у </w:t>
      </w:r>
      <w:r w:rsidR="00E57328">
        <w:t xml:space="preserve">довгих </w:t>
      </w:r>
      <w:r w:rsidR="00042C4D">
        <w:t>часових рядах даних з наступною перевіркою ефективності застосування різних алгоритмів</w:t>
      </w:r>
      <w:r w:rsidR="00E57328">
        <w:t>.</w:t>
      </w:r>
    </w:p>
    <w:p w:rsidR="00227B17" w:rsidRPr="00227B17" w:rsidRDefault="00FD31EF" w:rsidP="00227B17">
      <w:pPr>
        <w:ind w:firstLine="567"/>
        <w:jc w:val="both"/>
        <w:rPr>
          <w:lang w:val="ru-RU"/>
        </w:rPr>
      </w:pPr>
      <w:r w:rsidRPr="00730CB5">
        <w:t xml:space="preserve">Чисельні експерименти були виконані на </w:t>
      </w:r>
      <w:r w:rsidR="00FA7922">
        <w:t>одинадцяти</w:t>
      </w:r>
      <w:bookmarkStart w:id="0" w:name="_GoBack"/>
      <w:bookmarkEnd w:id="0"/>
      <w:r w:rsidR="00FA7922">
        <w:t xml:space="preserve"> </w:t>
      </w:r>
      <w:r w:rsidRPr="00730CB5">
        <w:t>найбільш довгих часових рядах (за 1940-2015 рр.), натуральних показників сільськогосподарського виробництва</w:t>
      </w:r>
      <w:r w:rsidR="00FA7922">
        <w:t>,</w:t>
      </w:r>
      <w:r w:rsidRPr="00730CB5">
        <w:t xml:space="preserve"> які описують розвиток двох його підсистем: рослинництва та тваринництва. </w:t>
      </w:r>
      <w:r w:rsidR="002F353B">
        <w:t xml:space="preserve">Слід </w:t>
      </w:r>
      <w:r w:rsidR="00ED74D9">
        <w:t>за</w:t>
      </w:r>
      <w:r w:rsidR="002F353B">
        <w:t>значити, що</w:t>
      </w:r>
      <w:r w:rsidR="00ED74D9">
        <w:t xml:space="preserve"> </w:t>
      </w:r>
      <w:r w:rsidR="00FA7922">
        <w:t>виробництво валової продукції</w:t>
      </w:r>
      <w:r w:rsidRPr="00730CB5">
        <w:t xml:space="preserve"> сільського господарства характеризується позитивною динамікою</w:t>
      </w:r>
      <w:r w:rsidR="00ED74D9">
        <w:t>.</w:t>
      </w:r>
      <w:r w:rsidRPr="00730CB5">
        <w:t xml:space="preserve"> </w:t>
      </w:r>
      <w:r w:rsidR="00ED74D9">
        <w:t>Т</w:t>
      </w:r>
      <w:r w:rsidR="002F353B">
        <w:t xml:space="preserve">акий же тренд мають  і показники </w:t>
      </w:r>
      <w:r w:rsidRPr="00730CB5">
        <w:t>виробництв</w:t>
      </w:r>
      <w:r w:rsidR="002F353B">
        <w:t>а</w:t>
      </w:r>
      <w:r w:rsidR="00ED74D9">
        <w:t xml:space="preserve"> </w:t>
      </w:r>
      <w:r w:rsidR="00E57328">
        <w:t xml:space="preserve">валової </w:t>
      </w:r>
      <w:r w:rsidRPr="00730CB5">
        <w:t xml:space="preserve">продукції рослинництва, </w:t>
      </w:r>
      <w:r w:rsidR="00ED74D9">
        <w:t xml:space="preserve">а </w:t>
      </w:r>
      <w:r w:rsidR="002F353B">
        <w:t>для</w:t>
      </w:r>
      <w:r w:rsidRPr="00730CB5">
        <w:t xml:space="preserve"> тваринництва </w:t>
      </w:r>
      <w:r w:rsidR="002F353B">
        <w:t>характерна негативна динаміка</w:t>
      </w:r>
      <w:r w:rsidR="00ED74D9">
        <w:t>;</w:t>
      </w:r>
      <w:r w:rsidR="00FA7922">
        <w:t xml:space="preserve"> п</w:t>
      </w:r>
      <w:r w:rsidRPr="00730CB5">
        <w:t xml:space="preserve">оказники, що описують </w:t>
      </w:r>
      <w:r w:rsidR="00FA7922">
        <w:t>д</w:t>
      </w:r>
      <w:r w:rsidRPr="00730CB5">
        <w:t>ані процеси між собою корелюють достатньо слабко.</w:t>
      </w:r>
      <w:r w:rsidR="00E57328">
        <w:t xml:space="preserve"> Результати чисельних експериментів </w:t>
      </w:r>
      <w:r w:rsidR="002F353B">
        <w:t xml:space="preserve">із заповнення пропусків </w:t>
      </w:r>
      <w:r w:rsidR="00E57328">
        <w:t>п</w:t>
      </w:r>
      <w:r w:rsidR="00ED74D9">
        <w:t>ода</w:t>
      </w:r>
      <w:r w:rsidR="00E57328">
        <w:t>ні у табл</w:t>
      </w:r>
      <w:r w:rsidR="002F353B">
        <w:t>.</w:t>
      </w:r>
      <w:r w:rsidR="00E57328">
        <w:t xml:space="preserve"> 1.</w:t>
      </w:r>
    </w:p>
    <w:p w:rsidR="00FD31EF" w:rsidRPr="00730CB5" w:rsidRDefault="00EC3BCB" w:rsidP="00EC3BCB">
      <w:pPr>
        <w:jc w:val="right"/>
      </w:pPr>
      <w:r>
        <w:t>Таблиця 1</w:t>
      </w:r>
    </w:p>
    <w:p w:rsidR="00FD31EF" w:rsidRPr="00730CB5" w:rsidRDefault="00FD31EF" w:rsidP="00101FA3">
      <w:r w:rsidRPr="00730CB5">
        <w:t xml:space="preserve">Значення похибки MAPE </w:t>
      </w:r>
      <w:r w:rsidR="00ED74D9">
        <w:t xml:space="preserve">при </w:t>
      </w:r>
      <w:r w:rsidRPr="00730CB5">
        <w:t>заповненн</w:t>
      </w:r>
      <w:r w:rsidR="00ED74D9">
        <w:t>і</w:t>
      </w:r>
      <w:r w:rsidRPr="00730CB5">
        <w:t xml:space="preserve"> пропусків даних </w:t>
      </w:r>
      <w:r w:rsidR="00542AEF">
        <w:t xml:space="preserve">різними методами для </w:t>
      </w:r>
      <w:r w:rsidRPr="00730CB5">
        <w:t>часов</w:t>
      </w:r>
      <w:r w:rsidR="00542AEF">
        <w:t>их</w:t>
      </w:r>
      <w:r w:rsidRPr="00730CB5">
        <w:t xml:space="preserve"> ряд</w:t>
      </w:r>
      <w:r w:rsidR="00542AEF">
        <w:t>ів за 1940-2015</w:t>
      </w:r>
      <w:r w:rsidR="00FA7922">
        <w:t> </w:t>
      </w:r>
      <w:r w:rsidR="00542AEF">
        <w:t xml:space="preserve">рр. </w:t>
      </w:r>
      <w:r w:rsidRPr="00730CB5">
        <w:t xml:space="preserve"> «Виробництво зернових та зернобобових</w:t>
      </w:r>
      <w:r w:rsidR="00542AEF">
        <w:t xml:space="preserve"> в Україні</w:t>
      </w:r>
      <w:r w:rsidRPr="00730CB5">
        <w:t>, тис</w:t>
      </w:r>
      <w:r w:rsidR="00ED74D9">
        <w:t>.</w:t>
      </w:r>
      <w:r w:rsidRPr="00730CB5">
        <w:t xml:space="preserve"> т</w:t>
      </w:r>
      <w:r w:rsidR="00ED74D9">
        <w:t>.</w:t>
      </w:r>
      <w:r w:rsidRPr="00730CB5">
        <w:t>» (зростаючий тренд)</w:t>
      </w:r>
      <w:r w:rsidR="00101FA3">
        <w:t xml:space="preserve"> та</w:t>
      </w:r>
      <w:r w:rsidR="00101FA3" w:rsidRPr="00730CB5">
        <w:t xml:space="preserve"> «Виробництво молока</w:t>
      </w:r>
      <w:r w:rsidR="00542AEF">
        <w:t xml:space="preserve"> в Україні</w:t>
      </w:r>
      <w:r w:rsidR="00101FA3" w:rsidRPr="00730CB5">
        <w:t>, тис</w:t>
      </w:r>
      <w:r w:rsidR="00ED74D9">
        <w:t>.</w:t>
      </w:r>
      <w:r w:rsidR="00101FA3" w:rsidRPr="00730CB5">
        <w:t xml:space="preserve"> т</w:t>
      </w:r>
      <w:r w:rsidR="00ED74D9">
        <w:t>.</w:t>
      </w:r>
      <w:r w:rsidR="00101FA3" w:rsidRPr="00730CB5">
        <w:t>» (спадаючий тренд)</w:t>
      </w:r>
    </w:p>
    <w:tbl>
      <w:tblPr>
        <w:tblW w:w="9286" w:type="dxa"/>
        <w:jc w:val="center"/>
        <w:tbl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single" w:sz="8" w:space="0" w:color="000000" w:themeColor="text1"/>
          <w:insideV w:val="single" w:sz="8" w:space="0" w:color="000000" w:themeColor="text1"/>
        </w:tblBorders>
        <w:tblLayout w:type="fixed"/>
        <w:tblLook w:val="04A0" w:firstRow="1" w:lastRow="0" w:firstColumn="1" w:lastColumn="0" w:noHBand="0" w:noVBand="1"/>
      </w:tblPr>
      <w:tblGrid>
        <w:gridCol w:w="4077"/>
        <w:gridCol w:w="2268"/>
        <w:gridCol w:w="735"/>
        <w:gridCol w:w="735"/>
        <w:gridCol w:w="735"/>
        <w:gridCol w:w="736"/>
      </w:tblGrid>
      <w:tr w:rsidR="00352010" w:rsidRPr="00730CB5" w:rsidTr="00DD533D">
        <w:trPr>
          <w:trHeight w:val="243"/>
          <w:jc w:val="center"/>
        </w:trPr>
        <w:tc>
          <w:tcPr>
            <w:tcW w:w="4077" w:type="dxa"/>
            <w:vMerge w:val="restart"/>
            <w:shd w:val="clear" w:color="000000" w:fill="FFFFFF"/>
            <w:vAlign w:val="center"/>
          </w:tcPr>
          <w:p w:rsidR="00352010" w:rsidRDefault="00352010" w:rsidP="00227B17">
            <w:r>
              <w:t>Метод заповнення пропусків</w:t>
            </w:r>
          </w:p>
        </w:tc>
        <w:tc>
          <w:tcPr>
            <w:tcW w:w="2268" w:type="dxa"/>
            <w:vMerge w:val="restart"/>
            <w:shd w:val="clear" w:color="000000" w:fill="FFFFFF"/>
            <w:vAlign w:val="center"/>
          </w:tcPr>
          <w:p w:rsidR="00352010" w:rsidRDefault="00352010" w:rsidP="00227B17">
            <w:r>
              <w:t>Часовий ряд</w:t>
            </w:r>
          </w:p>
        </w:tc>
        <w:tc>
          <w:tcPr>
            <w:tcW w:w="2941" w:type="dxa"/>
            <w:gridSpan w:val="4"/>
            <w:shd w:val="clear" w:color="000000" w:fill="FFFFFF"/>
            <w:vAlign w:val="center"/>
          </w:tcPr>
          <w:p w:rsidR="00352010" w:rsidRDefault="00E57328" w:rsidP="00E57328">
            <w:proofErr w:type="spellStart"/>
            <w:r>
              <w:t>П</w:t>
            </w:r>
            <w:r w:rsidR="00352010">
              <w:t>ропущен</w:t>
            </w:r>
            <w:r>
              <w:t>о</w:t>
            </w:r>
            <w:proofErr w:type="spellEnd"/>
            <w:r w:rsidR="00352010">
              <w:t xml:space="preserve"> значень</w:t>
            </w:r>
            <w:r>
              <w:t>, %</w:t>
            </w:r>
          </w:p>
        </w:tc>
      </w:tr>
      <w:tr w:rsidR="00352010" w:rsidRPr="00730CB5" w:rsidTr="00DD533D">
        <w:trPr>
          <w:trHeight w:val="80"/>
          <w:jc w:val="center"/>
        </w:trPr>
        <w:tc>
          <w:tcPr>
            <w:tcW w:w="4077" w:type="dxa"/>
            <w:vMerge/>
            <w:shd w:val="clear" w:color="000000" w:fill="FFFFFF"/>
            <w:vAlign w:val="center"/>
          </w:tcPr>
          <w:p w:rsidR="00352010" w:rsidRPr="00227B17" w:rsidRDefault="00352010" w:rsidP="00227B17"/>
        </w:tc>
        <w:tc>
          <w:tcPr>
            <w:tcW w:w="2268" w:type="dxa"/>
            <w:vMerge/>
            <w:shd w:val="clear" w:color="000000" w:fill="FFFFFF"/>
            <w:vAlign w:val="center"/>
          </w:tcPr>
          <w:p w:rsidR="00352010" w:rsidRPr="00730CB5" w:rsidRDefault="00352010" w:rsidP="00227B17"/>
        </w:tc>
        <w:tc>
          <w:tcPr>
            <w:tcW w:w="735" w:type="dxa"/>
            <w:shd w:val="clear" w:color="000000" w:fill="FFFFFF"/>
            <w:vAlign w:val="center"/>
          </w:tcPr>
          <w:p w:rsidR="00352010" w:rsidRPr="00730CB5" w:rsidRDefault="00352010" w:rsidP="00676E36">
            <w:r>
              <w:t>5</w:t>
            </w:r>
          </w:p>
        </w:tc>
        <w:tc>
          <w:tcPr>
            <w:tcW w:w="735" w:type="dxa"/>
            <w:shd w:val="clear" w:color="000000" w:fill="FFFFFF"/>
            <w:vAlign w:val="center"/>
          </w:tcPr>
          <w:p w:rsidR="00352010" w:rsidRPr="00730CB5" w:rsidRDefault="00352010" w:rsidP="00676E36">
            <w:r>
              <w:t>10</w:t>
            </w:r>
          </w:p>
        </w:tc>
        <w:tc>
          <w:tcPr>
            <w:tcW w:w="735" w:type="dxa"/>
            <w:shd w:val="clear" w:color="000000" w:fill="FFFFFF"/>
            <w:vAlign w:val="center"/>
          </w:tcPr>
          <w:p w:rsidR="00352010" w:rsidRPr="00730CB5" w:rsidRDefault="00352010" w:rsidP="00676E36">
            <w:r>
              <w:t>15</w:t>
            </w:r>
          </w:p>
        </w:tc>
        <w:tc>
          <w:tcPr>
            <w:tcW w:w="736" w:type="dxa"/>
            <w:shd w:val="clear" w:color="000000" w:fill="FFFFFF"/>
            <w:vAlign w:val="center"/>
          </w:tcPr>
          <w:p w:rsidR="00352010" w:rsidRPr="00730CB5" w:rsidRDefault="00352010" w:rsidP="00676E36">
            <w:r>
              <w:t>20</w:t>
            </w:r>
          </w:p>
        </w:tc>
      </w:tr>
      <w:tr w:rsidR="00227B17" w:rsidRPr="00730CB5" w:rsidTr="00EC3BCB">
        <w:trPr>
          <w:trHeight w:val="315"/>
          <w:jc w:val="center"/>
        </w:trPr>
        <w:tc>
          <w:tcPr>
            <w:tcW w:w="4077" w:type="dxa"/>
            <w:vMerge w:val="restart"/>
            <w:shd w:val="clear" w:color="000000" w:fill="FFFFFF"/>
            <w:noWrap/>
            <w:vAlign w:val="center"/>
          </w:tcPr>
          <w:p w:rsidR="00227B17" w:rsidRPr="00730CB5" w:rsidRDefault="00E57328" w:rsidP="00E57328">
            <w:pPr>
              <w:jc w:val="left"/>
            </w:pPr>
            <w:r>
              <w:t>М</w:t>
            </w:r>
            <w:r w:rsidR="00227B17" w:rsidRPr="00730CB5">
              <w:t>одель регресії</w:t>
            </w:r>
          </w:p>
        </w:tc>
        <w:tc>
          <w:tcPr>
            <w:tcW w:w="2268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pPr>
              <w:jc w:val="left"/>
            </w:pPr>
            <w:r w:rsidRPr="00730CB5">
              <w:t>Виробництво зернових та зернобобових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17,59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15,06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14,69</w:t>
            </w:r>
          </w:p>
        </w:tc>
        <w:tc>
          <w:tcPr>
            <w:tcW w:w="736" w:type="dxa"/>
            <w:shd w:val="clear" w:color="000000" w:fill="FFFFFF"/>
            <w:vAlign w:val="center"/>
          </w:tcPr>
          <w:p w:rsidR="00227B17" w:rsidRPr="00730CB5" w:rsidRDefault="00227B17" w:rsidP="00542AEF">
            <w:r>
              <w:t>13,84</w:t>
            </w:r>
          </w:p>
        </w:tc>
      </w:tr>
      <w:tr w:rsidR="00227B17" w:rsidRPr="00730CB5" w:rsidTr="00EC3BCB">
        <w:trPr>
          <w:trHeight w:val="315"/>
          <w:jc w:val="center"/>
        </w:trPr>
        <w:tc>
          <w:tcPr>
            <w:tcW w:w="4077" w:type="dxa"/>
            <w:vMerge/>
            <w:shd w:val="clear" w:color="000000" w:fill="FFFFFF"/>
            <w:noWrap/>
            <w:vAlign w:val="center"/>
          </w:tcPr>
          <w:p w:rsidR="00227B17" w:rsidRPr="00730CB5" w:rsidRDefault="00227B17" w:rsidP="00542AEF">
            <w:pPr>
              <w:jc w:val="left"/>
            </w:pPr>
          </w:p>
        </w:tc>
        <w:tc>
          <w:tcPr>
            <w:tcW w:w="2268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pPr>
              <w:jc w:val="left"/>
            </w:pPr>
            <w:r w:rsidRPr="00730CB5">
              <w:t>Виробництво молока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5,08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5,08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5,30</w:t>
            </w:r>
          </w:p>
        </w:tc>
        <w:tc>
          <w:tcPr>
            <w:tcW w:w="736" w:type="dxa"/>
            <w:shd w:val="clear" w:color="000000" w:fill="FFFFFF"/>
            <w:vAlign w:val="center"/>
          </w:tcPr>
          <w:p w:rsidR="00227B17" w:rsidRPr="00730CB5" w:rsidRDefault="00227B17" w:rsidP="00542AEF">
            <w:r>
              <w:t>5,28</w:t>
            </w:r>
          </w:p>
        </w:tc>
      </w:tr>
      <w:tr w:rsidR="00227B17" w:rsidRPr="00730CB5" w:rsidTr="00EC3BCB">
        <w:trPr>
          <w:trHeight w:val="315"/>
          <w:jc w:val="center"/>
        </w:trPr>
        <w:tc>
          <w:tcPr>
            <w:tcW w:w="4077" w:type="dxa"/>
            <w:vMerge w:val="restart"/>
            <w:shd w:val="clear" w:color="000000" w:fill="FFFFFF"/>
            <w:noWrap/>
            <w:vAlign w:val="center"/>
          </w:tcPr>
          <w:p w:rsidR="00227B17" w:rsidRPr="00730CB5" w:rsidRDefault="00E57328" w:rsidP="00E57328">
            <w:pPr>
              <w:jc w:val="left"/>
            </w:pPr>
            <w:r>
              <w:t>С</w:t>
            </w:r>
            <w:r w:rsidR="00227B17" w:rsidRPr="00730CB5">
              <w:t>ереднє за вибіркою</w:t>
            </w:r>
          </w:p>
        </w:tc>
        <w:tc>
          <w:tcPr>
            <w:tcW w:w="2268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pPr>
              <w:jc w:val="left"/>
            </w:pPr>
            <w:r w:rsidRPr="00730CB5">
              <w:t>Виробництво зернових та зернобобових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27,75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30,57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32,81</w:t>
            </w:r>
          </w:p>
        </w:tc>
        <w:tc>
          <w:tcPr>
            <w:tcW w:w="736" w:type="dxa"/>
            <w:shd w:val="clear" w:color="000000" w:fill="FFFFFF"/>
            <w:vAlign w:val="center"/>
          </w:tcPr>
          <w:p w:rsidR="00227B17" w:rsidRPr="00730CB5" w:rsidRDefault="00227B17" w:rsidP="00542AEF">
            <w:r>
              <w:t>32,44</w:t>
            </w:r>
          </w:p>
        </w:tc>
      </w:tr>
      <w:tr w:rsidR="00227B17" w:rsidRPr="00730CB5" w:rsidTr="00EC3BCB">
        <w:trPr>
          <w:trHeight w:val="315"/>
          <w:jc w:val="center"/>
        </w:trPr>
        <w:tc>
          <w:tcPr>
            <w:tcW w:w="4077" w:type="dxa"/>
            <w:vMerge/>
            <w:shd w:val="clear" w:color="000000" w:fill="FFFFFF"/>
            <w:noWrap/>
            <w:vAlign w:val="center"/>
          </w:tcPr>
          <w:p w:rsidR="00227B17" w:rsidRPr="00730CB5" w:rsidRDefault="00227B17" w:rsidP="00542AEF">
            <w:pPr>
              <w:jc w:val="left"/>
            </w:pPr>
          </w:p>
        </w:tc>
        <w:tc>
          <w:tcPr>
            <w:tcW w:w="2268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pPr>
              <w:jc w:val="left"/>
            </w:pPr>
            <w:r w:rsidRPr="00730CB5">
              <w:t>Виробництво молока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26,82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30,87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35,01</w:t>
            </w:r>
          </w:p>
        </w:tc>
        <w:tc>
          <w:tcPr>
            <w:tcW w:w="736" w:type="dxa"/>
            <w:shd w:val="clear" w:color="000000" w:fill="FFFFFF"/>
            <w:vAlign w:val="center"/>
          </w:tcPr>
          <w:p w:rsidR="00227B17" w:rsidRPr="00730CB5" w:rsidRDefault="00227B17" w:rsidP="00542AEF">
            <w:r>
              <w:t>35,11</w:t>
            </w:r>
          </w:p>
        </w:tc>
      </w:tr>
      <w:tr w:rsidR="00227B17" w:rsidRPr="00730CB5" w:rsidTr="00EC3BCB">
        <w:trPr>
          <w:trHeight w:val="388"/>
          <w:jc w:val="center"/>
        </w:trPr>
        <w:tc>
          <w:tcPr>
            <w:tcW w:w="4077" w:type="dxa"/>
            <w:vMerge w:val="restart"/>
            <w:shd w:val="clear" w:color="000000" w:fill="FFFFFF"/>
            <w:noWrap/>
            <w:vAlign w:val="center"/>
          </w:tcPr>
          <w:p w:rsidR="00227B17" w:rsidRPr="00730CB5" w:rsidRDefault="00E57328" w:rsidP="00E57328">
            <w:pPr>
              <w:jc w:val="left"/>
            </w:pPr>
            <w:r>
              <w:t>С</w:t>
            </w:r>
            <w:r w:rsidR="00227B17" w:rsidRPr="00730CB5">
              <w:t>ереднє між першим попереднім та першим наступним значеннями</w:t>
            </w:r>
          </w:p>
        </w:tc>
        <w:tc>
          <w:tcPr>
            <w:tcW w:w="2268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pPr>
              <w:jc w:val="left"/>
            </w:pPr>
            <w:r w:rsidRPr="00730CB5">
              <w:t>Виробництво зернових та зернобобових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12,98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14,43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12,03</w:t>
            </w:r>
          </w:p>
        </w:tc>
        <w:tc>
          <w:tcPr>
            <w:tcW w:w="736" w:type="dxa"/>
            <w:shd w:val="clear" w:color="000000" w:fill="FFFFFF"/>
            <w:vAlign w:val="center"/>
          </w:tcPr>
          <w:p w:rsidR="00227B17" w:rsidRPr="00730CB5" w:rsidRDefault="00227B17" w:rsidP="00542AEF">
            <w:r>
              <w:t>14,69</w:t>
            </w:r>
          </w:p>
        </w:tc>
      </w:tr>
      <w:tr w:rsidR="00227B17" w:rsidRPr="00730CB5" w:rsidTr="00EC3BCB">
        <w:trPr>
          <w:trHeight w:val="315"/>
          <w:jc w:val="center"/>
        </w:trPr>
        <w:tc>
          <w:tcPr>
            <w:tcW w:w="4077" w:type="dxa"/>
            <w:vMerge/>
            <w:shd w:val="clear" w:color="000000" w:fill="FFFFFF"/>
            <w:noWrap/>
            <w:vAlign w:val="center"/>
          </w:tcPr>
          <w:p w:rsidR="00227B17" w:rsidRPr="00730CB5" w:rsidRDefault="00227B17" w:rsidP="00542AEF">
            <w:pPr>
              <w:jc w:val="left"/>
            </w:pPr>
          </w:p>
        </w:tc>
        <w:tc>
          <w:tcPr>
            <w:tcW w:w="2268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pPr>
              <w:jc w:val="left"/>
            </w:pPr>
            <w:r w:rsidRPr="00730CB5">
              <w:t>Виробництво молока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4,91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4,34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4,03</w:t>
            </w:r>
          </w:p>
        </w:tc>
        <w:tc>
          <w:tcPr>
            <w:tcW w:w="736" w:type="dxa"/>
            <w:shd w:val="clear" w:color="000000" w:fill="FFFFFF"/>
            <w:vAlign w:val="center"/>
          </w:tcPr>
          <w:p w:rsidR="00227B17" w:rsidRPr="00730CB5" w:rsidRDefault="00227B17" w:rsidP="00542AEF">
            <w:r>
              <w:t>5,76</w:t>
            </w:r>
          </w:p>
        </w:tc>
      </w:tr>
      <w:tr w:rsidR="00227B17" w:rsidRPr="00730CB5" w:rsidTr="00EC3BCB">
        <w:trPr>
          <w:trHeight w:val="523"/>
          <w:jc w:val="center"/>
        </w:trPr>
        <w:tc>
          <w:tcPr>
            <w:tcW w:w="4077" w:type="dxa"/>
            <w:vMerge w:val="restart"/>
            <w:shd w:val="clear" w:color="000000" w:fill="FFFFFF"/>
            <w:noWrap/>
            <w:vAlign w:val="center"/>
          </w:tcPr>
          <w:p w:rsidR="00227B17" w:rsidRPr="00730CB5" w:rsidRDefault="00E57328" w:rsidP="00E57328">
            <w:pPr>
              <w:jc w:val="left"/>
            </w:pPr>
            <w:r>
              <w:t>С</w:t>
            </w:r>
            <w:r w:rsidR="00227B17" w:rsidRPr="00730CB5">
              <w:t xml:space="preserve">ереднє п’яти попередніх значень, </w:t>
            </w:r>
            <w:proofErr w:type="spellStart"/>
            <w:r w:rsidR="00227B17" w:rsidRPr="00730CB5">
              <w:t>розрахо</w:t>
            </w:r>
            <w:r w:rsidR="002F353B">
              <w:t>-</w:t>
            </w:r>
            <w:r w:rsidR="00227B17" w:rsidRPr="00730CB5">
              <w:t>ваних</w:t>
            </w:r>
            <w:proofErr w:type="spellEnd"/>
            <w:r w:rsidR="00227B17" w:rsidRPr="00730CB5">
              <w:t xml:space="preserve"> з використанням вагових коефіцієнтів за принципом  </w:t>
            </w:r>
            <w:proofErr w:type="spellStart"/>
            <w:r w:rsidR="00227B17" w:rsidRPr="00730CB5">
              <w:t>експоненційного</w:t>
            </w:r>
            <w:proofErr w:type="spellEnd"/>
            <w:r w:rsidR="00227B17" w:rsidRPr="00730CB5">
              <w:t xml:space="preserve"> згладжування</w:t>
            </w:r>
          </w:p>
        </w:tc>
        <w:tc>
          <w:tcPr>
            <w:tcW w:w="2268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pPr>
              <w:jc w:val="left"/>
            </w:pPr>
            <w:r w:rsidRPr="00730CB5">
              <w:t>Виробництво зернових та зернобобових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19,64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19,59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20,24</w:t>
            </w:r>
          </w:p>
        </w:tc>
        <w:tc>
          <w:tcPr>
            <w:tcW w:w="736" w:type="dxa"/>
            <w:shd w:val="clear" w:color="000000" w:fill="FFFFFF"/>
            <w:vAlign w:val="center"/>
          </w:tcPr>
          <w:p w:rsidR="00227B17" w:rsidRPr="00730CB5" w:rsidRDefault="00227B17" w:rsidP="00542AEF">
            <w:r>
              <w:t>19,2</w:t>
            </w:r>
          </w:p>
        </w:tc>
      </w:tr>
      <w:tr w:rsidR="00227B17" w:rsidRPr="00730CB5" w:rsidTr="00EC3BCB">
        <w:trPr>
          <w:trHeight w:val="315"/>
          <w:jc w:val="center"/>
        </w:trPr>
        <w:tc>
          <w:tcPr>
            <w:tcW w:w="4077" w:type="dxa"/>
            <w:vMerge/>
            <w:shd w:val="clear" w:color="000000" w:fill="FFFFFF"/>
            <w:noWrap/>
            <w:vAlign w:val="center"/>
          </w:tcPr>
          <w:p w:rsidR="00227B17" w:rsidRPr="00730CB5" w:rsidRDefault="00227B17" w:rsidP="00542AEF">
            <w:pPr>
              <w:jc w:val="left"/>
            </w:pPr>
          </w:p>
        </w:tc>
        <w:tc>
          <w:tcPr>
            <w:tcW w:w="2268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pPr>
              <w:jc w:val="left"/>
            </w:pPr>
            <w:r w:rsidRPr="00730CB5">
              <w:t>Виробництво молока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542AEF" w:rsidRDefault="00227B17" w:rsidP="00542AEF">
            <w:r>
              <w:t>8,56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8,53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8,92</w:t>
            </w:r>
          </w:p>
        </w:tc>
        <w:tc>
          <w:tcPr>
            <w:tcW w:w="736" w:type="dxa"/>
            <w:shd w:val="clear" w:color="000000" w:fill="FFFFFF"/>
            <w:vAlign w:val="center"/>
          </w:tcPr>
          <w:p w:rsidR="00227B17" w:rsidRPr="00730CB5" w:rsidRDefault="00227B17" w:rsidP="00542AEF">
            <w:r>
              <w:t>9,87</w:t>
            </w:r>
          </w:p>
        </w:tc>
      </w:tr>
      <w:tr w:rsidR="00227B17" w:rsidRPr="00730CB5" w:rsidTr="00EC3BCB">
        <w:trPr>
          <w:trHeight w:val="315"/>
          <w:jc w:val="center"/>
        </w:trPr>
        <w:tc>
          <w:tcPr>
            <w:tcW w:w="4077" w:type="dxa"/>
            <w:vMerge w:val="restart"/>
            <w:shd w:val="clear" w:color="000000" w:fill="FFFFFF"/>
            <w:noWrap/>
            <w:vAlign w:val="center"/>
          </w:tcPr>
          <w:p w:rsidR="00227B17" w:rsidRPr="00730CB5" w:rsidRDefault="00E57328" w:rsidP="002F353B">
            <w:pPr>
              <w:jc w:val="left"/>
            </w:pPr>
            <w:r>
              <w:t>М</w:t>
            </w:r>
            <w:r w:rsidR="00227B17" w:rsidRPr="00730CB5">
              <w:t xml:space="preserve">одель авторегресії з урахуванням </w:t>
            </w:r>
            <w:proofErr w:type="spellStart"/>
            <w:r w:rsidR="00227B17" w:rsidRPr="00730CB5">
              <w:t>припу</w:t>
            </w:r>
            <w:r w:rsidR="002F353B">
              <w:t>-</w:t>
            </w:r>
            <w:r w:rsidR="00227B17" w:rsidRPr="00730CB5">
              <w:t>щення</w:t>
            </w:r>
            <w:proofErr w:type="spellEnd"/>
            <w:r w:rsidR="00227B17" w:rsidRPr="00730CB5">
              <w:t xml:space="preserve"> про те, що сільськ</w:t>
            </w:r>
            <w:r>
              <w:t>о</w:t>
            </w:r>
            <w:r w:rsidR="00227B17" w:rsidRPr="00730CB5">
              <w:t>господарс</w:t>
            </w:r>
            <w:r>
              <w:t>ьке</w:t>
            </w:r>
            <w:r w:rsidR="00ED74D9">
              <w:t xml:space="preserve"> </w:t>
            </w:r>
            <w:r>
              <w:t xml:space="preserve">виробництво </w:t>
            </w:r>
            <w:r w:rsidR="00227B17" w:rsidRPr="00730CB5">
              <w:t>має циклічність</w:t>
            </w:r>
            <w:r>
              <w:t xml:space="preserve"> 3 роки</w:t>
            </w:r>
          </w:p>
        </w:tc>
        <w:tc>
          <w:tcPr>
            <w:tcW w:w="2268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pPr>
              <w:jc w:val="left"/>
            </w:pPr>
            <w:r w:rsidRPr="00730CB5">
              <w:t>Виробництво зернових та зернобобових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20,84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20,03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19,49</w:t>
            </w:r>
          </w:p>
        </w:tc>
        <w:tc>
          <w:tcPr>
            <w:tcW w:w="736" w:type="dxa"/>
            <w:shd w:val="clear" w:color="000000" w:fill="FFFFFF"/>
            <w:vAlign w:val="center"/>
          </w:tcPr>
          <w:p w:rsidR="00227B17" w:rsidRPr="00730CB5" w:rsidRDefault="00227B17" w:rsidP="00542AEF">
            <w:r>
              <w:t>23,39</w:t>
            </w:r>
          </w:p>
        </w:tc>
      </w:tr>
      <w:tr w:rsidR="00227B17" w:rsidRPr="00730CB5" w:rsidTr="00EC3BCB">
        <w:trPr>
          <w:trHeight w:val="315"/>
          <w:jc w:val="center"/>
        </w:trPr>
        <w:tc>
          <w:tcPr>
            <w:tcW w:w="4077" w:type="dxa"/>
            <w:vMerge/>
            <w:shd w:val="clear" w:color="000000" w:fill="FFFFFF"/>
            <w:noWrap/>
            <w:vAlign w:val="center"/>
          </w:tcPr>
          <w:p w:rsidR="00227B17" w:rsidRPr="00730CB5" w:rsidRDefault="00227B17" w:rsidP="00542AEF">
            <w:pPr>
              <w:jc w:val="left"/>
            </w:pPr>
          </w:p>
        </w:tc>
        <w:tc>
          <w:tcPr>
            <w:tcW w:w="2268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pPr>
              <w:jc w:val="left"/>
            </w:pPr>
            <w:r w:rsidRPr="00730CB5">
              <w:t>Виробництво молока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9,54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7,57</w:t>
            </w:r>
          </w:p>
        </w:tc>
        <w:tc>
          <w:tcPr>
            <w:tcW w:w="735" w:type="dxa"/>
            <w:shd w:val="clear" w:color="000000" w:fill="FFFFFF"/>
            <w:noWrap/>
            <w:vAlign w:val="center"/>
          </w:tcPr>
          <w:p w:rsidR="00227B17" w:rsidRPr="00730CB5" w:rsidRDefault="00227B17" w:rsidP="00542AEF">
            <w:r>
              <w:t>7,58</w:t>
            </w:r>
          </w:p>
        </w:tc>
        <w:tc>
          <w:tcPr>
            <w:tcW w:w="736" w:type="dxa"/>
            <w:shd w:val="clear" w:color="000000" w:fill="FFFFFF"/>
            <w:vAlign w:val="center"/>
          </w:tcPr>
          <w:p w:rsidR="00227B17" w:rsidRPr="00730CB5" w:rsidRDefault="00227B17" w:rsidP="00542AEF">
            <w:r>
              <w:t>11,61</w:t>
            </w:r>
          </w:p>
        </w:tc>
      </w:tr>
    </w:tbl>
    <w:p w:rsidR="00845247" w:rsidRPr="00DD533D" w:rsidRDefault="002F353B" w:rsidP="00845247">
      <w:pPr>
        <w:ind w:firstLine="567"/>
        <w:jc w:val="both"/>
        <w:rPr>
          <w:color w:val="auto"/>
        </w:rPr>
      </w:pPr>
      <w:r>
        <w:t>У е</w:t>
      </w:r>
      <w:r w:rsidR="00EC3BCB" w:rsidRPr="00730CB5">
        <w:t>ксперимент</w:t>
      </w:r>
      <w:r>
        <w:t>ах</w:t>
      </w:r>
      <w:r w:rsidR="00E57328">
        <w:t>, результати яких п</w:t>
      </w:r>
      <w:r w:rsidR="00ED74D9">
        <w:t>ода</w:t>
      </w:r>
      <w:r w:rsidR="00E57328">
        <w:t>ні в табл.</w:t>
      </w:r>
      <w:r w:rsidR="00ED74D9" w:rsidRPr="00ED74D9">
        <w:rPr>
          <w:lang w:val="ru-RU"/>
        </w:rPr>
        <w:t xml:space="preserve"> </w:t>
      </w:r>
      <w:r w:rsidR="00E57328">
        <w:t xml:space="preserve">1 </w:t>
      </w:r>
      <w:r>
        <w:t>(та аналогічних, на інших часових рядах)</w:t>
      </w:r>
      <w:r w:rsidR="00ED74D9">
        <w:t xml:space="preserve">, </w:t>
      </w:r>
      <w:r w:rsidR="00ED74D9" w:rsidRPr="00ED74D9">
        <w:rPr>
          <w:lang w:val="ru-RU"/>
        </w:rPr>
        <w:t xml:space="preserve"> </w:t>
      </w:r>
      <w:r w:rsidR="00EC3BCB" w:rsidRPr="00DD533D">
        <w:rPr>
          <w:color w:val="auto"/>
        </w:rPr>
        <w:lastRenderedPageBreak/>
        <w:t>використан</w:t>
      </w:r>
      <w:r w:rsidRPr="00DD533D">
        <w:rPr>
          <w:color w:val="auto"/>
        </w:rPr>
        <w:t xml:space="preserve">і часові ряди </w:t>
      </w:r>
      <w:r w:rsidR="00E81F49" w:rsidRPr="00DD533D">
        <w:rPr>
          <w:color w:val="auto"/>
        </w:rPr>
        <w:t xml:space="preserve">як </w:t>
      </w:r>
      <w:r w:rsidRPr="00DD533D">
        <w:rPr>
          <w:color w:val="auto"/>
        </w:rPr>
        <w:t>з</w:t>
      </w:r>
      <w:r w:rsidR="00ED74D9">
        <w:rPr>
          <w:color w:val="auto"/>
        </w:rPr>
        <w:t xml:space="preserve"> </w:t>
      </w:r>
      <w:r w:rsidR="00E81F49" w:rsidRPr="00DD533D">
        <w:rPr>
          <w:color w:val="auto"/>
        </w:rPr>
        <w:t xml:space="preserve">наявними </w:t>
      </w:r>
      <w:r w:rsidR="00EC3BCB" w:rsidRPr="00DD533D">
        <w:rPr>
          <w:color w:val="auto"/>
        </w:rPr>
        <w:t>пропуск</w:t>
      </w:r>
      <w:r w:rsidRPr="00DD533D">
        <w:rPr>
          <w:color w:val="auto"/>
        </w:rPr>
        <w:t>ами</w:t>
      </w:r>
      <w:r w:rsidR="00EC3BCB" w:rsidRPr="00DD533D">
        <w:rPr>
          <w:color w:val="auto"/>
        </w:rPr>
        <w:t xml:space="preserve"> даних, так і з примусовим формуванням пропусків </w:t>
      </w:r>
      <w:r w:rsidR="00E57328" w:rsidRPr="00DD533D">
        <w:rPr>
          <w:color w:val="auto"/>
        </w:rPr>
        <w:t xml:space="preserve">у кількості </w:t>
      </w:r>
      <w:r w:rsidR="00EC3BCB" w:rsidRPr="00DD533D">
        <w:rPr>
          <w:color w:val="auto"/>
        </w:rPr>
        <w:t>від 5% до 20%</w:t>
      </w:r>
      <w:r w:rsidR="00E57328" w:rsidRPr="00DD533D">
        <w:rPr>
          <w:color w:val="auto"/>
        </w:rPr>
        <w:t xml:space="preserve"> від загальної кількості значень </w:t>
      </w:r>
      <w:r w:rsidR="00EC3BCB" w:rsidRPr="00DD533D">
        <w:rPr>
          <w:color w:val="auto"/>
        </w:rPr>
        <w:t xml:space="preserve">часового ряду. </w:t>
      </w:r>
      <w:r w:rsidR="00E81F49" w:rsidRPr="00DD533D">
        <w:rPr>
          <w:color w:val="auto"/>
        </w:rPr>
        <w:t>Як видно з табл. 1</w:t>
      </w:r>
      <w:r w:rsidR="00ED74D9">
        <w:rPr>
          <w:color w:val="auto"/>
        </w:rPr>
        <w:t>,</w:t>
      </w:r>
      <w:r w:rsidR="00E81F49" w:rsidRPr="00DD533D">
        <w:rPr>
          <w:color w:val="auto"/>
        </w:rPr>
        <w:t xml:space="preserve"> значення похибки </w:t>
      </w:r>
      <w:r w:rsidR="00E81F49" w:rsidRPr="00DD533D">
        <w:rPr>
          <w:color w:val="auto"/>
          <w:lang w:val="en-US"/>
        </w:rPr>
        <w:t>MAPE</w:t>
      </w:r>
      <w:r w:rsidR="00E81F49" w:rsidRPr="00DD533D">
        <w:rPr>
          <w:color w:val="auto"/>
        </w:rPr>
        <w:t xml:space="preserve"> суттєво відрізняється для досліджуваних часових рядів</w:t>
      </w:r>
      <w:r w:rsidR="00ED74D9">
        <w:rPr>
          <w:color w:val="auto"/>
        </w:rPr>
        <w:t>.</w:t>
      </w:r>
      <w:r w:rsidR="00E81F49" w:rsidRPr="00DD533D">
        <w:rPr>
          <w:color w:val="auto"/>
        </w:rPr>
        <w:t xml:space="preserve"> </w:t>
      </w:r>
      <w:r w:rsidR="00ED74D9">
        <w:rPr>
          <w:color w:val="auto"/>
        </w:rPr>
        <w:t>О</w:t>
      </w:r>
      <w:r w:rsidR="00E81F49" w:rsidRPr="00DD533D">
        <w:rPr>
          <w:color w:val="auto"/>
        </w:rPr>
        <w:t>днак, найбільш ефективними виявилися методи за</w:t>
      </w:r>
      <w:r w:rsidR="00ED74D9">
        <w:rPr>
          <w:color w:val="auto"/>
        </w:rPr>
        <w:t xml:space="preserve">повнення пропусків значеннями, </w:t>
      </w:r>
      <w:proofErr w:type="spellStart"/>
      <w:r w:rsidR="00ED74D9">
        <w:rPr>
          <w:color w:val="auto"/>
        </w:rPr>
        <w:t>с</w:t>
      </w:r>
      <w:r w:rsidR="00E81F49" w:rsidRPr="00DD533D">
        <w:rPr>
          <w:color w:val="auto"/>
        </w:rPr>
        <w:t>прогнозованими</w:t>
      </w:r>
      <w:proofErr w:type="spellEnd"/>
      <w:r w:rsidR="00E81F49" w:rsidRPr="00DD533D">
        <w:rPr>
          <w:color w:val="auto"/>
        </w:rPr>
        <w:t xml:space="preserve"> із використанням моделі регресії</w:t>
      </w:r>
      <w:r w:rsidR="0084433F">
        <w:rPr>
          <w:color w:val="auto"/>
        </w:rPr>
        <w:t>,</w:t>
      </w:r>
      <w:r w:rsidR="00E81F49" w:rsidRPr="00DD533D">
        <w:rPr>
          <w:color w:val="auto"/>
        </w:rPr>
        <w:t xml:space="preserve"> та значеннями, розрахованими як </w:t>
      </w:r>
      <w:r w:rsidR="00845247" w:rsidRPr="00DD533D">
        <w:rPr>
          <w:color w:val="auto"/>
        </w:rPr>
        <w:t>середнє між першим попереднім та першим наступним значеннями</w:t>
      </w:r>
      <w:r w:rsidR="00E81F49" w:rsidRPr="00DD533D">
        <w:rPr>
          <w:color w:val="auto"/>
        </w:rPr>
        <w:t xml:space="preserve">. </w:t>
      </w:r>
      <w:r w:rsidR="00845247" w:rsidRPr="00DD533D">
        <w:rPr>
          <w:color w:val="auto"/>
        </w:rPr>
        <w:t xml:space="preserve">Однак, доцільно заповнювати пропуски даних </w:t>
      </w:r>
      <w:r w:rsidR="00EC3BCB" w:rsidRPr="00DD533D">
        <w:rPr>
          <w:color w:val="auto"/>
        </w:rPr>
        <w:t xml:space="preserve">лише за наявності не більше 15% пропущених значень </w:t>
      </w:r>
      <w:r w:rsidR="00FA7922" w:rsidRPr="00DD533D">
        <w:rPr>
          <w:color w:val="auto"/>
        </w:rPr>
        <w:t>часового ряду</w:t>
      </w:r>
      <w:r w:rsidR="00845247" w:rsidRPr="00DD533D">
        <w:rPr>
          <w:color w:val="auto"/>
        </w:rPr>
        <w:t>.</w:t>
      </w:r>
      <w:r w:rsidR="00ED74D9">
        <w:rPr>
          <w:color w:val="auto"/>
        </w:rPr>
        <w:t xml:space="preserve"> </w:t>
      </w:r>
      <w:r w:rsidR="00845247" w:rsidRPr="00DD533D">
        <w:rPr>
          <w:color w:val="auto"/>
        </w:rPr>
        <w:t xml:space="preserve">Практичну перевірку </w:t>
      </w:r>
      <w:proofErr w:type="spellStart"/>
      <w:r w:rsidR="00845247" w:rsidRPr="00DD533D">
        <w:rPr>
          <w:color w:val="auto"/>
        </w:rPr>
        <w:t>відновлюючих</w:t>
      </w:r>
      <w:proofErr w:type="spellEnd"/>
      <w:r w:rsidR="00845247" w:rsidRPr="00DD533D">
        <w:rPr>
          <w:color w:val="auto"/>
        </w:rPr>
        <w:t xml:space="preserve"> властивостей досліджуваних алгоритмів виконано при прогнозуванні </w:t>
      </w:r>
      <w:r w:rsidR="00FD31EF" w:rsidRPr="00DD533D">
        <w:rPr>
          <w:color w:val="auto"/>
        </w:rPr>
        <w:t>цільової змінної – валов</w:t>
      </w:r>
      <w:r w:rsidR="00845247" w:rsidRPr="00DD533D">
        <w:rPr>
          <w:color w:val="auto"/>
        </w:rPr>
        <w:t>ої</w:t>
      </w:r>
      <w:r w:rsidR="00FD31EF" w:rsidRPr="00DD533D">
        <w:rPr>
          <w:color w:val="auto"/>
        </w:rPr>
        <w:t xml:space="preserve"> додан</w:t>
      </w:r>
      <w:r w:rsidR="00845247" w:rsidRPr="00DD533D">
        <w:rPr>
          <w:color w:val="auto"/>
        </w:rPr>
        <w:t>ої</w:t>
      </w:r>
      <w:r w:rsidR="00FD31EF" w:rsidRPr="00DD533D">
        <w:rPr>
          <w:color w:val="auto"/>
        </w:rPr>
        <w:t xml:space="preserve"> варт</w:t>
      </w:r>
      <w:r w:rsidR="00845247" w:rsidRPr="00DD533D">
        <w:rPr>
          <w:color w:val="auto"/>
        </w:rPr>
        <w:t>о</w:t>
      </w:r>
      <w:r w:rsidR="00FD31EF" w:rsidRPr="00DD533D">
        <w:rPr>
          <w:color w:val="auto"/>
        </w:rPr>
        <w:t>ст</w:t>
      </w:r>
      <w:r w:rsidR="00845247" w:rsidRPr="00DD533D">
        <w:rPr>
          <w:color w:val="auto"/>
        </w:rPr>
        <w:t>і</w:t>
      </w:r>
      <w:r w:rsidR="001F5DA1">
        <w:rPr>
          <w:color w:val="auto"/>
        </w:rPr>
        <w:t xml:space="preserve"> </w:t>
      </w:r>
      <w:r w:rsidR="00845247" w:rsidRPr="00DD533D">
        <w:rPr>
          <w:color w:val="auto"/>
        </w:rPr>
        <w:t xml:space="preserve">сільського господарства </w:t>
      </w:r>
      <w:r w:rsidR="00FD31EF" w:rsidRPr="00DD533D">
        <w:rPr>
          <w:color w:val="auto"/>
        </w:rPr>
        <w:t>у фактичних цінах</w:t>
      </w:r>
      <w:r w:rsidR="00845247" w:rsidRPr="00DD533D">
        <w:rPr>
          <w:color w:val="auto"/>
        </w:rPr>
        <w:t xml:space="preserve"> (основного показника який характеризує розвиток даної галузі)</w:t>
      </w:r>
      <w:r w:rsidR="00FD31EF" w:rsidRPr="00DD533D">
        <w:rPr>
          <w:color w:val="auto"/>
        </w:rPr>
        <w:t xml:space="preserve"> на основі використання моделі регресії </w:t>
      </w:r>
      <w:r w:rsidR="00845247" w:rsidRPr="00DD533D">
        <w:rPr>
          <w:color w:val="auto"/>
        </w:rPr>
        <w:t>на головних компонентах (1)</w:t>
      </w:r>
      <w:r w:rsidR="00BC1567" w:rsidRPr="00DD533D">
        <w:rPr>
          <w:color w:val="auto"/>
        </w:rPr>
        <w:t>, у якій три перші головні компоненти описують 89% варіабельності всіх 14 змінних-регресорів, що були відібрані для побудови моделі</w:t>
      </w:r>
      <w:r w:rsidR="00845247" w:rsidRPr="00DD533D">
        <w:rPr>
          <w:color w:val="auto"/>
        </w:rPr>
        <w:t>:</w:t>
      </w:r>
    </w:p>
    <w:p w:rsidR="00845247" w:rsidRPr="00DD533D" w:rsidRDefault="001F5DA1" w:rsidP="00BC1567">
      <w:pPr>
        <w:ind w:firstLine="567"/>
        <w:rPr>
          <w:i/>
          <w:color w:val="auto"/>
          <w:lang w:val="en-US"/>
        </w:rPr>
      </w:pPr>
      <w:r>
        <w:rPr>
          <w:i/>
          <w:color w:val="auto"/>
        </w:rPr>
        <w:t xml:space="preserve">                                          </w:t>
      </w:r>
      <w:proofErr w:type="gramStart"/>
      <w:r w:rsidR="00845247" w:rsidRPr="00DD533D">
        <w:rPr>
          <w:i/>
          <w:color w:val="auto"/>
          <w:lang w:val="en-US"/>
        </w:rPr>
        <w:t>Y(</w:t>
      </w:r>
      <w:proofErr w:type="gramEnd"/>
      <w:r w:rsidR="00845247" w:rsidRPr="00DD533D">
        <w:rPr>
          <w:i/>
          <w:color w:val="auto"/>
          <w:lang w:val="en-US"/>
        </w:rPr>
        <w:t>t)=a</w:t>
      </w:r>
      <w:r w:rsidR="00845247" w:rsidRPr="00DD533D">
        <w:rPr>
          <w:i/>
          <w:color w:val="auto"/>
          <w:vertAlign w:val="subscript"/>
          <w:lang w:val="en-US"/>
        </w:rPr>
        <w:t>0</w:t>
      </w:r>
      <w:r w:rsidR="00845247" w:rsidRPr="00DD533D">
        <w:rPr>
          <w:i/>
          <w:color w:val="auto"/>
          <w:lang w:val="en-US"/>
        </w:rPr>
        <w:t>+a</w:t>
      </w:r>
      <w:r w:rsidR="00845247" w:rsidRPr="00DD533D">
        <w:rPr>
          <w:i/>
          <w:color w:val="auto"/>
          <w:vertAlign w:val="subscript"/>
          <w:lang w:val="en-US"/>
        </w:rPr>
        <w:t>1</w:t>
      </w:r>
      <w:r w:rsidR="00845247" w:rsidRPr="00DD533D">
        <w:rPr>
          <w:i/>
          <w:color w:val="auto"/>
          <w:lang w:val="en-US"/>
        </w:rPr>
        <w:sym w:font="Symbol" w:char="F0D7"/>
      </w:r>
      <w:r w:rsidR="00BC1567" w:rsidRPr="00DD533D">
        <w:rPr>
          <w:i/>
          <w:color w:val="auto"/>
          <w:lang w:val="en-US"/>
        </w:rPr>
        <w:t>PRIN</w:t>
      </w:r>
      <w:r w:rsidR="00BC1567" w:rsidRPr="00DD533D">
        <w:rPr>
          <w:i/>
          <w:color w:val="auto"/>
          <w:vertAlign w:val="subscript"/>
          <w:lang w:val="en-US"/>
        </w:rPr>
        <w:t>1</w:t>
      </w:r>
      <w:r w:rsidR="00BC1567" w:rsidRPr="00DD533D">
        <w:rPr>
          <w:i/>
          <w:color w:val="auto"/>
          <w:lang w:val="en-US"/>
        </w:rPr>
        <w:t>+a</w:t>
      </w:r>
      <w:r w:rsidR="00BC1567" w:rsidRPr="00DD533D">
        <w:rPr>
          <w:i/>
          <w:color w:val="auto"/>
          <w:vertAlign w:val="subscript"/>
          <w:lang w:val="en-US"/>
        </w:rPr>
        <w:t>2</w:t>
      </w:r>
      <w:r w:rsidR="00BC1567" w:rsidRPr="00DD533D">
        <w:rPr>
          <w:i/>
          <w:color w:val="auto"/>
          <w:lang w:val="en-US"/>
        </w:rPr>
        <w:sym w:font="Symbol" w:char="F0D7"/>
      </w:r>
      <w:r w:rsidR="00BC1567" w:rsidRPr="00DD533D">
        <w:rPr>
          <w:i/>
          <w:color w:val="auto"/>
          <w:lang w:val="en-US"/>
        </w:rPr>
        <w:t>PRIN</w:t>
      </w:r>
      <w:r w:rsidR="00BC1567" w:rsidRPr="00DD533D">
        <w:rPr>
          <w:i/>
          <w:color w:val="auto"/>
          <w:vertAlign w:val="subscript"/>
          <w:lang w:val="en-US"/>
        </w:rPr>
        <w:t>2</w:t>
      </w:r>
      <w:r w:rsidR="00BC1567" w:rsidRPr="00DD533D">
        <w:rPr>
          <w:i/>
          <w:color w:val="auto"/>
          <w:lang w:val="en-US"/>
        </w:rPr>
        <w:t>+a</w:t>
      </w:r>
      <w:r w:rsidR="00BC1567" w:rsidRPr="00DD533D">
        <w:rPr>
          <w:i/>
          <w:color w:val="auto"/>
          <w:vertAlign w:val="subscript"/>
          <w:lang w:val="en-US"/>
        </w:rPr>
        <w:t>3</w:t>
      </w:r>
      <w:r w:rsidR="00BC1567" w:rsidRPr="00DD533D">
        <w:rPr>
          <w:i/>
          <w:color w:val="auto"/>
          <w:lang w:val="en-US"/>
        </w:rPr>
        <w:sym w:font="Symbol" w:char="F0D7"/>
      </w:r>
      <w:r w:rsidR="00BC1567" w:rsidRPr="00DD533D">
        <w:rPr>
          <w:i/>
          <w:color w:val="auto"/>
          <w:lang w:val="en-US"/>
        </w:rPr>
        <w:t>PRIN</w:t>
      </w:r>
      <w:r w:rsidR="00BC1567" w:rsidRPr="00DD533D">
        <w:rPr>
          <w:i/>
          <w:color w:val="auto"/>
          <w:vertAlign w:val="subscript"/>
          <w:lang w:val="en-US"/>
        </w:rPr>
        <w:t xml:space="preserve">3 </w:t>
      </w:r>
      <w:r>
        <w:rPr>
          <w:i/>
          <w:color w:val="auto"/>
          <w:vertAlign w:val="subscript"/>
        </w:rPr>
        <w:t xml:space="preserve">        </w:t>
      </w:r>
      <w:r w:rsidR="00BC1567" w:rsidRPr="00DD533D">
        <w:rPr>
          <w:i/>
          <w:color w:val="auto"/>
          <w:vertAlign w:val="subscript"/>
          <w:lang w:val="en-US"/>
        </w:rPr>
        <w:t xml:space="preserve">                                                                            </w:t>
      </w:r>
      <w:r w:rsidR="00BC1567" w:rsidRPr="00DD533D">
        <w:rPr>
          <w:color w:val="auto"/>
          <w:lang w:val="en-US"/>
        </w:rPr>
        <w:t>(1)</w:t>
      </w:r>
    </w:p>
    <w:p w:rsidR="00BC1567" w:rsidRPr="00651507" w:rsidRDefault="00BC1567" w:rsidP="00BC1567">
      <w:pPr>
        <w:ind w:firstLine="567"/>
        <w:jc w:val="both"/>
        <w:rPr>
          <w:color w:val="auto"/>
          <w:lang w:val="ru-RU"/>
        </w:rPr>
      </w:pPr>
      <w:r w:rsidRPr="00DD533D">
        <w:rPr>
          <w:color w:val="auto"/>
        </w:rPr>
        <w:t xml:space="preserve">де </w:t>
      </w:r>
      <w:proofErr w:type="spellStart"/>
      <w:r w:rsidRPr="00DD533D">
        <w:rPr>
          <w:i/>
          <w:color w:val="auto"/>
          <w:lang w:val="en-US"/>
        </w:rPr>
        <w:t>PRIN</w:t>
      </w:r>
      <w:r w:rsidRPr="00DD533D">
        <w:rPr>
          <w:i/>
          <w:color w:val="auto"/>
          <w:vertAlign w:val="subscript"/>
          <w:lang w:val="en-US"/>
        </w:rPr>
        <w:t>i</w:t>
      </w:r>
      <w:proofErr w:type="spellEnd"/>
      <w:r w:rsidRPr="00DD533D">
        <w:rPr>
          <w:i/>
          <w:color w:val="auto"/>
          <w:lang w:val="ru-RU"/>
        </w:rPr>
        <w:t xml:space="preserve"> - </w:t>
      </w:r>
      <w:r w:rsidR="00FD31EF" w:rsidRPr="00DD533D">
        <w:rPr>
          <w:color w:val="auto"/>
        </w:rPr>
        <w:t xml:space="preserve"> </w:t>
      </w:r>
      <w:r w:rsidR="00FD31EF" w:rsidRPr="00ED74D9">
        <w:rPr>
          <w:i/>
          <w:color w:val="auto"/>
        </w:rPr>
        <w:t>i</w:t>
      </w:r>
      <w:r w:rsidR="00FD31EF" w:rsidRPr="00DD533D">
        <w:rPr>
          <w:color w:val="auto"/>
        </w:rPr>
        <w:t xml:space="preserve">-та головна компонента, отримана за методом головних компонент. </w:t>
      </w:r>
    </w:p>
    <w:p w:rsidR="000522B0" w:rsidRPr="00DD533D" w:rsidRDefault="000B232C" w:rsidP="000522B0">
      <w:pPr>
        <w:ind w:firstLine="567"/>
        <w:jc w:val="both"/>
        <w:rPr>
          <w:color w:val="auto"/>
        </w:rPr>
      </w:pPr>
      <w:r w:rsidRPr="00DD533D">
        <w:rPr>
          <w:color w:val="auto"/>
        </w:rPr>
        <w:t>Значення</w:t>
      </w:r>
      <w:r w:rsidR="000522B0" w:rsidRPr="00DD533D">
        <w:rPr>
          <w:color w:val="auto"/>
        </w:rPr>
        <w:t xml:space="preserve"> показника валової доданої вартості сільського господарства спрогнозовано на три кроки вперед за моделлю (1) як із заповненням пропусків, так і за фактичними даними. В ході експериментів із заповнення пропусків даних побудовано десять сценаріїв наявності до 20% пропусків даних у досліджуваних часових рядах, які були заповнені  із використанням методів, п</w:t>
      </w:r>
      <w:r w:rsidR="0084433F">
        <w:rPr>
          <w:color w:val="auto"/>
        </w:rPr>
        <w:t>ода</w:t>
      </w:r>
      <w:r w:rsidR="000522B0" w:rsidRPr="00DD533D">
        <w:rPr>
          <w:color w:val="auto"/>
        </w:rPr>
        <w:t xml:space="preserve">них у табл. 1. </w:t>
      </w:r>
    </w:p>
    <w:p w:rsidR="00BC1567" w:rsidRDefault="000522B0" w:rsidP="00BC1567">
      <w:pPr>
        <w:ind w:firstLine="567"/>
        <w:jc w:val="both"/>
      </w:pPr>
      <w:r w:rsidRPr="00DD533D">
        <w:rPr>
          <w:color w:val="auto"/>
        </w:rPr>
        <w:t xml:space="preserve">Результати дослідження ефективності різних методів заповнення пропусків представлені </w:t>
      </w:r>
      <w:r>
        <w:t>у табл.</w:t>
      </w:r>
      <w:r w:rsidR="0084433F">
        <w:t xml:space="preserve"> </w:t>
      </w:r>
      <w:r>
        <w:t>2.</w:t>
      </w:r>
    </w:p>
    <w:p w:rsidR="00EC3BCB" w:rsidRDefault="00DD533D" w:rsidP="00DD533D">
      <w:pPr>
        <w:tabs>
          <w:tab w:val="left" w:pos="5205"/>
        </w:tabs>
        <w:jc w:val="right"/>
      </w:pPr>
      <w:r>
        <w:tab/>
      </w:r>
      <w:r w:rsidR="00EC3BCB">
        <w:t>Таблиця 2</w:t>
      </w:r>
    </w:p>
    <w:p w:rsidR="00FD31EF" w:rsidRPr="00730CB5" w:rsidRDefault="000B232C" w:rsidP="00FD31EF">
      <w:r>
        <w:t>Результати прогнозування в</w:t>
      </w:r>
      <w:r w:rsidR="00FD31EF" w:rsidRPr="00730CB5">
        <w:t>алов</w:t>
      </w:r>
      <w:r>
        <w:t>ої</w:t>
      </w:r>
      <w:r w:rsidR="0084433F">
        <w:t xml:space="preserve"> </w:t>
      </w:r>
      <w:r>
        <w:t>доданої вартості сільського господарства України як із заповненням пропусків у часових рядах регресорів, так і за фактичними даними</w:t>
      </w:r>
    </w:p>
    <w:tbl>
      <w:tblPr>
        <w:tblW w:w="92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61"/>
        <w:gridCol w:w="992"/>
        <w:gridCol w:w="992"/>
        <w:gridCol w:w="1134"/>
        <w:gridCol w:w="994"/>
        <w:gridCol w:w="813"/>
      </w:tblGrid>
      <w:tr w:rsidR="00FD31EF" w:rsidRPr="00730CB5" w:rsidTr="00DD533D">
        <w:trPr>
          <w:trHeight w:val="286"/>
          <w:jc w:val="center"/>
        </w:trPr>
        <w:tc>
          <w:tcPr>
            <w:tcW w:w="4361" w:type="dxa"/>
            <w:vMerge w:val="restart"/>
            <w:shd w:val="clear" w:color="auto" w:fill="auto"/>
            <w:noWrap/>
            <w:vAlign w:val="center"/>
          </w:tcPr>
          <w:p w:rsidR="00FD31EF" w:rsidRPr="00730CB5" w:rsidRDefault="000B232C" w:rsidP="00676E36">
            <w:r>
              <w:t>Назва прогнозу</w:t>
            </w:r>
          </w:p>
        </w:tc>
        <w:tc>
          <w:tcPr>
            <w:tcW w:w="3118" w:type="dxa"/>
            <w:gridSpan w:val="3"/>
            <w:shd w:val="clear" w:color="auto" w:fill="auto"/>
            <w:vAlign w:val="center"/>
          </w:tcPr>
          <w:p w:rsidR="00FD31EF" w:rsidRPr="00730CB5" w:rsidRDefault="00202830" w:rsidP="000B232C">
            <w:r w:rsidRPr="00730CB5">
              <w:t>Валова додана вартість с</w:t>
            </w:r>
            <w:r w:rsidR="000B232C">
              <w:t>ільського господарства</w:t>
            </w:r>
            <w:r w:rsidRPr="00730CB5">
              <w:t xml:space="preserve"> у фактичних цінах</w:t>
            </w:r>
            <w:r w:rsidR="000B232C">
              <w:t>, млн грн</w:t>
            </w:r>
          </w:p>
        </w:tc>
        <w:tc>
          <w:tcPr>
            <w:tcW w:w="994" w:type="dxa"/>
            <w:vMerge w:val="restart"/>
            <w:shd w:val="clear" w:color="auto" w:fill="auto"/>
            <w:vAlign w:val="center"/>
          </w:tcPr>
          <w:p w:rsidR="00FD31EF" w:rsidRPr="00730CB5" w:rsidRDefault="00FD31EF" w:rsidP="00676E36">
            <w:pPr>
              <w:rPr>
                <w:noProof/>
              </w:rPr>
            </w:pPr>
            <w:r w:rsidRPr="00730CB5">
              <w:rPr>
                <w:noProof/>
              </w:rPr>
              <w:t>MSE</w:t>
            </w:r>
          </w:p>
        </w:tc>
        <w:tc>
          <w:tcPr>
            <w:tcW w:w="813" w:type="dxa"/>
            <w:vMerge w:val="restart"/>
            <w:vAlign w:val="center"/>
          </w:tcPr>
          <w:p w:rsidR="00FD31EF" w:rsidRPr="00730CB5" w:rsidRDefault="00FD31EF" w:rsidP="00676E36">
            <w:pPr>
              <w:rPr>
                <w:noProof/>
              </w:rPr>
            </w:pPr>
            <w:r w:rsidRPr="00730CB5">
              <w:rPr>
                <w:noProof/>
              </w:rPr>
              <w:t>MAPE</w:t>
            </w:r>
          </w:p>
        </w:tc>
      </w:tr>
      <w:tr w:rsidR="00EC3BCB" w:rsidRPr="00730CB5" w:rsidTr="00DD533D">
        <w:trPr>
          <w:trHeight w:val="239"/>
          <w:jc w:val="center"/>
        </w:trPr>
        <w:tc>
          <w:tcPr>
            <w:tcW w:w="4361" w:type="dxa"/>
            <w:vMerge/>
            <w:shd w:val="clear" w:color="auto" w:fill="auto"/>
            <w:noWrap/>
            <w:vAlign w:val="center"/>
            <w:hideMark/>
          </w:tcPr>
          <w:p w:rsidR="00FD31EF" w:rsidRPr="00730CB5" w:rsidRDefault="00FD31EF" w:rsidP="00676E36"/>
        </w:tc>
        <w:tc>
          <w:tcPr>
            <w:tcW w:w="992" w:type="dxa"/>
            <w:shd w:val="clear" w:color="auto" w:fill="auto"/>
            <w:vAlign w:val="center"/>
            <w:hideMark/>
          </w:tcPr>
          <w:p w:rsidR="00FD31EF" w:rsidRPr="00730CB5" w:rsidRDefault="00FD31EF" w:rsidP="00227B17">
            <w:r w:rsidRPr="00730CB5">
              <w:t>201</w:t>
            </w:r>
            <w:r w:rsidR="00227B17" w:rsidRPr="000B232C">
              <w:rPr>
                <w:lang w:val="ru-RU"/>
              </w:rPr>
              <w:t>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FD31EF" w:rsidRPr="00730CB5" w:rsidRDefault="00FD31EF" w:rsidP="00227B17">
            <w:r w:rsidRPr="00730CB5">
              <w:t>201</w:t>
            </w:r>
            <w:r w:rsidR="00227B17" w:rsidRPr="000B232C">
              <w:rPr>
                <w:lang w:val="ru-RU"/>
              </w:rPr>
              <w:t>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FD31EF" w:rsidRPr="00730CB5" w:rsidRDefault="00FD31EF" w:rsidP="00227B17">
            <w:pPr>
              <w:rPr>
                <w:i/>
              </w:rPr>
            </w:pPr>
            <w:r w:rsidRPr="00730CB5">
              <w:t>201</w:t>
            </w:r>
            <w:r w:rsidR="00227B17" w:rsidRPr="000B232C">
              <w:rPr>
                <w:lang w:val="ru-RU"/>
              </w:rPr>
              <w:t>5</w:t>
            </w:r>
          </w:p>
        </w:tc>
        <w:tc>
          <w:tcPr>
            <w:tcW w:w="994" w:type="dxa"/>
            <w:vMerge/>
            <w:shd w:val="clear" w:color="auto" w:fill="auto"/>
            <w:vAlign w:val="center"/>
          </w:tcPr>
          <w:p w:rsidR="00FD31EF" w:rsidRPr="00730CB5" w:rsidRDefault="00FD31EF" w:rsidP="00676E36">
            <w:pPr>
              <w:rPr>
                <w:noProof/>
              </w:rPr>
            </w:pPr>
          </w:p>
        </w:tc>
        <w:tc>
          <w:tcPr>
            <w:tcW w:w="813" w:type="dxa"/>
            <w:vMerge/>
            <w:vAlign w:val="center"/>
          </w:tcPr>
          <w:p w:rsidR="00FD31EF" w:rsidRPr="00730CB5" w:rsidRDefault="00FD31EF" w:rsidP="00676E36">
            <w:pPr>
              <w:rPr>
                <w:noProof/>
              </w:rPr>
            </w:pPr>
          </w:p>
        </w:tc>
      </w:tr>
      <w:tr w:rsidR="00EC3BCB" w:rsidRPr="00730CB5" w:rsidTr="00DD533D">
        <w:trPr>
          <w:trHeight w:val="300"/>
          <w:jc w:val="center"/>
        </w:trPr>
        <w:tc>
          <w:tcPr>
            <w:tcW w:w="4361" w:type="dxa"/>
            <w:shd w:val="clear" w:color="auto" w:fill="auto"/>
            <w:noWrap/>
            <w:vAlign w:val="center"/>
          </w:tcPr>
          <w:p w:rsidR="00FD31EF" w:rsidRPr="00730CB5" w:rsidRDefault="000B232C" w:rsidP="000B232C">
            <w:pPr>
              <w:jc w:val="left"/>
              <w:rPr>
                <w:noProof/>
              </w:rPr>
            </w:pPr>
            <w:r>
              <w:rPr>
                <w:noProof/>
              </w:rPr>
              <w:t>Ф</w:t>
            </w:r>
            <w:r w:rsidR="00202830">
              <w:rPr>
                <w:noProof/>
              </w:rPr>
              <w:t>актичн</w:t>
            </w:r>
            <w:r>
              <w:rPr>
                <w:noProof/>
              </w:rPr>
              <w:t>і</w:t>
            </w:r>
            <w:r w:rsidR="0084433F">
              <w:rPr>
                <w:noProof/>
              </w:rPr>
              <w:t xml:space="preserve"> </w:t>
            </w:r>
            <w:r w:rsidR="00FD31EF" w:rsidRPr="00730CB5">
              <w:rPr>
                <w:noProof/>
              </w:rPr>
              <w:t>значення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D31EF" w:rsidRPr="00730CB5" w:rsidRDefault="00FD31EF" w:rsidP="00676E36">
            <w:pPr>
              <w:rPr>
                <w:noProof/>
              </w:rPr>
            </w:pPr>
            <w:r w:rsidRPr="00730CB5">
              <w:rPr>
                <w:noProof/>
              </w:rPr>
              <w:t>132245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D31EF" w:rsidRPr="00730CB5" w:rsidRDefault="00FD31EF" w:rsidP="00676E36">
            <w:pPr>
              <w:rPr>
                <w:noProof/>
              </w:rPr>
            </w:pPr>
            <w:r w:rsidRPr="00730CB5">
              <w:rPr>
                <w:noProof/>
              </w:rPr>
              <w:t>161145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FD31EF" w:rsidRPr="00730CB5" w:rsidRDefault="00FD31EF" w:rsidP="000B232C">
            <w:pPr>
              <w:rPr>
                <w:noProof/>
              </w:rPr>
            </w:pPr>
            <w:r w:rsidRPr="00730CB5">
              <w:rPr>
                <w:noProof/>
              </w:rPr>
              <w:t>236003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:rsidR="00FD31EF" w:rsidRPr="00730CB5" w:rsidRDefault="00FD31EF" w:rsidP="00676E36">
            <w:pPr>
              <w:rPr>
                <w:noProof/>
              </w:rPr>
            </w:pPr>
          </w:p>
        </w:tc>
        <w:tc>
          <w:tcPr>
            <w:tcW w:w="813" w:type="dxa"/>
            <w:vAlign w:val="center"/>
          </w:tcPr>
          <w:p w:rsidR="00FD31EF" w:rsidRPr="00730CB5" w:rsidRDefault="00FD31EF" w:rsidP="00676E36">
            <w:pPr>
              <w:rPr>
                <w:noProof/>
              </w:rPr>
            </w:pPr>
          </w:p>
        </w:tc>
      </w:tr>
      <w:tr w:rsidR="00FD31EF" w:rsidRPr="00730CB5" w:rsidTr="00DD533D">
        <w:trPr>
          <w:trHeight w:val="315"/>
          <w:jc w:val="center"/>
        </w:trPr>
        <w:tc>
          <w:tcPr>
            <w:tcW w:w="4361" w:type="dxa"/>
            <w:shd w:val="clear" w:color="auto" w:fill="auto"/>
            <w:noWrap/>
            <w:vAlign w:val="center"/>
          </w:tcPr>
          <w:p w:rsidR="00FD31EF" w:rsidRPr="00730CB5" w:rsidRDefault="00FD31EF" w:rsidP="0084433F">
            <w:pPr>
              <w:jc w:val="left"/>
              <w:rPr>
                <w:noProof/>
              </w:rPr>
            </w:pPr>
            <w:r w:rsidRPr="00730CB5">
              <w:rPr>
                <w:noProof/>
              </w:rPr>
              <w:t xml:space="preserve">Прогнози на основі заповнення пропусків </w:t>
            </w:r>
            <w:r w:rsidR="000B232C">
              <w:rPr>
                <w:noProof/>
              </w:rPr>
              <w:t>із використанням</w:t>
            </w:r>
            <w:r w:rsidRPr="00730CB5">
              <w:rPr>
                <w:noProof/>
              </w:rPr>
              <w:t xml:space="preserve">: </w:t>
            </w:r>
          </w:p>
        </w:tc>
        <w:tc>
          <w:tcPr>
            <w:tcW w:w="4925" w:type="dxa"/>
            <w:gridSpan w:val="5"/>
            <w:shd w:val="clear" w:color="auto" w:fill="auto"/>
            <w:noWrap/>
            <w:vAlign w:val="center"/>
          </w:tcPr>
          <w:p w:rsidR="00FD31EF" w:rsidRPr="00730CB5" w:rsidRDefault="00FD31EF" w:rsidP="00676E36">
            <w:pPr>
              <w:rPr>
                <w:noProof/>
              </w:rPr>
            </w:pPr>
          </w:p>
        </w:tc>
      </w:tr>
      <w:tr w:rsidR="00EC3BCB" w:rsidRPr="00730CB5" w:rsidTr="00DD533D">
        <w:trPr>
          <w:trHeight w:val="300"/>
          <w:jc w:val="center"/>
        </w:trPr>
        <w:tc>
          <w:tcPr>
            <w:tcW w:w="4361" w:type="dxa"/>
            <w:shd w:val="clear" w:color="auto" w:fill="auto"/>
            <w:noWrap/>
            <w:vAlign w:val="center"/>
          </w:tcPr>
          <w:p w:rsidR="00FD31EF" w:rsidRPr="00730CB5" w:rsidRDefault="00202830" w:rsidP="000B232C">
            <w:pPr>
              <w:jc w:val="left"/>
            </w:pPr>
            <w:r>
              <w:t xml:space="preserve">- </w:t>
            </w:r>
            <w:r w:rsidR="00FD31EF" w:rsidRPr="00730CB5">
              <w:t>модел</w:t>
            </w:r>
            <w:r w:rsidR="000B232C">
              <w:t>і</w:t>
            </w:r>
            <w:r w:rsidR="0084433F">
              <w:t xml:space="preserve"> </w:t>
            </w:r>
            <w:r w:rsidR="006D0387">
              <w:t xml:space="preserve">лінійної </w:t>
            </w:r>
            <w:r w:rsidR="00FD31EF" w:rsidRPr="00730CB5">
              <w:t>регресі</w:t>
            </w:r>
            <w:r w:rsidR="000B232C">
              <w:t>ї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D31EF" w:rsidRPr="00730CB5" w:rsidRDefault="00FD31EF" w:rsidP="006D0387">
            <w:r w:rsidRPr="00730CB5">
              <w:t>197962,8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D31EF" w:rsidRPr="00730CB5" w:rsidRDefault="00FD31EF" w:rsidP="00676E36">
            <w:r w:rsidRPr="00730CB5">
              <w:t>159993,8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FD31EF" w:rsidRPr="00730CB5" w:rsidRDefault="00FD31EF" w:rsidP="00676E36">
            <w:r w:rsidRPr="00730CB5">
              <w:t>170943,7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:rsidR="00FD31EF" w:rsidRPr="00730CB5" w:rsidRDefault="00FD31EF" w:rsidP="006D0387">
            <w:r w:rsidRPr="00730CB5">
              <w:t>53394,3</w:t>
            </w:r>
          </w:p>
        </w:tc>
        <w:tc>
          <w:tcPr>
            <w:tcW w:w="813" w:type="dxa"/>
            <w:vAlign w:val="center"/>
          </w:tcPr>
          <w:p w:rsidR="00FD31EF" w:rsidRPr="00730CB5" w:rsidRDefault="00FD31EF" w:rsidP="00676E36">
            <w:r w:rsidRPr="00730CB5">
              <w:t>24%</w:t>
            </w:r>
          </w:p>
        </w:tc>
      </w:tr>
      <w:tr w:rsidR="00EC3BCB" w:rsidRPr="00730CB5" w:rsidTr="00DD533D">
        <w:trPr>
          <w:trHeight w:val="300"/>
          <w:jc w:val="center"/>
        </w:trPr>
        <w:tc>
          <w:tcPr>
            <w:tcW w:w="4361" w:type="dxa"/>
            <w:shd w:val="clear" w:color="auto" w:fill="auto"/>
            <w:noWrap/>
            <w:vAlign w:val="center"/>
          </w:tcPr>
          <w:p w:rsidR="00FD31EF" w:rsidRPr="00730CB5" w:rsidRDefault="00202830" w:rsidP="00227B17">
            <w:pPr>
              <w:jc w:val="left"/>
            </w:pPr>
            <w:r>
              <w:t xml:space="preserve">- </w:t>
            </w:r>
            <w:r w:rsidR="00FD31EF" w:rsidRPr="00730CB5">
              <w:t>середнього значення за вибіркою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D31EF" w:rsidRPr="00730CB5" w:rsidRDefault="006D0387" w:rsidP="00676E36">
            <w:r>
              <w:t>111167,8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D31EF" w:rsidRPr="00730CB5" w:rsidRDefault="00FD31EF" w:rsidP="00676E36">
            <w:r w:rsidRPr="00730CB5">
              <w:t>112288,1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FD31EF" w:rsidRPr="00730CB5" w:rsidRDefault="00FD31EF" w:rsidP="00676E36">
            <w:r w:rsidRPr="00730CB5">
              <w:t>106414,6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:rsidR="00FD31EF" w:rsidRPr="00730CB5" w:rsidRDefault="00FD31EF" w:rsidP="006D0387">
            <w:r w:rsidRPr="00730CB5">
              <w:t>80879,</w:t>
            </w:r>
            <w:r w:rsidR="006D0387">
              <w:t>4</w:t>
            </w:r>
          </w:p>
        </w:tc>
        <w:tc>
          <w:tcPr>
            <w:tcW w:w="813" w:type="dxa"/>
            <w:vAlign w:val="center"/>
          </w:tcPr>
          <w:p w:rsidR="00FD31EF" w:rsidRPr="00730CB5" w:rsidRDefault="00FD31EF" w:rsidP="00676E36">
            <w:r w:rsidRPr="00730CB5">
              <w:t>61%</w:t>
            </w:r>
          </w:p>
        </w:tc>
      </w:tr>
      <w:tr w:rsidR="00EC3BCB" w:rsidRPr="00730CB5" w:rsidTr="00DD533D">
        <w:trPr>
          <w:trHeight w:val="300"/>
          <w:jc w:val="center"/>
        </w:trPr>
        <w:tc>
          <w:tcPr>
            <w:tcW w:w="4361" w:type="dxa"/>
            <w:shd w:val="clear" w:color="auto" w:fill="auto"/>
            <w:noWrap/>
            <w:vAlign w:val="center"/>
          </w:tcPr>
          <w:p w:rsidR="00FD31EF" w:rsidRPr="00730CB5" w:rsidRDefault="00202830" w:rsidP="00227B17">
            <w:pPr>
              <w:jc w:val="left"/>
            </w:pPr>
            <w:r>
              <w:t xml:space="preserve">- </w:t>
            </w:r>
            <w:r w:rsidR="00FD31EF" w:rsidRPr="00730CB5">
              <w:t>метод</w:t>
            </w:r>
            <w:r w:rsidR="000B232C">
              <w:t>у</w:t>
            </w:r>
            <w:r w:rsidR="00FD31EF" w:rsidRPr="00730CB5">
              <w:t xml:space="preserve"> розрахунку середнього між першим попереднім та першим наступним значеннями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D31EF" w:rsidRPr="00730CB5" w:rsidRDefault="00FD31EF" w:rsidP="00676E36">
            <w:r w:rsidRPr="00730CB5">
              <w:t>120392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D31EF" w:rsidRPr="00730CB5" w:rsidRDefault="00FD31EF" w:rsidP="00676E36">
            <w:r w:rsidRPr="00730CB5">
              <w:t>116399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FD31EF" w:rsidRPr="00730CB5" w:rsidRDefault="00FD31EF" w:rsidP="00676E36">
            <w:r w:rsidRPr="00730CB5">
              <w:t>112564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:rsidR="00FD31EF" w:rsidRPr="00730CB5" w:rsidRDefault="00FD31EF" w:rsidP="006D0387">
            <w:r w:rsidRPr="00730CB5">
              <w:t>76113,0</w:t>
            </w:r>
          </w:p>
        </w:tc>
        <w:tc>
          <w:tcPr>
            <w:tcW w:w="813" w:type="dxa"/>
            <w:vAlign w:val="center"/>
          </w:tcPr>
          <w:p w:rsidR="00FD31EF" w:rsidRPr="00730CB5" w:rsidRDefault="00FD31EF" w:rsidP="00676E36">
            <w:r w:rsidRPr="00730CB5">
              <w:t>52%</w:t>
            </w:r>
          </w:p>
        </w:tc>
      </w:tr>
      <w:tr w:rsidR="00EC3BCB" w:rsidRPr="00730CB5" w:rsidTr="00DD533D">
        <w:trPr>
          <w:trHeight w:val="300"/>
          <w:jc w:val="center"/>
        </w:trPr>
        <w:tc>
          <w:tcPr>
            <w:tcW w:w="4361" w:type="dxa"/>
            <w:shd w:val="clear" w:color="auto" w:fill="auto"/>
            <w:noWrap/>
            <w:vAlign w:val="center"/>
          </w:tcPr>
          <w:p w:rsidR="000B232C" w:rsidRPr="00730CB5" w:rsidRDefault="00202830" w:rsidP="00DD533D">
            <w:pPr>
              <w:jc w:val="left"/>
            </w:pPr>
            <w:r>
              <w:t xml:space="preserve">- </w:t>
            </w:r>
            <w:r w:rsidR="000B232C" w:rsidRPr="00DD533D">
              <w:rPr>
                <w:sz w:val="18"/>
                <w:szCs w:val="18"/>
              </w:rPr>
              <w:t xml:space="preserve">методу розрахунку середнього п’яти попередніх значень, розрахованих з використанням вагових коефіцієнтів за принципом </w:t>
            </w:r>
            <w:proofErr w:type="spellStart"/>
            <w:r w:rsidR="000B232C" w:rsidRPr="00DD533D">
              <w:rPr>
                <w:sz w:val="18"/>
                <w:szCs w:val="18"/>
              </w:rPr>
              <w:t>експоненційного</w:t>
            </w:r>
            <w:proofErr w:type="spellEnd"/>
            <w:r w:rsidR="000B232C" w:rsidRPr="00DD533D">
              <w:rPr>
                <w:sz w:val="18"/>
                <w:szCs w:val="18"/>
              </w:rPr>
              <w:t xml:space="preserve"> згладжування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D31EF" w:rsidRPr="00730CB5" w:rsidRDefault="00FD31EF" w:rsidP="00676E36">
            <w:r w:rsidRPr="00730CB5">
              <w:t>122973,6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D31EF" w:rsidRPr="00730CB5" w:rsidRDefault="00FD31EF" w:rsidP="00676E36">
            <w:r w:rsidRPr="00730CB5">
              <w:t>116292,5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FD31EF" w:rsidRPr="00730CB5" w:rsidRDefault="00FD31EF" w:rsidP="00676E36">
            <w:r w:rsidRPr="00730CB5">
              <w:t>113925,1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:rsidR="00FD31EF" w:rsidRPr="00730CB5" w:rsidRDefault="00FD31EF" w:rsidP="00676E36">
            <w:r w:rsidRPr="00730CB5">
              <w:t>75278,81</w:t>
            </w:r>
          </w:p>
        </w:tc>
        <w:tc>
          <w:tcPr>
            <w:tcW w:w="813" w:type="dxa"/>
            <w:vAlign w:val="center"/>
          </w:tcPr>
          <w:p w:rsidR="00FD31EF" w:rsidRPr="00730CB5" w:rsidRDefault="00FD31EF" w:rsidP="00676E36">
            <w:r w:rsidRPr="00730CB5">
              <w:t>51%</w:t>
            </w:r>
          </w:p>
        </w:tc>
      </w:tr>
      <w:tr w:rsidR="00EC3BCB" w:rsidRPr="00730CB5" w:rsidTr="00DD533D">
        <w:trPr>
          <w:trHeight w:val="300"/>
          <w:jc w:val="center"/>
        </w:trPr>
        <w:tc>
          <w:tcPr>
            <w:tcW w:w="4361" w:type="dxa"/>
            <w:shd w:val="clear" w:color="auto" w:fill="auto"/>
            <w:noWrap/>
            <w:vAlign w:val="center"/>
          </w:tcPr>
          <w:p w:rsidR="00FD31EF" w:rsidRPr="00730CB5" w:rsidRDefault="00202830" w:rsidP="000B232C">
            <w:pPr>
              <w:jc w:val="left"/>
            </w:pPr>
            <w:r>
              <w:t>- м</w:t>
            </w:r>
            <w:r w:rsidR="00FD31EF" w:rsidRPr="00730CB5">
              <w:t>одел</w:t>
            </w:r>
            <w:r w:rsidR="000B232C">
              <w:t>і</w:t>
            </w:r>
            <w:r w:rsidR="00FD31EF" w:rsidRPr="00730CB5">
              <w:t xml:space="preserve"> авторегресі</w:t>
            </w:r>
            <w:r w:rsidR="000B232C">
              <w:t>ї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D31EF" w:rsidRPr="00730CB5" w:rsidRDefault="00FD31EF" w:rsidP="00676E36">
            <w:r w:rsidRPr="00730CB5">
              <w:t>115874,1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D31EF" w:rsidRPr="00730CB5" w:rsidRDefault="00FD31EF" w:rsidP="00676E36">
            <w:r w:rsidRPr="00730CB5">
              <w:t>117063,5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FD31EF" w:rsidRPr="00730CB5" w:rsidRDefault="00FD31EF" w:rsidP="00676E36">
            <w:r w:rsidRPr="00730CB5">
              <w:t>100527,1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:rsidR="00FD31EF" w:rsidRPr="00730CB5" w:rsidRDefault="006D0387" w:rsidP="006D0387">
            <w:r>
              <w:t>82794,8</w:t>
            </w:r>
          </w:p>
        </w:tc>
        <w:tc>
          <w:tcPr>
            <w:tcW w:w="813" w:type="dxa"/>
            <w:vAlign w:val="center"/>
          </w:tcPr>
          <w:p w:rsidR="00FD31EF" w:rsidRPr="00730CB5" w:rsidRDefault="00FD31EF" w:rsidP="00676E36">
            <w:r w:rsidRPr="00730CB5">
              <w:t>62%</w:t>
            </w:r>
          </w:p>
        </w:tc>
      </w:tr>
      <w:tr w:rsidR="00EC3BCB" w:rsidRPr="00730CB5" w:rsidTr="00DD533D">
        <w:trPr>
          <w:trHeight w:val="300"/>
          <w:jc w:val="center"/>
        </w:trPr>
        <w:tc>
          <w:tcPr>
            <w:tcW w:w="4361" w:type="dxa"/>
            <w:shd w:val="clear" w:color="auto" w:fill="auto"/>
            <w:noWrap/>
            <w:vAlign w:val="center"/>
          </w:tcPr>
          <w:p w:rsidR="00FD31EF" w:rsidRPr="00730CB5" w:rsidRDefault="00FD31EF" w:rsidP="00227B17">
            <w:pPr>
              <w:jc w:val="left"/>
            </w:pPr>
            <w:r w:rsidRPr="00730CB5">
              <w:t>Прогноз без заповнення пропусків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D31EF" w:rsidRPr="00730CB5" w:rsidRDefault="00FD31EF" w:rsidP="00676E36">
            <w:r w:rsidRPr="00730CB5">
              <w:t>101825,1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D31EF" w:rsidRPr="00730CB5" w:rsidRDefault="00FD31EF" w:rsidP="00676E36">
            <w:r w:rsidRPr="00730CB5">
              <w:t>102443,7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FD31EF" w:rsidRPr="00730CB5" w:rsidRDefault="00FD31EF" w:rsidP="006D0387">
            <w:r w:rsidRPr="00730CB5">
              <w:t>94516,1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:rsidR="00FD31EF" w:rsidRPr="00730CB5" w:rsidRDefault="00FD31EF" w:rsidP="006D0387">
            <w:r w:rsidRPr="00730CB5">
              <w:t>90166,0</w:t>
            </w:r>
          </w:p>
        </w:tc>
        <w:tc>
          <w:tcPr>
            <w:tcW w:w="813" w:type="dxa"/>
            <w:vAlign w:val="center"/>
          </w:tcPr>
          <w:p w:rsidR="00FD31EF" w:rsidRPr="00730CB5" w:rsidRDefault="00FD31EF" w:rsidP="00676E36">
            <w:r w:rsidRPr="00730CB5">
              <w:t>78%</w:t>
            </w:r>
          </w:p>
        </w:tc>
      </w:tr>
    </w:tbl>
    <w:p w:rsidR="0095584D" w:rsidRPr="00730CB5" w:rsidRDefault="00FD31EF" w:rsidP="0095584D">
      <w:pPr>
        <w:ind w:firstLine="567"/>
        <w:jc w:val="both"/>
      </w:pPr>
      <w:r w:rsidRPr="00730CB5">
        <w:t>Як видно</w:t>
      </w:r>
      <w:r w:rsidR="006D0387">
        <w:t xml:space="preserve"> з табл.</w:t>
      </w:r>
      <w:r w:rsidR="0084433F">
        <w:t xml:space="preserve"> </w:t>
      </w:r>
      <w:r w:rsidR="006D0387">
        <w:t>2</w:t>
      </w:r>
      <w:r w:rsidR="0084433F">
        <w:t>,</w:t>
      </w:r>
      <w:r w:rsidRPr="00730CB5">
        <w:t xml:space="preserve"> найкращі результати </w:t>
      </w:r>
      <w:r w:rsidR="006D0387">
        <w:t>одержано з використання</w:t>
      </w:r>
      <w:r w:rsidR="0084433F">
        <w:t>м</w:t>
      </w:r>
      <w:r w:rsidR="006D0387">
        <w:t xml:space="preserve"> методу</w:t>
      </w:r>
      <w:r w:rsidRPr="00730CB5">
        <w:t xml:space="preserve"> заповнення пропусків на основі  лінійної регресії (MAPE</w:t>
      </w:r>
      <w:r w:rsidR="0084433F">
        <w:t xml:space="preserve"> </w:t>
      </w:r>
      <w:r w:rsidRPr="00730CB5">
        <w:t>=</w:t>
      </w:r>
      <w:r w:rsidR="0084433F">
        <w:t xml:space="preserve"> </w:t>
      </w:r>
      <w:r w:rsidRPr="00730CB5">
        <w:t xml:space="preserve">24%), </w:t>
      </w:r>
      <w:r w:rsidR="006D0387">
        <w:t xml:space="preserve">а </w:t>
      </w:r>
      <w:r w:rsidRPr="00730CB5">
        <w:t>у випад</w:t>
      </w:r>
      <w:r w:rsidR="006D0387">
        <w:t xml:space="preserve">ку, коли заповнення пропусків не виконувалося </w:t>
      </w:r>
      <w:r w:rsidR="0084433F">
        <w:t>–</w:t>
      </w:r>
      <w:r w:rsidRPr="00730CB5">
        <w:t xml:space="preserve"> MAPE сягає 78%.</w:t>
      </w:r>
      <w:r w:rsidR="00ED74D9" w:rsidRPr="00ED74D9">
        <w:rPr>
          <w:lang w:val="ru-RU"/>
        </w:rPr>
        <w:t xml:space="preserve"> </w:t>
      </w:r>
      <w:r w:rsidR="006D0387">
        <w:t>Слід також відзначити, що з</w:t>
      </w:r>
      <w:r w:rsidRPr="00730CB5">
        <w:t xml:space="preserve">а </w:t>
      </w:r>
      <w:r w:rsidR="006D0387">
        <w:t>р</w:t>
      </w:r>
      <w:r w:rsidRPr="00730CB5">
        <w:t>езультатами обчислювальних експериментів</w:t>
      </w:r>
      <w:r w:rsidR="006D0387">
        <w:t xml:space="preserve">, проведених на 15 часових рядах показників виробництва продукції сільського господарства за 1940-2015 рр., </w:t>
      </w:r>
      <w:r w:rsidRPr="00730CB5">
        <w:t xml:space="preserve">найкращі результати </w:t>
      </w:r>
      <w:r w:rsidR="006D0387">
        <w:t>одержано при застосуванні</w:t>
      </w:r>
      <w:r w:rsidRPr="00730CB5">
        <w:t xml:space="preserve"> метод</w:t>
      </w:r>
      <w:r w:rsidR="006D0387">
        <w:t>у</w:t>
      </w:r>
      <w:r w:rsidRPr="00730CB5">
        <w:t xml:space="preserve"> за</w:t>
      </w:r>
      <w:r w:rsidR="006D0387">
        <w:t>повнення</w:t>
      </w:r>
      <w:r w:rsidRPr="00730CB5">
        <w:t xml:space="preserve"> пропусків середнім між першим попереднім та першим наступним значеннями</w:t>
      </w:r>
      <w:r w:rsidR="006D0387">
        <w:t xml:space="preserve"> (</w:t>
      </w:r>
      <w:r w:rsidRPr="00730CB5">
        <w:t>MAPE за всіма експериментами становить 8,44%</w:t>
      </w:r>
      <w:r w:rsidR="006D0387">
        <w:t>)</w:t>
      </w:r>
      <w:r w:rsidR="0095584D">
        <w:t>, із використанням інших методів, зокрема, моделі</w:t>
      </w:r>
      <w:r w:rsidRPr="00730CB5">
        <w:t xml:space="preserve"> лінійн</w:t>
      </w:r>
      <w:r w:rsidR="0095584D">
        <w:t>ої</w:t>
      </w:r>
      <w:r w:rsidRPr="00730CB5">
        <w:t xml:space="preserve"> регресі</w:t>
      </w:r>
      <w:r w:rsidR="0095584D">
        <w:t xml:space="preserve">ї, </w:t>
      </w:r>
      <w:proofErr w:type="spellStart"/>
      <w:r w:rsidRPr="00730CB5">
        <w:t>експоненційно</w:t>
      </w:r>
      <w:proofErr w:type="spellEnd"/>
      <w:r w:rsidRPr="00730CB5">
        <w:t xml:space="preserve"> середньозважен</w:t>
      </w:r>
      <w:r w:rsidR="0095584D">
        <w:t>ого</w:t>
      </w:r>
      <w:r w:rsidRPr="00730CB5">
        <w:t xml:space="preserve"> значення </w:t>
      </w:r>
      <w:r w:rsidR="0095584D">
        <w:t>за</w:t>
      </w:r>
      <w:r w:rsidRPr="00730CB5">
        <w:t xml:space="preserve"> п’ят</w:t>
      </w:r>
      <w:r w:rsidR="0095584D">
        <w:t>ьма</w:t>
      </w:r>
      <w:r w:rsidRPr="00730CB5">
        <w:t xml:space="preserve"> наявним</w:t>
      </w:r>
      <w:r w:rsidR="0095584D">
        <w:t>и</w:t>
      </w:r>
      <w:r w:rsidRPr="00730CB5">
        <w:t xml:space="preserve"> вимірам</w:t>
      </w:r>
      <w:r w:rsidR="0095584D">
        <w:t>и,</w:t>
      </w:r>
      <w:r w:rsidRPr="00730CB5">
        <w:t xml:space="preserve"> авторегресі</w:t>
      </w:r>
      <w:r w:rsidR="0095584D">
        <w:t>ї,</w:t>
      </w:r>
      <w:r w:rsidRPr="00730CB5">
        <w:t xml:space="preserve"> заповнення середнім </w:t>
      </w:r>
      <w:r w:rsidR="0084433F">
        <w:t>за</w:t>
      </w:r>
      <w:r w:rsidRPr="00730CB5">
        <w:t xml:space="preserve"> вибір</w:t>
      </w:r>
      <w:r w:rsidR="0084433F">
        <w:t>кою</w:t>
      </w:r>
      <w:r w:rsidR="0095584D">
        <w:t xml:space="preserve">, значення похибки </w:t>
      </w:r>
      <w:r w:rsidR="0095584D" w:rsidRPr="00730CB5">
        <w:rPr>
          <w:noProof/>
        </w:rPr>
        <w:t>MAPE</w:t>
      </w:r>
      <w:r w:rsidR="0095584D">
        <w:rPr>
          <w:noProof/>
        </w:rPr>
        <w:t xml:space="preserve"> становить відповідно </w:t>
      </w:r>
      <w:r w:rsidR="0095584D" w:rsidRPr="00730CB5">
        <w:t>13,33, 15, 15,85, і 51,41%.</w:t>
      </w:r>
    </w:p>
    <w:p w:rsidR="00FD31EF" w:rsidRPr="00730CB5" w:rsidRDefault="0095584D" w:rsidP="006D0387">
      <w:pPr>
        <w:ind w:firstLine="567"/>
        <w:jc w:val="both"/>
      </w:pPr>
      <w:r>
        <w:t xml:space="preserve">Висновки. Як показало </w:t>
      </w:r>
      <w:r w:rsidR="0084433F">
        <w:t>викона</w:t>
      </w:r>
      <w:r>
        <w:t>не дослідження,</w:t>
      </w:r>
      <w:r w:rsidR="00FD31EF" w:rsidRPr="00730CB5">
        <w:t xml:space="preserve"> при виборі методу </w:t>
      </w:r>
      <w:r>
        <w:t xml:space="preserve">заповнення пропусків </w:t>
      </w:r>
      <w:r w:rsidR="00FD31EF" w:rsidRPr="00730CB5">
        <w:t xml:space="preserve">необхідно враховувати характер </w:t>
      </w:r>
      <w:r>
        <w:t>процесу,</w:t>
      </w:r>
      <w:r w:rsidR="00FD31EF" w:rsidRPr="00730CB5">
        <w:t xml:space="preserve"> що аналізу</w:t>
      </w:r>
      <w:r>
        <w:t>є</w:t>
      </w:r>
      <w:r w:rsidR="00FD31EF" w:rsidRPr="00730CB5">
        <w:t xml:space="preserve">ться, </w:t>
      </w:r>
      <w:r>
        <w:t xml:space="preserve">особливості формування часових рядів, </w:t>
      </w:r>
      <w:r w:rsidR="00FD31EF" w:rsidRPr="00730CB5">
        <w:t xml:space="preserve">кількість та щільність пропусків. </w:t>
      </w:r>
      <w:r>
        <w:t xml:space="preserve">Якщо кількість пропущених значень у часовому ряду </w:t>
      </w:r>
      <w:r w:rsidR="00315E8C">
        <w:t>перевищує</w:t>
      </w:r>
      <w:r>
        <w:t xml:space="preserve"> </w:t>
      </w:r>
      <w:r w:rsidR="00FD31EF" w:rsidRPr="00730CB5">
        <w:t xml:space="preserve">20% </w:t>
      </w:r>
      <w:r>
        <w:t>, то за таких</w:t>
      </w:r>
      <w:r w:rsidR="00FD31EF" w:rsidRPr="00730CB5">
        <w:t xml:space="preserve"> довг</w:t>
      </w:r>
      <w:r>
        <w:t>их</w:t>
      </w:r>
      <w:r w:rsidR="00FD31EF" w:rsidRPr="00730CB5">
        <w:t xml:space="preserve"> послідовност</w:t>
      </w:r>
      <w:r>
        <w:t>ей</w:t>
      </w:r>
      <w:r w:rsidR="00FD31EF" w:rsidRPr="00730CB5">
        <w:t xml:space="preserve"> пропусків</w:t>
      </w:r>
      <w:r w:rsidR="00315E8C">
        <w:t xml:space="preserve"> їх</w:t>
      </w:r>
      <w:r w:rsidR="00FD31EF" w:rsidRPr="00730CB5">
        <w:t xml:space="preserve"> </w:t>
      </w:r>
      <w:r>
        <w:t>доцільно заповнювати</w:t>
      </w:r>
      <w:r w:rsidR="00315E8C">
        <w:t xml:space="preserve"> за допомогою м</w:t>
      </w:r>
      <w:r w:rsidR="00FD31EF" w:rsidRPr="00730CB5">
        <w:t>одел</w:t>
      </w:r>
      <w:r w:rsidR="00315E8C">
        <w:t>ей</w:t>
      </w:r>
      <w:r w:rsidR="00FD31EF" w:rsidRPr="00730CB5">
        <w:t xml:space="preserve"> регресії та середн</w:t>
      </w:r>
      <w:r w:rsidR="004E4CFC">
        <w:t>іми</w:t>
      </w:r>
      <w:r w:rsidR="00FD31EF" w:rsidRPr="00730CB5">
        <w:t xml:space="preserve"> значення</w:t>
      </w:r>
      <w:r w:rsidR="004E4CFC">
        <w:t>ми</w:t>
      </w:r>
      <w:r w:rsidR="00FD31EF" w:rsidRPr="00730CB5">
        <w:t xml:space="preserve"> по вибірці, </w:t>
      </w:r>
      <w:r w:rsidR="00DD533D">
        <w:t>оскільки</w:t>
      </w:r>
      <w:r w:rsidR="00FD31EF" w:rsidRPr="00730CB5">
        <w:t xml:space="preserve"> інші </w:t>
      </w:r>
      <w:r w:rsidR="00DD533D">
        <w:t>є</w:t>
      </w:r>
      <w:r w:rsidR="00FD31EF" w:rsidRPr="00730CB5">
        <w:t xml:space="preserve"> непрацездатними. </w:t>
      </w:r>
    </w:p>
    <w:p w:rsidR="00FD31EF" w:rsidRPr="00730CB5" w:rsidRDefault="00FD31EF" w:rsidP="00EC3BCB">
      <w:pPr>
        <w:jc w:val="both"/>
      </w:pPr>
    </w:p>
    <w:p w:rsidR="003441B7" w:rsidRPr="00DD533D" w:rsidRDefault="003441B7" w:rsidP="003441B7">
      <w:pPr>
        <w:ind w:firstLine="567"/>
        <w:rPr>
          <w:b/>
        </w:rPr>
      </w:pPr>
      <w:r w:rsidRPr="00DD533D">
        <w:rPr>
          <w:b/>
        </w:rPr>
        <w:t>ЛІТЕРАТУРА</w:t>
      </w:r>
    </w:p>
    <w:p w:rsidR="00DD533D" w:rsidRPr="00DD533D" w:rsidRDefault="003441B7" w:rsidP="00DD533D">
      <w:pPr>
        <w:jc w:val="both"/>
      </w:pPr>
      <w:r w:rsidRPr="00DD533D">
        <w:t xml:space="preserve">1. </w:t>
      </w:r>
      <w:r w:rsidR="00DD533D" w:rsidRPr="00DD533D">
        <w:t xml:space="preserve">N. V. </w:t>
      </w:r>
      <w:proofErr w:type="spellStart"/>
      <w:r w:rsidR="00DD533D" w:rsidRPr="00DD533D">
        <w:t>Kusnietsova</w:t>
      </w:r>
      <w:proofErr w:type="spellEnd"/>
      <w:r w:rsidR="00ED74D9">
        <w:rPr>
          <w:lang w:val="en-US"/>
        </w:rPr>
        <w:t xml:space="preserve"> </w:t>
      </w:r>
      <w:proofErr w:type="spellStart"/>
      <w:r w:rsidR="00DD533D" w:rsidRPr="00DD533D">
        <w:t>and</w:t>
      </w:r>
      <w:proofErr w:type="spellEnd"/>
      <w:r w:rsidR="00DD533D" w:rsidRPr="00DD533D">
        <w:t xml:space="preserve"> P. I. </w:t>
      </w:r>
      <w:proofErr w:type="spellStart"/>
      <w:r w:rsidR="00DD533D" w:rsidRPr="00DD533D">
        <w:t>Bidyuk</w:t>
      </w:r>
      <w:proofErr w:type="spellEnd"/>
      <w:r w:rsidR="00DD533D" w:rsidRPr="00DD533D">
        <w:t>, “</w:t>
      </w:r>
      <w:proofErr w:type="spellStart"/>
      <w:r w:rsidR="00DD533D" w:rsidRPr="00DD533D">
        <w:t>Business</w:t>
      </w:r>
      <w:proofErr w:type="spellEnd"/>
      <w:r w:rsidR="00ED74D9">
        <w:rPr>
          <w:lang w:val="en-US"/>
        </w:rPr>
        <w:t xml:space="preserve"> </w:t>
      </w:r>
      <w:proofErr w:type="spellStart"/>
      <w:r w:rsidR="00DD533D" w:rsidRPr="00DD533D">
        <w:t>intelligence</w:t>
      </w:r>
      <w:proofErr w:type="spellEnd"/>
      <w:r w:rsidR="00ED74D9">
        <w:rPr>
          <w:lang w:val="en-US"/>
        </w:rPr>
        <w:t xml:space="preserve"> </w:t>
      </w:r>
      <w:proofErr w:type="spellStart"/>
      <w:r w:rsidR="00DD533D" w:rsidRPr="00DD533D">
        <w:t>techniques</w:t>
      </w:r>
      <w:proofErr w:type="spellEnd"/>
      <w:r w:rsidR="00ED74D9">
        <w:rPr>
          <w:lang w:val="en-US"/>
        </w:rPr>
        <w:t xml:space="preserve"> </w:t>
      </w:r>
      <w:proofErr w:type="spellStart"/>
      <w:r w:rsidR="00DD533D" w:rsidRPr="00DD533D">
        <w:t>for</w:t>
      </w:r>
      <w:proofErr w:type="spellEnd"/>
      <w:r w:rsidR="00ED74D9">
        <w:rPr>
          <w:lang w:val="en-US"/>
        </w:rPr>
        <w:t xml:space="preserve"> </w:t>
      </w:r>
      <w:proofErr w:type="spellStart"/>
      <w:r w:rsidR="00DD533D" w:rsidRPr="00DD533D">
        <w:t>missing</w:t>
      </w:r>
      <w:proofErr w:type="spellEnd"/>
      <w:r w:rsidR="00ED74D9">
        <w:rPr>
          <w:lang w:val="en-US"/>
        </w:rPr>
        <w:t xml:space="preserve"> </w:t>
      </w:r>
      <w:proofErr w:type="spellStart"/>
      <w:r w:rsidR="00DD533D" w:rsidRPr="00DD533D">
        <w:t>data</w:t>
      </w:r>
      <w:proofErr w:type="spellEnd"/>
      <w:r w:rsidR="00ED74D9">
        <w:rPr>
          <w:lang w:val="en-US"/>
        </w:rPr>
        <w:t xml:space="preserve"> </w:t>
      </w:r>
      <w:proofErr w:type="spellStart"/>
      <w:r w:rsidR="00DD533D" w:rsidRPr="00DD533D">
        <w:t>imputation</w:t>
      </w:r>
      <w:proofErr w:type="spellEnd"/>
      <w:r w:rsidR="00DD533D" w:rsidRPr="00DD533D">
        <w:t xml:space="preserve">”, </w:t>
      </w:r>
      <w:r w:rsidR="00DD533D" w:rsidRPr="00DD533D">
        <w:rPr>
          <w:i/>
        </w:rPr>
        <w:t>Наукові вісті НТУУ «КПІ»,</w:t>
      </w:r>
      <w:r w:rsidR="00ED74D9">
        <w:rPr>
          <w:i/>
          <w:lang w:val="en-US"/>
        </w:rPr>
        <w:t xml:space="preserve"> </w:t>
      </w:r>
      <w:proofErr w:type="spellStart"/>
      <w:r w:rsidR="00DD533D" w:rsidRPr="00DD533D">
        <w:t>No</w:t>
      </w:r>
      <w:proofErr w:type="spellEnd"/>
      <w:r w:rsidR="00DD533D" w:rsidRPr="00DD533D">
        <w:t xml:space="preserve">. 5, 2015, </w:t>
      </w:r>
      <w:proofErr w:type="spellStart"/>
      <w:r w:rsidR="00DD533D" w:rsidRPr="00DD533D">
        <w:t>pp</w:t>
      </w:r>
      <w:proofErr w:type="spellEnd"/>
      <w:r w:rsidR="00DD533D" w:rsidRPr="00DD533D">
        <w:t>. 47–56.</w:t>
      </w:r>
    </w:p>
    <w:p w:rsidR="00EC3BCB" w:rsidRDefault="00EC3BCB" w:rsidP="00DD533D">
      <w:pPr>
        <w:jc w:val="both"/>
      </w:pPr>
      <w:r w:rsidRPr="00DD533D">
        <w:t>2.</w:t>
      </w:r>
      <w:r w:rsidR="00DD533D" w:rsidRPr="00DD533D">
        <w:rPr>
          <w:bCs/>
        </w:rPr>
        <w:t xml:space="preserve"> Офіційний сайт Державної служби статистики України. (2016) Комплексні статистичні публікації  </w:t>
      </w:r>
      <w:r w:rsidR="00DD533D" w:rsidRPr="00DD533D">
        <w:t xml:space="preserve">[Електронний ресурс]. Режим доступу: </w:t>
      </w:r>
      <w:hyperlink r:id="rId10" w:history="1">
        <w:r w:rsidR="00DD533D" w:rsidRPr="00DD533D">
          <w:rPr>
            <w:rStyle w:val="a5"/>
            <w:color w:val="auto"/>
          </w:rPr>
          <w:t>http://www.ukrstat.gov.ua.</w:t>
        </w:r>
      </w:hyperlink>
    </w:p>
    <w:sectPr w:rsidR="00EC3BCB" w:rsidSect="00542AEF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784A" w:rsidRDefault="0016784A" w:rsidP="00E545E6">
      <w:r>
        <w:separator/>
      </w:r>
    </w:p>
  </w:endnote>
  <w:endnote w:type="continuationSeparator" w:id="0">
    <w:p w:rsidR="0016784A" w:rsidRDefault="0016784A" w:rsidP="00E545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784A" w:rsidRDefault="0016784A" w:rsidP="00E545E6">
      <w:r>
        <w:separator/>
      </w:r>
    </w:p>
  </w:footnote>
  <w:footnote w:type="continuationSeparator" w:id="0">
    <w:p w:rsidR="0016784A" w:rsidRDefault="0016784A" w:rsidP="00E545E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441B7"/>
    <w:rsid w:val="00000FD2"/>
    <w:rsid w:val="00014617"/>
    <w:rsid w:val="00042C4D"/>
    <w:rsid w:val="000522B0"/>
    <w:rsid w:val="00054EC4"/>
    <w:rsid w:val="00071B8B"/>
    <w:rsid w:val="000859D7"/>
    <w:rsid w:val="000B232C"/>
    <w:rsid w:val="000E181B"/>
    <w:rsid w:val="000F25BE"/>
    <w:rsid w:val="001003FA"/>
    <w:rsid w:val="00101FA3"/>
    <w:rsid w:val="0016784A"/>
    <w:rsid w:val="001B4734"/>
    <w:rsid w:val="001B7985"/>
    <w:rsid w:val="001F5DA1"/>
    <w:rsid w:val="00202830"/>
    <w:rsid w:val="00227B17"/>
    <w:rsid w:val="00272D1E"/>
    <w:rsid w:val="002A3EBA"/>
    <w:rsid w:val="002A6F6C"/>
    <w:rsid w:val="002F353B"/>
    <w:rsid w:val="00315A36"/>
    <w:rsid w:val="00315E8C"/>
    <w:rsid w:val="003441B7"/>
    <w:rsid w:val="003504CC"/>
    <w:rsid w:val="00352010"/>
    <w:rsid w:val="003666CB"/>
    <w:rsid w:val="00400164"/>
    <w:rsid w:val="00442EF1"/>
    <w:rsid w:val="00456785"/>
    <w:rsid w:val="00490E91"/>
    <w:rsid w:val="004A0C3D"/>
    <w:rsid w:val="004E4CFC"/>
    <w:rsid w:val="00542AEF"/>
    <w:rsid w:val="00564893"/>
    <w:rsid w:val="0057101B"/>
    <w:rsid w:val="005A6620"/>
    <w:rsid w:val="005D229B"/>
    <w:rsid w:val="00651507"/>
    <w:rsid w:val="006A7A73"/>
    <w:rsid w:val="006D0387"/>
    <w:rsid w:val="007426D6"/>
    <w:rsid w:val="00765283"/>
    <w:rsid w:val="007776CC"/>
    <w:rsid w:val="0084433F"/>
    <w:rsid w:val="00845247"/>
    <w:rsid w:val="008653D1"/>
    <w:rsid w:val="00873180"/>
    <w:rsid w:val="008801D7"/>
    <w:rsid w:val="0090452C"/>
    <w:rsid w:val="00924F74"/>
    <w:rsid w:val="00930B20"/>
    <w:rsid w:val="00932BB0"/>
    <w:rsid w:val="009410D9"/>
    <w:rsid w:val="0095354C"/>
    <w:rsid w:val="0095584D"/>
    <w:rsid w:val="00A75AF0"/>
    <w:rsid w:val="00AD0A37"/>
    <w:rsid w:val="00B733A3"/>
    <w:rsid w:val="00BA4C33"/>
    <w:rsid w:val="00BC1567"/>
    <w:rsid w:val="00BF18D9"/>
    <w:rsid w:val="00C51F4F"/>
    <w:rsid w:val="00CB1837"/>
    <w:rsid w:val="00CF6813"/>
    <w:rsid w:val="00D26EA3"/>
    <w:rsid w:val="00DA4280"/>
    <w:rsid w:val="00DD3E8B"/>
    <w:rsid w:val="00DD533D"/>
    <w:rsid w:val="00E03972"/>
    <w:rsid w:val="00E545E6"/>
    <w:rsid w:val="00E57328"/>
    <w:rsid w:val="00E81F49"/>
    <w:rsid w:val="00E87B23"/>
    <w:rsid w:val="00EB55B6"/>
    <w:rsid w:val="00EC3BCB"/>
    <w:rsid w:val="00ED74D9"/>
    <w:rsid w:val="00FA7922"/>
    <w:rsid w:val="00FD25D7"/>
    <w:rsid w:val="00FD31EF"/>
    <w:rsid w:val="00FE68EE"/>
    <w:rsid w:val="00FF2F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rsid w:val="003441B7"/>
    <w:pPr>
      <w:widowControl w:val="0"/>
      <w:shd w:val="clear" w:color="auto" w:fill="FFFFFF"/>
      <w:suppressAutoHyphens/>
      <w:autoSpaceDE w:val="0"/>
      <w:autoSpaceDN w:val="0"/>
      <w:adjustRightInd w:val="0"/>
      <w:jc w:val="center"/>
    </w:pPr>
    <w:rPr>
      <w:color w:val="000000"/>
      <w:lang w:eastAsia="ru-RU"/>
    </w:rPr>
  </w:style>
  <w:style w:type="paragraph" w:styleId="1">
    <w:name w:val="heading 1"/>
    <w:basedOn w:val="a"/>
    <w:next w:val="a"/>
    <w:link w:val="10"/>
    <w:qFormat/>
    <w:rsid w:val="00873180"/>
    <w:pPr>
      <w:keepNext/>
      <w:spacing w:before="240" w:after="60"/>
      <w:outlineLvl w:val="0"/>
    </w:pPr>
    <w:rPr>
      <w:rFonts w:ascii="Arial" w:hAnsi="Arial" w:cs="Arial"/>
      <w:bCs/>
      <w:color w:val="auto"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873180"/>
    <w:pPr>
      <w:keepNext/>
      <w:outlineLvl w:val="1"/>
    </w:pPr>
    <w:rPr>
      <w:b/>
      <w:sz w:val="28"/>
    </w:rPr>
  </w:style>
  <w:style w:type="paragraph" w:styleId="3">
    <w:name w:val="heading 3"/>
    <w:basedOn w:val="a"/>
    <w:next w:val="a"/>
    <w:link w:val="30"/>
    <w:qFormat/>
    <w:rsid w:val="00873180"/>
    <w:pPr>
      <w:keepNext/>
      <w:spacing w:before="240" w:after="60"/>
      <w:outlineLvl w:val="2"/>
    </w:pPr>
    <w:rPr>
      <w:rFonts w:ascii="Arial" w:hAnsi="Arial" w:cs="Arial"/>
      <w:bCs/>
      <w:sz w:val="26"/>
      <w:szCs w:val="26"/>
    </w:rPr>
  </w:style>
  <w:style w:type="paragraph" w:styleId="4">
    <w:name w:val="heading 4"/>
    <w:basedOn w:val="a"/>
    <w:next w:val="a"/>
    <w:link w:val="40"/>
    <w:qFormat/>
    <w:rsid w:val="00873180"/>
    <w:pPr>
      <w:keepNext/>
      <w:spacing w:before="240" w:after="60"/>
      <w:outlineLvl w:val="3"/>
    </w:pPr>
    <w:rPr>
      <w:bCs/>
      <w:sz w:val="28"/>
      <w:szCs w:val="28"/>
    </w:rPr>
  </w:style>
  <w:style w:type="paragraph" w:styleId="8">
    <w:name w:val="heading 8"/>
    <w:basedOn w:val="a"/>
    <w:next w:val="a"/>
    <w:link w:val="80"/>
    <w:qFormat/>
    <w:rsid w:val="00873180"/>
    <w:pPr>
      <w:keepNext/>
      <w:widowControl/>
      <w:autoSpaceDE/>
      <w:autoSpaceDN/>
      <w:adjustRightInd/>
      <w:outlineLvl w:val="7"/>
    </w:pPr>
    <w:rPr>
      <w:rFonts w:eastAsia="SimSun"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873180"/>
    <w:rPr>
      <w:rFonts w:ascii="Arial" w:hAnsi="Arial" w:cs="Arial"/>
      <w:b/>
      <w:bCs/>
      <w:kern w:val="32"/>
      <w:sz w:val="32"/>
      <w:szCs w:val="32"/>
      <w:shd w:val="clear" w:color="auto" w:fill="FFFFFF"/>
      <w:lang w:eastAsia="ru-RU"/>
    </w:rPr>
  </w:style>
  <w:style w:type="character" w:customStyle="1" w:styleId="20">
    <w:name w:val="Заголовок 2 Знак"/>
    <w:basedOn w:val="a0"/>
    <w:link w:val="2"/>
    <w:rsid w:val="00873180"/>
    <w:rPr>
      <w:color w:val="000000"/>
      <w:sz w:val="28"/>
      <w:shd w:val="clear" w:color="auto" w:fill="FFFFFF"/>
      <w:lang w:eastAsia="ru-RU"/>
    </w:rPr>
  </w:style>
  <w:style w:type="character" w:customStyle="1" w:styleId="30">
    <w:name w:val="Заголовок 3 Знак"/>
    <w:basedOn w:val="a0"/>
    <w:link w:val="3"/>
    <w:rsid w:val="00873180"/>
    <w:rPr>
      <w:rFonts w:ascii="Arial" w:hAnsi="Arial" w:cs="Arial"/>
      <w:b/>
      <w:bCs/>
      <w:color w:val="000000"/>
      <w:sz w:val="26"/>
      <w:szCs w:val="26"/>
      <w:shd w:val="clear" w:color="auto" w:fill="FFFFFF"/>
      <w:lang w:eastAsia="ru-RU"/>
    </w:rPr>
  </w:style>
  <w:style w:type="character" w:customStyle="1" w:styleId="40">
    <w:name w:val="Заголовок 4 Знак"/>
    <w:basedOn w:val="a0"/>
    <w:link w:val="4"/>
    <w:rsid w:val="00873180"/>
    <w:rPr>
      <w:b/>
      <w:bCs/>
      <w:color w:val="000000"/>
      <w:sz w:val="28"/>
      <w:szCs w:val="28"/>
      <w:shd w:val="clear" w:color="auto" w:fill="FFFFFF"/>
      <w:lang w:eastAsia="ru-RU"/>
    </w:rPr>
  </w:style>
  <w:style w:type="character" w:customStyle="1" w:styleId="80">
    <w:name w:val="Заголовок 8 Знак"/>
    <w:basedOn w:val="a0"/>
    <w:link w:val="8"/>
    <w:rsid w:val="00873180"/>
    <w:rPr>
      <w:rFonts w:eastAsia="SimSun"/>
      <w:b/>
      <w:bCs/>
      <w:color w:val="000000"/>
      <w:shd w:val="clear" w:color="auto" w:fill="FFFFFF"/>
      <w:lang w:eastAsia="ru-RU"/>
    </w:rPr>
  </w:style>
  <w:style w:type="character" w:styleId="a3">
    <w:name w:val="Strong"/>
    <w:qFormat/>
    <w:rsid w:val="00873180"/>
    <w:rPr>
      <w:b/>
      <w:bCs/>
    </w:rPr>
  </w:style>
  <w:style w:type="paragraph" w:styleId="a4">
    <w:name w:val="List Paragraph"/>
    <w:basedOn w:val="a"/>
    <w:qFormat/>
    <w:rsid w:val="00873180"/>
    <w:pPr>
      <w:widowControl/>
      <w:shd w:val="clear" w:color="auto" w:fill="auto"/>
      <w:autoSpaceDE/>
      <w:autoSpaceDN/>
      <w:adjustRightInd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uk-UA"/>
    </w:rPr>
  </w:style>
  <w:style w:type="character" w:styleId="a5">
    <w:name w:val="Hyperlink"/>
    <w:basedOn w:val="a0"/>
    <w:uiPriority w:val="99"/>
    <w:unhideWhenUsed/>
    <w:rsid w:val="003441B7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E545E6"/>
    <w:pPr>
      <w:tabs>
        <w:tab w:val="center" w:pos="4819"/>
        <w:tab w:val="right" w:pos="9639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E545E6"/>
    <w:rPr>
      <w:color w:val="000000"/>
      <w:shd w:val="clear" w:color="auto" w:fill="FFFFFF"/>
      <w:lang w:eastAsia="ru-RU"/>
    </w:rPr>
  </w:style>
  <w:style w:type="paragraph" w:styleId="a8">
    <w:name w:val="footer"/>
    <w:basedOn w:val="a"/>
    <w:link w:val="a9"/>
    <w:uiPriority w:val="99"/>
    <w:unhideWhenUsed/>
    <w:rsid w:val="00E545E6"/>
    <w:pPr>
      <w:tabs>
        <w:tab w:val="center" w:pos="4819"/>
        <w:tab w:val="right" w:pos="9639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E545E6"/>
    <w:rPr>
      <w:color w:val="000000"/>
      <w:shd w:val="clear" w:color="auto" w:fill="FFFFFF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101FA3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101FA3"/>
    <w:rPr>
      <w:rFonts w:ascii="Tahoma" w:hAnsi="Tahoma" w:cs="Tahoma"/>
      <w:color w:val="000000"/>
      <w:sz w:val="16"/>
      <w:szCs w:val="16"/>
      <w:shd w:val="clear" w:color="auto" w:fill="FFFFFF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uk-UA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rsid w:val="003441B7"/>
    <w:pPr>
      <w:widowControl w:val="0"/>
      <w:shd w:val="clear" w:color="auto" w:fill="FFFFFF"/>
      <w:suppressAutoHyphens/>
      <w:autoSpaceDE w:val="0"/>
      <w:autoSpaceDN w:val="0"/>
      <w:adjustRightInd w:val="0"/>
      <w:jc w:val="center"/>
    </w:pPr>
    <w:rPr>
      <w:color w:val="000000"/>
      <w:lang w:eastAsia="ru-RU"/>
    </w:rPr>
  </w:style>
  <w:style w:type="paragraph" w:styleId="1">
    <w:name w:val="heading 1"/>
    <w:basedOn w:val="a"/>
    <w:next w:val="a"/>
    <w:link w:val="10"/>
    <w:qFormat/>
    <w:rsid w:val="00873180"/>
    <w:pPr>
      <w:keepNext/>
      <w:spacing w:before="240" w:after="60"/>
      <w:outlineLvl w:val="0"/>
    </w:pPr>
    <w:rPr>
      <w:rFonts w:ascii="Arial" w:hAnsi="Arial" w:cs="Arial"/>
      <w:bCs/>
      <w:color w:val="auto"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873180"/>
    <w:pPr>
      <w:keepNext/>
      <w:outlineLvl w:val="1"/>
    </w:pPr>
    <w:rPr>
      <w:b/>
      <w:sz w:val="28"/>
    </w:rPr>
  </w:style>
  <w:style w:type="paragraph" w:styleId="3">
    <w:name w:val="heading 3"/>
    <w:basedOn w:val="a"/>
    <w:next w:val="a"/>
    <w:link w:val="30"/>
    <w:qFormat/>
    <w:rsid w:val="00873180"/>
    <w:pPr>
      <w:keepNext/>
      <w:spacing w:before="240" w:after="60"/>
      <w:outlineLvl w:val="2"/>
    </w:pPr>
    <w:rPr>
      <w:rFonts w:ascii="Arial" w:hAnsi="Arial" w:cs="Arial"/>
      <w:bCs/>
      <w:sz w:val="26"/>
      <w:szCs w:val="26"/>
    </w:rPr>
  </w:style>
  <w:style w:type="paragraph" w:styleId="4">
    <w:name w:val="heading 4"/>
    <w:basedOn w:val="a"/>
    <w:next w:val="a"/>
    <w:link w:val="40"/>
    <w:qFormat/>
    <w:rsid w:val="00873180"/>
    <w:pPr>
      <w:keepNext/>
      <w:spacing w:before="240" w:after="60"/>
      <w:outlineLvl w:val="3"/>
    </w:pPr>
    <w:rPr>
      <w:bCs/>
      <w:sz w:val="28"/>
      <w:szCs w:val="28"/>
    </w:rPr>
  </w:style>
  <w:style w:type="paragraph" w:styleId="8">
    <w:name w:val="heading 8"/>
    <w:basedOn w:val="a"/>
    <w:next w:val="a"/>
    <w:link w:val="80"/>
    <w:qFormat/>
    <w:rsid w:val="00873180"/>
    <w:pPr>
      <w:keepNext/>
      <w:widowControl/>
      <w:autoSpaceDE/>
      <w:autoSpaceDN/>
      <w:adjustRightInd/>
      <w:outlineLvl w:val="7"/>
    </w:pPr>
    <w:rPr>
      <w:rFonts w:eastAsia="SimSun"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873180"/>
    <w:rPr>
      <w:rFonts w:ascii="Arial" w:hAnsi="Arial" w:cs="Arial"/>
      <w:b/>
      <w:bCs/>
      <w:kern w:val="32"/>
      <w:sz w:val="32"/>
      <w:szCs w:val="32"/>
      <w:shd w:val="clear" w:color="auto" w:fill="FFFFFF"/>
      <w:lang w:eastAsia="ru-RU"/>
    </w:rPr>
  </w:style>
  <w:style w:type="character" w:customStyle="1" w:styleId="20">
    <w:name w:val="Заголовок 2 Знак"/>
    <w:basedOn w:val="a0"/>
    <w:link w:val="2"/>
    <w:rsid w:val="00873180"/>
    <w:rPr>
      <w:color w:val="000000"/>
      <w:sz w:val="28"/>
      <w:shd w:val="clear" w:color="auto" w:fill="FFFFFF"/>
      <w:lang w:eastAsia="ru-RU"/>
    </w:rPr>
  </w:style>
  <w:style w:type="character" w:customStyle="1" w:styleId="30">
    <w:name w:val="Заголовок 3 Знак"/>
    <w:basedOn w:val="a0"/>
    <w:link w:val="3"/>
    <w:rsid w:val="00873180"/>
    <w:rPr>
      <w:rFonts w:ascii="Arial" w:hAnsi="Arial" w:cs="Arial"/>
      <w:b/>
      <w:bCs/>
      <w:color w:val="000000"/>
      <w:sz w:val="26"/>
      <w:szCs w:val="26"/>
      <w:shd w:val="clear" w:color="auto" w:fill="FFFFFF"/>
      <w:lang w:eastAsia="ru-RU"/>
    </w:rPr>
  </w:style>
  <w:style w:type="character" w:customStyle="1" w:styleId="40">
    <w:name w:val="Заголовок 4 Знак"/>
    <w:basedOn w:val="a0"/>
    <w:link w:val="4"/>
    <w:rsid w:val="00873180"/>
    <w:rPr>
      <w:b/>
      <w:bCs/>
      <w:color w:val="000000"/>
      <w:sz w:val="28"/>
      <w:szCs w:val="28"/>
      <w:shd w:val="clear" w:color="auto" w:fill="FFFFFF"/>
      <w:lang w:eastAsia="ru-RU"/>
    </w:rPr>
  </w:style>
  <w:style w:type="character" w:customStyle="1" w:styleId="80">
    <w:name w:val="Заголовок 8 Знак"/>
    <w:basedOn w:val="a0"/>
    <w:link w:val="8"/>
    <w:rsid w:val="00873180"/>
    <w:rPr>
      <w:rFonts w:eastAsia="SimSun"/>
      <w:b/>
      <w:bCs/>
      <w:color w:val="000000"/>
      <w:shd w:val="clear" w:color="auto" w:fill="FFFFFF"/>
      <w:lang w:eastAsia="ru-RU"/>
    </w:rPr>
  </w:style>
  <w:style w:type="character" w:styleId="a3">
    <w:name w:val="Strong"/>
    <w:qFormat/>
    <w:rsid w:val="00873180"/>
    <w:rPr>
      <w:b/>
      <w:bCs/>
    </w:rPr>
  </w:style>
  <w:style w:type="paragraph" w:styleId="a4">
    <w:name w:val="List Paragraph"/>
    <w:basedOn w:val="a"/>
    <w:qFormat/>
    <w:rsid w:val="00873180"/>
    <w:pPr>
      <w:widowControl/>
      <w:shd w:val="clear" w:color="auto" w:fill="auto"/>
      <w:autoSpaceDE/>
      <w:autoSpaceDN/>
      <w:adjustRightInd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uk-UA"/>
    </w:rPr>
  </w:style>
  <w:style w:type="character" w:styleId="a5">
    <w:name w:val="Hyperlink"/>
    <w:basedOn w:val="a0"/>
    <w:uiPriority w:val="99"/>
    <w:unhideWhenUsed/>
    <w:rsid w:val="003441B7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E545E6"/>
    <w:pPr>
      <w:tabs>
        <w:tab w:val="center" w:pos="4819"/>
        <w:tab w:val="right" w:pos="9639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E545E6"/>
    <w:rPr>
      <w:color w:val="000000"/>
      <w:shd w:val="clear" w:color="auto" w:fill="FFFFFF"/>
      <w:lang w:eastAsia="ru-RU"/>
    </w:rPr>
  </w:style>
  <w:style w:type="paragraph" w:styleId="a8">
    <w:name w:val="footer"/>
    <w:basedOn w:val="a"/>
    <w:link w:val="a9"/>
    <w:uiPriority w:val="99"/>
    <w:unhideWhenUsed/>
    <w:rsid w:val="00E545E6"/>
    <w:pPr>
      <w:tabs>
        <w:tab w:val="center" w:pos="4819"/>
        <w:tab w:val="right" w:pos="9639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E545E6"/>
    <w:rPr>
      <w:color w:val="000000"/>
      <w:shd w:val="clear" w:color="auto" w:fill="FFFFFF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101FA3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101FA3"/>
    <w:rPr>
      <w:rFonts w:ascii="Tahoma" w:hAnsi="Tahoma" w:cs="Tahoma"/>
      <w:color w:val="000000"/>
      <w:sz w:val="16"/>
      <w:szCs w:val="16"/>
      <w:shd w:val="clear" w:color="auto" w:fill="FFFFFF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.terentiev@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.bidyuke_00@ukr.net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://www.ukrstat.gov.ua.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t.pruman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5385</Words>
  <Characters>3070</Characters>
  <Application>Microsoft Office Word</Application>
  <DocSecurity>0</DocSecurity>
  <Lines>25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Tanya</dc:creator>
  <cp:lastModifiedBy>Tanya</cp:lastModifiedBy>
  <cp:revision>2</cp:revision>
  <dcterms:created xsi:type="dcterms:W3CDTF">2017-06-13T15:45:00Z</dcterms:created>
  <dcterms:modified xsi:type="dcterms:W3CDTF">2017-06-13T15:45:00Z</dcterms:modified>
</cp:coreProperties>
</file>