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186B" w:rsidRPr="00214D75" w:rsidRDefault="00214D75" w:rsidP="00214D75">
      <w:pPr>
        <w:spacing w:line="240" w:lineRule="auto"/>
        <w:jc w:val="center"/>
        <w:rPr>
          <w:b/>
          <w:sz w:val="28"/>
          <w:szCs w:val="28"/>
        </w:rPr>
      </w:pPr>
      <w:r w:rsidRPr="00214D75">
        <w:rPr>
          <w:b/>
          <w:sz w:val="28"/>
          <w:szCs w:val="28"/>
        </w:rPr>
        <w:t xml:space="preserve">СТАН І ПЕРСПЕКТИВИ ВИКОРИСТАННЯ БІОПАЛИВА </w:t>
      </w:r>
    </w:p>
    <w:p w:rsidR="00214D75" w:rsidRDefault="00214D75" w:rsidP="00214D75">
      <w:pPr>
        <w:spacing w:line="240" w:lineRule="auto"/>
        <w:jc w:val="center"/>
        <w:rPr>
          <w:b/>
          <w:sz w:val="28"/>
          <w:szCs w:val="28"/>
        </w:rPr>
      </w:pPr>
      <w:r w:rsidRPr="00214D75">
        <w:rPr>
          <w:b/>
          <w:sz w:val="28"/>
          <w:szCs w:val="28"/>
        </w:rPr>
        <w:t>В УКРАЇНІ ЯК АЛЬТЕРНАТИВНОГО ДЖЕРЕЛА ЕНЕРГІЇ</w:t>
      </w:r>
    </w:p>
    <w:p w:rsidR="00214D75" w:rsidRDefault="00214D75" w:rsidP="00214D75">
      <w:pPr>
        <w:spacing w:line="240" w:lineRule="auto"/>
        <w:jc w:val="center"/>
        <w:rPr>
          <w:b/>
          <w:sz w:val="28"/>
          <w:szCs w:val="28"/>
        </w:rPr>
      </w:pPr>
    </w:p>
    <w:p w:rsidR="00214D75" w:rsidRDefault="00214D75" w:rsidP="001B3441">
      <w:pPr>
        <w:spacing w:line="240" w:lineRule="auto"/>
        <w:jc w:val="left"/>
        <w:rPr>
          <w:sz w:val="28"/>
          <w:szCs w:val="28"/>
        </w:rPr>
      </w:pPr>
      <w:r w:rsidRPr="00214D75">
        <w:rPr>
          <w:b/>
          <w:sz w:val="28"/>
          <w:szCs w:val="28"/>
        </w:rPr>
        <w:t>Дорошенко О.С.,</w:t>
      </w:r>
      <w:r>
        <w:rPr>
          <w:sz w:val="28"/>
          <w:szCs w:val="28"/>
        </w:rPr>
        <w:t xml:space="preserve"> студентка 2 курсу факультету менеджменту й маркетингу</w:t>
      </w:r>
    </w:p>
    <w:p w:rsidR="00214D75" w:rsidRDefault="00214D75" w:rsidP="001B3441">
      <w:pPr>
        <w:spacing w:line="240" w:lineRule="auto"/>
        <w:jc w:val="left"/>
        <w:rPr>
          <w:sz w:val="28"/>
          <w:szCs w:val="28"/>
        </w:rPr>
      </w:pPr>
    </w:p>
    <w:p w:rsidR="00214D75" w:rsidRDefault="00214D75" w:rsidP="001B3441">
      <w:pPr>
        <w:spacing w:line="240" w:lineRule="auto"/>
        <w:jc w:val="left"/>
        <w:rPr>
          <w:sz w:val="28"/>
          <w:szCs w:val="28"/>
        </w:rPr>
      </w:pPr>
      <w:r w:rsidRPr="001B3441">
        <w:rPr>
          <w:b/>
          <w:sz w:val="28"/>
          <w:szCs w:val="28"/>
        </w:rPr>
        <w:t>Кривда О.</w:t>
      </w:r>
      <w:r w:rsidR="002B3C7F" w:rsidRPr="001B3441">
        <w:rPr>
          <w:b/>
          <w:sz w:val="28"/>
          <w:szCs w:val="28"/>
        </w:rPr>
        <w:t xml:space="preserve">В., </w:t>
      </w:r>
      <w:r w:rsidR="002B3C7F">
        <w:rPr>
          <w:sz w:val="28"/>
          <w:szCs w:val="28"/>
        </w:rPr>
        <w:t xml:space="preserve">к.е.н., доцент кафедри </w:t>
      </w:r>
      <w:r w:rsidR="0058186B">
        <w:rPr>
          <w:sz w:val="28"/>
          <w:szCs w:val="28"/>
        </w:rPr>
        <w:t>е</w:t>
      </w:r>
      <w:r w:rsidR="002B3C7F">
        <w:rPr>
          <w:sz w:val="28"/>
          <w:szCs w:val="28"/>
        </w:rPr>
        <w:t xml:space="preserve">кономіки </w:t>
      </w:r>
      <w:r w:rsidR="0058186B">
        <w:rPr>
          <w:sz w:val="28"/>
          <w:szCs w:val="28"/>
        </w:rPr>
        <w:t xml:space="preserve">і </w:t>
      </w:r>
      <w:r w:rsidR="002B3C7F">
        <w:rPr>
          <w:sz w:val="28"/>
          <w:szCs w:val="28"/>
        </w:rPr>
        <w:t>підприєм</w:t>
      </w:r>
      <w:r w:rsidR="0058186B">
        <w:rPr>
          <w:sz w:val="28"/>
          <w:szCs w:val="28"/>
        </w:rPr>
        <w:t>ниц</w:t>
      </w:r>
      <w:r w:rsidR="002B3C7F">
        <w:rPr>
          <w:sz w:val="28"/>
          <w:szCs w:val="28"/>
        </w:rPr>
        <w:t xml:space="preserve">тва </w:t>
      </w:r>
    </w:p>
    <w:p w:rsidR="002B3C7F" w:rsidRDefault="002B3C7F" w:rsidP="001B3441">
      <w:pPr>
        <w:spacing w:line="240" w:lineRule="auto"/>
        <w:jc w:val="left"/>
        <w:rPr>
          <w:sz w:val="28"/>
          <w:szCs w:val="28"/>
        </w:rPr>
      </w:pPr>
    </w:p>
    <w:p w:rsidR="002B3C7F" w:rsidRPr="002B3C7F" w:rsidRDefault="002B3C7F" w:rsidP="001B3441">
      <w:pPr>
        <w:spacing w:line="240" w:lineRule="auto"/>
        <w:jc w:val="left"/>
        <w:rPr>
          <w:i/>
          <w:sz w:val="28"/>
          <w:szCs w:val="28"/>
        </w:rPr>
      </w:pPr>
      <w:r w:rsidRPr="002B3C7F">
        <w:rPr>
          <w:i/>
          <w:sz w:val="28"/>
          <w:szCs w:val="28"/>
        </w:rPr>
        <w:t>Національний технічний університет України «Київський політехнічний інститут імені Ігоря Сікорського»</w:t>
      </w:r>
    </w:p>
    <w:p w:rsidR="002B3C7F" w:rsidRDefault="002B3C7F" w:rsidP="00214D75">
      <w:pPr>
        <w:spacing w:line="240" w:lineRule="auto"/>
        <w:rPr>
          <w:sz w:val="28"/>
          <w:szCs w:val="28"/>
        </w:rPr>
      </w:pPr>
    </w:p>
    <w:p w:rsidR="00A83BB7" w:rsidRDefault="00A83BB7" w:rsidP="00A83BB7">
      <w:pPr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Нині використання біопалива як альтернативного джерела енергії й розвиток біоенергетики для України є дуже актуальними питаннями. Така ситуація зумовлена </w:t>
      </w:r>
      <w:r w:rsidR="009F4A12">
        <w:rPr>
          <w:sz w:val="28"/>
          <w:szCs w:val="28"/>
        </w:rPr>
        <w:t xml:space="preserve">потребою держави в енергоносіях та її </w:t>
      </w:r>
      <w:r>
        <w:rPr>
          <w:sz w:val="28"/>
          <w:szCs w:val="28"/>
        </w:rPr>
        <w:t xml:space="preserve">високою залежністю </w:t>
      </w:r>
      <w:r w:rsidR="009F4A12">
        <w:rPr>
          <w:sz w:val="28"/>
          <w:szCs w:val="28"/>
        </w:rPr>
        <w:t>в</w:t>
      </w:r>
      <w:r>
        <w:rPr>
          <w:sz w:val="28"/>
          <w:szCs w:val="28"/>
        </w:rPr>
        <w:t xml:space="preserve">ід постачання </w:t>
      </w:r>
      <w:r w:rsidR="009F4A12">
        <w:rPr>
          <w:sz w:val="28"/>
          <w:szCs w:val="28"/>
        </w:rPr>
        <w:t>енергії з</w:t>
      </w:r>
      <w:r w:rsidR="0058186B">
        <w:rPr>
          <w:sz w:val="28"/>
          <w:szCs w:val="28"/>
        </w:rPr>
        <w:t>з</w:t>
      </w:r>
      <w:r w:rsidR="009F4A12">
        <w:rPr>
          <w:sz w:val="28"/>
          <w:szCs w:val="28"/>
        </w:rPr>
        <w:t xml:space="preserve">овні; наявністю великої кількості біомаси, що в подальшому могла б бути використана в якості біопалива. Розвиток такої галузі, як біоенергетика, може дати Україні можливість скоротити викиди парникових газів у повітря, </w:t>
      </w:r>
      <w:r w:rsidR="005B73A2">
        <w:rPr>
          <w:sz w:val="28"/>
          <w:szCs w:val="28"/>
        </w:rPr>
        <w:t>позбутися відходів виробництва без шк</w:t>
      </w:r>
      <w:r w:rsidR="003448CF">
        <w:rPr>
          <w:sz w:val="28"/>
          <w:szCs w:val="28"/>
        </w:rPr>
        <w:t>оди для довкілля й,</w:t>
      </w:r>
      <w:r w:rsidR="005B73A2">
        <w:rPr>
          <w:sz w:val="28"/>
          <w:szCs w:val="28"/>
        </w:rPr>
        <w:t xml:space="preserve"> таким чином</w:t>
      </w:r>
      <w:r w:rsidR="003448CF">
        <w:rPr>
          <w:sz w:val="28"/>
          <w:szCs w:val="28"/>
        </w:rPr>
        <w:t>, розв’язати</w:t>
      </w:r>
      <w:r w:rsidR="005B73A2">
        <w:rPr>
          <w:sz w:val="28"/>
          <w:szCs w:val="28"/>
        </w:rPr>
        <w:t xml:space="preserve"> </w:t>
      </w:r>
      <w:r w:rsidR="00A13FD5">
        <w:rPr>
          <w:sz w:val="28"/>
          <w:szCs w:val="28"/>
        </w:rPr>
        <w:t>соціальне, енергетичне й екологічне</w:t>
      </w:r>
      <w:r w:rsidR="003448CF">
        <w:rPr>
          <w:sz w:val="28"/>
          <w:szCs w:val="28"/>
        </w:rPr>
        <w:t xml:space="preserve"> </w:t>
      </w:r>
      <w:r w:rsidR="00A13FD5">
        <w:rPr>
          <w:sz w:val="28"/>
          <w:szCs w:val="28"/>
        </w:rPr>
        <w:t>питання</w:t>
      </w:r>
      <w:r w:rsidR="00C00560" w:rsidRPr="00C00560">
        <w:rPr>
          <w:sz w:val="28"/>
          <w:szCs w:val="28"/>
        </w:rPr>
        <w:t xml:space="preserve"> </w:t>
      </w:r>
      <w:r w:rsidR="00C00560">
        <w:rPr>
          <w:sz w:val="28"/>
          <w:szCs w:val="28"/>
        </w:rPr>
        <w:t>водночас</w:t>
      </w:r>
      <w:r w:rsidR="005B73A2">
        <w:rPr>
          <w:sz w:val="28"/>
          <w:szCs w:val="28"/>
        </w:rPr>
        <w:t>.</w:t>
      </w:r>
    </w:p>
    <w:p w:rsidR="00735FA7" w:rsidRDefault="00735FA7" w:rsidP="00A83BB7">
      <w:pPr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Вивченням </w:t>
      </w:r>
      <w:r w:rsidR="00A13FD5">
        <w:rPr>
          <w:sz w:val="28"/>
          <w:szCs w:val="28"/>
        </w:rPr>
        <w:t xml:space="preserve">проблем </w:t>
      </w:r>
      <w:r w:rsidR="00F53A51">
        <w:rPr>
          <w:sz w:val="28"/>
          <w:szCs w:val="28"/>
        </w:rPr>
        <w:t xml:space="preserve">біоенергетики України, </w:t>
      </w:r>
      <w:r w:rsidR="00A13FD5">
        <w:rPr>
          <w:sz w:val="28"/>
          <w:szCs w:val="28"/>
        </w:rPr>
        <w:t xml:space="preserve">шляхів її розвитку, </w:t>
      </w:r>
      <w:r w:rsidR="005D7C04">
        <w:rPr>
          <w:sz w:val="28"/>
          <w:szCs w:val="28"/>
        </w:rPr>
        <w:t xml:space="preserve">потенціалу займалися такі провідні науковці, як </w:t>
      </w:r>
      <w:proofErr w:type="spellStart"/>
      <w:r w:rsidR="005D7C04">
        <w:rPr>
          <w:sz w:val="28"/>
          <w:szCs w:val="28"/>
        </w:rPr>
        <w:t>Гелетуха</w:t>
      </w:r>
      <w:proofErr w:type="spellEnd"/>
      <w:r w:rsidR="005D7C04">
        <w:rPr>
          <w:sz w:val="28"/>
          <w:szCs w:val="28"/>
        </w:rPr>
        <w:t xml:space="preserve"> Г. Г., </w:t>
      </w:r>
      <w:proofErr w:type="spellStart"/>
      <w:r w:rsidR="005D7C04">
        <w:rPr>
          <w:sz w:val="28"/>
          <w:szCs w:val="28"/>
        </w:rPr>
        <w:t>Желєзна</w:t>
      </w:r>
      <w:proofErr w:type="spellEnd"/>
      <w:r w:rsidR="005D7C04">
        <w:rPr>
          <w:sz w:val="28"/>
          <w:szCs w:val="28"/>
        </w:rPr>
        <w:t xml:space="preserve"> Т.А., Матвєєв Ю. Б., </w:t>
      </w:r>
      <w:proofErr w:type="spellStart"/>
      <w:r w:rsidR="005D7C04">
        <w:rPr>
          <w:sz w:val="28"/>
          <w:szCs w:val="28"/>
        </w:rPr>
        <w:t>Кучерук</w:t>
      </w:r>
      <w:proofErr w:type="spellEnd"/>
      <w:r w:rsidR="005D7C04">
        <w:rPr>
          <w:sz w:val="28"/>
          <w:szCs w:val="28"/>
        </w:rPr>
        <w:t xml:space="preserve"> П. П., Крамар В. Г., </w:t>
      </w:r>
      <w:r w:rsidR="0090438E">
        <w:rPr>
          <w:sz w:val="28"/>
          <w:szCs w:val="28"/>
        </w:rPr>
        <w:t>Олійник Є. М. та інші.</w:t>
      </w:r>
    </w:p>
    <w:p w:rsidR="00C5272B" w:rsidRDefault="00C5272B" w:rsidP="00A83BB7">
      <w:pPr>
        <w:spacing w:line="24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Завдання дослідження такі:</w:t>
      </w:r>
    </w:p>
    <w:p w:rsidR="00B51BF1" w:rsidRPr="007B5C94" w:rsidRDefault="000C1C79" w:rsidP="00B51BF1">
      <w:pPr>
        <w:pStyle w:val="ae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 w:rsidRPr="007B5C94">
        <w:rPr>
          <w:sz w:val="28"/>
          <w:szCs w:val="28"/>
        </w:rPr>
        <w:t>охарактеризувати теперішній стан розвитку біоенергетики в Україні</w:t>
      </w:r>
      <w:r w:rsidR="004E4259" w:rsidRPr="007B5C94">
        <w:rPr>
          <w:sz w:val="28"/>
          <w:szCs w:val="28"/>
        </w:rPr>
        <w:t>, обсяги використання біопалива</w:t>
      </w:r>
      <w:r w:rsidR="00400A22">
        <w:rPr>
          <w:sz w:val="28"/>
          <w:szCs w:val="28"/>
        </w:rPr>
        <w:t xml:space="preserve"> та його походження</w:t>
      </w:r>
      <w:r w:rsidRPr="007B5C94">
        <w:rPr>
          <w:sz w:val="28"/>
          <w:szCs w:val="28"/>
        </w:rPr>
        <w:t>;</w:t>
      </w:r>
      <w:r w:rsidR="00B51BF1" w:rsidRPr="00B51BF1">
        <w:rPr>
          <w:sz w:val="28"/>
          <w:szCs w:val="28"/>
        </w:rPr>
        <w:t xml:space="preserve"> </w:t>
      </w:r>
      <w:r w:rsidR="00B51BF1" w:rsidRPr="007B5C94">
        <w:rPr>
          <w:sz w:val="28"/>
          <w:szCs w:val="28"/>
        </w:rPr>
        <w:t>перспективи подальшого використання біопалива як альтернативного джерела енергії;</w:t>
      </w:r>
    </w:p>
    <w:p w:rsidR="00EB6DEB" w:rsidRPr="00B51BF1" w:rsidRDefault="00061348" w:rsidP="00B51BF1">
      <w:pPr>
        <w:pStyle w:val="ae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 w:rsidRPr="007B5C94">
        <w:rPr>
          <w:sz w:val="28"/>
          <w:szCs w:val="28"/>
        </w:rPr>
        <w:t>розглянути перешкоди на шляху до розвитку біоенергетики;</w:t>
      </w:r>
      <w:r w:rsidR="00B51BF1">
        <w:rPr>
          <w:sz w:val="28"/>
          <w:szCs w:val="28"/>
        </w:rPr>
        <w:t xml:space="preserve"> </w:t>
      </w:r>
      <w:r w:rsidRPr="00B51BF1">
        <w:rPr>
          <w:sz w:val="28"/>
          <w:szCs w:val="28"/>
        </w:rPr>
        <w:t>можливі дії України для збільшення використання біопалива для отримання енергії з нього</w:t>
      </w:r>
      <w:r w:rsidR="004E4259" w:rsidRPr="00B51BF1">
        <w:rPr>
          <w:sz w:val="28"/>
          <w:szCs w:val="28"/>
        </w:rPr>
        <w:t>.</w:t>
      </w:r>
    </w:p>
    <w:p w:rsidR="00BA6E28" w:rsidRDefault="00B51BF1" w:rsidP="00EB6DEB">
      <w:pPr>
        <w:pStyle w:val="ae"/>
        <w:tabs>
          <w:tab w:val="left" w:pos="851"/>
        </w:tabs>
        <w:spacing w:line="240" w:lineRule="auto"/>
        <w:ind w:left="0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9525</wp:posOffset>
            </wp:positionH>
            <wp:positionV relativeFrom="paragraph">
              <wp:posOffset>1463675</wp:posOffset>
            </wp:positionV>
            <wp:extent cx="6104890" cy="2005965"/>
            <wp:effectExtent l="0" t="0" r="0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V relativeFrom="margin">
              <wp14:pctHeight>0</wp14:pctHeight>
            </wp14:sizeRelV>
          </wp:anchor>
        </w:drawing>
      </w:r>
      <w:r w:rsidR="00EB6DEB">
        <w:rPr>
          <w:sz w:val="28"/>
          <w:szCs w:val="28"/>
        </w:rPr>
        <w:tab/>
      </w:r>
      <w:r w:rsidR="006A3218">
        <w:rPr>
          <w:sz w:val="28"/>
          <w:szCs w:val="28"/>
        </w:rPr>
        <w:t>На сьогодні біоенергетика в Україні розвинута слабко.</w:t>
      </w:r>
      <w:r w:rsidR="004166C8">
        <w:rPr>
          <w:sz w:val="28"/>
          <w:szCs w:val="28"/>
        </w:rPr>
        <w:t xml:space="preserve"> </w:t>
      </w:r>
      <w:r w:rsidR="00EC1431">
        <w:rPr>
          <w:sz w:val="28"/>
          <w:szCs w:val="28"/>
        </w:rPr>
        <w:t xml:space="preserve">За даними Державного агентства з енергоефективності та енергозбереження України, частка використання біомаси у валовому кінцевому споживанні енергії у </w:t>
      </w:r>
      <w:r w:rsidR="004166C8">
        <w:rPr>
          <w:sz w:val="28"/>
          <w:szCs w:val="28"/>
        </w:rPr>
        <w:t xml:space="preserve">2019 році </w:t>
      </w:r>
      <w:r w:rsidR="00CC7417">
        <w:rPr>
          <w:sz w:val="28"/>
          <w:szCs w:val="28"/>
        </w:rPr>
        <w:t xml:space="preserve">в країні </w:t>
      </w:r>
      <w:r w:rsidR="00EC1431">
        <w:rPr>
          <w:sz w:val="28"/>
          <w:szCs w:val="28"/>
        </w:rPr>
        <w:t>склала всього 1,78%</w:t>
      </w:r>
      <w:r w:rsidR="00E50EE2">
        <w:rPr>
          <w:sz w:val="28"/>
          <w:szCs w:val="28"/>
        </w:rPr>
        <w:t xml:space="preserve"> </w:t>
      </w:r>
      <w:r w:rsidR="00E50EE2" w:rsidRPr="00E50EE2">
        <w:rPr>
          <w:sz w:val="28"/>
          <w:szCs w:val="28"/>
        </w:rPr>
        <w:t>[1]</w:t>
      </w:r>
      <w:r w:rsidR="00E50EE2">
        <w:rPr>
          <w:sz w:val="28"/>
          <w:szCs w:val="28"/>
        </w:rPr>
        <w:t>, що надзвичайно мало.</w:t>
      </w:r>
      <w:r w:rsidR="00C22129">
        <w:rPr>
          <w:sz w:val="28"/>
          <w:szCs w:val="28"/>
        </w:rPr>
        <w:t xml:space="preserve"> </w:t>
      </w:r>
      <w:r w:rsidR="003E327F">
        <w:rPr>
          <w:sz w:val="28"/>
          <w:szCs w:val="28"/>
        </w:rPr>
        <w:t>І хоча н</w:t>
      </w:r>
      <w:r w:rsidR="001F0369">
        <w:rPr>
          <w:sz w:val="28"/>
          <w:szCs w:val="28"/>
        </w:rPr>
        <w:t>аразі біоенергетика розвивається й її внесок у виробництво енергії збільшується</w:t>
      </w:r>
      <w:r w:rsidR="003E327F">
        <w:rPr>
          <w:sz w:val="28"/>
          <w:szCs w:val="28"/>
        </w:rPr>
        <w:t xml:space="preserve"> (на рис. 1 можна відслідкувати динаміку </w:t>
      </w:r>
      <w:r w:rsidR="001D5AE8">
        <w:rPr>
          <w:sz w:val="28"/>
          <w:szCs w:val="28"/>
        </w:rPr>
        <w:t>розвитку біоенергетики</w:t>
      </w:r>
      <w:r w:rsidR="003E327F">
        <w:rPr>
          <w:sz w:val="28"/>
          <w:szCs w:val="28"/>
        </w:rPr>
        <w:t>),</w:t>
      </w:r>
      <w:r w:rsidR="001F0369">
        <w:rPr>
          <w:sz w:val="28"/>
          <w:szCs w:val="28"/>
        </w:rPr>
        <w:t xml:space="preserve"> від зазначеного плану </w:t>
      </w:r>
      <w:r w:rsidR="00DB4EE5">
        <w:rPr>
          <w:sz w:val="28"/>
          <w:szCs w:val="28"/>
        </w:rPr>
        <w:t xml:space="preserve">біоенергетична галузь </w:t>
      </w:r>
      <w:r w:rsidR="003E327F">
        <w:rPr>
          <w:sz w:val="28"/>
          <w:szCs w:val="28"/>
        </w:rPr>
        <w:t xml:space="preserve">все </w:t>
      </w:r>
      <w:r w:rsidR="00D22D0C">
        <w:rPr>
          <w:sz w:val="28"/>
          <w:szCs w:val="28"/>
        </w:rPr>
        <w:t>ж</w:t>
      </w:r>
      <w:r w:rsidR="003E327F">
        <w:rPr>
          <w:sz w:val="28"/>
          <w:szCs w:val="28"/>
        </w:rPr>
        <w:t xml:space="preserve"> </w:t>
      </w:r>
      <w:r w:rsidR="00DB4EE5">
        <w:rPr>
          <w:sz w:val="28"/>
          <w:szCs w:val="28"/>
        </w:rPr>
        <w:t xml:space="preserve">відстає. </w:t>
      </w:r>
    </w:p>
    <w:p w:rsidR="00BA6E28" w:rsidRPr="00A2081F" w:rsidRDefault="00A2081F" w:rsidP="00A2081F">
      <w:pPr>
        <w:pStyle w:val="ae"/>
        <w:tabs>
          <w:tab w:val="left" w:pos="851"/>
        </w:tabs>
        <w:spacing w:line="240" w:lineRule="auto"/>
        <w:ind w:left="0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Рис</w:t>
      </w:r>
      <w:r w:rsidR="0058186B">
        <w:rPr>
          <w:sz w:val="28"/>
          <w:szCs w:val="28"/>
        </w:rPr>
        <w:t>унок</w:t>
      </w:r>
      <w:r>
        <w:rPr>
          <w:sz w:val="28"/>
          <w:szCs w:val="28"/>
        </w:rPr>
        <w:t xml:space="preserve"> 1</w:t>
      </w:r>
      <w:r w:rsidR="0058186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AF2B48">
        <w:rPr>
          <w:sz w:val="28"/>
          <w:szCs w:val="28"/>
        </w:rPr>
        <w:t>Т</w:t>
      </w:r>
      <w:r>
        <w:rPr>
          <w:sz w:val="28"/>
          <w:szCs w:val="28"/>
        </w:rPr>
        <w:t>емп</w:t>
      </w:r>
      <w:r w:rsidR="00AF2B48">
        <w:rPr>
          <w:sz w:val="28"/>
          <w:szCs w:val="28"/>
        </w:rPr>
        <w:t>и</w:t>
      </w:r>
      <w:r>
        <w:rPr>
          <w:sz w:val="28"/>
          <w:szCs w:val="28"/>
        </w:rPr>
        <w:t xml:space="preserve"> приросту біоенергетики в Україні </w:t>
      </w:r>
      <w:r w:rsidR="00AF2B48">
        <w:rPr>
          <w:sz w:val="28"/>
          <w:szCs w:val="28"/>
        </w:rPr>
        <w:t xml:space="preserve">впродовж 2010-19 рр. </w:t>
      </w:r>
      <w:r w:rsidRPr="00A2081F">
        <w:rPr>
          <w:sz w:val="28"/>
          <w:szCs w:val="28"/>
          <w:lang w:val="ru-RU"/>
        </w:rPr>
        <w:t>[2]</w:t>
      </w:r>
    </w:p>
    <w:p w:rsidR="00D641D5" w:rsidRDefault="006114DC" w:rsidP="0058186B">
      <w:pPr>
        <w:pStyle w:val="ae"/>
        <w:tabs>
          <w:tab w:val="left" w:pos="851"/>
        </w:tabs>
        <w:spacing w:line="240" w:lineRule="auto"/>
        <w:ind w:left="0" w:firstLine="708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1667510</wp:posOffset>
            </wp:positionV>
            <wp:extent cx="3134995" cy="2713355"/>
            <wp:effectExtent l="0" t="0" r="825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1667815</wp:posOffset>
            </wp:positionV>
            <wp:extent cx="3027045" cy="2713355"/>
            <wp:effectExtent l="0" t="0" r="1905" b="0"/>
            <wp:wrapSquare wrapText="bothSides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EE5">
        <w:rPr>
          <w:sz w:val="28"/>
          <w:szCs w:val="28"/>
        </w:rPr>
        <w:t>Так, наприклад, станом на 2020 рік на території України мали б працювати біоенергетичні установки потужністю 950 МВт, але на початок червня 2020 року таких існує за сумарною потужністю лише 182 МВт</w:t>
      </w:r>
      <w:r w:rsidR="006B479C">
        <w:rPr>
          <w:sz w:val="28"/>
          <w:szCs w:val="28"/>
        </w:rPr>
        <w:t xml:space="preserve">, що на 80% менше, ніж було заплановано </w:t>
      </w:r>
      <w:r w:rsidR="006B479C" w:rsidRPr="006B479C">
        <w:rPr>
          <w:sz w:val="28"/>
          <w:szCs w:val="28"/>
          <w:lang w:val="ru-RU"/>
        </w:rPr>
        <w:t>[</w:t>
      </w:r>
      <w:r w:rsidR="005C456B" w:rsidRPr="005C456B">
        <w:rPr>
          <w:sz w:val="28"/>
          <w:szCs w:val="28"/>
          <w:lang w:val="ru-RU"/>
        </w:rPr>
        <w:t>3</w:t>
      </w:r>
      <w:r w:rsidR="006B479C" w:rsidRPr="006B479C">
        <w:rPr>
          <w:sz w:val="28"/>
          <w:szCs w:val="28"/>
          <w:lang w:val="ru-RU"/>
        </w:rPr>
        <w:t>]</w:t>
      </w:r>
      <w:r w:rsidR="00DB4EE5">
        <w:rPr>
          <w:sz w:val="28"/>
          <w:szCs w:val="28"/>
        </w:rPr>
        <w:t>.</w:t>
      </w:r>
      <w:r w:rsidR="001C1582">
        <w:rPr>
          <w:sz w:val="28"/>
          <w:szCs w:val="28"/>
        </w:rPr>
        <w:t xml:space="preserve"> </w:t>
      </w:r>
      <w:r w:rsidR="004B7C42">
        <w:rPr>
          <w:sz w:val="28"/>
          <w:szCs w:val="28"/>
        </w:rPr>
        <w:t>Зараз в Україні діє</w:t>
      </w:r>
      <w:r w:rsidR="001C1582">
        <w:rPr>
          <w:sz w:val="28"/>
          <w:szCs w:val="28"/>
        </w:rPr>
        <w:t xml:space="preserve"> 49 біоенергетичних установок </w:t>
      </w:r>
      <w:r w:rsidR="00E45FAC">
        <w:rPr>
          <w:sz w:val="28"/>
          <w:szCs w:val="28"/>
        </w:rPr>
        <w:t>загальною потужністю 86 МВт, що працюють за «зеленим</w:t>
      </w:r>
      <w:r w:rsidR="004B7C42">
        <w:rPr>
          <w:sz w:val="28"/>
          <w:szCs w:val="28"/>
        </w:rPr>
        <w:t>»</w:t>
      </w:r>
      <w:r w:rsidR="00E45FAC">
        <w:rPr>
          <w:sz w:val="28"/>
          <w:szCs w:val="28"/>
        </w:rPr>
        <w:t xml:space="preserve"> тарифом</w:t>
      </w:r>
      <w:r w:rsidR="004B7C42">
        <w:rPr>
          <w:sz w:val="28"/>
          <w:szCs w:val="28"/>
        </w:rPr>
        <w:t>. Із 49 установок 21 (59 МВт) використовує в якості біомаси відходи сільського господарства, 28 (27 М</w:t>
      </w:r>
      <w:r w:rsidR="00F05EB4">
        <w:rPr>
          <w:sz w:val="28"/>
          <w:szCs w:val="28"/>
        </w:rPr>
        <w:t>В</w:t>
      </w:r>
      <w:r w:rsidR="004B7C42">
        <w:rPr>
          <w:sz w:val="28"/>
          <w:szCs w:val="28"/>
        </w:rPr>
        <w:t>т) – тверді побутові відходи</w:t>
      </w:r>
      <w:r w:rsidR="00E45FAC">
        <w:rPr>
          <w:sz w:val="28"/>
          <w:szCs w:val="28"/>
        </w:rPr>
        <w:t xml:space="preserve">. </w:t>
      </w:r>
      <w:r w:rsidR="005A40D8">
        <w:rPr>
          <w:sz w:val="28"/>
          <w:szCs w:val="28"/>
        </w:rPr>
        <w:t>На рис. 2</w:t>
      </w:r>
      <w:r w:rsidR="00F05EB4">
        <w:rPr>
          <w:sz w:val="28"/>
          <w:szCs w:val="28"/>
        </w:rPr>
        <w:t xml:space="preserve"> простежується чітке зростання кількості </w:t>
      </w:r>
      <w:proofErr w:type="spellStart"/>
      <w:r w:rsidR="00F05EB4">
        <w:rPr>
          <w:sz w:val="28"/>
          <w:szCs w:val="28"/>
        </w:rPr>
        <w:t>біогазових</w:t>
      </w:r>
      <w:proofErr w:type="spellEnd"/>
      <w:r w:rsidR="00F05EB4">
        <w:rPr>
          <w:sz w:val="28"/>
          <w:szCs w:val="28"/>
        </w:rPr>
        <w:t xml:space="preserve"> установок і встановлених потужностей.</w:t>
      </w:r>
    </w:p>
    <w:p w:rsidR="00D641D5" w:rsidRPr="00D37699" w:rsidRDefault="00C231E7" w:rsidP="00D37699">
      <w:pPr>
        <w:pStyle w:val="ae"/>
        <w:tabs>
          <w:tab w:val="left" w:pos="851"/>
        </w:tabs>
        <w:spacing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Рис</w:t>
      </w:r>
      <w:r w:rsidR="0058186B">
        <w:rPr>
          <w:sz w:val="28"/>
          <w:szCs w:val="28"/>
        </w:rPr>
        <w:t>унок</w:t>
      </w:r>
      <w:r>
        <w:rPr>
          <w:sz w:val="28"/>
          <w:szCs w:val="28"/>
        </w:rPr>
        <w:t xml:space="preserve"> </w:t>
      </w:r>
      <w:r w:rsidR="005A40D8">
        <w:rPr>
          <w:sz w:val="28"/>
          <w:szCs w:val="28"/>
        </w:rPr>
        <w:t>2</w:t>
      </w:r>
      <w:r w:rsidR="0058186B">
        <w:rPr>
          <w:sz w:val="28"/>
          <w:szCs w:val="28"/>
        </w:rPr>
        <w:t xml:space="preserve"> –</w:t>
      </w:r>
      <w:r w:rsidR="008A7825">
        <w:rPr>
          <w:sz w:val="28"/>
          <w:szCs w:val="28"/>
        </w:rPr>
        <w:t xml:space="preserve"> Динаміка зростання </w:t>
      </w:r>
      <w:proofErr w:type="spellStart"/>
      <w:r w:rsidR="008A7825">
        <w:rPr>
          <w:sz w:val="28"/>
          <w:szCs w:val="28"/>
        </w:rPr>
        <w:t>біогазових</w:t>
      </w:r>
      <w:proofErr w:type="spellEnd"/>
      <w:r w:rsidR="008A7825">
        <w:rPr>
          <w:sz w:val="28"/>
          <w:szCs w:val="28"/>
        </w:rPr>
        <w:t xml:space="preserve"> потужностей в Україні</w:t>
      </w:r>
      <w:r w:rsidRPr="00C231E7">
        <w:rPr>
          <w:sz w:val="28"/>
          <w:szCs w:val="28"/>
          <w:lang w:val="ru-RU"/>
        </w:rPr>
        <w:t xml:space="preserve"> [4]</w:t>
      </w:r>
    </w:p>
    <w:p w:rsidR="008E152F" w:rsidRDefault="00340F2D" w:rsidP="00340F2D">
      <w:pPr>
        <w:pStyle w:val="ae"/>
        <w:tabs>
          <w:tab w:val="left" w:pos="851"/>
        </w:tabs>
        <w:spacing w:line="240" w:lineRule="auto"/>
        <w:ind w:left="0"/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-64135</wp:posOffset>
            </wp:positionH>
            <wp:positionV relativeFrom="paragraph">
              <wp:posOffset>1036320</wp:posOffset>
            </wp:positionV>
            <wp:extent cx="6243320" cy="2098040"/>
            <wp:effectExtent l="0" t="0" r="5080" b="0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E28">
        <w:rPr>
          <w:sz w:val="28"/>
          <w:szCs w:val="28"/>
        </w:rPr>
        <w:tab/>
      </w:r>
      <w:r w:rsidR="004C4907">
        <w:rPr>
          <w:sz w:val="28"/>
          <w:szCs w:val="28"/>
        </w:rPr>
        <w:t>Водночас найбільша частка</w:t>
      </w:r>
      <w:r w:rsidR="00997597">
        <w:rPr>
          <w:sz w:val="28"/>
          <w:szCs w:val="28"/>
        </w:rPr>
        <w:t xml:space="preserve"> енергії, отриманої</w:t>
      </w:r>
      <w:r w:rsidR="004C4907">
        <w:rPr>
          <w:sz w:val="28"/>
          <w:szCs w:val="28"/>
        </w:rPr>
        <w:t xml:space="preserve"> </w:t>
      </w:r>
      <w:r w:rsidR="00997597">
        <w:rPr>
          <w:sz w:val="28"/>
          <w:szCs w:val="28"/>
        </w:rPr>
        <w:t>з</w:t>
      </w:r>
      <w:r w:rsidR="004C4907">
        <w:rPr>
          <w:sz w:val="28"/>
          <w:szCs w:val="28"/>
        </w:rPr>
        <w:t xml:space="preserve"> відновлюваних джерел</w:t>
      </w:r>
      <w:r w:rsidR="00AF6424">
        <w:rPr>
          <w:sz w:val="28"/>
          <w:szCs w:val="28"/>
        </w:rPr>
        <w:t>,</w:t>
      </w:r>
      <w:r w:rsidR="004C4907">
        <w:rPr>
          <w:sz w:val="28"/>
          <w:szCs w:val="28"/>
        </w:rPr>
        <w:t xml:space="preserve"> припадає саме на </w:t>
      </w:r>
      <w:r w:rsidR="00AF6424">
        <w:rPr>
          <w:sz w:val="28"/>
          <w:szCs w:val="28"/>
        </w:rPr>
        <w:t>енергію біопалива та відходи</w:t>
      </w:r>
      <w:r w:rsidR="004C4907">
        <w:rPr>
          <w:sz w:val="28"/>
          <w:szCs w:val="28"/>
        </w:rPr>
        <w:t xml:space="preserve">. </w:t>
      </w:r>
      <w:r w:rsidR="00997597">
        <w:rPr>
          <w:sz w:val="28"/>
          <w:szCs w:val="28"/>
        </w:rPr>
        <w:t xml:space="preserve">Як видно з рис. </w:t>
      </w:r>
      <w:r w:rsidR="005A40D8">
        <w:rPr>
          <w:sz w:val="28"/>
          <w:szCs w:val="28"/>
        </w:rPr>
        <w:t>3</w:t>
      </w:r>
      <w:r w:rsidR="00997597">
        <w:rPr>
          <w:sz w:val="28"/>
          <w:szCs w:val="28"/>
        </w:rPr>
        <w:t>,</w:t>
      </w:r>
      <w:r w:rsidR="00AF6424">
        <w:rPr>
          <w:sz w:val="28"/>
          <w:szCs w:val="28"/>
        </w:rPr>
        <w:t xml:space="preserve"> роль біоенергетики в забезпеченні України необхідною енергією продовжує надалі збільшуватися</w:t>
      </w:r>
      <w:r w:rsidR="0098264E">
        <w:rPr>
          <w:sz w:val="28"/>
          <w:szCs w:val="28"/>
        </w:rPr>
        <w:t>, що зумовлює необхідність подальшого фінансування галузі й запровадження нових проектів, які підтримували б її розвиток.</w:t>
      </w:r>
    </w:p>
    <w:p w:rsidR="00340F2D" w:rsidRPr="00C231E7" w:rsidRDefault="00340F2D" w:rsidP="000C134A">
      <w:pPr>
        <w:pStyle w:val="ae"/>
        <w:tabs>
          <w:tab w:val="left" w:pos="851"/>
        </w:tabs>
        <w:spacing w:after="120" w:line="240" w:lineRule="auto"/>
        <w:ind w:left="0"/>
        <w:contextualSpacing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Рис</w:t>
      </w:r>
      <w:r w:rsidR="0058186B">
        <w:rPr>
          <w:sz w:val="28"/>
          <w:szCs w:val="28"/>
        </w:rPr>
        <w:t>унок</w:t>
      </w:r>
      <w:r>
        <w:rPr>
          <w:sz w:val="28"/>
          <w:szCs w:val="28"/>
        </w:rPr>
        <w:t xml:space="preserve"> </w:t>
      </w:r>
      <w:r w:rsidR="005A40D8">
        <w:rPr>
          <w:sz w:val="28"/>
          <w:szCs w:val="28"/>
        </w:rPr>
        <w:t>3</w:t>
      </w:r>
      <w:r w:rsidR="0058186B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Енергоспоживання на основі відновлюваних джерел за 2015-19 рр. </w:t>
      </w:r>
      <w:r w:rsidRPr="00C231E7">
        <w:rPr>
          <w:sz w:val="28"/>
          <w:szCs w:val="28"/>
          <w:lang w:val="ru-RU"/>
        </w:rPr>
        <w:t>[</w:t>
      </w:r>
      <w:r w:rsidR="00C231E7">
        <w:rPr>
          <w:sz w:val="28"/>
          <w:szCs w:val="28"/>
          <w:lang w:val="ru-RU"/>
        </w:rPr>
        <w:t>5</w:t>
      </w:r>
      <w:r w:rsidRPr="00C231E7">
        <w:rPr>
          <w:sz w:val="28"/>
          <w:szCs w:val="28"/>
          <w:lang w:val="ru-RU"/>
        </w:rPr>
        <w:t>]</w:t>
      </w:r>
    </w:p>
    <w:p w:rsidR="00C75AC1" w:rsidRDefault="003C7746" w:rsidP="00C75AC1">
      <w:pPr>
        <w:pStyle w:val="ae"/>
        <w:tabs>
          <w:tab w:val="left" w:pos="851"/>
        </w:tabs>
        <w:spacing w:line="240" w:lineRule="auto"/>
        <w:ind w:left="0"/>
        <w:rPr>
          <w:sz w:val="28"/>
          <w:szCs w:val="28"/>
        </w:rPr>
      </w:pPr>
      <w:r w:rsidRPr="00C231E7">
        <w:rPr>
          <w:sz w:val="28"/>
          <w:szCs w:val="28"/>
          <w:lang w:val="ru-RU"/>
        </w:rPr>
        <w:tab/>
      </w:r>
      <w:r w:rsidR="000C134A">
        <w:rPr>
          <w:sz w:val="28"/>
          <w:szCs w:val="28"/>
        </w:rPr>
        <w:t xml:space="preserve">Для виробництва біопалива, що використовується для отримання енергії, необхідна біомаса. Україна володіє досить значним потенціалом біомаси – більше, ніж 27 т на рік. На жаль, нині лише приблизно 10% </w:t>
      </w:r>
      <w:r w:rsidR="002B4226">
        <w:rPr>
          <w:sz w:val="28"/>
          <w:szCs w:val="28"/>
        </w:rPr>
        <w:t xml:space="preserve">її </w:t>
      </w:r>
      <w:r w:rsidR="000C134A">
        <w:rPr>
          <w:sz w:val="28"/>
          <w:szCs w:val="28"/>
        </w:rPr>
        <w:t>стають сировиною для виробництва біопалива</w:t>
      </w:r>
      <w:r w:rsidR="00DE78D8">
        <w:rPr>
          <w:sz w:val="28"/>
          <w:szCs w:val="28"/>
        </w:rPr>
        <w:t xml:space="preserve"> (в основному, дрова</w:t>
      </w:r>
      <w:r w:rsidR="000302C8">
        <w:rPr>
          <w:sz w:val="28"/>
          <w:szCs w:val="28"/>
        </w:rPr>
        <w:t xml:space="preserve"> та</w:t>
      </w:r>
      <w:r w:rsidR="00DE78D8">
        <w:rPr>
          <w:sz w:val="28"/>
          <w:szCs w:val="28"/>
        </w:rPr>
        <w:t xml:space="preserve"> відходи від </w:t>
      </w:r>
      <w:r w:rsidR="000302C8">
        <w:rPr>
          <w:sz w:val="28"/>
          <w:szCs w:val="28"/>
        </w:rPr>
        <w:t xml:space="preserve">очистки сільськогосподарських культур). </w:t>
      </w:r>
      <w:r w:rsidR="00B52818">
        <w:rPr>
          <w:sz w:val="28"/>
          <w:szCs w:val="28"/>
        </w:rPr>
        <w:t xml:space="preserve">Великим недоліком є невикористання або </w:t>
      </w:r>
      <w:r w:rsidR="00B52818">
        <w:rPr>
          <w:sz w:val="28"/>
          <w:szCs w:val="28"/>
        </w:rPr>
        <w:lastRenderedPageBreak/>
        <w:t xml:space="preserve">мінімальне використання </w:t>
      </w:r>
      <w:r w:rsidR="0093552D">
        <w:rPr>
          <w:sz w:val="28"/>
          <w:szCs w:val="28"/>
        </w:rPr>
        <w:t>в</w:t>
      </w:r>
      <w:r w:rsidR="00317547">
        <w:rPr>
          <w:sz w:val="28"/>
          <w:szCs w:val="28"/>
        </w:rPr>
        <w:t xml:space="preserve"> якості біомаси соломи, яка дає більшу кількість енергії у порівнянні з деревиною та потенціал якої в </w:t>
      </w:r>
      <w:r w:rsidR="009F7B88">
        <w:rPr>
          <w:sz w:val="28"/>
          <w:szCs w:val="28"/>
        </w:rPr>
        <w:t>Україні є набагато більшим</w:t>
      </w:r>
      <w:r w:rsidR="007336D2">
        <w:rPr>
          <w:sz w:val="28"/>
          <w:szCs w:val="28"/>
        </w:rPr>
        <w:t>. Окрім вищезазначе</w:t>
      </w:r>
      <w:r w:rsidR="005B62A4">
        <w:rPr>
          <w:sz w:val="28"/>
          <w:szCs w:val="28"/>
        </w:rPr>
        <w:t xml:space="preserve">них видів біомаси, за сировину для виробництва біопалива держава може також обрати </w:t>
      </w:r>
      <w:r w:rsidR="00926190">
        <w:rPr>
          <w:sz w:val="28"/>
          <w:szCs w:val="28"/>
        </w:rPr>
        <w:t>відходи тваринництва, птахівництва, харчової промисловості, торф</w:t>
      </w:r>
      <w:r w:rsidR="00711465">
        <w:rPr>
          <w:sz w:val="28"/>
          <w:szCs w:val="28"/>
        </w:rPr>
        <w:t>, енергетичну вербу</w:t>
      </w:r>
      <w:r w:rsidR="00216658">
        <w:rPr>
          <w:sz w:val="28"/>
          <w:szCs w:val="28"/>
        </w:rPr>
        <w:t xml:space="preserve">, </w:t>
      </w:r>
      <w:proofErr w:type="spellStart"/>
      <w:r w:rsidR="00216658">
        <w:rPr>
          <w:sz w:val="28"/>
          <w:szCs w:val="28"/>
        </w:rPr>
        <w:t>міскантус</w:t>
      </w:r>
      <w:proofErr w:type="spellEnd"/>
      <w:r w:rsidR="00926190">
        <w:rPr>
          <w:sz w:val="28"/>
          <w:szCs w:val="28"/>
        </w:rPr>
        <w:t xml:space="preserve"> тощо.</w:t>
      </w:r>
    </w:p>
    <w:p w:rsidR="003C2E00" w:rsidRDefault="003C2E00" w:rsidP="00C75AC1">
      <w:pPr>
        <w:pStyle w:val="ae"/>
        <w:tabs>
          <w:tab w:val="left" w:pos="851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r w:rsidR="00BF090D">
        <w:rPr>
          <w:sz w:val="28"/>
          <w:szCs w:val="28"/>
        </w:rPr>
        <w:t>Розвиток біоенергетики в Україні значно гальмується через низку чинників. Так, біоенергетика ст</w:t>
      </w:r>
      <w:r w:rsidR="005302E3">
        <w:rPr>
          <w:sz w:val="28"/>
          <w:szCs w:val="28"/>
        </w:rPr>
        <w:t>и</w:t>
      </w:r>
      <w:r w:rsidR="00126EE6">
        <w:rPr>
          <w:sz w:val="28"/>
          <w:szCs w:val="28"/>
        </w:rPr>
        <w:t>кається з проблемою нерозвиненості ринку біопалива; відсутністю чітких нормативно-правових актів, які б дозволяли зважено вести діяльність у сфері біоенергетики</w:t>
      </w:r>
      <w:r w:rsidR="000E1296">
        <w:rPr>
          <w:sz w:val="28"/>
          <w:szCs w:val="28"/>
        </w:rPr>
        <w:t>, електронної системи торгівлі біопаливом, яка б дозволяла контролювати якість і ціни на нього</w:t>
      </w:r>
      <w:r w:rsidR="00126EE6">
        <w:rPr>
          <w:sz w:val="28"/>
          <w:szCs w:val="28"/>
        </w:rPr>
        <w:t xml:space="preserve">; </w:t>
      </w:r>
      <w:r w:rsidR="000E446A">
        <w:rPr>
          <w:sz w:val="28"/>
          <w:szCs w:val="28"/>
        </w:rPr>
        <w:t xml:space="preserve">монопольне становище на ринку теплової енергії; </w:t>
      </w:r>
      <w:r w:rsidR="00CD3416">
        <w:rPr>
          <w:sz w:val="28"/>
          <w:szCs w:val="28"/>
        </w:rPr>
        <w:t>несприятливий інвестиційний клімат; небажання агр</w:t>
      </w:r>
      <w:r w:rsidR="0011054D">
        <w:rPr>
          <w:sz w:val="28"/>
          <w:szCs w:val="28"/>
        </w:rPr>
        <w:t>аріїв вирощувати енерг</w:t>
      </w:r>
      <w:r w:rsidR="00D57FC4">
        <w:rPr>
          <w:sz w:val="28"/>
          <w:szCs w:val="28"/>
        </w:rPr>
        <w:t>етичні рослини</w:t>
      </w:r>
      <w:r w:rsidR="0011054D">
        <w:rPr>
          <w:sz w:val="28"/>
          <w:szCs w:val="28"/>
        </w:rPr>
        <w:t xml:space="preserve"> через малу прибутковість такої діяльності. </w:t>
      </w:r>
    </w:p>
    <w:p w:rsidR="00EB6B3D" w:rsidRDefault="00D519E9" w:rsidP="00C75AC1">
      <w:pPr>
        <w:pStyle w:val="ae"/>
        <w:tabs>
          <w:tab w:val="left" w:pos="851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>Україна для вирішення вищезазначених проблем може вжити наступних заходів:</w:t>
      </w:r>
    </w:p>
    <w:p w:rsidR="00D519E9" w:rsidRDefault="00D519E9" w:rsidP="00B447AC">
      <w:pPr>
        <w:pStyle w:val="ae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діджиталізувати</w:t>
      </w:r>
      <w:proofErr w:type="spellEnd"/>
      <w:r>
        <w:rPr>
          <w:sz w:val="28"/>
          <w:szCs w:val="28"/>
        </w:rPr>
        <w:t xml:space="preserve"> сферу торгівлі біопаливом і створити </w:t>
      </w:r>
      <w:r w:rsidR="00CD1373">
        <w:rPr>
          <w:sz w:val="28"/>
          <w:szCs w:val="28"/>
        </w:rPr>
        <w:t xml:space="preserve">електронні аукціони, які </w:t>
      </w:r>
      <w:r>
        <w:rPr>
          <w:sz w:val="28"/>
          <w:szCs w:val="28"/>
        </w:rPr>
        <w:t xml:space="preserve">уможливлювали б </w:t>
      </w:r>
      <w:r w:rsidR="00FD23D0">
        <w:rPr>
          <w:sz w:val="28"/>
          <w:szCs w:val="28"/>
        </w:rPr>
        <w:t>контроль за якістю палива й водночас дозволяли слідкувати за ціною на нього;</w:t>
      </w:r>
    </w:p>
    <w:p w:rsidR="00D57FC4" w:rsidRDefault="00D57FC4" w:rsidP="00B447AC">
      <w:pPr>
        <w:pStyle w:val="ae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впровадити стимули для компаній і аграріїв, які вирощують </w:t>
      </w:r>
      <w:proofErr w:type="spellStart"/>
      <w:r>
        <w:rPr>
          <w:sz w:val="28"/>
          <w:szCs w:val="28"/>
        </w:rPr>
        <w:t>енергокультури</w:t>
      </w:r>
      <w:proofErr w:type="spellEnd"/>
      <w:r>
        <w:rPr>
          <w:sz w:val="28"/>
          <w:szCs w:val="28"/>
        </w:rPr>
        <w:t>, надати таким виробникам сільськогосподарської продукції й фермерам державну підтримку</w:t>
      </w:r>
      <w:r w:rsidR="00B4536C">
        <w:rPr>
          <w:sz w:val="28"/>
          <w:szCs w:val="28"/>
        </w:rPr>
        <w:t>, передбачити частину коштів із державного фонду декарбонізації на фінансування біоенергетичн</w:t>
      </w:r>
      <w:r w:rsidR="004C1326">
        <w:rPr>
          <w:sz w:val="28"/>
          <w:szCs w:val="28"/>
        </w:rPr>
        <w:t>их проектів</w:t>
      </w:r>
      <w:r>
        <w:rPr>
          <w:sz w:val="28"/>
          <w:szCs w:val="28"/>
        </w:rPr>
        <w:t>;</w:t>
      </w:r>
    </w:p>
    <w:p w:rsidR="00FD23D0" w:rsidRDefault="00D57FC4" w:rsidP="00B447AC">
      <w:pPr>
        <w:pStyle w:val="ae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6185">
        <w:rPr>
          <w:sz w:val="28"/>
          <w:szCs w:val="28"/>
        </w:rPr>
        <w:t>звільнити підприємства, що використовують для виробництва енергії біопаливо, від сплати податку за викиди вуглекислого газу в атмосферу;</w:t>
      </w:r>
    </w:p>
    <w:p w:rsidR="00EB6B3D" w:rsidRDefault="004C1326" w:rsidP="00B447AC">
      <w:pPr>
        <w:pStyle w:val="ae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 w:rsidRPr="004C1326">
        <w:rPr>
          <w:sz w:val="28"/>
          <w:szCs w:val="28"/>
        </w:rPr>
        <w:t>подовжити і збільшити «зелений» тариф</w:t>
      </w:r>
      <w:r>
        <w:rPr>
          <w:sz w:val="28"/>
          <w:szCs w:val="28"/>
        </w:rPr>
        <w:t xml:space="preserve"> для біоенергетичних установок;</w:t>
      </w:r>
    </w:p>
    <w:p w:rsidR="004C1326" w:rsidRDefault="00D018E6" w:rsidP="00B447AC">
      <w:pPr>
        <w:pStyle w:val="ae"/>
        <w:numPr>
          <w:ilvl w:val="0"/>
          <w:numId w:val="2"/>
        </w:numPr>
        <w:tabs>
          <w:tab w:val="left" w:pos="426"/>
        </w:tabs>
        <w:spacing w:line="240" w:lineRule="auto"/>
        <w:ind w:left="0" w:firstLine="0"/>
        <w:rPr>
          <w:sz w:val="28"/>
          <w:szCs w:val="28"/>
        </w:rPr>
      </w:pPr>
      <w:r>
        <w:rPr>
          <w:sz w:val="28"/>
          <w:szCs w:val="28"/>
        </w:rPr>
        <w:t>розробити необхідні нормативно-правові акти, розглянути й затвердити відповідні проекти для досягнення вищезазначених цілей.</w:t>
      </w:r>
    </w:p>
    <w:p w:rsidR="00BE205E" w:rsidRDefault="005B4B77" w:rsidP="005B4B77">
      <w:pPr>
        <w:pStyle w:val="ae"/>
        <w:tabs>
          <w:tab w:val="left" w:pos="851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r w:rsidR="00AC7DCE">
        <w:rPr>
          <w:sz w:val="28"/>
          <w:szCs w:val="28"/>
        </w:rPr>
        <w:t>У</w:t>
      </w:r>
      <w:r w:rsidR="00CD1373">
        <w:rPr>
          <w:sz w:val="28"/>
          <w:szCs w:val="28"/>
        </w:rPr>
        <w:t xml:space="preserve"> вересні 2020 року </w:t>
      </w:r>
      <w:r w:rsidR="00B447AC">
        <w:rPr>
          <w:sz w:val="28"/>
          <w:szCs w:val="28"/>
        </w:rPr>
        <w:t xml:space="preserve">Міністерство енергетики разом із Державним агентством з енергоефективності та енергозбереження України й за участі Біоенергетичної асоціації України розробили низку законопроектів, які допоможуть розвивати біоенергетику в Україні </w:t>
      </w:r>
      <w:r w:rsidR="005B297D">
        <w:rPr>
          <w:sz w:val="28"/>
          <w:szCs w:val="28"/>
        </w:rPr>
        <w:t>й частково усунуть бар’єри, з якими вона стикається зараз</w:t>
      </w:r>
      <w:r w:rsidR="005A40D8">
        <w:rPr>
          <w:sz w:val="28"/>
          <w:szCs w:val="28"/>
        </w:rPr>
        <w:t xml:space="preserve"> </w:t>
      </w:r>
      <w:r w:rsidR="005A40D8" w:rsidRPr="005A40D8">
        <w:rPr>
          <w:sz w:val="28"/>
          <w:szCs w:val="28"/>
        </w:rPr>
        <w:t>[6]</w:t>
      </w:r>
      <w:r w:rsidR="005B297D">
        <w:rPr>
          <w:sz w:val="28"/>
          <w:szCs w:val="28"/>
        </w:rPr>
        <w:t>.</w:t>
      </w:r>
      <w:r w:rsidR="0027016C">
        <w:rPr>
          <w:sz w:val="28"/>
          <w:szCs w:val="28"/>
        </w:rPr>
        <w:t xml:space="preserve"> Всі законопроекти перебувають на розгляді</w:t>
      </w:r>
      <w:r w:rsidR="00410AF4">
        <w:rPr>
          <w:sz w:val="28"/>
          <w:szCs w:val="28"/>
        </w:rPr>
        <w:t xml:space="preserve">. </w:t>
      </w:r>
    </w:p>
    <w:p w:rsidR="005B4B77" w:rsidRDefault="00BE205E" w:rsidP="005B4B77">
      <w:pPr>
        <w:pStyle w:val="ae"/>
        <w:tabs>
          <w:tab w:val="left" w:pos="851"/>
        </w:tabs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  <w:t>Отже, нині біоенергетична галузь в Україні розвинута слабко</w:t>
      </w:r>
      <w:r w:rsidR="006D5CA8">
        <w:rPr>
          <w:sz w:val="28"/>
          <w:szCs w:val="28"/>
        </w:rPr>
        <w:t xml:space="preserve"> й не вся біомаса, яку має держава</w:t>
      </w:r>
      <w:r w:rsidR="00745BBC">
        <w:rPr>
          <w:sz w:val="28"/>
          <w:szCs w:val="28"/>
        </w:rPr>
        <w:t>,</w:t>
      </w:r>
      <w:r w:rsidR="006D5CA8">
        <w:rPr>
          <w:sz w:val="28"/>
          <w:szCs w:val="28"/>
        </w:rPr>
        <w:t xml:space="preserve"> використовується для виробництва біопалива. </w:t>
      </w:r>
      <w:r w:rsidR="00745BBC">
        <w:rPr>
          <w:sz w:val="28"/>
          <w:szCs w:val="28"/>
        </w:rPr>
        <w:t>Найбільш активно використовується деревина, яка дає менше енергії й запаси якої менш значні в порівнянні з соломою, що нера</w:t>
      </w:r>
      <w:r w:rsidR="00062FC3">
        <w:rPr>
          <w:sz w:val="28"/>
          <w:szCs w:val="28"/>
        </w:rPr>
        <w:t>ціонально й невигідно. Незважаючи на вищевикладене,  біоенергетика – дуже перспективна галузь</w:t>
      </w:r>
      <w:r w:rsidR="00AB7B9D">
        <w:rPr>
          <w:sz w:val="28"/>
          <w:szCs w:val="28"/>
        </w:rPr>
        <w:t xml:space="preserve">, оскільки Україна має достатню кількість </w:t>
      </w:r>
      <w:r w:rsidR="00283008">
        <w:rPr>
          <w:sz w:val="28"/>
          <w:szCs w:val="28"/>
        </w:rPr>
        <w:t>потенціальної біомаси, хоч і нині вона стикається із певними проблемами: відсутністю</w:t>
      </w:r>
      <w:r w:rsidR="000F0380">
        <w:rPr>
          <w:sz w:val="28"/>
          <w:szCs w:val="28"/>
        </w:rPr>
        <w:t xml:space="preserve"> системи електронної т</w:t>
      </w:r>
      <w:r w:rsidR="00283008">
        <w:rPr>
          <w:sz w:val="28"/>
          <w:szCs w:val="28"/>
        </w:rPr>
        <w:t>оргівлі біопаливом, відповідних нормативно-правових актів</w:t>
      </w:r>
      <w:r w:rsidR="000F0380">
        <w:rPr>
          <w:sz w:val="28"/>
          <w:szCs w:val="28"/>
        </w:rPr>
        <w:t xml:space="preserve"> тощо. Одни</w:t>
      </w:r>
      <w:r w:rsidR="0009307F">
        <w:rPr>
          <w:sz w:val="28"/>
          <w:szCs w:val="28"/>
        </w:rPr>
        <w:t>м</w:t>
      </w:r>
      <w:r w:rsidR="000F0380">
        <w:rPr>
          <w:sz w:val="28"/>
          <w:szCs w:val="28"/>
        </w:rPr>
        <w:t xml:space="preserve"> із варіантів вирішення проблеми </w:t>
      </w:r>
      <w:r w:rsidR="00682A29">
        <w:rPr>
          <w:sz w:val="28"/>
          <w:szCs w:val="28"/>
        </w:rPr>
        <w:t xml:space="preserve">є </w:t>
      </w:r>
      <w:r w:rsidR="00283008">
        <w:rPr>
          <w:sz w:val="28"/>
          <w:szCs w:val="28"/>
        </w:rPr>
        <w:t xml:space="preserve">ухвалення </w:t>
      </w:r>
      <w:r w:rsidR="00682A29">
        <w:rPr>
          <w:sz w:val="28"/>
          <w:szCs w:val="28"/>
        </w:rPr>
        <w:t>за</w:t>
      </w:r>
      <w:r w:rsidR="00E055E1">
        <w:rPr>
          <w:sz w:val="28"/>
          <w:szCs w:val="28"/>
        </w:rPr>
        <w:t xml:space="preserve">конопроектів, які б полегшували діяльність у сфері біоенергетики, підвищували рентабельність від неї. </w:t>
      </w:r>
      <w:r w:rsidR="008D03F3">
        <w:rPr>
          <w:sz w:val="28"/>
          <w:szCs w:val="28"/>
        </w:rPr>
        <w:t xml:space="preserve">Це </w:t>
      </w:r>
      <w:r w:rsidR="00410AF4">
        <w:rPr>
          <w:sz w:val="28"/>
          <w:szCs w:val="28"/>
        </w:rPr>
        <w:t>дасть Україні можливість знизити рівень залежності від імпорту енергії зовні, створити нові робочі місця й зробити виробництво енергії екологічним, виконати міжнародні зобов’язання України щодо скорочення кількості викидів вуглекислого газу.</w:t>
      </w:r>
    </w:p>
    <w:p w:rsidR="00283008" w:rsidRDefault="00283008" w:rsidP="00EB6B3D">
      <w:pPr>
        <w:pStyle w:val="ae"/>
        <w:tabs>
          <w:tab w:val="left" w:pos="851"/>
        </w:tabs>
        <w:spacing w:line="240" w:lineRule="auto"/>
        <w:ind w:left="0"/>
        <w:jc w:val="center"/>
        <w:rPr>
          <w:sz w:val="28"/>
          <w:szCs w:val="28"/>
        </w:rPr>
      </w:pPr>
    </w:p>
    <w:p w:rsidR="00EB6B3D" w:rsidRDefault="00EB6B3D" w:rsidP="00EB6B3D">
      <w:pPr>
        <w:pStyle w:val="ae"/>
        <w:tabs>
          <w:tab w:val="left" w:pos="851"/>
        </w:tabs>
        <w:spacing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Література</w:t>
      </w:r>
    </w:p>
    <w:p w:rsidR="00216658" w:rsidRPr="001827CE" w:rsidRDefault="001827CE" w:rsidP="00111442">
      <w:pPr>
        <w:pStyle w:val="ae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cs="Times New Roman"/>
          <w:sz w:val="28"/>
          <w:szCs w:val="28"/>
        </w:rPr>
      </w:pPr>
      <w:r w:rsidRPr="001827CE">
        <w:rPr>
          <w:rFonts w:cs="Times New Roman"/>
          <w:color w:val="000000"/>
          <w:sz w:val="28"/>
          <w:szCs w:val="28"/>
        </w:rPr>
        <w:t>Біоенергетика. </w:t>
      </w:r>
      <w:proofErr w:type="spellStart"/>
      <w:r w:rsidR="00E655A5">
        <w:rPr>
          <w:rFonts w:cs="Times New Roman"/>
          <w:i/>
          <w:iCs/>
          <w:color w:val="000000"/>
          <w:sz w:val="28"/>
          <w:szCs w:val="28"/>
        </w:rPr>
        <w:t>Держенергоефективності</w:t>
      </w:r>
      <w:proofErr w:type="spellEnd"/>
      <w:r w:rsidR="00E655A5">
        <w:rPr>
          <w:rFonts w:cs="Times New Roman"/>
          <w:i/>
          <w:iCs/>
          <w:color w:val="000000"/>
          <w:sz w:val="28"/>
          <w:szCs w:val="28"/>
        </w:rPr>
        <w:t> </w:t>
      </w:r>
      <w:r w:rsidRPr="001827CE">
        <w:rPr>
          <w:rFonts w:cs="Times New Roman"/>
          <w:i/>
          <w:iCs/>
          <w:color w:val="000000"/>
          <w:sz w:val="28"/>
          <w:szCs w:val="28"/>
        </w:rPr>
        <w:t>України</w:t>
      </w:r>
      <w:r w:rsidRPr="001827CE">
        <w:rPr>
          <w:rFonts w:cs="Times New Roman"/>
          <w:color w:val="000000"/>
          <w:sz w:val="28"/>
          <w:szCs w:val="28"/>
        </w:rPr>
        <w:t>.</w:t>
      </w:r>
      <w:r w:rsidR="00187A85" w:rsidRPr="00187A85">
        <w:rPr>
          <w:rFonts w:cs="Times New Roman"/>
          <w:color w:val="000000"/>
          <w:sz w:val="28"/>
          <w:szCs w:val="28"/>
          <w:lang w:val="ru-RU"/>
        </w:rPr>
        <w:t xml:space="preserve"> </w:t>
      </w:r>
      <w:r w:rsidRPr="001827CE">
        <w:rPr>
          <w:rFonts w:cs="Times New Roman"/>
          <w:color w:val="000000"/>
          <w:sz w:val="28"/>
          <w:szCs w:val="28"/>
        </w:rPr>
        <w:t>URL: </w:t>
      </w:r>
      <w:hyperlink r:id="rId11" w:tgtFrame="_blank" w:history="1">
        <w:r w:rsidRPr="001827CE">
          <w:rPr>
            <w:rStyle w:val="af3"/>
            <w:rFonts w:cs="Times New Roman"/>
            <w:color w:val="000000"/>
            <w:sz w:val="28"/>
            <w:szCs w:val="28"/>
          </w:rPr>
          <w:t>https://saee.gov.ua/uk/ae/bioenergy</w:t>
        </w:r>
      </w:hyperlink>
      <w:r w:rsidRPr="001827CE">
        <w:rPr>
          <w:rFonts w:cs="Times New Roman"/>
          <w:color w:val="000000"/>
          <w:sz w:val="28"/>
          <w:szCs w:val="28"/>
        </w:rPr>
        <w:t> (дата звернення: 02.11.2021).</w:t>
      </w:r>
    </w:p>
    <w:p w:rsidR="001827CE" w:rsidRPr="00187A85" w:rsidRDefault="00187A85" w:rsidP="00111442">
      <w:pPr>
        <w:pStyle w:val="ae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cs="Times New Roman"/>
          <w:sz w:val="28"/>
          <w:szCs w:val="28"/>
        </w:rPr>
      </w:pPr>
      <w:r w:rsidRPr="00187A85">
        <w:rPr>
          <w:rFonts w:cs="Times New Roman"/>
          <w:color w:val="000000"/>
          <w:sz w:val="28"/>
          <w:szCs w:val="28"/>
        </w:rPr>
        <w:t>16% – середньорічний темп приросту</w:t>
      </w:r>
      <w:r w:rsidR="00E655A5">
        <w:rPr>
          <w:rFonts w:cs="Times New Roman"/>
          <w:color w:val="000000"/>
          <w:sz w:val="28"/>
          <w:szCs w:val="28"/>
        </w:rPr>
        <w:t xml:space="preserve"> біоенергетики за період 2010-2019. </w:t>
      </w:r>
      <w:r w:rsidRPr="00187A85">
        <w:rPr>
          <w:rFonts w:cs="Times New Roman"/>
          <w:i/>
          <w:iCs/>
          <w:color w:val="000000"/>
          <w:sz w:val="28"/>
          <w:szCs w:val="28"/>
        </w:rPr>
        <w:t>UABIO</w:t>
      </w:r>
      <w:r w:rsidRPr="00187A85">
        <w:rPr>
          <w:rFonts w:cs="Times New Roman"/>
          <w:color w:val="000000"/>
          <w:sz w:val="28"/>
          <w:szCs w:val="28"/>
        </w:rPr>
        <w:t>. URL: </w:t>
      </w:r>
      <w:hyperlink r:id="rId12" w:tgtFrame="_blank" w:history="1">
        <w:r w:rsidRPr="00187A85">
          <w:rPr>
            <w:rStyle w:val="af3"/>
            <w:rFonts w:cs="Times New Roman"/>
            <w:color w:val="000000"/>
            <w:sz w:val="28"/>
            <w:szCs w:val="28"/>
          </w:rPr>
          <w:t>https://uabio.org/materials/9378/</w:t>
        </w:r>
      </w:hyperlink>
      <w:r w:rsidRPr="00187A85">
        <w:rPr>
          <w:rFonts w:cs="Times New Roman"/>
          <w:color w:val="000000"/>
          <w:sz w:val="28"/>
          <w:szCs w:val="28"/>
        </w:rPr>
        <w:t> (дата звернення: 02.11.2021).</w:t>
      </w:r>
    </w:p>
    <w:p w:rsidR="00187A85" w:rsidRPr="002D0E90" w:rsidRDefault="00866E5B" w:rsidP="00111442">
      <w:pPr>
        <w:pStyle w:val="ae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cs="Times New Roman"/>
          <w:sz w:val="28"/>
          <w:szCs w:val="28"/>
        </w:rPr>
      </w:pPr>
      <w:r w:rsidRPr="00866E5B">
        <w:rPr>
          <w:rFonts w:cs="Times New Roman"/>
          <w:color w:val="000000"/>
          <w:sz w:val="28"/>
          <w:szCs w:val="28"/>
        </w:rPr>
        <w:t>Звіт Міненерго про виконання рішень Антикризового штабу.</w:t>
      </w:r>
      <w:r>
        <w:rPr>
          <w:rFonts w:cs="Times New Roman"/>
          <w:color w:val="000000"/>
          <w:sz w:val="28"/>
          <w:szCs w:val="28"/>
        </w:rPr>
        <w:t xml:space="preserve"> </w:t>
      </w:r>
      <w:r w:rsidRPr="00866E5B">
        <w:rPr>
          <w:rFonts w:cs="Times New Roman"/>
          <w:i/>
          <w:iCs/>
          <w:color w:val="000000"/>
          <w:sz w:val="28"/>
          <w:szCs w:val="28"/>
        </w:rPr>
        <w:t>Міністерство енерге</w:t>
      </w:r>
      <w:r w:rsidR="002D0E90">
        <w:rPr>
          <w:rFonts w:cs="Times New Roman"/>
          <w:i/>
          <w:iCs/>
          <w:color w:val="000000"/>
          <w:sz w:val="28"/>
          <w:szCs w:val="28"/>
        </w:rPr>
        <w:t>тики та вугільної промисловості </w:t>
      </w:r>
      <w:r w:rsidRPr="00866E5B">
        <w:rPr>
          <w:rFonts w:cs="Times New Roman"/>
          <w:i/>
          <w:iCs/>
          <w:color w:val="000000"/>
          <w:sz w:val="28"/>
          <w:szCs w:val="28"/>
        </w:rPr>
        <w:t>України</w:t>
      </w:r>
      <w:r w:rsidR="002D0E90">
        <w:rPr>
          <w:rFonts w:cs="Times New Roman"/>
          <w:color w:val="000000"/>
          <w:sz w:val="28"/>
          <w:szCs w:val="28"/>
        </w:rPr>
        <w:t xml:space="preserve">. </w:t>
      </w:r>
      <w:r w:rsidRPr="00866E5B">
        <w:rPr>
          <w:rFonts w:cs="Times New Roman"/>
          <w:color w:val="000000"/>
          <w:sz w:val="28"/>
          <w:szCs w:val="28"/>
        </w:rPr>
        <w:t>URL: </w:t>
      </w:r>
      <w:hyperlink r:id="rId13" w:tgtFrame="_blank" w:history="1">
        <w:r w:rsidRPr="00866E5B">
          <w:rPr>
            <w:rStyle w:val="af3"/>
            <w:rFonts w:cs="Times New Roman"/>
            <w:color w:val="000000"/>
            <w:sz w:val="28"/>
            <w:szCs w:val="28"/>
          </w:rPr>
          <w:t>http://mpe.kmu.gov.ua/minugol/control/uk/publish/article;jsessionid=7D9BAA0B1C972B1B37F7C63D2B783936.app1?art_id=245448713&amp;amp;cat_id=35109</w:t>
        </w:r>
      </w:hyperlink>
      <w:r>
        <w:rPr>
          <w:rFonts w:cs="Times New Roman"/>
          <w:color w:val="000000"/>
          <w:sz w:val="28"/>
          <w:szCs w:val="28"/>
        </w:rPr>
        <w:t xml:space="preserve"> (дат</w:t>
      </w:r>
      <w:r w:rsidRPr="00866E5B">
        <w:rPr>
          <w:rFonts w:cs="Times New Roman"/>
          <w:color w:val="000000"/>
          <w:sz w:val="28"/>
          <w:szCs w:val="28"/>
        </w:rPr>
        <w:t>а звернення: 02.11.2021).</w:t>
      </w:r>
    </w:p>
    <w:p w:rsidR="002D0E90" w:rsidRPr="002D0E90" w:rsidRDefault="002D0E90" w:rsidP="00111442">
      <w:pPr>
        <w:pStyle w:val="ae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cs="Times New Roman"/>
          <w:sz w:val="28"/>
          <w:szCs w:val="28"/>
        </w:rPr>
      </w:pPr>
      <w:r w:rsidRPr="002D0E90">
        <w:rPr>
          <w:rFonts w:cs="Times New Roman"/>
          <w:color w:val="000000"/>
          <w:sz w:val="28"/>
          <w:szCs w:val="28"/>
        </w:rPr>
        <w:t>Сфера біогазу в Україні: великі перспективи та реальність. </w:t>
      </w:r>
      <w:r w:rsidRPr="002D0E90">
        <w:rPr>
          <w:rFonts w:cs="Times New Roman"/>
          <w:i/>
          <w:iCs/>
          <w:color w:val="000000"/>
          <w:sz w:val="28"/>
          <w:szCs w:val="28"/>
        </w:rPr>
        <w:t>Енергетичний Перехід в Україні</w:t>
      </w:r>
      <w:r w:rsidRPr="002D0E90">
        <w:rPr>
          <w:rFonts w:cs="Times New Roman"/>
          <w:color w:val="000000"/>
          <w:sz w:val="28"/>
          <w:szCs w:val="28"/>
        </w:rPr>
        <w:t>. URL: </w:t>
      </w:r>
      <w:hyperlink r:id="rId14" w:tgtFrame="_blank" w:history="1">
        <w:r w:rsidRPr="002D0E90">
          <w:rPr>
            <w:rStyle w:val="af3"/>
            <w:rFonts w:cs="Times New Roman"/>
            <w:color w:val="000000"/>
            <w:sz w:val="28"/>
            <w:szCs w:val="28"/>
          </w:rPr>
          <w:t>https://energytransition.in.ua/sfera-biohazu-v-ukraini-velyki-perspektyvy-ta-real-nist/</w:t>
        </w:r>
      </w:hyperlink>
      <w:r w:rsidRPr="002D0E90">
        <w:rPr>
          <w:rFonts w:cs="Times New Roman"/>
          <w:color w:val="000000"/>
          <w:sz w:val="28"/>
          <w:szCs w:val="28"/>
        </w:rPr>
        <w:t> (дата звернення: 02.11.2021).</w:t>
      </w:r>
    </w:p>
    <w:p w:rsidR="002D0E90" w:rsidRPr="00111442" w:rsidRDefault="00111442" w:rsidP="00111442">
      <w:pPr>
        <w:pStyle w:val="ae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cs="Times New Roman"/>
          <w:sz w:val="28"/>
          <w:szCs w:val="28"/>
        </w:rPr>
      </w:pPr>
      <w:r w:rsidRPr="00111442">
        <w:rPr>
          <w:rFonts w:cs="Times New Roman"/>
          <w:color w:val="000000"/>
          <w:sz w:val="28"/>
          <w:szCs w:val="28"/>
        </w:rPr>
        <w:t>Енергоспоживання на основі відновлюваних джерел за 2007-2019 роки. </w:t>
      </w:r>
      <w:r>
        <w:rPr>
          <w:rFonts w:cs="Times New Roman"/>
          <w:i/>
          <w:iCs/>
          <w:color w:val="000000"/>
          <w:sz w:val="28"/>
          <w:szCs w:val="28"/>
        </w:rPr>
        <w:t>Державна служба статистики </w:t>
      </w:r>
      <w:r w:rsidRPr="00111442">
        <w:rPr>
          <w:rFonts w:cs="Times New Roman"/>
          <w:i/>
          <w:iCs/>
          <w:color w:val="000000"/>
          <w:sz w:val="28"/>
          <w:szCs w:val="28"/>
        </w:rPr>
        <w:t>України</w:t>
      </w:r>
      <w:r w:rsidRPr="00111442">
        <w:rPr>
          <w:rFonts w:cs="Times New Roman"/>
          <w:color w:val="000000"/>
          <w:sz w:val="28"/>
          <w:szCs w:val="28"/>
        </w:rPr>
        <w:t>. URL: </w:t>
      </w:r>
      <w:hyperlink r:id="rId15" w:tgtFrame="_blank" w:history="1">
        <w:r w:rsidRPr="00111442">
          <w:rPr>
            <w:rStyle w:val="af3"/>
            <w:rFonts w:cs="Times New Roman"/>
            <w:color w:val="000000"/>
            <w:sz w:val="28"/>
            <w:szCs w:val="28"/>
          </w:rPr>
          <w:t>http://www.ukrstat.gov.ua/</w:t>
        </w:r>
      </w:hyperlink>
      <w:r w:rsidRPr="00111442">
        <w:rPr>
          <w:rFonts w:cs="Times New Roman"/>
          <w:color w:val="000000"/>
          <w:sz w:val="28"/>
          <w:szCs w:val="28"/>
        </w:rPr>
        <w:t> (дата звернення: 02.11.2021).</w:t>
      </w:r>
    </w:p>
    <w:p w:rsidR="00111442" w:rsidRPr="00111442" w:rsidRDefault="00111442" w:rsidP="00111442">
      <w:pPr>
        <w:pStyle w:val="ae"/>
        <w:numPr>
          <w:ilvl w:val="0"/>
          <w:numId w:val="5"/>
        </w:numPr>
        <w:tabs>
          <w:tab w:val="left" w:pos="426"/>
        </w:tabs>
        <w:spacing w:line="240" w:lineRule="auto"/>
        <w:ind w:left="0" w:firstLine="0"/>
        <w:rPr>
          <w:rFonts w:cs="Times New Roman"/>
          <w:sz w:val="28"/>
          <w:szCs w:val="28"/>
        </w:rPr>
      </w:pPr>
      <w:r w:rsidRPr="00111442">
        <w:rPr>
          <w:rFonts w:cs="Times New Roman"/>
          <w:color w:val="000000"/>
          <w:sz w:val="28"/>
          <w:szCs w:val="28"/>
        </w:rPr>
        <w:t>У Міненерго розробили пакет законопроектів для розвитку біоенергетики та заміщення газу. </w:t>
      </w:r>
      <w:r w:rsidRPr="00111442">
        <w:rPr>
          <w:rFonts w:cs="Times New Roman"/>
          <w:i/>
          <w:iCs/>
          <w:color w:val="000000"/>
          <w:sz w:val="28"/>
          <w:szCs w:val="28"/>
        </w:rPr>
        <w:t>Міністерство енергетики та вугільної промисловості України</w:t>
      </w:r>
      <w:r w:rsidRPr="00111442">
        <w:rPr>
          <w:rFonts w:cs="Times New Roman"/>
          <w:color w:val="000000"/>
          <w:sz w:val="28"/>
          <w:szCs w:val="28"/>
        </w:rPr>
        <w:t>. URL: </w:t>
      </w:r>
      <w:hyperlink r:id="rId16" w:tgtFrame="_blank" w:history="1">
        <w:r w:rsidRPr="00111442">
          <w:rPr>
            <w:rStyle w:val="af3"/>
            <w:rFonts w:cs="Times New Roman"/>
            <w:color w:val="000000"/>
            <w:sz w:val="28"/>
            <w:szCs w:val="28"/>
          </w:rPr>
          <w:t>http://mpe.kmu.gov.ua/minugol/control/uk/publish/article;jsessionid=7CB5C212DFCD747134CA330ECA0C012F.app1?art_id=245475362&amp;amp;cat_id=35109</w:t>
        </w:r>
      </w:hyperlink>
      <w:r w:rsidRPr="00111442">
        <w:rPr>
          <w:rFonts w:cs="Times New Roman"/>
          <w:color w:val="000000"/>
          <w:sz w:val="28"/>
          <w:szCs w:val="28"/>
        </w:rPr>
        <w:t> (дата звернення: 02.11.2021).</w:t>
      </w:r>
    </w:p>
    <w:p w:rsidR="006B7ACE" w:rsidRDefault="006B7ACE" w:rsidP="00C75AC1">
      <w:pPr>
        <w:pStyle w:val="ae"/>
        <w:tabs>
          <w:tab w:val="left" w:pos="851"/>
        </w:tabs>
        <w:spacing w:line="240" w:lineRule="auto"/>
        <w:ind w:left="0"/>
        <w:rPr>
          <w:sz w:val="28"/>
          <w:szCs w:val="28"/>
        </w:rPr>
      </w:pPr>
    </w:p>
    <w:p w:rsidR="006B7ACE" w:rsidRPr="006B7ACE" w:rsidRDefault="006B7ACE" w:rsidP="006B7ACE"/>
    <w:p w:rsidR="006B7ACE" w:rsidRDefault="006B7ACE" w:rsidP="006B7ACE"/>
    <w:p w:rsidR="00216658" w:rsidRPr="006B7ACE" w:rsidRDefault="006B7ACE" w:rsidP="006B7ACE">
      <w:pPr>
        <w:tabs>
          <w:tab w:val="left" w:pos="2454"/>
        </w:tabs>
      </w:pPr>
      <w:r>
        <w:tab/>
      </w:r>
      <w:bookmarkStart w:id="0" w:name="_GoBack"/>
      <w:bookmarkEnd w:id="0"/>
    </w:p>
    <w:sectPr w:rsidR="00216658" w:rsidRPr="006B7ACE" w:rsidSect="007D718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6E15" w:rsidRDefault="00506E15" w:rsidP="00A2081F">
      <w:pPr>
        <w:spacing w:line="240" w:lineRule="auto"/>
      </w:pPr>
      <w:r>
        <w:separator/>
      </w:r>
    </w:p>
  </w:endnote>
  <w:endnote w:type="continuationSeparator" w:id="0">
    <w:p w:rsidR="00506E15" w:rsidRDefault="00506E15" w:rsidP="00A208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6E15" w:rsidRDefault="00506E15" w:rsidP="00A2081F">
      <w:pPr>
        <w:spacing w:line="240" w:lineRule="auto"/>
      </w:pPr>
      <w:r>
        <w:separator/>
      </w:r>
    </w:p>
  </w:footnote>
  <w:footnote w:type="continuationSeparator" w:id="0">
    <w:p w:rsidR="00506E15" w:rsidRDefault="00506E15" w:rsidP="00A2081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50FAB"/>
    <w:multiLevelType w:val="hybridMultilevel"/>
    <w:tmpl w:val="E1C02C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A4B9E"/>
    <w:multiLevelType w:val="hybridMultilevel"/>
    <w:tmpl w:val="44641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C4AD2"/>
    <w:multiLevelType w:val="hybridMultilevel"/>
    <w:tmpl w:val="5336B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67D76"/>
    <w:multiLevelType w:val="hybridMultilevel"/>
    <w:tmpl w:val="F3CEA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604E1"/>
    <w:multiLevelType w:val="hybridMultilevel"/>
    <w:tmpl w:val="9D08A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180"/>
    <w:rsid w:val="00003E71"/>
    <w:rsid w:val="00030280"/>
    <w:rsid w:val="000302C8"/>
    <w:rsid w:val="00061348"/>
    <w:rsid w:val="00062FC3"/>
    <w:rsid w:val="000755B5"/>
    <w:rsid w:val="0009307F"/>
    <w:rsid w:val="000B7EBA"/>
    <w:rsid w:val="000C134A"/>
    <w:rsid w:val="000C1C79"/>
    <w:rsid w:val="000E1296"/>
    <w:rsid w:val="000E446A"/>
    <w:rsid w:val="000E5263"/>
    <w:rsid w:val="000F0380"/>
    <w:rsid w:val="0011054D"/>
    <w:rsid w:val="00111442"/>
    <w:rsid w:val="00126EE6"/>
    <w:rsid w:val="00127DBB"/>
    <w:rsid w:val="0015669D"/>
    <w:rsid w:val="001827CE"/>
    <w:rsid w:val="0018542E"/>
    <w:rsid w:val="00187A85"/>
    <w:rsid w:val="001B0BF8"/>
    <w:rsid w:val="001B3441"/>
    <w:rsid w:val="001C1582"/>
    <w:rsid w:val="001D5AE8"/>
    <w:rsid w:val="001F0369"/>
    <w:rsid w:val="0021173F"/>
    <w:rsid w:val="00214D75"/>
    <w:rsid w:val="00216658"/>
    <w:rsid w:val="002176C4"/>
    <w:rsid w:val="0027016C"/>
    <w:rsid w:val="00283008"/>
    <w:rsid w:val="002845B9"/>
    <w:rsid w:val="00295017"/>
    <w:rsid w:val="002B19F4"/>
    <w:rsid w:val="002B3C7F"/>
    <w:rsid w:val="002B4226"/>
    <w:rsid w:val="002C007A"/>
    <w:rsid w:val="002C7BC2"/>
    <w:rsid w:val="002D0E90"/>
    <w:rsid w:val="00317547"/>
    <w:rsid w:val="00340F2D"/>
    <w:rsid w:val="003448CF"/>
    <w:rsid w:val="003C2E00"/>
    <w:rsid w:val="003C7746"/>
    <w:rsid w:val="003E327F"/>
    <w:rsid w:val="00400A22"/>
    <w:rsid w:val="00410AF4"/>
    <w:rsid w:val="004166C8"/>
    <w:rsid w:val="0048703D"/>
    <w:rsid w:val="004A28D3"/>
    <w:rsid w:val="004B7C42"/>
    <w:rsid w:val="004C1326"/>
    <w:rsid w:val="004C4907"/>
    <w:rsid w:val="004D4F69"/>
    <w:rsid w:val="004E4259"/>
    <w:rsid w:val="004E5D9E"/>
    <w:rsid w:val="004F7F26"/>
    <w:rsid w:val="00506E15"/>
    <w:rsid w:val="00511839"/>
    <w:rsid w:val="005302E3"/>
    <w:rsid w:val="0058186B"/>
    <w:rsid w:val="005A2809"/>
    <w:rsid w:val="005A40D8"/>
    <w:rsid w:val="005B297D"/>
    <w:rsid w:val="005B4B77"/>
    <w:rsid w:val="005B62A4"/>
    <w:rsid w:val="005B73A2"/>
    <w:rsid w:val="005C456B"/>
    <w:rsid w:val="005D1DEB"/>
    <w:rsid w:val="005D7C04"/>
    <w:rsid w:val="006114DC"/>
    <w:rsid w:val="0061410E"/>
    <w:rsid w:val="00676185"/>
    <w:rsid w:val="00682A29"/>
    <w:rsid w:val="006865EB"/>
    <w:rsid w:val="006A3218"/>
    <w:rsid w:val="006B479C"/>
    <w:rsid w:val="006B7ACE"/>
    <w:rsid w:val="006D5CA8"/>
    <w:rsid w:val="006E5CD3"/>
    <w:rsid w:val="00711465"/>
    <w:rsid w:val="007336D2"/>
    <w:rsid w:val="00735FA7"/>
    <w:rsid w:val="00745BBC"/>
    <w:rsid w:val="00762120"/>
    <w:rsid w:val="007656E4"/>
    <w:rsid w:val="007B5C94"/>
    <w:rsid w:val="007D7180"/>
    <w:rsid w:val="007F51A3"/>
    <w:rsid w:val="00802FFC"/>
    <w:rsid w:val="00841BBE"/>
    <w:rsid w:val="008632AC"/>
    <w:rsid w:val="00866E5B"/>
    <w:rsid w:val="008A7825"/>
    <w:rsid w:val="008D03F3"/>
    <w:rsid w:val="008E152F"/>
    <w:rsid w:val="008E4E87"/>
    <w:rsid w:val="008F1183"/>
    <w:rsid w:val="0090438E"/>
    <w:rsid w:val="00921B9B"/>
    <w:rsid w:val="00926190"/>
    <w:rsid w:val="0093552D"/>
    <w:rsid w:val="00964780"/>
    <w:rsid w:val="0098264E"/>
    <w:rsid w:val="00997597"/>
    <w:rsid w:val="009A1FEB"/>
    <w:rsid w:val="009B33B7"/>
    <w:rsid w:val="009C6E1D"/>
    <w:rsid w:val="009F4A12"/>
    <w:rsid w:val="009F7B88"/>
    <w:rsid w:val="00A13FD5"/>
    <w:rsid w:val="00A2081F"/>
    <w:rsid w:val="00A212D7"/>
    <w:rsid w:val="00A33F87"/>
    <w:rsid w:val="00A83BB7"/>
    <w:rsid w:val="00AB7B9D"/>
    <w:rsid w:val="00AC7DCE"/>
    <w:rsid w:val="00AE0288"/>
    <w:rsid w:val="00AF2B48"/>
    <w:rsid w:val="00AF6424"/>
    <w:rsid w:val="00B122A7"/>
    <w:rsid w:val="00B41515"/>
    <w:rsid w:val="00B447AC"/>
    <w:rsid w:val="00B4536C"/>
    <w:rsid w:val="00B51BF1"/>
    <w:rsid w:val="00B52818"/>
    <w:rsid w:val="00B5676A"/>
    <w:rsid w:val="00B96551"/>
    <w:rsid w:val="00BA6E28"/>
    <w:rsid w:val="00BE205E"/>
    <w:rsid w:val="00BE3F79"/>
    <w:rsid w:val="00BF090D"/>
    <w:rsid w:val="00C00560"/>
    <w:rsid w:val="00C146CF"/>
    <w:rsid w:val="00C22129"/>
    <w:rsid w:val="00C231E7"/>
    <w:rsid w:val="00C5272B"/>
    <w:rsid w:val="00C75AC1"/>
    <w:rsid w:val="00CC7417"/>
    <w:rsid w:val="00CD1373"/>
    <w:rsid w:val="00CD3416"/>
    <w:rsid w:val="00CE1331"/>
    <w:rsid w:val="00CE2D23"/>
    <w:rsid w:val="00CE76DB"/>
    <w:rsid w:val="00D018E6"/>
    <w:rsid w:val="00D22D0C"/>
    <w:rsid w:val="00D326B0"/>
    <w:rsid w:val="00D37699"/>
    <w:rsid w:val="00D47D3F"/>
    <w:rsid w:val="00D519E9"/>
    <w:rsid w:val="00D57FC4"/>
    <w:rsid w:val="00D641D5"/>
    <w:rsid w:val="00DA6CBD"/>
    <w:rsid w:val="00DB4EE5"/>
    <w:rsid w:val="00DE318E"/>
    <w:rsid w:val="00DE78D8"/>
    <w:rsid w:val="00E055E1"/>
    <w:rsid w:val="00E10E8D"/>
    <w:rsid w:val="00E12333"/>
    <w:rsid w:val="00E45FAC"/>
    <w:rsid w:val="00E50EE2"/>
    <w:rsid w:val="00E655A5"/>
    <w:rsid w:val="00EB0921"/>
    <w:rsid w:val="00EB6B3D"/>
    <w:rsid w:val="00EB6DEB"/>
    <w:rsid w:val="00EC1431"/>
    <w:rsid w:val="00F05EB4"/>
    <w:rsid w:val="00F10530"/>
    <w:rsid w:val="00F2437C"/>
    <w:rsid w:val="00F27721"/>
    <w:rsid w:val="00F329E5"/>
    <w:rsid w:val="00F53A51"/>
    <w:rsid w:val="00F66D95"/>
    <w:rsid w:val="00FD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AE25A"/>
  <w15:chartTrackingRefBased/>
  <w15:docId w15:val="{7C321A28-4BE0-42AB-A4D5-67B71FE7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437C"/>
    <w:pPr>
      <w:spacing w:after="0" w:line="240" w:lineRule="atLeast"/>
      <w:jc w:val="both"/>
    </w:pPr>
    <w:rPr>
      <w:rFonts w:ascii="Times New Roman" w:hAnsi="Times New Roman"/>
      <w:sz w:val="26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F24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тез"/>
    <w:basedOn w:val="a"/>
    <w:link w:val="a4"/>
    <w:qFormat/>
    <w:rsid w:val="00F2437C"/>
    <w:pPr>
      <w:spacing w:line="264" w:lineRule="auto"/>
      <w:ind w:firstLine="454"/>
    </w:pPr>
    <w:rPr>
      <w:rFonts w:ascii="Arial" w:hAnsi="Arial"/>
      <w:sz w:val="20"/>
      <w:lang w:val="ru-RU"/>
    </w:rPr>
  </w:style>
  <w:style w:type="character" w:customStyle="1" w:styleId="a4">
    <w:name w:val="Для тез Знак"/>
    <w:basedOn w:val="a0"/>
    <w:link w:val="a3"/>
    <w:rsid w:val="00F2437C"/>
    <w:rPr>
      <w:rFonts w:ascii="Arial" w:hAnsi="Arial"/>
      <w:sz w:val="20"/>
    </w:rPr>
  </w:style>
  <w:style w:type="paragraph" w:customStyle="1" w:styleId="a5">
    <w:name w:val="Для реферату"/>
    <w:basedOn w:val="a"/>
    <w:link w:val="a6"/>
    <w:qFormat/>
    <w:rsid w:val="00F2437C"/>
    <w:pPr>
      <w:spacing w:line="360" w:lineRule="auto"/>
      <w:ind w:firstLine="709"/>
    </w:pPr>
    <w:rPr>
      <w:sz w:val="28"/>
    </w:rPr>
  </w:style>
  <w:style w:type="character" w:customStyle="1" w:styleId="a6">
    <w:name w:val="Для реферату Знак"/>
    <w:basedOn w:val="a0"/>
    <w:link w:val="a5"/>
    <w:rsid w:val="00F2437C"/>
    <w:rPr>
      <w:rFonts w:ascii="Times New Roman" w:hAnsi="Times New Roman"/>
      <w:sz w:val="28"/>
      <w:lang w:val="uk-UA"/>
    </w:rPr>
  </w:style>
  <w:style w:type="paragraph" w:customStyle="1" w:styleId="Vocabulary">
    <w:name w:val="Vocabulary"/>
    <w:basedOn w:val="a"/>
    <w:link w:val="Vocabulary0"/>
    <w:qFormat/>
    <w:rsid w:val="00F2437C"/>
    <w:pPr>
      <w:spacing w:beforeLines="40" w:before="96" w:afterLines="40" w:after="96" w:line="240" w:lineRule="auto"/>
      <w:jc w:val="left"/>
    </w:pPr>
    <w:rPr>
      <w:rFonts w:ascii="Cambria" w:hAnsi="Cambria"/>
      <w:sz w:val="28"/>
      <w:szCs w:val="28"/>
      <w:lang w:val="en-GB"/>
    </w:rPr>
  </w:style>
  <w:style w:type="character" w:customStyle="1" w:styleId="Vocabulary0">
    <w:name w:val="Vocabulary Знак"/>
    <w:basedOn w:val="a0"/>
    <w:link w:val="Vocabulary"/>
    <w:rsid w:val="00F2437C"/>
    <w:rPr>
      <w:rFonts w:ascii="Cambria" w:hAnsi="Cambria"/>
      <w:sz w:val="28"/>
      <w:szCs w:val="28"/>
      <w:lang w:val="en-GB"/>
    </w:rPr>
  </w:style>
  <w:style w:type="paragraph" w:customStyle="1" w:styleId="a7">
    <w:name w:val="Розділ"/>
    <w:basedOn w:val="1"/>
    <w:link w:val="a8"/>
    <w:qFormat/>
    <w:rsid w:val="00F2437C"/>
    <w:pPr>
      <w:spacing w:before="320" w:after="320" w:line="360" w:lineRule="auto"/>
      <w:jc w:val="center"/>
    </w:pPr>
    <w:rPr>
      <w:rFonts w:ascii="Times New Roman" w:hAnsi="Times New Roman"/>
      <w:b/>
      <w:color w:val="auto"/>
    </w:rPr>
  </w:style>
  <w:style w:type="character" w:customStyle="1" w:styleId="a8">
    <w:name w:val="Розділ Знак"/>
    <w:basedOn w:val="a0"/>
    <w:link w:val="a7"/>
    <w:rsid w:val="00F2437C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F243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9">
    <w:name w:val="Підрозділ"/>
    <w:basedOn w:val="1"/>
    <w:link w:val="aa"/>
    <w:qFormat/>
    <w:rsid w:val="00F2437C"/>
    <w:pPr>
      <w:spacing w:before="200" w:after="200"/>
      <w:ind w:firstLine="709"/>
    </w:pPr>
    <w:rPr>
      <w:rFonts w:ascii="Times New Roman" w:hAnsi="Times New Roman"/>
      <w:b/>
      <w:color w:val="auto"/>
      <w:sz w:val="28"/>
    </w:rPr>
  </w:style>
  <w:style w:type="character" w:customStyle="1" w:styleId="aa">
    <w:name w:val="Підрозділ Знак"/>
    <w:basedOn w:val="a0"/>
    <w:link w:val="a9"/>
    <w:rsid w:val="00F2437C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ab">
    <w:name w:val="Підпункт"/>
    <w:basedOn w:val="a9"/>
    <w:link w:val="ac"/>
    <w:qFormat/>
    <w:rsid w:val="00F2437C"/>
    <w:pPr>
      <w:spacing w:before="160" w:after="160"/>
    </w:pPr>
    <w:rPr>
      <w:i/>
    </w:rPr>
  </w:style>
  <w:style w:type="character" w:customStyle="1" w:styleId="ac">
    <w:name w:val="Підпункт Знак"/>
    <w:basedOn w:val="aa"/>
    <w:link w:val="ab"/>
    <w:rsid w:val="00F2437C"/>
    <w:rPr>
      <w:rFonts w:ascii="Times New Roman" w:eastAsiaTheme="majorEastAsia" w:hAnsi="Times New Roman" w:cstheme="majorBidi"/>
      <w:b/>
      <w:i/>
      <w:sz w:val="28"/>
      <w:szCs w:val="32"/>
    </w:rPr>
  </w:style>
  <w:style w:type="paragraph" w:styleId="ad">
    <w:name w:val="Normal (Web)"/>
    <w:basedOn w:val="a"/>
    <w:uiPriority w:val="99"/>
    <w:semiHidden/>
    <w:unhideWhenUsed/>
    <w:rsid w:val="00921B9B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ru-RU" w:eastAsia="ru-RU"/>
    </w:rPr>
  </w:style>
  <w:style w:type="paragraph" w:styleId="ae">
    <w:name w:val="List Paragraph"/>
    <w:basedOn w:val="a"/>
    <w:uiPriority w:val="34"/>
    <w:qFormat/>
    <w:rsid w:val="007B5C94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A2081F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2081F"/>
    <w:rPr>
      <w:rFonts w:ascii="Times New Roman" w:hAnsi="Times New Roman"/>
      <w:sz w:val="26"/>
      <w:lang w:val="uk-UA"/>
    </w:rPr>
  </w:style>
  <w:style w:type="paragraph" w:styleId="af1">
    <w:name w:val="footer"/>
    <w:basedOn w:val="a"/>
    <w:link w:val="af2"/>
    <w:uiPriority w:val="99"/>
    <w:unhideWhenUsed/>
    <w:rsid w:val="00A2081F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2081F"/>
    <w:rPr>
      <w:rFonts w:ascii="Times New Roman" w:hAnsi="Times New Roman"/>
      <w:sz w:val="26"/>
      <w:lang w:val="uk-UA"/>
    </w:rPr>
  </w:style>
  <w:style w:type="character" w:styleId="af3">
    <w:name w:val="Hyperlink"/>
    <w:basedOn w:val="a0"/>
    <w:uiPriority w:val="99"/>
    <w:semiHidden/>
    <w:unhideWhenUsed/>
    <w:rsid w:val="001827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7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yperlink" Target="http://mpe.kmu.gov.ua/minugol/control/uk/publish/article;jsessionid=7D9BAA0B1C972B1B37F7C63D2B783936.app1?art_id=245448713&amp;amp;cat_id=3510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yperlink" Target="https://uabio.org/materials/9378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mpe.kmu.gov.ua/minugol/control/uk/publish/article;jsessionid=7CB5C212DFCD747134CA330ECA0C012F.app1?art_id=245475362&amp;amp;cat_id=3510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ee.gov.ua/uk/ae/bioenerg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krstat.gov.ua/" TargetMode="Externa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yperlink" Target="https://energytransition.in.ua/sfera-biohazu-v-ukraini-velyki-perspektyvy-ta-real-nist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Т</a:t>
            </a: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емпи приросту біенергетики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в Україні, %</a:t>
            </a:r>
            <a:endPara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UA"/>
        </a:p>
      </c:txPr>
    </c:title>
    <c:autoTitleDeleted val="0"/>
    <c:plotArea>
      <c:layout>
        <c:manualLayout>
          <c:layoutTarget val="inner"/>
          <c:xMode val="edge"/>
          <c:yMode val="edge"/>
          <c:x val="0.13461618473060122"/>
          <c:y val="0.20438699569134353"/>
          <c:w val="0.82793842313293109"/>
          <c:h val="0.52868479571663418"/>
        </c:manualLayout>
      </c:layout>
      <c:area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Виробництво біопаливa</c:v>
                </c:pt>
              </c:strCache>
            </c:strRef>
          </c:tx>
          <c:spPr>
            <a:pattFill prst="wdDnDiag">
              <a:fgClr>
                <a:srgbClr val="3CACAE"/>
              </a:fgClr>
              <a:bgClr>
                <a:schemeClr val="bg1"/>
              </a:bgClr>
            </a:pattFill>
            <a:ln>
              <a:noFill/>
            </a:ln>
            <a:effectLst/>
          </c:spPr>
          <c:cat>
            <c:numRef>
              <c:f>Лист1!$A$2:$A$11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899</c:v>
                </c:pt>
                <c:pt idx="1">
                  <c:v>1580</c:v>
                </c:pt>
                <c:pt idx="2">
                  <c:v>1565</c:v>
                </c:pt>
                <c:pt idx="3">
                  <c:v>1923</c:v>
                </c:pt>
                <c:pt idx="4">
                  <c:v>2399</c:v>
                </c:pt>
                <c:pt idx="5">
                  <c:v>2606</c:v>
                </c:pt>
                <c:pt idx="6">
                  <c:v>3348</c:v>
                </c:pt>
                <c:pt idx="7">
                  <c:v>3618</c:v>
                </c:pt>
                <c:pt idx="8">
                  <c:v>3726</c:v>
                </c:pt>
                <c:pt idx="9">
                  <c:v>3786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B3-47D2-910C-61A0BE39191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Постачання енергії з біопалива</c:v>
                </c:pt>
              </c:strCache>
            </c:strRef>
          </c:tx>
          <c:spPr>
            <a:solidFill>
              <a:srgbClr val="3CACAE"/>
            </a:solidFill>
            <a:ln>
              <a:noFill/>
            </a:ln>
            <a:effectLst/>
          </c:spPr>
          <c:cat>
            <c:numRef>
              <c:f>Лист1!$A$2:$A$11</c:f>
              <c:numCache>
                <c:formatCode>General</c:formatCode>
                <c:ptCount val="10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</c:numCache>
            </c:num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917</c:v>
                </c:pt>
                <c:pt idx="1">
                  <c:v>1563</c:v>
                </c:pt>
                <c:pt idx="2">
                  <c:v>1522</c:v>
                </c:pt>
                <c:pt idx="3">
                  <c:v>1875</c:v>
                </c:pt>
                <c:pt idx="4">
                  <c:v>1934</c:v>
                </c:pt>
                <c:pt idx="5">
                  <c:v>2102</c:v>
                </c:pt>
                <c:pt idx="6">
                  <c:v>2832</c:v>
                </c:pt>
                <c:pt idx="7">
                  <c:v>3046</c:v>
                </c:pt>
                <c:pt idx="8">
                  <c:v>3208</c:v>
                </c:pt>
                <c:pt idx="9">
                  <c:v>3362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B3-47D2-910C-61A0BE3919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71262664"/>
        <c:axId val="471259712"/>
      </c:areaChart>
      <c:catAx>
        <c:axId val="4712626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UA"/>
          </a:p>
        </c:txPr>
        <c:crossAx val="471259712"/>
        <c:crosses val="autoZero"/>
        <c:auto val="1"/>
        <c:lblAlgn val="ctr"/>
        <c:lblOffset val="100"/>
        <c:noMultiLvlLbl val="0"/>
      </c:catAx>
      <c:valAx>
        <c:axId val="47125971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тис. т</a:t>
                </a:r>
                <a:r>
                  <a:rPr lang="ru-RU" sz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н.е./рік</a:t>
                </a:r>
                <a:endParaRPr lang="ru-RU" sz="1200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8.7372581651757857E-3"/>
              <c:y val="0.2400337212750366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2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UA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>
            <a:solidFill>
              <a:schemeClr val="bg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UA"/>
          </a:p>
        </c:txPr>
        <c:crossAx val="471262664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641177809919588"/>
          <c:y val="0.85840218856309236"/>
          <c:w val="0.76240587463492382"/>
          <c:h val="0.1212857652052752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UA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UA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uk-UA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Кількість</a:t>
            </a:r>
            <a:r>
              <a:rPr lang="uk-UA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біогазових установок, од.</a:t>
            </a:r>
            <a:endPara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2953508101225381"/>
          <c:y val="1.87222092206880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UA"/>
        </a:p>
      </c:txPr>
    </c:title>
    <c:autoTitleDeleted val="0"/>
    <c:plotArea>
      <c:layout>
        <c:manualLayout>
          <c:layoutTarget val="inner"/>
          <c:xMode val="edge"/>
          <c:yMode val="edge"/>
          <c:x val="0.11736610528568703"/>
          <c:y val="0.2037212233563245"/>
          <c:w val="0.83930121793668844"/>
          <c:h val="0.4431381076195337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Біогаз із с/г</c:v>
                </c:pt>
              </c:strCache>
            </c:strRef>
          </c:tx>
          <c:spPr>
            <a:solidFill>
              <a:srgbClr val="C26DBC"/>
            </a:solidFill>
            <a:ln>
              <a:noFill/>
            </a:ln>
            <a:effectLst/>
          </c:spPr>
          <c:invertIfNegative val="0"/>
          <c:cat>
            <c:numRef>
              <c:f>Лист1!$A$2:$A$9</c:f>
              <c:numCache>
                <c:formatCode>General</c:formatCode>
                <c:ptCount val="8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0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  <c:pt idx="4">
                  <c:v>6</c:v>
                </c:pt>
                <c:pt idx="5">
                  <c:v>9</c:v>
                </c:pt>
                <c:pt idx="6">
                  <c:v>13</c:v>
                </c:pt>
                <c:pt idx="7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41-4024-B087-DCA9651E192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Біогаз із полігонів твердих побутових відходів</c:v>
                </c:pt>
              </c:strCache>
            </c:strRef>
          </c:tx>
          <c:spPr>
            <a:solidFill>
              <a:srgbClr val="3CACAE"/>
            </a:solidFill>
            <a:ln>
              <a:noFill/>
            </a:ln>
            <a:effectLst/>
          </c:spPr>
          <c:invertIfNegative val="0"/>
          <c:cat>
            <c:numRef>
              <c:f>Лист1!$A$2:$A$9</c:f>
              <c:numCache>
                <c:formatCode>General</c:formatCode>
                <c:ptCount val="8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</c:numCache>
            </c:num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7</c:v>
                </c:pt>
                <c:pt idx="1">
                  <c:v>7</c:v>
                </c:pt>
                <c:pt idx="2">
                  <c:v>7</c:v>
                </c:pt>
                <c:pt idx="3">
                  <c:v>7</c:v>
                </c:pt>
                <c:pt idx="4">
                  <c:v>7</c:v>
                </c:pt>
                <c:pt idx="5">
                  <c:v>12</c:v>
                </c:pt>
                <c:pt idx="6">
                  <c:v>20</c:v>
                </c:pt>
                <c:pt idx="7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41-4024-B087-DCA9651E19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overlap val="100"/>
        <c:axId val="278315600"/>
        <c:axId val="278313304"/>
      </c:barChart>
      <c:catAx>
        <c:axId val="278315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UA"/>
          </a:p>
        </c:txPr>
        <c:crossAx val="278313304"/>
        <c:crosses val="autoZero"/>
        <c:auto val="1"/>
        <c:lblAlgn val="ctr"/>
        <c:lblOffset val="100"/>
        <c:noMultiLvlLbl val="0"/>
      </c:catAx>
      <c:valAx>
        <c:axId val="278313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lgDash"/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prstDash val="lgDash"/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12700">
            <a:solidFill>
              <a:schemeClr val="bg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UA"/>
          </a:p>
        </c:txPr>
        <c:crossAx val="278315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UA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Встановлені потужності, МВт</a:t>
            </a:r>
          </a:p>
        </c:rich>
      </c:tx>
      <c:layout>
        <c:manualLayout>
          <c:xMode val="edge"/>
          <c:yMode val="edge"/>
          <c:x val="0.17499343419077021"/>
          <c:y val="2.34017074491799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UA"/>
        </a:p>
      </c:txPr>
    </c:title>
    <c:autoTitleDeleted val="0"/>
    <c:plotArea>
      <c:layout>
        <c:manualLayout>
          <c:layoutTarget val="inner"/>
          <c:xMode val="edge"/>
          <c:yMode val="edge"/>
          <c:x val="0.11736610528568703"/>
          <c:y val="0.2037212233563245"/>
          <c:w val="0.83930121793668844"/>
          <c:h val="0.4431381076195337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Біогаз із с/г</c:v>
                </c:pt>
              </c:strCache>
            </c:strRef>
          </c:tx>
          <c:spPr>
            <a:solidFill>
              <a:srgbClr val="C26DBC"/>
            </a:solidFill>
            <a:ln>
              <a:noFill/>
            </a:ln>
            <a:effectLst/>
          </c:spPr>
          <c:invertIfNegative val="0"/>
          <c:cat>
            <c:numRef>
              <c:f>Лист1!$A$2:$A$9</c:f>
              <c:numCache>
                <c:formatCode>General</c:formatCode>
                <c:ptCount val="8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0</c:v>
                </c:pt>
                <c:pt idx="1">
                  <c:v>7</c:v>
                </c:pt>
                <c:pt idx="2">
                  <c:v>8</c:v>
                </c:pt>
                <c:pt idx="3">
                  <c:v>11</c:v>
                </c:pt>
                <c:pt idx="4">
                  <c:v>14</c:v>
                </c:pt>
                <c:pt idx="5">
                  <c:v>23</c:v>
                </c:pt>
                <c:pt idx="6">
                  <c:v>28</c:v>
                </c:pt>
                <c:pt idx="7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41-4024-B087-DCA9651E192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Біогаз із полігонів твердих побутових відходів</c:v>
                </c:pt>
              </c:strCache>
            </c:strRef>
          </c:tx>
          <c:spPr>
            <a:solidFill>
              <a:srgbClr val="3CACAE"/>
            </a:solidFill>
            <a:ln>
              <a:noFill/>
            </a:ln>
            <a:effectLst/>
          </c:spPr>
          <c:invertIfNegative val="0"/>
          <c:cat>
            <c:numRef>
              <c:f>Лист1!$A$2:$A$9</c:f>
              <c:numCache>
                <c:formatCode>General</c:formatCode>
                <c:ptCount val="8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</c:numCache>
            </c:num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7</c:v>
                </c:pt>
                <c:pt idx="1">
                  <c:v>7</c:v>
                </c:pt>
                <c:pt idx="2">
                  <c:v>7</c:v>
                </c:pt>
                <c:pt idx="3">
                  <c:v>7</c:v>
                </c:pt>
                <c:pt idx="4">
                  <c:v>7</c:v>
                </c:pt>
                <c:pt idx="5">
                  <c:v>11</c:v>
                </c:pt>
                <c:pt idx="6">
                  <c:v>18</c:v>
                </c:pt>
                <c:pt idx="7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41-4024-B087-DCA9651E19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overlap val="100"/>
        <c:axId val="278315600"/>
        <c:axId val="278313304"/>
      </c:barChart>
      <c:catAx>
        <c:axId val="278315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UA"/>
          </a:p>
        </c:txPr>
        <c:crossAx val="278313304"/>
        <c:crosses val="autoZero"/>
        <c:auto val="1"/>
        <c:lblAlgn val="ctr"/>
        <c:lblOffset val="100"/>
        <c:noMultiLvlLbl val="0"/>
      </c:catAx>
      <c:valAx>
        <c:axId val="278313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lgDash"/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prstDash val="lgDash"/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12700">
            <a:solidFill>
              <a:schemeClr val="bg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UA"/>
          </a:p>
        </c:txPr>
        <c:crossAx val="278315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UA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Енергоспоживання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на основі відновлюваних джерел </a:t>
            </a:r>
          </a:p>
          <a:p>
            <a:pPr>
              <a:defRPr/>
            </a:pP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за 2015-2019 рр.</a:t>
            </a:r>
            <a:r>
              <a:rPr lang="en-US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, %</a:t>
            </a:r>
            <a:endPara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UA"/>
        </a:p>
      </c:txPr>
    </c:title>
    <c:autoTitleDeleted val="0"/>
    <c:plotArea>
      <c:layout>
        <c:manualLayout>
          <c:layoutTarget val="inner"/>
          <c:xMode val="edge"/>
          <c:yMode val="edge"/>
          <c:x val="4.6196094385679412E-2"/>
          <c:y val="0.28961888238546452"/>
          <c:w val="0.93142799023596423"/>
          <c:h val="0.4375173971897580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Енергія біопалива та відходів</c:v>
                </c:pt>
              </c:strCache>
            </c:strRef>
          </c:tx>
          <c:spPr>
            <a:solidFill>
              <a:srgbClr val="EEB5EB"/>
            </a:solidFill>
            <a:ln>
              <a:noFill/>
            </a:ln>
            <a:effectLst/>
          </c:spPr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2.2999999999999998</c:v>
                </c:pt>
                <c:pt idx="1">
                  <c:v>3</c:v>
                </c:pt>
                <c:pt idx="2">
                  <c:v>3.3</c:v>
                </c:pt>
                <c:pt idx="3">
                  <c:v>3.4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11-4044-BC32-1A64331A9FF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Гідроенергетика</c:v>
                </c:pt>
              </c:strCache>
            </c:strRef>
          </c:tx>
          <c:spPr>
            <a:solidFill>
              <a:srgbClr val="C26DBC"/>
            </a:solidFill>
            <a:ln>
              <a:noFill/>
            </a:ln>
            <a:effectLst/>
          </c:spPr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0.5</c:v>
                </c:pt>
                <c:pt idx="1">
                  <c:v>0.7</c:v>
                </c:pt>
                <c:pt idx="2">
                  <c:v>0.9</c:v>
                </c:pt>
                <c:pt idx="3">
                  <c:v>0.9</c:v>
                </c:pt>
                <c:pt idx="4">
                  <c:v>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B11-4044-BC32-1A64331A9FF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Вітрова та сонячна енергія</c:v>
                </c:pt>
              </c:strCache>
            </c:strRef>
          </c:tx>
          <c:spPr>
            <a:solidFill>
              <a:srgbClr val="3CACAE"/>
            </a:solidFill>
            <a:ln>
              <a:noFill/>
            </a:ln>
            <a:effectLst/>
          </c:spPr>
          <c:invertIfNegative val="0"/>
          <c:cat>
            <c:numRef>
              <c:f>Лист1!$A$2:$A$6</c:f>
              <c:numCache>
                <c:formatCode>General</c:formatCode>
                <c:ptCount val="5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0.1</c:v>
                </c:pt>
                <c:pt idx="1">
                  <c:v>0.1</c:v>
                </c:pt>
                <c:pt idx="2">
                  <c:v>0.2</c:v>
                </c:pt>
                <c:pt idx="3">
                  <c:v>0.2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B11-4044-BC32-1A64331A9F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6032488"/>
        <c:axId val="476032160"/>
      </c:barChart>
      <c:catAx>
        <c:axId val="476032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UA"/>
          </a:p>
        </c:txPr>
        <c:crossAx val="476032160"/>
        <c:crosses val="autoZero"/>
        <c:auto val="1"/>
        <c:lblAlgn val="ctr"/>
        <c:lblOffset val="100"/>
        <c:noMultiLvlLbl val="0"/>
      </c:catAx>
      <c:valAx>
        <c:axId val="476032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lgDash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12700">
            <a:solidFill>
              <a:schemeClr val="bg1">
                <a:lumMod val="50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UA"/>
          </a:p>
        </c:txPr>
        <c:crossAx val="476032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7965825874694862E-2"/>
          <c:y val="0.85086717949383184"/>
          <c:w val="0.9"/>
          <c:h val="0.1159629940325255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UA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4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Doroshenko</dc:creator>
  <cp:keywords/>
  <dc:description/>
  <cp:lastModifiedBy>Olenka</cp:lastModifiedBy>
  <cp:revision>139</cp:revision>
  <dcterms:created xsi:type="dcterms:W3CDTF">2021-10-27T14:12:00Z</dcterms:created>
  <dcterms:modified xsi:type="dcterms:W3CDTF">2021-11-04T11:10:00Z</dcterms:modified>
</cp:coreProperties>
</file>