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1860" w:rsidRPr="004775CA" w:rsidRDefault="004775CA">
      <w:pPr>
        <w:widowControl w:val="0"/>
        <w:pBdr>
          <w:top w:val="nil"/>
          <w:left w:val="nil"/>
          <w:bottom w:val="nil"/>
          <w:right w:val="nil"/>
          <w:between w:val="nil"/>
        </w:pBdr>
        <w:spacing w:after="0"/>
        <w:rPr>
          <w:lang w:val="uk-UA"/>
        </w:rPr>
      </w:pPr>
      <w:r w:rsidRPr="004775CA">
        <w:rPr>
          <w:lang w:val="uk-UA"/>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30" type="#_x0000_t67" style="position:absolute;margin-left:0;margin-top:0;width:50pt;height:50pt;z-index:251677696;visibility:hidden">
            <o:lock v:ext="edit" selection="t"/>
          </v:shape>
        </w:pict>
      </w:r>
    </w:p>
    <w:p w:rsidR="00F61860" w:rsidRPr="004775CA" w:rsidRDefault="004775CA">
      <w:pPr>
        <w:spacing w:after="0" w:line="240" w:lineRule="auto"/>
        <w:jc w:val="center"/>
        <w:rPr>
          <w:rFonts w:ascii="Times New Roman" w:eastAsia="Times New Roman" w:hAnsi="Times New Roman" w:cs="Times New Roman"/>
          <w:b/>
          <w:sz w:val="26"/>
          <w:szCs w:val="26"/>
          <w:lang w:val="uk-UA"/>
        </w:rPr>
      </w:pPr>
      <w:r w:rsidRPr="004775CA">
        <w:rPr>
          <w:rFonts w:ascii="Times New Roman" w:eastAsia="Times New Roman" w:hAnsi="Times New Roman" w:cs="Times New Roman"/>
          <w:b/>
          <w:sz w:val="26"/>
          <w:szCs w:val="26"/>
          <w:lang w:val="uk-UA"/>
        </w:rPr>
        <w:t>НАЦІОНАЛЬНИЙ ТЕХНІЧНИЙ УНІВЕРСИТЕТ УКРАЇНИ</w:t>
      </w:r>
    </w:p>
    <w:p w:rsidR="00F61860" w:rsidRPr="004775CA" w:rsidRDefault="004775CA">
      <w:pPr>
        <w:spacing w:after="0" w:line="240" w:lineRule="auto"/>
        <w:jc w:val="center"/>
        <w:rPr>
          <w:rFonts w:ascii="Times New Roman" w:eastAsia="Times New Roman" w:hAnsi="Times New Roman" w:cs="Times New Roman"/>
          <w:b/>
          <w:sz w:val="26"/>
          <w:szCs w:val="26"/>
          <w:lang w:val="uk-UA"/>
        </w:rPr>
      </w:pPr>
      <w:r w:rsidRPr="004775CA">
        <w:rPr>
          <w:rFonts w:ascii="Times New Roman" w:eastAsia="Times New Roman" w:hAnsi="Times New Roman" w:cs="Times New Roman"/>
          <w:b/>
          <w:sz w:val="26"/>
          <w:szCs w:val="26"/>
          <w:lang w:val="uk-UA"/>
        </w:rPr>
        <w:t>«КИЇВСЬКИЙ ПОЛІТЕХНІЧНИЙ ІНСТИТУТ імені ІГОРЯ СІКОРСЬКОГО»</w:t>
      </w:r>
    </w:p>
    <w:p w:rsidR="00F61860" w:rsidRPr="004775CA" w:rsidRDefault="004775CA">
      <w:pPr>
        <w:tabs>
          <w:tab w:val="left" w:pos="9356"/>
        </w:tabs>
        <w:spacing w:after="0" w:line="240" w:lineRule="auto"/>
        <w:jc w:val="center"/>
        <w:rPr>
          <w:rFonts w:ascii="Times New Roman" w:eastAsia="Times New Roman" w:hAnsi="Times New Roman" w:cs="Times New Roman"/>
          <w:b/>
          <w:sz w:val="26"/>
          <w:szCs w:val="26"/>
          <w:lang w:val="uk-UA"/>
        </w:rPr>
      </w:pPr>
      <w:r w:rsidRPr="004775CA">
        <w:rPr>
          <w:rFonts w:ascii="Times New Roman" w:eastAsia="Times New Roman" w:hAnsi="Times New Roman" w:cs="Times New Roman"/>
          <w:b/>
          <w:sz w:val="26"/>
          <w:szCs w:val="26"/>
          <w:lang w:val="uk-UA"/>
        </w:rPr>
        <w:t>Факультет біомедичної інженерії</w:t>
      </w:r>
    </w:p>
    <w:p w:rsidR="00F61860" w:rsidRPr="004775CA" w:rsidRDefault="004775CA">
      <w:pPr>
        <w:tabs>
          <w:tab w:val="left" w:pos="9356"/>
        </w:tabs>
        <w:spacing w:after="0" w:line="240" w:lineRule="auto"/>
        <w:jc w:val="center"/>
        <w:rPr>
          <w:rFonts w:ascii="Times New Roman" w:eastAsia="Times New Roman" w:hAnsi="Times New Roman" w:cs="Times New Roman"/>
          <w:b/>
          <w:sz w:val="26"/>
          <w:szCs w:val="26"/>
          <w:lang w:val="uk-UA"/>
        </w:rPr>
      </w:pPr>
      <w:r w:rsidRPr="004775CA">
        <w:rPr>
          <w:rFonts w:ascii="Times New Roman" w:eastAsia="Times New Roman" w:hAnsi="Times New Roman" w:cs="Times New Roman"/>
          <w:b/>
          <w:sz w:val="26"/>
          <w:szCs w:val="26"/>
          <w:lang w:val="uk-UA"/>
        </w:rPr>
        <w:t>Кафедра біобезпеки і здоров’я людини</w:t>
      </w:r>
    </w:p>
    <w:p w:rsidR="00F61860" w:rsidRPr="004775CA" w:rsidRDefault="00F61860">
      <w:pPr>
        <w:tabs>
          <w:tab w:val="left" w:pos="9356"/>
        </w:tabs>
        <w:spacing w:after="0" w:line="240" w:lineRule="auto"/>
        <w:jc w:val="center"/>
        <w:rPr>
          <w:rFonts w:ascii="Times New Roman" w:eastAsia="Times New Roman" w:hAnsi="Times New Roman" w:cs="Times New Roman"/>
          <w:b/>
          <w:sz w:val="28"/>
          <w:szCs w:val="28"/>
          <w:lang w:val="uk-UA"/>
        </w:rPr>
      </w:pPr>
    </w:p>
    <w:tbl>
      <w:tblPr>
        <w:tblStyle w:val="ad"/>
        <w:tblW w:w="8964" w:type="dxa"/>
        <w:tblInd w:w="304" w:type="dxa"/>
        <w:tblLayout w:type="fixed"/>
        <w:tblLook w:val="0400" w:firstRow="0" w:lastRow="0" w:firstColumn="0" w:lastColumn="0" w:noHBand="0" w:noVBand="1"/>
      </w:tblPr>
      <w:tblGrid>
        <w:gridCol w:w="4779"/>
        <w:gridCol w:w="4185"/>
      </w:tblGrid>
      <w:tr w:rsidR="00F61860" w:rsidRPr="004775CA">
        <w:tc>
          <w:tcPr>
            <w:tcW w:w="4779" w:type="dxa"/>
          </w:tcPr>
          <w:p w:rsidR="00F61860" w:rsidRPr="004775CA" w:rsidRDefault="00F61860">
            <w:pPr>
              <w:tabs>
                <w:tab w:val="left" w:pos="9631"/>
              </w:tabs>
              <w:spacing w:after="0" w:line="240" w:lineRule="auto"/>
              <w:rPr>
                <w:rFonts w:ascii="Times New Roman" w:eastAsia="Times New Roman" w:hAnsi="Times New Roman" w:cs="Times New Roman"/>
                <w:sz w:val="26"/>
                <w:szCs w:val="26"/>
                <w:lang w:val="uk-UA"/>
              </w:rPr>
            </w:pPr>
          </w:p>
          <w:p w:rsidR="00F61860" w:rsidRPr="004775CA" w:rsidRDefault="004775CA">
            <w:pPr>
              <w:tabs>
                <w:tab w:val="left" w:pos="9631"/>
              </w:tabs>
              <w:spacing w:line="240" w:lineRule="auto"/>
              <w:rPr>
                <w:rFonts w:ascii="Times New Roman" w:eastAsia="Times New Roman" w:hAnsi="Times New Roman" w:cs="Times New Roman"/>
                <w:sz w:val="26"/>
                <w:szCs w:val="26"/>
                <w:lang w:val="uk-UA"/>
              </w:rPr>
            </w:pPr>
            <w:r w:rsidRPr="004775CA">
              <w:rPr>
                <w:rFonts w:ascii="Times New Roman" w:eastAsia="Times New Roman" w:hAnsi="Times New Roman" w:cs="Times New Roman"/>
                <w:sz w:val="26"/>
                <w:szCs w:val="26"/>
                <w:lang w:val="uk-UA"/>
              </w:rPr>
              <w:t>На правах рукопису</w:t>
            </w:r>
          </w:p>
          <w:p w:rsidR="00F61860" w:rsidRPr="004775CA" w:rsidRDefault="004775CA">
            <w:pPr>
              <w:tabs>
                <w:tab w:val="left" w:pos="9631"/>
              </w:tabs>
              <w:spacing w:after="0" w:line="240" w:lineRule="auto"/>
              <w:rPr>
                <w:rFonts w:ascii="Times New Roman" w:eastAsia="Times New Roman" w:hAnsi="Times New Roman" w:cs="Times New Roman"/>
                <w:sz w:val="26"/>
                <w:szCs w:val="26"/>
                <w:lang w:val="uk-UA"/>
              </w:rPr>
            </w:pPr>
            <w:r w:rsidRPr="004775CA">
              <w:rPr>
                <w:rFonts w:ascii="Times New Roman" w:eastAsia="Times New Roman" w:hAnsi="Times New Roman" w:cs="Times New Roman"/>
                <w:sz w:val="26"/>
                <w:szCs w:val="26"/>
                <w:lang w:val="uk-UA"/>
              </w:rPr>
              <w:t>УДК 796.035:616.001:615.825.1</w:t>
            </w:r>
          </w:p>
          <w:p w:rsidR="00F61860" w:rsidRPr="004775CA" w:rsidRDefault="00F61860">
            <w:pPr>
              <w:tabs>
                <w:tab w:val="left" w:pos="9631"/>
              </w:tabs>
              <w:spacing w:line="240" w:lineRule="auto"/>
              <w:rPr>
                <w:sz w:val="24"/>
                <w:szCs w:val="24"/>
                <w:lang w:val="uk-UA"/>
              </w:rPr>
            </w:pPr>
          </w:p>
        </w:tc>
        <w:tc>
          <w:tcPr>
            <w:tcW w:w="4185" w:type="dxa"/>
          </w:tcPr>
          <w:p w:rsidR="00F61860" w:rsidRPr="004775CA" w:rsidRDefault="00F61860">
            <w:pPr>
              <w:spacing w:after="0" w:line="240" w:lineRule="auto"/>
              <w:ind w:left="62"/>
              <w:jc w:val="both"/>
              <w:rPr>
                <w:rFonts w:ascii="Times New Roman" w:eastAsia="Times New Roman" w:hAnsi="Times New Roman" w:cs="Times New Roman"/>
                <w:sz w:val="26"/>
                <w:szCs w:val="26"/>
                <w:lang w:val="uk-UA"/>
              </w:rPr>
            </w:pPr>
          </w:p>
          <w:p w:rsidR="00F61860" w:rsidRPr="004775CA" w:rsidRDefault="004775CA">
            <w:pPr>
              <w:spacing w:after="0" w:line="240" w:lineRule="auto"/>
              <w:ind w:left="62"/>
              <w:rPr>
                <w:rFonts w:ascii="Times New Roman" w:eastAsia="Times New Roman" w:hAnsi="Times New Roman" w:cs="Times New Roman"/>
                <w:sz w:val="26"/>
                <w:szCs w:val="26"/>
                <w:lang w:val="uk-UA"/>
              </w:rPr>
            </w:pPr>
            <w:r w:rsidRPr="004775CA">
              <w:rPr>
                <w:rFonts w:ascii="Times New Roman" w:eastAsia="Times New Roman" w:hAnsi="Times New Roman" w:cs="Times New Roman"/>
                <w:sz w:val="26"/>
                <w:szCs w:val="26"/>
                <w:lang w:val="uk-UA"/>
              </w:rPr>
              <w:t>ДО ЗАХИСТУ ДОПУЩЕНО</w:t>
            </w:r>
          </w:p>
          <w:p w:rsidR="00F61860" w:rsidRPr="004775CA" w:rsidRDefault="004775CA">
            <w:pPr>
              <w:spacing w:after="0" w:line="240" w:lineRule="auto"/>
              <w:ind w:left="62"/>
              <w:rPr>
                <w:rFonts w:ascii="Times New Roman" w:eastAsia="Times New Roman" w:hAnsi="Times New Roman" w:cs="Times New Roman"/>
                <w:sz w:val="26"/>
                <w:szCs w:val="26"/>
                <w:lang w:val="uk-UA"/>
              </w:rPr>
            </w:pPr>
            <w:r w:rsidRPr="004775CA">
              <w:rPr>
                <w:rFonts w:ascii="Times New Roman" w:eastAsia="Times New Roman" w:hAnsi="Times New Roman" w:cs="Times New Roman"/>
                <w:sz w:val="26"/>
                <w:szCs w:val="26"/>
                <w:lang w:val="uk-UA"/>
              </w:rPr>
              <w:t>Завідувач кафедри</w:t>
            </w:r>
          </w:p>
          <w:p w:rsidR="00F61860" w:rsidRPr="004775CA" w:rsidRDefault="004775CA">
            <w:pPr>
              <w:spacing w:after="0" w:line="240" w:lineRule="auto"/>
              <w:ind w:left="62"/>
              <w:rPr>
                <w:rFonts w:ascii="Times New Roman" w:eastAsia="Times New Roman" w:hAnsi="Times New Roman" w:cs="Times New Roman"/>
                <w:sz w:val="26"/>
                <w:szCs w:val="26"/>
                <w:lang w:val="uk-UA"/>
              </w:rPr>
            </w:pPr>
            <w:r w:rsidRPr="004775CA">
              <w:rPr>
                <w:rFonts w:ascii="Times New Roman" w:eastAsia="Times New Roman" w:hAnsi="Times New Roman" w:cs="Times New Roman"/>
                <w:sz w:val="26"/>
                <w:szCs w:val="26"/>
                <w:lang w:val="uk-UA"/>
              </w:rPr>
              <w:t>__________Ігор ХУДЕЦЬКИЙ</w:t>
            </w:r>
          </w:p>
          <w:p w:rsidR="00F61860" w:rsidRPr="004775CA" w:rsidRDefault="004775CA">
            <w:pPr>
              <w:spacing w:after="0" w:line="240" w:lineRule="auto"/>
              <w:ind w:left="62"/>
              <w:rPr>
                <w:rFonts w:ascii="Times New Roman" w:eastAsia="Times New Roman" w:hAnsi="Times New Roman" w:cs="Times New Roman"/>
                <w:sz w:val="26"/>
                <w:szCs w:val="26"/>
                <w:lang w:val="uk-UA"/>
              </w:rPr>
            </w:pPr>
            <w:r w:rsidRPr="004775CA">
              <w:rPr>
                <w:rFonts w:ascii="Times New Roman" w:eastAsia="Times New Roman" w:hAnsi="Times New Roman" w:cs="Times New Roman"/>
                <w:sz w:val="26"/>
                <w:szCs w:val="26"/>
                <w:lang w:val="uk-UA"/>
              </w:rPr>
              <w:t>«___»_____________20__р.</w:t>
            </w:r>
          </w:p>
          <w:p w:rsidR="00F61860" w:rsidRPr="004775CA" w:rsidRDefault="00F61860">
            <w:pPr>
              <w:spacing w:after="0" w:line="240" w:lineRule="auto"/>
              <w:jc w:val="both"/>
              <w:rPr>
                <w:rFonts w:ascii="Times New Roman" w:eastAsia="Times New Roman" w:hAnsi="Times New Roman" w:cs="Times New Roman"/>
                <w:smallCaps/>
                <w:sz w:val="26"/>
                <w:szCs w:val="26"/>
                <w:lang w:val="uk-UA"/>
              </w:rPr>
            </w:pPr>
          </w:p>
        </w:tc>
      </w:tr>
    </w:tbl>
    <w:p w:rsidR="00F61860" w:rsidRPr="004775CA" w:rsidRDefault="00F61860">
      <w:pPr>
        <w:tabs>
          <w:tab w:val="right" w:pos="8903"/>
        </w:tabs>
        <w:spacing w:line="240" w:lineRule="auto"/>
        <w:jc w:val="center"/>
        <w:rPr>
          <w:rFonts w:ascii="Times New Roman" w:eastAsia="Times New Roman" w:hAnsi="Times New Roman" w:cs="Times New Roman"/>
          <w:b/>
          <w:sz w:val="36"/>
          <w:szCs w:val="36"/>
          <w:lang w:val="uk-UA"/>
        </w:rPr>
      </w:pPr>
    </w:p>
    <w:p w:rsidR="00F61860" w:rsidRPr="004775CA" w:rsidRDefault="004775CA">
      <w:pPr>
        <w:tabs>
          <w:tab w:val="right" w:pos="8903"/>
        </w:tabs>
        <w:spacing w:line="240" w:lineRule="auto"/>
        <w:jc w:val="center"/>
        <w:rPr>
          <w:rFonts w:ascii="Times New Roman" w:eastAsia="Times New Roman" w:hAnsi="Times New Roman" w:cs="Times New Roman"/>
          <w:b/>
          <w:sz w:val="36"/>
          <w:szCs w:val="36"/>
          <w:lang w:val="uk-UA"/>
        </w:rPr>
      </w:pPr>
      <w:r w:rsidRPr="004775CA">
        <w:rPr>
          <w:rFonts w:ascii="Times New Roman" w:eastAsia="Times New Roman" w:hAnsi="Times New Roman" w:cs="Times New Roman"/>
          <w:b/>
          <w:sz w:val="36"/>
          <w:szCs w:val="36"/>
          <w:lang w:val="uk-UA"/>
        </w:rPr>
        <w:t>Магістерська дисертація</w:t>
      </w:r>
    </w:p>
    <w:p w:rsidR="00F61860" w:rsidRPr="004775CA" w:rsidRDefault="004775CA">
      <w:pPr>
        <w:tabs>
          <w:tab w:val="right" w:pos="8903"/>
        </w:tabs>
        <w:spacing w:line="240" w:lineRule="auto"/>
        <w:jc w:val="center"/>
        <w:rPr>
          <w:rFonts w:ascii="Times New Roman" w:eastAsia="Times New Roman" w:hAnsi="Times New Roman" w:cs="Times New Roman"/>
          <w:b/>
          <w:sz w:val="32"/>
          <w:szCs w:val="32"/>
          <w:lang w:val="uk-UA"/>
        </w:rPr>
      </w:pPr>
      <w:r w:rsidRPr="004775CA">
        <w:rPr>
          <w:rFonts w:ascii="Times New Roman" w:eastAsia="Times New Roman" w:hAnsi="Times New Roman" w:cs="Times New Roman"/>
          <w:b/>
          <w:sz w:val="32"/>
          <w:szCs w:val="32"/>
          <w:lang w:val="uk-UA"/>
        </w:rPr>
        <w:t>на здобуття ступеня магістра</w:t>
      </w:r>
    </w:p>
    <w:p w:rsidR="00F61860" w:rsidRPr="004775CA" w:rsidRDefault="004775CA">
      <w:pPr>
        <w:tabs>
          <w:tab w:val="left" w:pos="9356"/>
        </w:tabs>
        <w:spacing w:line="24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за освітньо-професійною програмою «Фізична терапія»</w:t>
      </w:r>
    </w:p>
    <w:p w:rsidR="00F61860" w:rsidRPr="004775CA" w:rsidRDefault="004775CA">
      <w:pPr>
        <w:tabs>
          <w:tab w:val="left" w:pos="9356"/>
        </w:tabs>
        <w:spacing w:line="24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зі спеціальності 227 «Фізична терапія, ерготерапія»</w:t>
      </w:r>
    </w:p>
    <w:p w:rsidR="00F61860" w:rsidRPr="004775CA" w:rsidRDefault="004775CA">
      <w:pPr>
        <w:spacing w:after="0" w:line="240" w:lineRule="auto"/>
        <w:jc w:val="center"/>
        <w:rPr>
          <w:rFonts w:ascii="Times New Roman" w:eastAsia="Times New Roman" w:hAnsi="Times New Roman" w:cs="Times New Roman"/>
          <w:b/>
          <w:sz w:val="28"/>
          <w:szCs w:val="28"/>
          <w:lang w:val="uk-UA"/>
        </w:rPr>
      </w:pPr>
      <w:bookmarkStart w:id="0" w:name="_heading=h.gjdgxs" w:colFirst="0" w:colLast="0"/>
      <w:bookmarkEnd w:id="0"/>
      <w:r w:rsidRPr="004775CA">
        <w:rPr>
          <w:rFonts w:ascii="Times New Roman" w:eastAsia="Times New Roman" w:hAnsi="Times New Roman" w:cs="Times New Roman"/>
          <w:b/>
          <w:sz w:val="28"/>
          <w:szCs w:val="28"/>
          <w:lang w:val="uk-UA"/>
        </w:rPr>
        <w:t>на тему: «</w:t>
      </w:r>
      <w:r w:rsidRPr="004775CA">
        <w:rPr>
          <w:rFonts w:ascii="Times New Roman" w:eastAsia="Times New Roman" w:hAnsi="Times New Roman" w:cs="Times New Roman"/>
          <w:b/>
          <w:sz w:val="28"/>
          <w:szCs w:val="28"/>
          <w:highlight w:val="white"/>
          <w:lang w:val="uk-UA"/>
        </w:rPr>
        <w:t xml:space="preserve">Програма фізичної терапії </w:t>
      </w:r>
      <w:r w:rsidRPr="004775CA">
        <w:rPr>
          <w:rFonts w:ascii="Times New Roman" w:eastAsia="Times New Roman" w:hAnsi="Times New Roman" w:cs="Times New Roman"/>
          <w:b/>
          <w:sz w:val="28"/>
          <w:szCs w:val="28"/>
          <w:lang w:val="uk-UA"/>
        </w:rPr>
        <w:t>військовослужбовців після ампутації нижньої кінцівки на рівні стегна у відновному періоді  в умовах реабілітаційного центру»</w:t>
      </w:r>
    </w:p>
    <w:p w:rsidR="00F61860" w:rsidRPr="004775CA" w:rsidRDefault="00F61860">
      <w:pPr>
        <w:spacing w:after="0" w:line="240" w:lineRule="auto"/>
        <w:rPr>
          <w:rFonts w:ascii="Times New Roman" w:eastAsia="Times New Roman" w:hAnsi="Times New Roman" w:cs="Times New Roman"/>
          <w:sz w:val="28"/>
          <w:szCs w:val="28"/>
          <w:lang w:val="uk-UA"/>
        </w:rPr>
      </w:pPr>
    </w:p>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Виконала:  </w:t>
      </w:r>
    </w:p>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студентка </w:t>
      </w:r>
      <w:r w:rsidRPr="004775CA">
        <w:rPr>
          <w:rFonts w:ascii="Times New Roman" w:eastAsia="Times New Roman" w:hAnsi="Times New Roman" w:cs="Times New Roman"/>
          <w:sz w:val="28"/>
          <w:szCs w:val="28"/>
          <w:highlight w:val="white"/>
          <w:lang w:val="uk-UA"/>
        </w:rPr>
        <w:t>II</w:t>
      </w:r>
      <w:r w:rsidRPr="004775CA">
        <w:rPr>
          <w:rFonts w:ascii="Times New Roman" w:eastAsia="Times New Roman" w:hAnsi="Times New Roman" w:cs="Times New Roman"/>
          <w:sz w:val="28"/>
          <w:szCs w:val="28"/>
          <w:lang w:val="uk-UA"/>
        </w:rPr>
        <w:t xml:space="preserve"> курсу, групи БР-21 мп </w:t>
      </w:r>
    </w:p>
    <w:p w:rsidR="00F61860" w:rsidRPr="004775CA" w:rsidRDefault="004775CA">
      <w:pPr>
        <w:tabs>
          <w:tab w:val="left" w:pos="7513"/>
        </w:tabs>
        <w:spacing w:after="0" w:line="240" w:lineRule="auto"/>
        <w:rPr>
          <w:sz w:val="28"/>
          <w:szCs w:val="28"/>
          <w:lang w:val="uk-UA"/>
        </w:rPr>
      </w:pPr>
      <w:r w:rsidRPr="004775CA">
        <w:rPr>
          <w:rFonts w:ascii="Times New Roman" w:eastAsia="Times New Roman" w:hAnsi="Times New Roman" w:cs="Times New Roman"/>
          <w:sz w:val="28"/>
          <w:szCs w:val="28"/>
          <w:lang w:val="uk-UA"/>
        </w:rPr>
        <w:t xml:space="preserve">Горобець Дарина Валентинівна               </w:t>
      </w:r>
      <w:r w:rsidRPr="004775CA">
        <w:rPr>
          <w:sz w:val="28"/>
          <w:szCs w:val="28"/>
          <w:lang w:val="uk-UA"/>
        </w:rPr>
        <w:t xml:space="preserve">                                               ___________</w:t>
      </w:r>
    </w:p>
    <w:p w:rsidR="00F61860" w:rsidRPr="004775CA" w:rsidRDefault="00F61860">
      <w:pPr>
        <w:tabs>
          <w:tab w:val="left" w:pos="7371"/>
          <w:tab w:val="left" w:pos="7513"/>
          <w:tab w:val="left" w:pos="8903"/>
        </w:tabs>
        <w:spacing w:after="0" w:line="240" w:lineRule="auto"/>
        <w:rPr>
          <w:rFonts w:ascii="Times New Roman" w:eastAsia="Times New Roman" w:hAnsi="Times New Roman" w:cs="Times New Roman"/>
          <w:sz w:val="28"/>
          <w:szCs w:val="28"/>
          <w:lang w:val="uk-UA"/>
        </w:rPr>
      </w:pPr>
    </w:p>
    <w:p w:rsidR="00F61860" w:rsidRPr="004775CA" w:rsidRDefault="004775CA">
      <w:pPr>
        <w:tabs>
          <w:tab w:val="left" w:pos="7371"/>
          <w:tab w:val="left" w:pos="7513"/>
          <w:tab w:val="left" w:pos="8903"/>
        </w:tabs>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Науковий керівник:  </w:t>
      </w:r>
    </w:p>
    <w:p w:rsidR="00F61860" w:rsidRPr="004775CA" w:rsidRDefault="004775CA">
      <w:pPr>
        <w:tabs>
          <w:tab w:val="left" w:pos="7371"/>
          <w:tab w:val="left" w:pos="7513"/>
          <w:tab w:val="left" w:pos="8903"/>
        </w:tabs>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доцент кафедри ББЗЛ, к.п.н. </w:t>
      </w:r>
    </w:p>
    <w:p w:rsidR="00F61860" w:rsidRPr="004775CA" w:rsidRDefault="004775CA">
      <w:pPr>
        <w:tabs>
          <w:tab w:val="left" w:pos="7371"/>
          <w:tab w:val="left" w:pos="7513"/>
          <w:tab w:val="left" w:pos="8903"/>
        </w:tabs>
        <w:spacing w:after="0" w:line="240" w:lineRule="auto"/>
        <w:rPr>
          <w:sz w:val="28"/>
          <w:szCs w:val="28"/>
          <w:lang w:val="uk-UA"/>
        </w:rPr>
      </w:pPr>
      <w:r w:rsidRPr="004775CA">
        <w:rPr>
          <w:rFonts w:ascii="Times New Roman" w:eastAsia="Times New Roman" w:hAnsi="Times New Roman" w:cs="Times New Roman"/>
          <w:sz w:val="28"/>
          <w:szCs w:val="28"/>
          <w:lang w:val="uk-UA"/>
        </w:rPr>
        <w:t>Науменко Наталія  Олександрівна</w:t>
      </w:r>
      <w:r w:rsidRPr="004775CA">
        <w:rPr>
          <w:sz w:val="28"/>
          <w:szCs w:val="28"/>
          <w:lang w:val="uk-UA"/>
        </w:rPr>
        <w:t xml:space="preserve">                                                        ____________          </w:t>
      </w:r>
    </w:p>
    <w:p w:rsidR="00F61860" w:rsidRPr="004775CA" w:rsidRDefault="004775CA">
      <w:pPr>
        <w:tabs>
          <w:tab w:val="left" w:pos="7371"/>
          <w:tab w:val="left" w:pos="7513"/>
          <w:tab w:val="left" w:pos="8903"/>
        </w:tabs>
        <w:spacing w:after="0" w:line="240" w:lineRule="auto"/>
        <w:rPr>
          <w:rFonts w:ascii="Times New Roman" w:eastAsia="Times New Roman" w:hAnsi="Times New Roman" w:cs="Times New Roman"/>
          <w:sz w:val="28"/>
          <w:szCs w:val="28"/>
          <w:lang w:val="uk-UA"/>
        </w:rPr>
      </w:pPr>
      <w:r w:rsidRPr="004775CA">
        <w:rPr>
          <w:sz w:val="28"/>
          <w:szCs w:val="28"/>
          <w:lang w:val="uk-UA"/>
        </w:rPr>
        <w:t xml:space="preserve">                                                         </w:t>
      </w:r>
    </w:p>
    <w:p w:rsidR="00F61860" w:rsidRPr="004775CA" w:rsidRDefault="004775CA">
      <w:pPr>
        <w:tabs>
          <w:tab w:val="left" w:pos="7371"/>
          <w:tab w:val="left" w:pos="7513"/>
          <w:tab w:val="left" w:pos="8903"/>
        </w:tabs>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Рецензент:                                                                                           </w:t>
      </w:r>
    </w:p>
    <w:p w:rsidR="00F61860" w:rsidRPr="004775CA" w:rsidRDefault="004775CA">
      <w:pPr>
        <w:tabs>
          <w:tab w:val="left" w:pos="7371"/>
          <w:tab w:val="left" w:pos="7513"/>
          <w:tab w:val="left" w:pos="8903"/>
        </w:tabs>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доцент кафедри ТОС, к. н. фіз.вих., </w:t>
      </w:r>
    </w:p>
    <w:p w:rsidR="00F61860" w:rsidRPr="004775CA" w:rsidRDefault="004775CA">
      <w:pPr>
        <w:tabs>
          <w:tab w:val="left" w:pos="7371"/>
          <w:tab w:val="left" w:pos="7513"/>
          <w:tab w:val="left" w:pos="8903"/>
        </w:tabs>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Дакал Наталія Адамівна                                                                    </w:t>
      </w:r>
      <w:r w:rsidRPr="004775CA">
        <w:rPr>
          <w:sz w:val="28"/>
          <w:szCs w:val="28"/>
          <w:lang w:val="uk-UA"/>
        </w:rPr>
        <w:t>____________</w:t>
      </w:r>
    </w:p>
    <w:p w:rsidR="00F61860" w:rsidRPr="004775CA" w:rsidRDefault="004775CA">
      <w:pPr>
        <w:tabs>
          <w:tab w:val="left" w:pos="7371"/>
          <w:tab w:val="left" w:pos="7513"/>
          <w:tab w:val="left" w:pos="8903"/>
        </w:tabs>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                     </w:t>
      </w:r>
    </w:p>
    <w:p w:rsidR="00F61860" w:rsidRPr="004775CA" w:rsidRDefault="00F61860">
      <w:pPr>
        <w:tabs>
          <w:tab w:val="left" w:pos="7371"/>
          <w:tab w:val="left" w:pos="7513"/>
          <w:tab w:val="left" w:pos="8903"/>
        </w:tabs>
        <w:spacing w:after="0" w:line="240" w:lineRule="auto"/>
        <w:rPr>
          <w:rFonts w:ascii="Times New Roman" w:eastAsia="Times New Roman" w:hAnsi="Times New Roman" w:cs="Times New Roman"/>
          <w:sz w:val="28"/>
          <w:szCs w:val="28"/>
          <w:lang w:val="uk-UA"/>
        </w:rPr>
      </w:pPr>
    </w:p>
    <w:p w:rsidR="00F61860" w:rsidRPr="004775CA" w:rsidRDefault="004775CA">
      <w:pPr>
        <w:tabs>
          <w:tab w:val="left" w:pos="330"/>
        </w:tabs>
        <w:spacing w:after="0" w:line="240" w:lineRule="auto"/>
        <w:ind w:left="4536"/>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Засвідчую, що у цій магістерській </w:t>
      </w:r>
    </w:p>
    <w:p w:rsidR="00F61860" w:rsidRPr="004775CA" w:rsidRDefault="004775CA">
      <w:pPr>
        <w:tabs>
          <w:tab w:val="left" w:pos="330"/>
        </w:tabs>
        <w:spacing w:after="0" w:line="240" w:lineRule="auto"/>
        <w:ind w:left="4536"/>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дисертації немає запозичень з праць інших авторів без відповідних посилань.</w:t>
      </w:r>
    </w:p>
    <w:p w:rsidR="00F61860" w:rsidRPr="004775CA" w:rsidRDefault="00F61860">
      <w:pPr>
        <w:tabs>
          <w:tab w:val="left" w:pos="330"/>
        </w:tabs>
        <w:spacing w:after="0" w:line="240" w:lineRule="auto"/>
        <w:ind w:left="4536"/>
        <w:rPr>
          <w:rFonts w:ascii="Times New Roman" w:eastAsia="Times New Roman" w:hAnsi="Times New Roman" w:cs="Times New Roman"/>
          <w:sz w:val="28"/>
          <w:szCs w:val="28"/>
          <w:lang w:val="uk-UA"/>
        </w:rPr>
      </w:pPr>
    </w:p>
    <w:p w:rsidR="00F61860" w:rsidRPr="004775CA" w:rsidRDefault="004775CA">
      <w:pPr>
        <w:tabs>
          <w:tab w:val="left" w:pos="330"/>
        </w:tabs>
        <w:spacing w:after="0" w:line="240" w:lineRule="auto"/>
        <w:ind w:left="4536"/>
        <w:rPr>
          <w:rFonts w:ascii="Times New Roman" w:eastAsia="Times New Roman" w:hAnsi="Times New Roman" w:cs="Times New Roman"/>
          <w:sz w:val="28"/>
          <w:szCs w:val="28"/>
          <w:u w:val="single"/>
          <w:lang w:val="uk-UA"/>
        </w:rPr>
      </w:pPr>
      <w:r w:rsidRPr="004775CA">
        <w:rPr>
          <w:rFonts w:ascii="Times New Roman" w:eastAsia="Times New Roman" w:hAnsi="Times New Roman" w:cs="Times New Roman"/>
          <w:sz w:val="28"/>
          <w:szCs w:val="28"/>
          <w:lang w:val="uk-UA"/>
        </w:rPr>
        <w:t>Студентка     _____________</w:t>
      </w:r>
    </w:p>
    <w:p w:rsidR="00F61860" w:rsidRPr="004775CA" w:rsidRDefault="00F61860">
      <w:pPr>
        <w:tabs>
          <w:tab w:val="left" w:pos="330"/>
        </w:tabs>
        <w:spacing w:after="0" w:line="240" w:lineRule="auto"/>
        <w:ind w:left="4536"/>
        <w:rPr>
          <w:rFonts w:ascii="Times New Roman" w:eastAsia="Times New Roman" w:hAnsi="Times New Roman" w:cs="Times New Roman"/>
          <w:sz w:val="28"/>
          <w:szCs w:val="28"/>
          <w:u w:val="single"/>
          <w:lang w:val="uk-UA"/>
        </w:rPr>
      </w:pPr>
    </w:p>
    <w:p w:rsidR="00F61860" w:rsidRPr="004775CA" w:rsidRDefault="004775CA">
      <w:pPr>
        <w:tabs>
          <w:tab w:val="left" w:pos="330"/>
        </w:tabs>
        <w:spacing w:after="0" w:line="24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6"/>
          <w:szCs w:val="26"/>
          <w:lang w:val="uk-UA"/>
        </w:rPr>
        <w:t>Київ – 2023 рік</w:t>
      </w:r>
    </w:p>
    <w:p w:rsidR="00F61860" w:rsidRPr="004775CA" w:rsidRDefault="004775CA">
      <w:pPr>
        <w:tabs>
          <w:tab w:val="left" w:pos="720"/>
          <w:tab w:val="left" w:pos="1440"/>
          <w:tab w:val="left" w:pos="1620"/>
        </w:tabs>
        <w:spacing w:line="240" w:lineRule="auto"/>
        <w:ind w:left="539"/>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lastRenderedPageBreak/>
        <w:t>НАЦІОНАЛЬНИЙ ТЕХНІЧНИЙ УНІВЕРСИТЕТ УКРАЇНИ</w:t>
      </w:r>
    </w:p>
    <w:p w:rsidR="00F61860" w:rsidRPr="004775CA" w:rsidRDefault="004775CA">
      <w:pPr>
        <w:tabs>
          <w:tab w:val="left" w:pos="720"/>
          <w:tab w:val="left" w:pos="1440"/>
          <w:tab w:val="left" w:pos="1620"/>
        </w:tabs>
        <w:spacing w:line="240" w:lineRule="auto"/>
        <w:rPr>
          <w:rFonts w:ascii="Times New Roman" w:eastAsia="Times New Roman" w:hAnsi="Times New Roman" w:cs="Times New Roman"/>
          <w:b/>
          <w:sz w:val="26"/>
          <w:szCs w:val="26"/>
          <w:lang w:val="uk-UA"/>
        </w:rPr>
      </w:pPr>
      <w:r w:rsidRPr="004775CA">
        <w:rPr>
          <w:rFonts w:ascii="Times New Roman" w:eastAsia="Times New Roman" w:hAnsi="Times New Roman" w:cs="Times New Roman"/>
          <w:b/>
          <w:sz w:val="26"/>
          <w:szCs w:val="26"/>
          <w:lang w:val="uk-UA"/>
        </w:rPr>
        <w:t>«КИЇВСЬКИЙ ПОЛІТЕХНІЧНИЙ ІНСТИТУТ імені ІГОРЯ СІКОРСЬКОГО»</w:t>
      </w:r>
    </w:p>
    <w:p w:rsidR="00F61860" w:rsidRPr="004775CA" w:rsidRDefault="004775CA">
      <w:pPr>
        <w:tabs>
          <w:tab w:val="left" w:pos="8903"/>
        </w:tabs>
        <w:spacing w:line="240" w:lineRule="auto"/>
        <w:ind w:left="539" w:hanging="540"/>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Факультет біомедичної інженерії</w:t>
      </w:r>
    </w:p>
    <w:p w:rsidR="00F61860" w:rsidRPr="004775CA" w:rsidRDefault="004775CA">
      <w:pPr>
        <w:tabs>
          <w:tab w:val="left" w:pos="8903"/>
        </w:tabs>
        <w:spacing w:line="240" w:lineRule="auto"/>
        <w:ind w:left="539" w:hanging="540"/>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Кафедра біобезпеки і здоров’я людини</w:t>
      </w:r>
    </w:p>
    <w:p w:rsidR="00F61860" w:rsidRPr="004775CA" w:rsidRDefault="004775CA">
      <w:pPr>
        <w:tabs>
          <w:tab w:val="left" w:pos="5812"/>
          <w:tab w:val="left" w:pos="8833"/>
        </w:tabs>
        <w:spacing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Рівень вищої освіти – другий (магістерський) </w:t>
      </w:r>
    </w:p>
    <w:p w:rsidR="00F61860" w:rsidRPr="004775CA" w:rsidRDefault="004775CA">
      <w:pPr>
        <w:tabs>
          <w:tab w:val="left" w:pos="5812"/>
          <w:tab w:val="left" w:pos="8833"/>
        </w:tabs>
        <w:spacing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Спеціальність (спеціалізація) –   227 «Фізична терапія, ерготерапія» за освітньо-професійною програмою  «Фізична терапія»</w:t>
      </w:r>
    </w:p>
    <w:p w:rsidR="00F61860" w:rsidRPr="004775CA" w:rsidRDefault="00F61860">
      <w:pPr>
        <w:tabs>
          <w:tab w:val="left" w:pos="720"/>
          <w:tab w:val="left" w:pos="1440"/>
          <w:tab w:val="left" w:pos="1620"/>
        </w:tabs>
        <w:spacing w:line="240" w:lineRule="auto"/>
        <w:ind w:left="539"/>
        <w:rPr>
          <w:sz w:val="28"/>
          <w:szCs w:val="28"/>
          <w:vertAlign w:val="superscript"/>
          <w:lang w:val="uk-UA"/>
        </w:rPr>
      </w:pPr>
    </w:p>
    <w:p w:rsidR="00F61860" w:rsidRPr="004775CA" w:rsidRDefault="004775CA">
      <w:pPr>
        <w:tabs>
          <w:tab w:val="left" w:pos="720"/>
          <w:tab w:val="left" w:pos="1440"/>
          <w:tab w:val="left" w:pos="1620"/>
        </w:tabs>
        <w:spacing w:after="0" w:line="240" w:lineRule="auto"/>
        <w:ind w:left="5672"/>
        <w:rPr>
          <w:rFonts w:ascii="Times New Roman" w:eastAsia="Times New Roman" w:hAnsi="Times New Roman" w:cs="Times New Roman"/>
          <w:sz w:val="26"/>
          <w:szCs w:val="26"/>
          <w:lang w:val="uk-UA"/>
        </w:rPr>
      </w:pPr>
      <w:r w:rsidRPr="004775CA">
        <w:rPr>
          <w:rFonts w:ascii="Times New Roman" w:eastAsia="Times New Roman" w:hAnsi="Times New Roman" w:cs="Times New Roman"/>
          <w:sz w:val="26"/>
          <w:szCs w:val="26"/>
          <w:lang w:val="uk-UA"/>
        </w:rPr>
        <w:t>ЗАТВЕРДЖУЮ</w:t>
      </w:r>
    </w:p>
    <w:p w:rsidR="00F61860" w:rsidRPr="004775CA" w:rsidRDefault="004775CA">
      <w:pPr>
        <w:tabs>
          <w:tab w:val="left" w:pos="720"/>
          <w:tab w:val="left" w:pos="1440"/>
          <w:tab w:val="left" w:pos="1620"/>
        </w:tabs>
        <w:spacing w:after="0" w:line="240" w:lineRule="auto"/>
        <w:ind w:left="5672"/>
        <w:rPr>
          <w:rFonts w:ascii="Times New Roman" w:eastAsia="Times New Roman" w:hAnsi="Times New Roman" w:cs="Times New Roman"/>
          <w:sz w:val="26"/>
          <w:szCs w:val="26"/>
          <w:lang w:val="uk-UA"/>
        </w:rPr>
      </w:pPr>
      <w:r w:rsidRPr="004775CA">
        <w:rPr>
          <w:rFonts w:ascii="Times New Roman" w:eastAsia="Times New Roman" w:hAnsi="Times New Roman" w:cs="Times New Roman"/>
          <w:sz w:val="26"/>
          <w:szCs w:val="26"/>
          <w:lang w:val="uk-UA"/>
        </w:rPr>
        <w:t>Завідувач кафедри</w:t>
      </w:r>
    </w:p>
    <w:p w:rsidR="00F61860" w:rsidRPr="004775CA" w:rsidRDefault="004775CA">
      <w:pPr>
        <w:tabs>
          <w:tab w:val="left" w:pos="720"/>
          <w:tab w:val="left" w:pos="1440"/>
          <w:tab w:val="left" w:pos="1620"/>
        </w:tabs>
        <w:spacing w:after="0" w:line="240" w:lineRule="auto"/>
        <w:ind w:left="5671"/>
        <w:rPr>
          <w:rFonts w:ascii="Times New Roman" w:eastAsia="Times New Roman" w:hAnsi="Times New Roman" w:cs="Times New Roman"/>
          <w:sz w:val="26"/>
          <w:szCs w:val="26"/>
          <w:lang w:val="uk-UA"/>
        </w:rPr>
      </w:pPr>
      <w:r w:rsidRPr="004775CA">
        <w:rPr>
          <w:rFonts w:ascii="Times New Roman" w:eastAsia="Times New Roman" w:hAnsi="Times New Roman" w:cs="Times New Roman"/>
          <w:sz w:val="26"/>
          <w:szCs w:val="26"/>
          <w:lang w:val="uk-UA"/>
        </w:rPr>
        <w:t>__________  Ігор ХУДЕЦЬКИЙ</w:t>
      </w:r>
    </w:p>
    <w:p w:rsidR="00F61860" w:rsidRPr="004775CA" w:rsidRDefault="004775CA">
      <w:pPr>
        <w:tabs>
          <w:tab w:val="left" w:pos="720"/>
          <w:tab w:val="left" w:pos="1440"/>
          <w:tab w:val="left" w:pos="1620"/>
        </w:tabs>
        <w:spacing w:after="0" w:line="240" w:lineRule="auto"/>
        <w:ind w:left="5672"/>
        <w:rPr>
          <w:rFonts w:ascii="Times New Roman" w:eastAsia="Times New Roman" w:hAnsi="Times New Roman" w:cs="Times New Roman"/>
          <w:sz w:val="26"/>
          <w:szCs w:val="26"/>
          <w:lang w:val="uk-UA"/>
        </w:rPr>
      </w:pPr>
      <w:r w:rsidRPr="004775CA">
        <w:rPr>
          <w:rFonts w:ascii="Times New Roman" w:eastAsia="Times New Roman" w:hAnsi="Times New Roman" w:cs="Times New Roman"/>
          <w:sz w:val="26"/>
          <w:szCs w:val="26"/>
          <w:lang w:val="uk-UA"/>
        </w:rPr>
        <w:t xml:space="preserve"> «___»_____________2023 р.</w:t>
      </w:r>
    </w:p>
    <w:p w:rsidR="00F61860" w:rsidRPr="004775CA" w:rsidRDefault="00F61860">
      <w:pPr>
        <w:spacing w:line="240" w:lineRule="auto"/>
        <w:jc w:val="center"/>
        <w:rPr>
          <w:rFonts w:ascii="Times New Roman" w:eastAsia="Times New Roman" w:hAnsi="Times New Roman" w:cs="Times New Roman"/>
          <w:b/>
          <w:sz w:val="28"/>
          <w:szCs w:val="28"/>
          <w:lang w:val="uk-UA"/>
        </w:rPr>
      </w:pPr>
    </w:p>
    <w:p w:rsidR="00F61860" w:rsidRPr="004775CA" w:rsidRDefault="004775CA">
      <w:pPr>
        <w:tabs>
          <w:tab w:val="left" w:pos="720"/>
          <w:tab w:val="left" w:pos="1440"/>
          <w:tab w:val="left" w:pos="1620"/>
        </w:tabs>
        <w:spacing w:before="120" w:line="240" w:lineRule="auto"/>
        <w:ind w:left="540" w:hanging="540"/>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ЗАВДАННЯ</w:t>
      </w:r>
    </w:p>
    <w:p w:rsidR="00F61860" w:rsidRPr="004775CA" w:rsidRDefault="004775CA">
      <w:pPr>
        <w:tabs>
          <w:tab w:val="left" w:pos="720"/>
          <w:tab w:val="left" w:pos="1440"/>
          <w:tab w:val="left" w:pos="1620"/>
        </w:tabs>
        <w:spacing w:line="240" w:lineRule="auto"/>
        <w:ind w:left="539" w:hanging="539"/>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на магістерську дисертацію студенту</w:t>
      </w:r>
    </w:p>
    <w:p w:rsidR="00F61860" w:rsidRPr="004775CA" w:rsidRDefault="004775CA">
      <w:pPr>
        <w:spacing w:line="24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Горобець Дарині Валентинівні</w:t>
      </w:r>
    </w:p>
    <w:p w:rsidR="00F61860" w:rsidRPr="004775CA" w:rsidRDefault="004775CA">
      <w:pPr>
        <w:tabs>
          <w:tab w:val="left" w:pos="8931"/>
        </w:tabs>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sz w:val="28"/>
          <w:szCs w:val="28"/>
          <w:lang w:val="uk-UA"/>
        </w:rPr>
        <w:t>Тема дисертації: «Програма фізичної терапії військовослужбовців після ампутації нижньої кінцівки на рівні стегна у відновному періоді в умовах реабілітаційного центру</w:t>
      </w:r>
      <w:r w:rsidRPr="004775CA">
        <w:rPr>
          <w:rFonts w:ascii="Times New Roman" w:eastAsia="Times New Roman" w:hAnsi="Times New Roman" w:cs="Times New Roman"/>
          <w:color w:val="000000"/>
          <w:sz w:val="28"/>
          <w:szCs w:val="28"/>
          <w:lang w:val="uk-UA"/>
        </w:rPr>
        <w:t>» н</w:t>
      </w:r>
      <w:r w:rsidRPr="004775CA">
        <w:rPr>
          <w:rFonts w:ascii="Times New Roman" w:eastAsia="Times New Roman" w:hAnsi="Times New Roman" w:cs="Times New Roman"/>
          <w:sz w:val="28"/>
          <w:szCs w:val="28"/>
          <w:lang w:val="uk-UA"/>
        </w:rPr>
        <w:t>ауковий керівник дисертації Науменко Наталія Олександрівна, доцент кафедри біобезпеки і здоров’я людини, кандидат психологічних наук, затверджені наказом від університету від 06.11.2023 р. №5161-С.</w:t>
      </w:r>
    </w:p>
    <w:p w:rsidR="00F61860" w:rsidRPr="004775CA" w:rsidRDefault="004775CA">
      <w:pPr>
        <w:tabs>
          <w:tab w:val="left" w:pos="9356"/>
        </w:tabs>
        <w:spacing w:line="36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Термін подання студентом дисертації – 25.12.2023.</w:t>
      </w:r>
    </w:p>
    <w:p w:rsidR="00F61860" w:rsidRPr="004775CA" w:rsidRDefault="004775CA">
      <w:pPr>
        <w:tabs>
          <w:tab w:val="left" w:pos="3780"/>
        </w:tabs>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Об’єкт дослідження – процес фізичної реабілітації нижньої кінцівки після ампутації на рівні стегна.</w:t>
      </w:r>
    </w:p>
    <w:p w:rsidR="00F61860" w:rsidRPr="004775CA" w:rsidRDefault="004775CA">
      <w:pPr>
        <w:tabs>
          <w:tab w:val="left" w:pos="8903"/>
        </w:tabs>
        <w:spacing w:before="24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Предмет дослідження: функціональний стан кукси після ампутації нижньої кінцівки на рівні стегна у військовослужбовців. Провести аналітичний огляд сучасних засобів та методів фізичної терапії при ампутаціях нижніх кінцівок на рівні стегна (наукова, науково-методична і навчальна література, мережа </w:t>
      </w:r>
      <w:r w:rsidRPr="004775CA">
        <w:rPr>
          <w:rFonts w:ascii="Times New Roman" w:eastAsia="Times New Roman" w:hAnsi="Times New Roman" w:cs="Times New Roman"/>
          <w:sz w:val="28"/>
          <w:szCs w:val="28"/>
          <w:lang w:val="uk-UA"/>
        </w:rPr>
        <w:lastRenderedPageBreak/>
        <w:t>Інтернет). Проаналізувати класифікацію, види та складність ампутацій нижніх кінцівок. Підібрати та навести методи обстеження для оцінки функціонального стану військовослужбовців з ампутаціями нижніх кінцівок на рівні стегна. Розробити блок-схему програми фізичної терапії для військовослужбовців з ампутаціями нижніх кінцівок на рівні стегна в умовах реабілітаційного центру, яка буде включати фізичні вправи, режими тренувань, завдання, традиційні методи: кінезотерапію</w:t>
      </w:r>
      <w:r w:rsidRPr="004775CA">
        <w:rPr>
          <w:rFonts w:ascii="Times New Roman" w:eastAsia="Times New Roman" w:hAnsi="Times New Roman" w:cs="Times New Roman"/>
          <w:color w:val="000000"/>
          <w:sz w:val="28"/>
          <w:szCs w:val="28"/>
          <w:lang w:val="uk-UA"/>
        </w:rPr>
        <w:t xml:space="preserve">, лікувальний масаж, преформовані фізичні чинники </w:t>
      </w:r>
      <w:r w:rsidRPr="004775CA">
        <w:rPr>
          <w:rFonts w:ascii="Times New Roman" w:eastAsia="Times New Roman" w:hAnsi="Times New Roman" w:cs="Times New Roman"/>
          <w:sz w:val="28"/>
          <w:szCs w:val="28"/>
          <w:lang w:val="uk-UA"/>
        </w:rPr>
        <w:t>та сучасні: кінезіотейпування, рефлексотерапія. Провести дослідження з статистичним дослідженням.</w:t>
      </w:r>
    </w:p>
    <w:p w:rsidR="00F61860" w:rsidRPr="004775CA" w:rsidRDefault="004775CA">
      <w:pPr>
        <w:tabs>
          <w:tab w:val="left" w:pos="8903"/>
        </w:tabs>
        <w:spacing w:before="24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 Перелік завдань, які потрібно розробити. Основна частина: за даними огляду вітчизняних та закордонних літературних джерел вивчити досвід використання засобів та методів фізичної терапії; вивчити функціональний стан; розробити програму фізичної терапії яка буде включати МКФ, SMART-цілі, мультидисциплінарну команду, методи та засоби фізичної терапії та перевірити її ефективність. </w:t>
      </w:r>
    </w:p>
    <w:p w:rsidR="00F61860" w:rsidRPr="004775CA" w:rsidRDefault="004775CA">
      <w:pPr>
        <w:tabs>
          <w:tab w:val="left" w:pos="9356"/>
        </w:tabs>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Розробити графічний супровід та  презентацію магістерської дисертації: блок-схема програми фізичної терапії. Етапи та результати  досліджень розробки принципів та рекомендацій з педагогічним експериментом (констатувальний і формувальний).</w:t>
      </w:r>
    </w:p>
    <w:p w:rsidR="00F61860" w:rsidRPr="004775CA" w:rsidRDefault="004775CA">
      <w:pPr>
        <w:tabs>
          <w:tab w:val="left" w:pos="9356"/>
        </w:tabs>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Дата видачі завдання – 15.02.2023.</w:t>
      </w:r>
    </w:p>
    <w:p w:rsidR="00F61860" w:rsidRPr="004775CA" w:rsidRDefault="00F61860">
      <w:pPr>
        <w:tabs>
          <w:tab w:val="left" w:pos="1440"/>
          <w:tab w:val="left" w:pos="1620"/>
          <w:tab w:val="left" w:pos="8900"/>
        </w:tabs>
        <w:spacing w:before="240" w:line="240" w:lineRule="auto"/>
        <w:ind w:right="-31"/>
        <w:rPr>
          <w:rFonts w:ascii="Times New Roman" w:eastAsia="Times New Roman" w:hAnsi="Times New Roman" w:cs="Times New Roman"/>
          <w:sz w:val="28"/>
          <w:szCs w:val="28"/>
          <w:lang w:val="uk-UA"/>
        </w:rPr>
      </w:pPr>
    </w:p>
    <w:p w:rsidR="00F61860" w:rsidRPr="004775CA" w:rsidRDefault="00F61860">
      <w:pPr>
        <w:spacing w:before="240" w:line="240" w:lineRule="auto"/>
        <w:rPr>
          <w:rFonts w:ascii="Times New Roman" w:eastAsia="Times New Roman" w:hAnsi="Times New Roman" w:cs="Times New Roman"/>
          <w:b/>
          <w:sz w:val="28"/>
          <w:szCs w:val="28"/>
          <w:lang w:val="uk-UA"/>
        </w:rPr>
      </w:pPr>
    </w:p>
    <w:p w:rsidR="00F61860" w:rsidRPr="004775CA" w:rsidRDefault="00F61860">
      <w:pPr>
        <w:spacing w:before="240" w:line="240" w:lineRule="auto"/>
        <w:jc w:val="center"/>
        <w:rPr>
          <w:rFonts w:ascii="Times New Roman" w:eastAsia="Times New Roman" w:hAnsi="Times New Roman" w:cs="Times New Roman"/>
          <w:b/>
          <w:sz w:val="28"/>
          <w:szCs w:val="28"/>
          <w:lang w:val="uk-UA"/>
        </w:rPr>
      </w:pPr>
    </w:p>
    <w:p w:rsidR="00F61860" w:rsidRPr="004775CA" w:rsidRDefault="00F61860">
      <w:pPr>
        <w:spacing w:before="240" w:line="240" w:lineRule="auto"/>
        <w:rPr>
          <w:rFonts w:ascii="Times New Roman" w:eastAsia="Times New Roman" w:hAnsi="Times New Roman" w:cs="Times New Roman"/>
          <w:b/>
          <w:sz w:val="28"/>
          <w:szCs w:val="28"/>
          <w:lang w:val="uk-UA"/>
        </w:rPr>
      </w:pPr>
    </w:p>
    <w:p w:rsidR="00F61860" w:rsidRPr="004775CA" w:rsidRDefault="00F61860">
      <w:pPr>
        <w:spacing w:before="240" w:line="240" w:lineRule="auto"/>
        <w:rPr>
          <w:rFonts w:ascii="Times New Roman" w:eastAsia="Times New Roman" w:hAnsi="Times New Roman" w:cs="Times New Roman"/>
          <w:b/>
          <w:sz w:val="28"/>
          <w:szCs w:val="28"/>
          <w:lang w:val="uk-UA"/>
        </w:rPr>
      </w:pPr>
    </w:p>
    <w:p w:rsidR="004775CA" w:rsidRDefault="004775CA">
      <w:pPr>
        <w:spacing w:before="240" w:line="240" w:lineRule="auto"/>
        <w:jc w:val="center"/>
        <w:rPr>
          <w:rFonts w:ascii="Times New Roman" w:eastAsia="Times New Roman" w:hAnsi="Times New Roman" w:cs="Times New Roman"/>
          <w:sz w:val="28"/>
          <w:szCs w:val="28"/>
          <w:lang w:val="uk-UA"/>
        </w:rPr>
      </w:pPr>
    </w:p>
    <w:p w:rsidR="004775CA" w:rsidRDefault="004775CA">
      <w:pPr>
        <w:spacing w:before="240" w:line="240" w:lineRule="auto"/>
        <w:jc w:val="center"/>
        <w:rPr>
          <w:rFonts w:ascii="Times New Roman" w:eastAsia="Times New Roman" w:hAnsi="Times New Roman" w:cs="Times New Roman"/>
          <w:sz w:val="28"/>
          <w:szCs w:val="28"/>
          <w:lang w:val="uk-UA"/>
        </w:rPr>
      </w:pPr>
    </w:p>
    <w:p w:rsidR="00F61860" w:rsidRPr="004775CA" w:rsidRDefault="004775CA">
      <w:pPr>
        <w:spacing w:before="240" w:line="240" w:lineRule="auto"/>
        <w:jc w:val="center"/>
        <w:rPr>
          <w:rFonts w:ascii="Times New Roman" w:eastAsia="Times New Roman" w:hAnsi="Times New Roman" w:cs="Times New Roman"/>
          <w:sz w:val="28"/>
          <w:szCs w:val="28"/>
          <w:lang w:val="uk-UA"/>
        </w:rPr>
      </w:pPr>
      <w:bookmarkStart w:id="1" w:name="_GoBack"/>
      <w:bookmarkEnd w:id="1"/>
      <w:r w:rsidRPr="004775CA">
        <w:rPr>
          <w:rFonts w:ascii="Times New Roman" w:eastAsia="Times New Roman" w:hAnsi="Times New Roman" w:cs="Times New Roman"/>
          <w:sz w:val="28"/>
          <w:szCs w:val="28"/>
          <w:lang w:val="uk-UA"/>
        </w:rPr>
        <w:lastRenderedPageBreak/>
        <w:t>Календарний план</w:t>
      </w:r>
    </w:p>
    <w:tbl>
      <w:tblPr>
        <w:tblStyle w:val="ae"/>
        <w:tblW w:w="9915" w:type="dxa"/>
        <w:tblInd w:w="-5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5"/>
        <w:gridCol w:w="4695"/>
        <w:gridCol w:w="3090"/>
        <w:gridCol w:w="1425"/>
      </w:tblGrid>
      <w:tr w:rsidR="00F61860" w:rsidRPr="004775CA">
        <w:trPr>
          <w:trHeight w:val="906"/>
        </w:trPr>
        <w:tc>
          <w:tcPr>
            <w:tcW w:w="705" w:type="dxa"/>
            <w:vAlign w:val="center"/>
          </w:tcPr>
          <w:p w:rsidR="00F61860" w:rsidRPr="004775CA" w:rsidRDefault="004775CA">
            <w:pPr>
              <w:spacing w:after="0" w:line="240" w:lineRule="auto"/>
              <w:jc w:val="center"/>
              <w:rPr>
                <w:rFonts w:ascii="Times New Roman" w:eastAsia="Times New Roman" w:hAnsi="Times New Roman" w:cs="Times New Roman"/>
                <w:sz w:val="24"/>
                <w:szCs w:val="24"/>
                <w:lang w:val="uk-UA"/>
              </w:rPr>
            </w:pPr>
            <w:r w:rsidRPr="004775CA">
              <w:rPr>
                <w:rFonts w:ascii="Times New Roman" w:eastAsia="Times New Roman" w:hAnsi="Times New Roman" w:cs="Times New Roman"/>
                <w:sz w:val="24"/>
                <w:szCs w:val="24"/>
                <w:lang w:val="uk-UA"/>
              </w:rPr>
              <w:t>№ з/п</w:t>
            </w:r>
          </w:p>
        </w:tc>
        <w:tc>
          <w:tcPr>
            <w:tcW w:w="4695" w:type="dxa"/>
            <w:vAlign w:val="center"/>
          </w:tcPr>
          <w:p w:rsidR="00F61860" w:rsidRPr="004775CA" w:rsidRDefault="004775CA">
            <w:pPr>
              <w:spacing w:after="0" w:line="240" w:lineRule="auto"/>
              <w:jc w:val="center"/>
              <w:rPr>
                <w:rFonts w:ascii="Times New Roman" w:eastAsia="Times New Roman" w:hAnsi="Times New Roman" w:cs="Times New Roman"/>
                <w:sz w:val="24"/>
                <w:szCs w:val="24"/>
                <w:lang w:val="uk-UA"/>
              </w:rPr>
            </w:pPr>
            <w:r w:rsidRPr="004775CA">
              <w:rPr>
                <w:rFonts w:ascii="Times New Roman" w:eastAsia="Times New Roman" w:hAnsi="Times New Roman" w:cs="Times New Roman"/>
                <w:sz w:val="24"/>
                <w:szCs w:val="24"/>
                <w:lang w:val="uk-UA"/>
              </w:rPr>
              <w:t xml:space="preserve">Назва етапів виконання </w:t>
            </w:r>
            <w:r w:rsidRPr="004775CA">
              <w:rPr>
                <w:rFonts w:ascii="Times New Roman" w:eastAsia="Times New Roman" w:hAnsi="Times New Roman" w:cs="Times New Roman"/>
                <w:sz w:val="24"/>
                <w:szCs w:val="24"/>
                <w:lang w:val="uk-UA"/>
              </w:rPr>
              <w:br/>
              <w:t>магістерської дисертації</w:t>
            </w:r>
          </w:p>
        </w:tc>
        <w:tc>
          <w:tcPr>
            <w:tcW w:w="3090" w:type="dxa"/>
            <w:vAlign w:val="center"/>
          </w:tcPr>
          <w:p w:rsidR="00F61860" w:rsidRPr="004775CA" w:rsidRDefault="004775CA">
            <w:pPr>
              <w:spacing w:after="0" w:line="240" w:lineRule="auto"/>
              <w:jc w:val="center"/>
              <w:rPr>
                <w:rFonts w:ascii="Times New Roman" w:eastAsia="Times New Roman" w:hAnsi="Times New Roman" w:cs="Times New Roman"/>
                <w:sz w:val="24"/>
                <w:szCs w:val="24"/>
                <w:lang w:val="uk-UA"/>
              </w:rPr>
            </w:pPr>
            <w:r w:rsidRPr="004775CA">
              <w:rPr>
                <w:rFonts w:ascii="Times New Roman" w:eastAsia="Times New Roman" w:hAnsi="Times New Roman" w:cs="Times New Roman"/>
                <w:sz w:val="24"/>
                <w:szCs w:val="24"/>
                <w:lang w:val="uk-UA"/>
              </w:rPr>
              <w:t>Строк виконання етапів магістерської дисертації</w:t>
            </w:r>
          </w:p>
        </w:tc>
        <w:tc>
          <w:tcPr>
            <w:tcW w:w="1425" w:type="dxa"/>
            <w:vAlign w:val="center"/>
          </w:tcPr>
          <w:p w:rsidR="00F61860" w:rsidRPr="004775CA" w:rsidRDefault="004775CA">
            <w:pPr>
              <w:spacing w:after="0" w:line="240" w:lineRule="auto"/>
              <w:jc w:val="center"/>
              <w:rPr>
                <w:rFonts w:ascii="Times New Roman" w:eastAsia="Times New Roman" w:hAnsi="Times New Roman" w:cs="Times New Roman"/>
                <w:sz w:val="24"/>
                <w:szCs w:val="24"/>
                <w:lang w:val="uk-UA"/>
              </w:rPr>
            </w:pPr>
            <w:r w:rsidRPr="004775CA">
              <w:rPr>
                <w:rFonts w:ascii="Times New Roman" w:eastAsia="Times New Roman" w:hAnsi="Times New Roman" w:cs="Times New Roman"/>
                <w:sz w:val="24"/>
                <w:szCs w:val="24"/>
                <w:lang w:val="uk-UA"/>
              </w:rPr>
              <w:t>Примітка</w:t>
            </w:r>
          </w:p>
        </w:tc>
      </w:tr>
      <w:tr w:rsidR="00F61860" w:rsidRPr="004775CA">
        <w:trPr>
          <w:trHeight w:val="18"/>
        </w:trPr>
        <w:tc>
          <w:tcPr>
            <w:tcW w:w="70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w:t>
            </w:r>
          </w:p>
        </w:tc>
        <w:tc>
          <w:tcPr>
            <w:tcW w:w="469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Ознайомлення з літературними джерелами, що запропоновані керівником магістерської дисертації (МД)</w:t>
            </w:r>
          </w:p>
        </w:tc>
        <w:tc>
          <w:tcPr>
            <w:tcW w:w="3090" w:type="dxa"/>
          </w:tcPr>
          <w:p w:rsidR="00F61860" w:rsidRPr="004775CA" w:rsidRDefault="004775CA">
            <w:pPr>
              <w:spacing w:after="0" w:line="24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06.09.2023</w:t>
            </w:r>
          </w:p>
        </w:tc>
        <w:tc>
          <w:tcPr>
            <w:tcW w:w="1425" w:type="dxa"/>
          </w:tcPr>
          <w:p w:rsidR="00F61860" w:rsidRPr="004775CA" w:rsidRDefault="00F61860">
            <w:pPr>
              <w:spacing w:after="0" w:line="240" w:lineRule="auto"/>
              <w:rPr>
                <w:rFonts w:ascii="Times New Roman" w:eastAsia="Times New Roman" w:hAnsi="Times New Roman" w:cs="Times New Roman"/>
                <w:sz w:val="28"/>
                <w:szCs w:val="28"/>
                <w:highlight w:val="yellow"/>
                <w:lang w:val="uk-UA"/>
              </w:rPr>
            </w:pPr>
          </w:p>
        </w:tc>
      </w:tr>
      <w:tr w:rsidR="00F61860" w:rsidRPr="004775CA">
        <w:trPr>
          <w:trHeight w:val="18"/>
        </w:trPr>
        <w:tc>
          <w:tcPr>
            <w:tcW w:w="70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w:t>
            </w:r>
          </w:p>
        </w:tc>
        <w:tc>
          <w:tcPr>
            <w:tcW w:w="469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Вивчення стану питань з теми МД за літературними та інформаційними джерелами Інтернет</w:t>
            </w:r>
          </w:p>
        </w:tc>
        <w:tc>
          <w:tcPr>
            <w:tcW w:w="3090" w:type="dxa"/>
          </w:tcPr>
          <w:p w:rsidR="00F61860" w:rsidRPr="004775CA" w:rsidRDefault="004775CA">
            <w:pPr>
              <w:spacing w:after="0" w:line="24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13.09.2023</w:t>
            </w:r>
          </w:p>
        </w:tc>
        <w:tc>
          <w:tcPr>
            <w:tcW w:w="1425" w:type="dxa"/>
          </w:tcPr>
          <w:p w:rsidR="00F61860" w:rsidRPr="004775CA" w:rsidRDefault="00F61860">
            <w:pPr>
              <w:spacing w:after="0" w:line="240" w:lineRule="auto"/>
              <w:rPr>
                <w:rFonts w:ascii="Times New Roman" w:eastAsia="Times New Roman" w:hAnsi="Times New Roman" w:cs="Times New Roman"/>
                <w:sz w:val="28"/>
                <w:szCs w:val="28"/>
                <w:highlight w:val="yellow"/>
                <w:lang w:val="uk-UA"/>
              </w:rPr>
            </w:pPr>
          </w:p>
        </w:tc>
      </w:tr>
      <w:tr w:rsidR="00F61860" w:rsidRPr="004775CA">
        <w:trPr>
          <w:trHeight w:val="18"/>
        </w:trPr>
        <w:tc>
          <w:tcPr>
            <w:tcW w:w="70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w:t>
            </w:r>
          </w:p>
        </w:tc>
        <w:tc>
          <w:tcPr>
            <w:tcW w:w="469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Розробка плану МД, написання вступу</w:t>
            </w:r>
          </w:p>
        </w:tc>
        <w:tc>
          <w:tcPr>
            <w:tcW w:w="3090" w:type="dxa"/>
          </w:tcPr>
          <w:p w:rsidR="00F61860" w:rsidRPr="004775CA" w:rsidRDefault="004775CA">
            <w:pPr>
              <w:spacing w:after="0" w:line="24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16.09.2023</w:t>
            </w:r>
          </w:p>
        </w:tc>
        <w:tc>
          <w:tcPr>
            <w:tcW w:w="1425" w:type="dxa"/>
          </w:tcPr>
          <w:p w:rsidR="00F61860" w:rsidRPr="004775CA" w:rsidRDefault="00F61860">
            <w:pPr>
              <w:spacing w:after="0" w:line="240" w:lineRule="auto"/>
              <w:rPr>
                <w:rFonts w:ascii="Times New Roman" w:eastAsia="Times New Roman" w:hAnsi="Times New Roman" w:cs="Times New Roman"/>
                <w:sz w:val="28"/>
                <w:szCs w:val="28"/>
                <w:highlight w:val="yellow"/>
                <w:lang w:val="uk-UA"/>
              </w:rPr>
            </w:pPr>
          </w:p>
        </w:tc>
      </w:tr>
      <w:tr w:rsidR="00F61860" w:rsidRPr="004775CA">
        <w:trPr>
          <w:trHeight w:val="580"/>
        </w:trPr>
        <w:tc>
          <w:tcPr>
            <w:tcW w:w="70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w:t>
            </w:r>
          </w:p>
        </w:tc>
        <w:tc>
          <w:tcPr>
            <w:tcW w:w="469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Вивчення та вибір методів дослідження</w:t>
            </w:r>
          </w:p>
        </w:tc>
        <w:tc>
          <w:tcPr>
            <w:tcW w:w="3090" w:type="dxa"/>
          </w:tcPr>
          <w:p w:rsidR="00F61860" w:rsidRPr="004775CA" w:rsidRDefault="004775CA">
            <w:pPr>
              <w:spacing w:after="0" w:line="24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01.10.2023</w:t>
            </w:r>
          </w:p>
        </w:tc>
        <w:tc>
          <w:tcPr>
            <w:tcW w:w="1425" w:type="dxa"/>
          </w:tcPr>
          <w:p w:rsidR="00F61860" w:rsidRPr="004775CA" w:rsidRDefault="00F61860">
            <w:pPr>
              <w:spacing w:after="0" w:line="240" w:lineRule="auto"/>
              <w:rPr>
                <w:rFonts w:ascii="Times New Roman" w:eastAsia="Times New Roman" w:hAnsi="Times New Roman" w:cs="Times New Roman"/>
                <w:sz w:val="28"/>
                <w:szCs w:val="28"/>
                <w:highlight w:val="yellow"/>
                <w:lang w:val="uk-UA"/>
              </w:rPr>
            </w:pPr>
          </w:p>
        </w:tc>
      </w:tr>
      <w:tr w:rsidR="00F61860" w:rsidRPr="004775CA">
        <w:trPr>
          <w:trHeight w:val="141"/>
        </w:trPr>
        <w:tc>
          <w:tcPr>
            <w:tcW w:w="70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5</w:t>
            </w:r>
          </w:p>
        </w:tc>
        <w:tc>
          <w:tcPr>
            <w:tcW w:w="469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Дослідження, обробка та аналіз отриманих даних</w:t>
            </w:r>
          </w:p>
        </w:tc>
        <w:tc>
          <w:tcPr>
            <w:tcW w:w="3090" w:type="dxa"/>
          </w:tcPr>
          <w:p w:rsidR="00F61860" w:rsidRPr="004775CA" w:rsidRDefault="004775CA">
            <w:pPr>
              <w:spacing w:after="0" w:line="24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06.10.2023</w:t>
            </w:r>
          </w:p>
        </w:tc>
        <w:tc>
          <w:tcPr>
            <w:tcW w:w="1425" w:type="dxa"/>
          </w:tcPr>
          <w:p w:rsidR="00F61860" w:rsidRPr="004775CA" w:rsidRDefault="00F61860">
            <w:pPr>
              <w:spacing w:after="0" w:line="240" w:lineRule="auto"/>
              <w:rPr>
                <w:rFonts w:ascii="Times New Roman" w:eastAsia="Times New Roman" w:hAnsi="Times New Roman" w:cs="Times New Roman"/>
                <w:sz w:val="28"/>
                <w:szCs w:val="28"/>
                <w:highlight w:val="yellow"/>
                <w:lang w:val="uk-UA"/>
              </w:rPr>
            </w:pPr>
          </w:p>
        </w:tc>
      </w:tr>
      <w:tr w:rsidR="00F61860" w:rsidRPr="004775CA">
        <w:trPr>
          <w:trHeight w:val="155"/>
        </w:trPr>
        <w:tc>
          <w:tcPr>
            <w:tcW w:w="70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6</w:t>
            </w:r>
          </w:p>
        </w:tc>
        <w:tc>
          <w:tcPr>
            <w:tcW w:w="469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b/>
                <w:sz w:val="28"/>
                <w:szCs w:val="28"/>
                <w:lang w:val="uk-UA"/>
              </w:rPr>
              <w:t xml:space="preserve">Написання розділу 1. </w:t>
            </w:r>
            <w:r w:rsidRPr="004775CA">
              <w:rPr>
                <w:rFonts w:ascii="Times New Roman" w:eastAsia="Times New Roman" w:hAnsi="Times New Roman" w:cs="Times New Roman"/>
                <w:sz w:val="28"/>
                <w:szCs w:val="28"/>
                <w:lang w:val="uk-UA"/>
              </w:rPr>
              <w:t>«Огляд літературних джерел з теми дослідження»</w:t>
            </w:r>
          </w:p>
        </w:tc>
        <w:tc>
          <w:tcPr>
            <w:tcW w:w="3090" w:type="dxa"/>
          </w:tcPr>
          <w:p w:rsidR="00F61860" w:rsidRPr="004775CA" w:rsidRDefault="004775CA">
            <w:pPr>
              <w:spacing w:after="0" w:line="24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17.10.2023</w:t>
            </w:r>
          </w:p>
        </w:tc>
        <w:tc>
          <w:tcPr>
            <w:tcW w:w="1425" w:type="dxa"/>
          </w:tcPr>
          <w:p w:rsidR="00F61860" w:rsidRPr="004775CA" w:rsidRDefault="00F61860">
            <w:pPr>
              <w:spacing w:after="0" w:line="240" w:lineRule="auto"/>
              <w:rPr>
                <w:rFonts w:ascii="Times New Roman" w:eastAsia="Times New Roman" w:hAnsi="Times New Roman" w:cs="Times New Roman"/>
                <w:sz w:val="28"/>
                <w:szCs w:val="28"/>
                <w:highlight w:val="yellow"/>
                <w:lang w:val="uk-UA"/>
              </w:rPr>
            </w:pPr>
          </w:p>
        </w:tc>
      </w:tr>
      <w:tr w:rsidR="00F61860" w:rsidRPr="004775CA">
        <w:trPr>
          <w:trHeight w:val="169"/>
        </w:trPr>
        <w:tc>
          <w:tcPr>
            <w:tcW w:w="70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7</w:t>
            </w:r>
          </w:p>
        </w:tc>
        <w:tc>
          <w:tcPr>
            <w:tcW w:w="469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b/>
                <w:sz w:val="28"/>
                <w:szCs w:val="28"/>
                <w:lang w:val="uk-UA"/>
              </w:rPr>
              <w:t xml:space="preserve">Написання розділу 2. </w:t>
            </w:r>
            <w:r w:rsidRPr="004775CA">
              <w:rPr>
                <w:rFonts w:ascii="Times New Roman" w:eastAsia="Times New Roman" w:hAnsi="Times New Roman" w:cs="Times New Roman"/>
                <w:sz w:val="28"/>
                <w:szCs w:val="28"/>
                <w:lang w:val="uk-UA"/>
              </w:rPr>
              <w:t>«Методи та організація дослідження»</w:t>
            </w:r>
          </w:p>
        </w:tc>
        <w:tc>
          <w:tcPr>
            <w:tcW w:w="3090" w:type="dxa"/>
          </w:tcPr>
          <w:p w:rsidR="00F61860" w:rsidRPr="004775CA" w:rsidRDefault="004775CA">
            <w:pPr>
              <w:spacing w:after="0" w:line="24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22.10.2023</w:t>
            </w:r>
          </w:p>
        </w:tc>
        <w:tc>
          <w:tcPr>
            <w:tcW w:w="1425" w:type="dxa"/>
          </w:tcPr>
          <w:p w:rsidR="00F61860" w:rsidRPr="004775CA" w:rsidRDefault="00F61860">
            <w:pPr>
              <w:spacing w:after="0" w:line="240" w:lineRule="auto"/>
              <w:rPr>
                <w:rFonts w:ascii="Times New Roman" w:eastAsia="Times New Roman" w:hAnsi="Times New Roman" w:cs="Times New Roman"/>
                <w:sz w:val="28"/>
                <w:szCs w:val="28"/>
                <w:highlight w:val="yellow"/>
                <w:lang w:val="uk-UA"/>
              </w:rPr>
            </w:pPr>
          </w:p>
        </w:tc>
      </w:tr>
      <w:tr w:rsidR="00F61860" w:rsidRPr="004775CA">
        <w:trPr>
          <w:trHeight w:val="629"/>
        </w:trPr>
        <w:tc>
          <w:tcPr>
            <w:tcW w:w="70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8</w:t>
            </w:r>
          </w:p>
        </w:tc>
        <w:tc>
          <w:tcPr>
            <w:tcW w:w="469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b/>
                <w:sz w:val="28"/>
                <w:szCs w:val="28"/>
                <w:lang w:val="uk-UA"/>
              </w:rPr>
              <w:t xml:space="preserve">Написання розділу 3. </w:t>
            </w:r>
            <w:r w:rsidRPr="004775CA">
              <w:rPr>
                <w:rFonts w:ascii="Times New Roman" w:eastAsia="Times New Roman" w:hAnsi="Times New Roman" w:cs="Times New Roman"/>
                <w:sz w:val="28"/>
                <w:szCs w:val="28"/>
                <w:lang w:val="uk-UA"/>
              </w:rPr>
              <w:t>«Результати дослідження та їх обговорення»</w:t>
            </w:r>
          </w:p>
        </w:tc>
        <w:tc>
          <w:tcPr>
            <w:tcW w:w="3090" w:type="dxa"/>
          </w:tcPr>
          <w:p w:rsidR="00F61860" w:rsidRPr="004775CA" w:rsidRDefault="004775CA">
            <w:pPr>
              <w:spacing w:after="0" w:line="24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20.11.2023</w:t>
            </w:r>
          </w:p>
        </w:tc>
        <w:tc>
          <w:tcPr>
            <w:tcW w:w="1425" w:type="dxa"/>
          </w:tcPr>
          <w:p w:rsidR="00F61860" w:rsidRPr="004775CA" w:rsidRDefault="00F61860">
            <w:pPr>
              <w:spacing w:after="0" w:line="240" w:lineRule="auto"/>
              <w:rPr>
                <w:rFonts w:ascii="Times New Roman" w:eastAsia="Times New Roman" w:hAnsi="Times New Roman" w:cs="Times New Roman"/>
                <w:sz w:val="28"/>
                <w:szCs w:val="28"/>
                <w:highlight w:val="yellow"/>
                <w:lang w:val="uk-UA"/>
              </w:rPr>
            </w:pPr>
          </w:p>
        </w:tc>
      </w:tr>
      <w:tr w:rsidR="00F61860" w:rsidRPr="004775CA">
        <w:trPr>
          <w:trHeight w:val="141"/>
        </w:trPr>
        <w:tc>
          <w:tcPr>
            <w:tcW w:w="70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9</w:t>
            </w:r>
          </w:p>
        </w:tc>
        <w:tc>
          <w:tcPr>
            <w:tcW w:w="4695" w:type="dxa"/>
          </w:tcPr>
          <w:p w:rsidR="00F61860" w:rsidRPr="004775CA" w:rsidRDefault="004775CA">
            <w:pPr>
              <w:spacing w:after="0" w:line="240" w:lineRule="auto"/>
              <w:rPr>
                <w:rFonts w:ascii="Times New Roman" w:eastAsia="Times New Roman" w:hAnsi="Times New Roman" w:cs="Times New Roman"/>
                <w:b/>
                <w:sz w:val="28"/>
                <w:szCs w:val="28"/>
                <w:lang w:val="uk-UA"/>
              </w:rPr>
            </w:pPr>
            <w:r w:rsidRPr="004775CA">
              <w:rPr>
                <w:rFonts w:ascii="Times New Roman" w:eastAsia="Times New Roman" w:hAnsi="Times New Roman" w:cs="Times New Roman"/>
                <w:sz w:val="28"/>
                <w:szCs w:val="28"/>
                <w:lang w:val="uk-UA"/>
              </w:rPr>
              <w:t>Підготовка висновків, списку використаних джерел.</w:t>
            </w:r>
          </w:p>
        </w:tc>
        <w:tc>
          <w:tcPr>
            <w:tcW w:w="3090" w:type="dxa"/>
          </w:tcPr>
          <w:p w:rsidR="00F61860" w:rsidRPr="004775CA" w:rsidRDefault="004775CA">
            <w:pPr>
              <w:spacing w:after="0" w:line="24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23.11.2023</w:t>
            </w:r>
          </w:p>
        </w:tc>
        <w:tc>
          <w:tcPr>
            <w:tcW w:w="1425" w:type="dxa"/>
          </w:tcPr>
          <w:p w:rsidR="00F61860" w:rsidRPr="004775CA" w:rsidRDefault="00F61860">
            <w:pPr>
              <w:spacing w:after="0" w:line="240" w:lineRule="auto"/>
              <w:rPr>
                <w:rFonts w:ascii="Times New Roman" w:eastAsia="Times New Roman" w:hAnsi="Times New Roman" w:cs="Times New Roman"/>
                <w:sz w:val="28"/>
                <w:szCs w:val="28"/>
                <w:highlight w:val="yellow"/>
                <w:lang w:val="uk-UA"/>
              </w:rPr>
            </w:pPr>
          </w:p>
        </w:tc>
      </w:tr>
      <w:tr w:rsidR="00F61860" w:rsidRPr="004775CA">
        <w:trPr>
          <w:trHeight w:val="148"/>
        </w:trPr>
        <w:tc>
          <w:tcPr>
            <w:tcW w:w="70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10</w:t>
            </w:r>
          </w:p>
        </w:tc>
        <w:tc>
          <w:tcPr>
            <w:tcW w:w="4695" w:type="dxa"/>
          </w:tcPr>
          <w:p w:rsidR="00F61860" w:rsidRPr="004775CA" w:rsidRDefault="004775CA">
            <w:pPr>
              <w:spacing w:after="0" w:line="240" w:lineRule="auto"/>
              <w:rPr>
                <w:rFonts w:ascii="Times New Roman" w:eastAsia="Times New Roman" w:hAnsi="Times New Roman" w:cs="Times New Roman"/>
                <w:b/>
                <w:sz w:val="28"/>
                <w:szCs w:val="28"/>
                <w:lang w:val="uk-UA"/>
              </w:rPr>
            </w:pPr>
            <w:r w:rsidRPr="004775CA">
              <w:rPr>
                <w:rFonts w:ascii="Times New Roman" w:eastAsia="Times New Roman" w:hAnsi="Times New Roman" w:cs="Times New Roman"/>
                <w:sz w:val="28"/>
                <w:szCs w:val="28"/>
                <w:lang w:val="uk-UA"/>
              </w:rPr>
              <w:t>Технічне оформлення магістерських дисертацій</w:t>
            </w:r>
          </w:p>
        </w:tc>
        <w:tc>
          <w:tcPr>
            <w:tcW w:w="3090" w:type="dxa"/>
          </w:tcPr>
          <w:p w:rsidR="00F61860" w:rsidRPr="004775CA" w:rsidRDefault="004775CA">
            <w:pPr>
              <w:spacing w:after="0" w:line="24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30.11.2023</w:t>
            </w:r>
          </w:p>
        </w:tc>
        <w:tc>
          <w:tcPr>
            <w:tcW w:w="1425" w:type="dxa"/>
          </w:tcPr>
          <w:p w:rsidR="00F61860" w:rsidRPr="004775CA" w:rsidRDefault="00F61860">
            <w:pPr>
              <w:spacing w:after="0" w:line="240" w:lineRule="auto"/>
              <w:rPr>
                <w:rFonts w:ascii="Times New Roman" w:eastAsia="Times New Roman" w:hAnsi="Times New Roman" w:cs="Times New Roman"/>
                <w:sz w:val="28"/>
                <w:szCs w:val="28"/>
                <w:highlight w:val="yellow"/>
                <w:lang w:val="uk-UA"/>
              </w:rPr>
            </w:pPr>
          </w:p>
        </w:tc>
      </w:tr>
      <w:tr w:rsidR="00F61860" w:rsidRPr="004775CA">
        <w:trPr>
          <w:trHeight w:val="148"/>
        </w:trPr>
        <w:tc>
          <w:tcPr>
            <w:tcW w:w="70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11</w:t>
            </w:r>
          </w:p>
        </w:tc>
        <w:tc>
          <w:tcPr>
            <w:tcW w:w="4695" w:type="dxa"/>
          </w:tcPr>
          <w:p w:rsidR="00F61860" w:rsidRPr="004775CA" w:rsidRDefault="004775CA">
            <w:pPr>
              <w:spacing w:after="0" w:line="240" w:lineRule="auto"/>
              <w:rPr>
                <w:rFonts w:ascii="Times New Roman" w:eastAsia="Times New Roman" w:hAnsi="Times New Roman" w:cs="Times New Roman"/>
                <w:b/>
                <w:sz w:val="28"/>
                <w:szCs w:val="28"/>
                <w:lang w:val="uk-UA"/>
              </w:rPr>
            </w:pPr>
            <w:r w:rsidRPr="004775CA">
              <w:rPr>
                <w:rFonts w:ascii="Times New Roman" w:eastAsia="Times New Roman" w:hAnsi="Times New Roman" w:cs="Times New Roman"/>
                <w:sz w:val="28"/>
                <w:szCs w:val="28"/>
                <w:lang w:val="uk-UA"/>
              </w:rPr>
              <w:t>Коригування, брошурування, надання МД керівнику на Відгук і рецензенту на Рецензію</w:t>
            </w:r>
          </w:p>
        </w:tc>
        <w:tc>
          <w:tcPr>
            <w:tcW w:w="3090" w:type="dxa"/>
          </w:tcPr>
          <w:p w:rsidR="00F61860" w:rsidRPr="004775CA" w:rsidRDefault="004775CA">
            <w:pPr>
              <w:spacing w:after="0" w:line="24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10.12.2023</w:t>
            </w:r>
          </w:p>
        </w:tc>
        <w:tc>
          <w:tcPr>
            <w:tcW w:w="1425" w:type="dxa"/>
          </w:tcPr>
          <w:p w:rsidR="00F61860" w:rsidRPr="004775CA" w:rsidRDefault="00F61860">
            <w:pPr>
              <w:spacing w:after="0" w:line="240" w:lineRule="auto"/>
              <w:rPr>
                <w:rFonts w:ascii="Times New Roman" w:eastAsia="Times New Roman" w:hAnsi="Times New Roman" w:cs="Times New Roman"/>
                <w:sz w:val="28"/>
                <w:szCs w:val="28"/>
                <w:highlight w:val="yellow"/>
                <w:lang w:val="uk-UA"/>
              </w:rPr>
            </w:pPr>
          </w:p>
        </w:tc>
      </w:tr>
      <w:tr w:rsidR="00F61860" w:rsidRPr="004775CA">
        <w:trPr>
          <w:trHeight w:val="148"/>
        </w:trPr>
        <w:tc>
          <w:tcPr>
            <w:tcW w:w="70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12</w:t>
            </w:r>
          </w:p>
        </w:tc>
        <w:tc>
          <w:tcPr>
            <w:tcW w:w="469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Представлення МД для перевірки на наявність співпадінь програмою «UNICHECK»</w:t>
            </w:r>
          </w:p>
        </w:tc>
        <w:tc>
          <w:tcPr>
            <w:tcW w:w="3090" w:type="dxa"/>
          </w:tcPr>
          <w:p w:rsidR="00F61860" w:rsidRPr="004775CA" w:rsidRDefault="004775CA">
            <w:pPr>
              <w:spacing w:after="0" w:line="24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19.12.2023</w:t>
            </w:r>
          </w:p>
        </w:tc>
        <w:tc>
          <w:tcPr>
            <w:tcW w:w="1425" w:type="dxa"/>
          </w:tcPr>
          <w:p w:rsidR="00F61860" w:rsidRPr="004775CA" w:rsidRDefault="00F61860">
            <w:pPr>
              <w:spacing w:after="0" w:line="240" w:lineRule="auto"/>
              <w:rPr>
                <w:rFonts w:ascii="Times New Roman" w:eastAsia="Times New Roman" w:hAnsi="Times New Roman" w:cs="Times New Roman"/>
                <w:sz w:val="28"/>
                <w:szCs w:val="28"/>
                <w:highlight w:val="yellow"/>
                <w:lang w:val="uk-UA"/>
              </w:rPr>
            </w:pPr>
          </w:p>
        </w:tc>
      </w:tr>
      <w:tr w:rsidR="00F61860" w:rsidRPr="004775CA">
        <w:trPr>
          <w:trHeight w:val="407"/>
        </w:trPr>
        <w:tc>
          <w:tcPr>
            <w:tcW w:w="70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13</w:t>
            </w:r>
          </w:p>
        </w:tc>
        <w:tc>
          <w:tcPr>
            <w:tcW w:w="4695" w:type="dxa"/>
          </w:tcPr>
          <w:p w:rsidR="00F61860" w:rsidRPr="004775CA" w:rsidRDefault="004775CA">
            <w:pPr>
              <w:spacing w:after="0" w:line="240" w:lineRule="auto"/>
              <w:rPr>
                <w:rFonts w:ascii="Times New Roman" w:eastAsia="Times New Roman" w:hAnsi="Times New Roman" w:cs="Times New Roman"/>
                <w:b/>
                <w:sz w:val="28"/>
                <w:szCs w:val="28"/>
                <w:lang w:val="uk-UA"/>
              </w:rPr>
            </w:pPr>
            <w:r w:rsidRPr="004775CA">
              <w:rPr>
                <w:rFonts w:ascii="Times New Roman" w:eastAsia="Times New Roman" w:hAnsi="Times New Roman" w:cs="Times New Roman"/>
                <w:sz w:val="28"/>
                <w:szCs w:val="28"/>
                <w:lang w:val="uk-UA"/>
              </w:rPr>
              <w:t>Підготовка презентації МД до захисту</w:t>
            </w:r>
          </w:p>
        </w:tc>
        <w:tc>
          <w:tcPr>
            <w:tcW w:w="3090" w:type="dxa"/>
          </w:tcPr>
          <w:p w:rsidR="00F61860" w:rsidRPr="004775CA" w:rsidRDefault="004775CA">
            <w:pPr>
              <w:spacing w:after="0" w:line="24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21.12.2023</w:t>
            </w:r>
          </w:p>
        </w:tc>
        <w:tc>
          <w:tcPr>
            <w:tcW w:w="1425" w:type="dxa"/>
          </w:tcPr>
          <w:p w:rsidR="00F61860" w:rsidRPr="004775CA" w:rsidRDefault="00F61860">
            <w:pPr>
              <w:spacing w:after="0" w:line="240" w:lineRule="auto"/>
              <w:rPr>
                <w:rFonts w:ascii="Times New Roman" w:eastAsia="Times New Roman" w:hAnsi="Times New Roman" w:cs="Times New Roman"/>
                <w:sz w:val="28"/>
                <w:szCs w:val="28"/>
                <w:highlight w:val="yellow"/>
                <w:lang w:val="uk-UA"/>
              </w:rPr>
            </w:pPr>
          </w:p>
        </w:tc>
      </w:tr>
      <w:tr w:rsidR="00F61860" w:rsidRPr="004775CA">
        <w:trPr>
          <w:trHeight w:val="361"/>
        </w:trPr>
        <w:tc>
          <w:tcPr>
            <w:tcW w:w="70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14</w:t>
            </w:r>
          </w:p>
        </w:tc>
        <w:tc>
          <w:tcPr>
            <w:tcW w:w="469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Представлення МД до захисту</w:t>
            </w:r>
          </w:p>
        </w:tc>
        <w:tc>
          <w:tcPr>
            <w:tcW w:w="3090" w:type="dxa"/>
          </w:tcPr>
          <w:p w:rsidR="00F61860" w:rsidRPr="004775CA" w:rsidRDefault="004775CA">
            <w:pPr>
              <w:spacing w:after="0" w:line="24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25.12.2023</w:t>
            </w:r>
          </w:p>
        </w:tc>
        <w:tc>
          <w:tcPr>
            <w:tcW w:w="1425" w:type="dxa"/>
          </w:tcPr>
          <w:p w:rsidR="00F61860" w:rsidRPr="004775CA" w:rsidRDefault="00F61860">
            <w:pPr>
              <w:spacing w:after="0" w:line="240" w:lineRule="auto"/>
              <w:rPr>
                <w:rFonts w:ascii="Times New Roman" w:eastAsia="Times New Roman" w:hAnsi="Times New Roman" w:cs="Times New Roman"/>
                <w:sz w:val="28"/>
                <w:szCs w:val="28"/>
                <w:highlight w:val="yellow"/>
                <w:lang w:val="uk-UA"/>
              </w:rPr>
            </w:pPr>
          </w:p>
        </w:tc>
      </w:tr>
      <w:tr w:rsidR="00F61860" w:rsidRPr="004775CA">
        <w:trPr>
          <w:trHeight w:val="58"/>
        </w:trPr>
        <w:tc>
          <w:tcPr>
            <w:tcW w:w="70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15</w:t>
            </w:r>
          </w:p>
        </w:tc>
        <w:tc>
          <w:tcPr>
            <w:tcW w:w="4695" w:type="dxa"/>
          </w:tcPr>
          <w:p w:rsidR="00F61860" w:rsidRPr="004775CA" w:rsidRDefault="004775CA">
            <w:pPr>
              <w:spacing w:after="0" w:line="24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Захист МД у комісії згідно розкладу деканату</w:t>
            </w:r>
          </w:p>
        </w:tc>
        <w:tc>
          <w:tcPr>
            <w:tcW w:w="3090" w:type="dxa"/>
          </w:tcPr>
          <w:p w:rsidR="00F61860" w:rsidRPr="004775CA" w:rsidRDefault="004775CA">
            <w:pPr>
              <w:spacing w:after="0" w:line="24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10.01.2024</w:t>
            </w:r>
          </w:p>
        </w:tc>
        <w:tc>
          <w:tcPr>
            <w:tcW w:w="1425" w:type="dxa"/>
          </w:tcPr>
          <w:p w:rsidR="00F61860" w:rsidRPr="004775CA" w:rsidRDefault="00F61860">
            <w:pPr>
              <w:spacing w:after="0" w:line="240" w:lineRule="auto"/>
              <w:rPr>
                <w:rFonts w:ascii="Times New Roman" w:eastAsia="Times New Roman" w:hAnsi="Times New Roman" w:cs="Times New Roman"/>
                <w:sz w:val="28"/>
                <w:szCs w:val="28"/>
                <w:lang w:val="uk-UA"/>
              </w:rPr>
            </w:pPr>
          </w:p>
        </w:tc>
      </w:tr>
    </w:tbl>
    <w:p w:rsidR="00F61860" w:rsidRPr="004775CA" w:rsidRDefault="00F61860">
      <w:pPr>
        <w:spacing w:after="0" w:line="240" w:lineRule="auto"/>
        <w:rPr>
          <w:rFonts w:ascii="Times New Roman" w:eastAsia="Times New Roman" w:hAnsi="Times New Roman" w:cs="Times New Roman"/>
          <w:sz w:val="28"/>
          <w:szCs w:val="28"/>
          <w:lang w:val="uk-UA"/>
        </w:rPr>
      </w:pPr>
    </w:p>
    <w:p w:rsidR="00F61860" w:rsidRPr="004775CA" w:rsidRDefault="004775CA">
      <w:pPr>
        <w:tabs>
          <w:tab w:val="left" w:pos="3828"/>
          <w:tab w:val="left" w:pos="6096"/>
          <w:tab w:val="right" w:pos="8931"/>
        </w:tabs>
        <w:spacing w:line="240" w:lineRule="auto"/>
        <w:jc w:val="both"/>
        <w:rPr>
          <w:rFonts w:ascii="Times New Roman" w:eastAsia="Times New Roman" w:hAnsi="Times New Roman" w:cs="Times New Roman"/>
          <w:sz w:val="28"/>
          <w:szCs w:val="28"/>
          <w:vertAlign w:val="superscript"/>
          <w:lang w:val="uk-UA"/>
        </w:rPr>
      </w:pPr>
      <w:r w:rsidRPr="004775CA">
        <w:rPr>
          <w:rFonts w:ascii="Times New Roman" w:eastAsia="Times New Roman" w:hAnsi="Times New Roman" w:cs="Times New Roman"/>
          <w:sz w:val="28"/>
          <w:szCs w:val="28"/>
          <w:lang w:val="uk-UA"/>
        </w:rPr>
        <w:t>Студентка</w:t>
      </w:r>
      <w:r w:rsidRPr="004775CA">
        <w:rPr>
          <w:rFonts w:ascii="Times New Roman" w:eastAsia="Times New Roman" w:hAnsi="Times New Roman" w:cs="Times New Roman"/>
          <w:sz w:val="28"/>
          <w:szCs w:val="28"/>
          <w:lang w:val="uk-UA"/>
        </w:rPr>
        <w:tab/>
        <w:t>____________</w:t>
      </w:r>
      <w:r w:rsidRPr="004775CA">
        <w:rPr>
          <w:rFonts w:ascii="Times New Roman" w:eastAsia="Times New Roman" w:hAnsi="Times New Roman" w:cs="Times New Roman"/>
          <w:sz w:val="28"/>
          <w:szCs w:val="28"/>
          <w:lang w:val="uk-UA"/>
        </w:rPr>
        <w:tab/>
        <w:t>Дарина ГОРОБЕЦЬ</w:t>
      </w:r>
      <w:r w:rsidRPr="004775CA">
        <w:rPr>
          <w:rFonts w:ascii="Times New Roman" w:eastAsia="Times New Roman" w:hAnsi="Times New Roman" w:cs="Times New Roman"/>
          <w:sz w:val="28"/>
          <w:szCs w:val="28"/>
          <w:vertAlign w:val="superscript"/>
          <w:lang w:val="uk-UA"/>
        </w:rPr>
        <w:tab/>
      </w:r>
    </w:p>
    <w:p w:rsidR="00F61860" w:rsidRPr="004775CA" w:rsidRDefault="004775CA">
      <w:pPr>
        <w:tabs>
          <w:tab w:val="left" w:pos="3828"/>
          <w:tab w:val="left" w:pos="6096"/>
          <w:tab w:val="right" w:pos="8931"/>
        </w:tabs>
        <w:spacing w:line="24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Науковий керівник дисертації </w:t>
      </w:r>
      <w:r w:rsidRPr="004775CA">
        <w:rPr>
          <w:rFonts w:ascii="Times New Roman" w:eastAsia="Times New Roman" w:hAnsi="Times New Roman" w:cs="Times New Roman"/>
          <w:sz w:val="28"/>
          <w:szCs w:val="28"/>
          <w:lang w:val="uk-UA"/>
        </w:rPr>
        <w:tab/>
        <w:t>____________</w:t>
      </w:r>
      <w:r w:rsidRPr="004775CA">
        <w:rPr>
          <w:rFonts w:ascii="Times New Roman" w:eastAsia="Times New Roman" w:hAnsi="Times New Roman" w:cs="Times New Roman"/>
          <w:sz w:val="28"/>
          <w:szCs w:val="28"/>
          <w:lang w:val="uk-UA"/>
        </w:rPr>
        <w:tab/>
        <w:t>Наталія НАУМЕНКО</w:t>
      </w:r>
    </w:p>
    <w:p w:rsidR="00F61860" w:rsidRPr="004775CA" w:rsidRDefault="004775CA">
      <w:pPr>
        <w:spacing w:after="0" w:line="360" w:lineRule="auto"/>
        <w:jc w:val="center"/>
        <w:rPr>
          <w:rFonts w:ascii="Times New Roman" w:eastAsia="Times New Roman" w:hAnsi="Times New Roman" w:cs="Times New Roman"/>
          <w:b/>
          <w:color w:val="000000"/>
          <w:sz w:val="28"/>
          <w:szCs w:val="28"/>
          <w:highlight w:val="white"/>
          <w:lang w:val="uk-UA"/>
        </w:rPr>
      </w:pPr>
      <w:r w:rsidRPr="004775CA">
        <w:rPr>
          <w:rFonts w:ascii="Times New Roman" w:eastAsia="Times New Roman" w:hAnsi="Times New Roman" w:cs="Times New Roman"/>
          <w:b/>
          <w:color w:val="000000"/>
          <w:sz w:val="28"/>
          <w:szCs w:val="28"/>
          <w:highlight w:val="white"/>
          <w:lang w:val="uk-UA"/>
        </w:rPr>
        <w:lastRenderedPageBreak/>
        <w:t>РЕФЕРАТ</w:t>
      </w:r>
    </w:p>
    <w:p w:rsidR="00F61860" w:rsidRPr="004775CA" w:rsidRDefault="004775CA">
      <w:pPr>
        <w:spacing w:after="0" w:line="360" w:lineRule="auto"/>
        <w:ind w:firstLine="709"/>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Магістерська дисертація викладена на 87 сторінках, літературних джерел 37, рис.8, табл. 11, додатків 3.</w:t>
      </w:r>
    </w:p>
    <w:p w:rsidR="00F61860" w:rsidRPr="004775CA" w:rsidRDefault="004775C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Втрата нижньої кінцівки внаслідок бойової травми є однією з провідних причин ампутацій військовослужбовців, що значно погіршує та ускладнює повернення до нормального життя, обмежують працездатність та приводять до інвалідності. Задля того, щоб військові могли повернутись до звичного життя в побуті без фізичних обмежень, їм необхідне протезування нижніх кінцівок та тривала фізична реабілітація.  </w:t>
      </w:r>
    </w:p>
    <w:p w:rsidR="00F61860" w:rsidRPr="004775CA" w:rsidRDefault="004775C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Тому необхідність розробки нових та вдосконалених підходів до фізичної реабілітації на тлі збільшення частки людей з цією проблемою доводить актуальність вибору цієї теми.</w:t>
      </w:r>
    </w:p>
    <w:p w:rsidR="00F61860" w:rsidRPr="004775CA" w:rsidRDefault="004775C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highlight w:val="white"/>
          <w:lang w:val="uk-UA"/>
        </w:rPr>
      </w:pPr>
      <w:r w:rsidRPr="004775CA">
        <w:rPr>
          <w:rFonts w:ascii="Times New Roman" w:eastAsia="Times New Roman" w:hAnsi="Times New Roman" w:cs="Times New Roman"/>
          <w:color w:val="000000"/>
          <w:sz w:val="28"/>
          <w:szCs w:val="28"/>
          <w:highlight w:val="white"/>
          <w:lang w:val="uk-UA"/>
        </w:rPr>
        <w:t>Метою даного дослідження є розробка програми фізичної реабілітації для військовослужбовців після ампутації нижньої кінцівки на рівні стегна внаслідок механічної травми на основі аналізу існуючих літературних та інформаційних джерел. На основі теоретичного матеріалу зроблено відповідні висновки та розроблено програму реабілітації, яка відповідає поставленим завданням.</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color w:val="000000"/>
          <w:sz w:val="28"/>
          <w:szCs w:val="28"/>
          <w:highlight w:val="white"/>
          <w:lang w:val="uk-UA"/>
        </w:rPr>
        <w:t>Об’єктом дослідження магістерської дисертації є</w:t>
      </w:r>
      <w:r w:rsidRPr="004775CA">
        <w:rPr>
          <w:rFonts w:ascii="Times New Roman" w:eastAsia="Times New Roman" w:hAnsi="Times New Roman" w:cs="Times New Roman"/>
          <w:b/>
          <w:sz w:val="28"/>
          <w:szCs w:val="28"/>
          <w:lang w:val="uk-UA"/>
        </w:rPr>
        <w:t xml:space="preserve"> </w:t>
      </w:r>
      <w:r w:rsidRPr="004775CA">
        <w:rPr>
          <w:rFonts w:ascii="Times New Roman" w:eastAsia="Times New Roman" w:hAnsi="Times New Roman" w:cs="Times New Roman"/>
          <w:sz w:val="28"/>
          <w:szCs w:val="28"/>
          <w:lang w:val="uk-UA"/>
        </w:rPr>
        <w:t>процес фізичної реабілітації військовослужбовців з ампутацією нижньої кінцівки на рівні стегна.</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Предмет дослідження: функціональний стан кукси після ампутації нижньої кінцівки на рівні стегна у військовослужбовців.</w:t>
      </w:r>
    </w:p>
    <w:p w:rsidR="00F61860" w:rsidRPr="004775CA" w:rsidRDefault="004775C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Отримані результати програми фізичної терапії військовослужбовців  після ампутації нижньої кінцівки на рівні стегна внаслідок механічної травми, що можуть бути впровадженні та вдосконалені.</w:t>
      </w:r>
    </w:p>
    <w:p w:rsidR="00F61860" w:rsidRPr="004775CA" w:rsidRDefault="004775CA">
      <w:pPr>
        <w:spacing w:after="0" w:line="360" w:lineRule="auto"/>
        <w:ind w:firstLine="709"/>
        <w:jc w:val="both"/>
        <w:rPr>
          <w:i/>
          <w:lang w:val="uk-UA"/>
        </w:rPr>
      </w:pPr>
      <w:r w:rsidRPr="004775CA">
        <w:rPr>
          <w:rFonts w:ascii="Times New Roman" w:eastAsia="Times New Roman" w:hAnsi="Times New Roman" w:cs="Times New Roman"/>
          <w:b/>
          <w:color w:val="000000"/>
          <w:sz w:val="28"/>
          <w:szCs w:val="28"/>
          <w:highlight w:val="white"/>
          <w:lang w:val="uk-UA"/>
        </w:rPr>
        <w:t>Ключові слова:</w:t>
      </w:r>
      <w:r w:rsidRPr="004775CA">
        <w:rPr>
          <w:rFonts w:ascii="Times New Roman" w:eastAsia="Times New Roman" w:hAnsi="Times New Roman" w:cs="Times New Roman"/>
          <w:color w:val="000000"/>
          <w:sz w:val="28"/>
          <w:szCs w:val="28"/>
          <w:highlight w:val="white"/>
          <w:lang w:val="uk-UA"/>
        </w:rPr>
        <w:t xml:space="preserve"> ФІЗИЧНА РЕАБІЛІТАЦІЯ, ПРОГРАМА ФІЗИЧНОЇ ТЕРАПІЇ, АМПУТАЦІЯ НИЖНЬОЇ КІНЦІВКИ, ПРОТЕЗУВАННЯ ВІЙСЬКОВОСЛУЖБОВЦІВ.</w:t>
      </w:r>
      <w:r w:rsidRPr="004775CA">
        <w:rPr>
          <w:i/>
          <w:lang w:val="uk-UA"/>
        </w:rPr>
        <w:t xml:space="preserve"> </w:t>
      </w:r>
    </w:p>
    <w:p w:rsidR="00F61860" w:rsidRPr="004775CA" w:rsidRDefault="004775CA">
      <w:pPr>
        <w:spacing w:after="0" w:line="360" w:lineRule="auto"/>
        <w:ind w:firstLine="709"/>
        <w:jc w:val="both"/>
        <w:rPr>
          <w:i/>
          <w:lang w:val="uk-UA"/>
        </w:rPr>
      </w:pPr>
      <w:r w:rsidRPr="004775CA">
        <w:rPr>
          <w:rFonts w:ascii="Times New Roman" w:eastAsia="Times New Roman" w:hAnsi="Times New Roman" w:cs="Times New Roman"/>
          <w:color w:val="000000"/>
          <w:sz w:val="28"/>
          <w:szCs w:val="28"/>
          <w:lang w:val="uk-UA"/>
        </w:rPr>
        <w:lastRenderedPageBreak/>
        <w:t>За результатами дослідження було опубліковано 1 тези на наукову конференцію.</w:t>
      </w: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F61860">
      <w:pPr>
        <w:spacing w:after="0" w:line="360" w:lineRule="auto"/>
        <w:ind w:firstLine="709"/>
        <w:jc w:val="center"/>
        <w:rPr>
          <w:rFonts w:ascii="Times New Roman" w:eastAsia="Times New Roman" w:hAnsi="Times New Roman" w:cs="Times New Roman"/>
          <w:b/>
          <w:sz w:val="28"/>
          <w:szCs w:val="28"/>
          <w:lang w:val="uk-UA"/>
        </w:rPr>
      </w:pPr>
    </w:p>
    <w:p w:rsidR="00F61860" w:rsidRPr="004775CA" w:rsidRDefault="004775CA">
      <w:pPr>
        <w:spacing w:after="0" w:line="360" w:lineRule="auto"/>
        <w:ind w:firstLine="709"/>
        <w:jc w:val="center"/>
        <w:rPr>
          <w:lang w:val="uk-UA"/>
        </w:rPr>
      </w:pPr>
      <w:r w:rsidRPr="004775CA">
        <w:rPr>
          <w:rFonts w:ascii="Times New Roman" w:eastAsia="Times New Roman" w:hAnsi="Times New Roman" w:cs="Times New Roman"/>
          <w:b/>
          <w:sz w:val="28"/>
          <w:szCs w:val="28"/>
          <w:lang w:val="uk-UA"/>
        </w:rPr>
        <w:lastRenderedPageBreak/>
        <w:t>ABSTRACT</w:t>
      </w:r>
    </w:p>
    <w:p w:rsidR="00F61860" w:rsidRPr="004775CA" w:rsidRDefault="004775CA">
      <w:pPr>
        <w:spacing w:after="0" w:line="360" w:lineRule="auto"/>
        <w:ind w:firstLine="709"/>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The master's dissertation is presented on 87 pages, literature sources 37, fig. 8, table. 11, 3 аnnexes.</w:t>
      </w:r>
    </w:p>
    <w:p w:rsidR="00F61860" w:rsidRPr="004775CA" w:rsidRDefault="004775CA">
      <w:pPr>
        <w:spacing w:after="0" w:line="360" w:lineRule="auto"/>
        <w:ind w:firstLine="709"/>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Loss of a lower limb as a result of a combat injury is one of the leading causes of amputations of military personnel, which significantly worsens and complicates the return to normal life, limits work capacity and leads to disability. In order for military personnel to be able to return to their normal everyday life without physical limitations, they need prosthetics of the lower limbs and long-term physical rehabilitation.</w:t>
      </w:r>
    </w:p>
    <w:p w:rsidR="00F61860" w:rsidRPr="004775CA" w:rsidRDefault="004775CA">
      <w:pPr>
        <w:spacing w:after="0" w:line="360" w:lineRule="auto"/>
        <w:ind w:firstLine="709"/>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Therefore, the need to develop new and improved approaches to physical rehabilitation against the background of an increase in the number of people with this problem proves the relevance of choosing this topic.</w:t>
      </w:r>
    </w:p>
    <w:p w:rsidR="00F61860" w:rsidRPr="004775CA" w:rsidRDefault="004775CA">
      <w:pPr>
        <w:spacing w:after="0" w:line="360" w:lineRule="auto"/>
        <w:ind w:firstLine="709"/>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The purpose of this study is to develop a physical rehabilitation program for military personnel after amputation of the lower limb as a result of mechanical trauma based on the analysis of existing literary and informational sources. On the basis of the theoretical material, appropriate conclusions were drawn and a rehabilitation program was developed that corresponds to the tasks set.</w:t>
      </w:r>
    </w:p>
    <w:p w:rsidR="00F61860" w:rsidRPr="004775CA" w:rsidRDefault="004775CA">
      <w:pPr>
        <w:spacing w:line="360" w:lineRule="auto"/>
        <w:ind w:firstLine="709"/>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The object of research is the process of physical rehabilitation of military personnel with amputation of the lower limb at the level of the thigh. </w:t>
      </w:r>
    </w:p>
    <w:p w:rsidR="00F61860" w:rsidRPr="004775CA" w:rsidRDefault="004775CA">
      <w:pPr>
        <w:spacing w:line="360" w:lineRule="auto"/>
        <w:ind w:firstLine="709"/>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The subject of the study: the functional state of the stump after amputation of the lower limb at the level of the hip in military personnel. </w:t>
      </w:r>
    </w:p>
    <w:p w:rsidR="00F61860" w:rsidRPr="004775CA" w:rsidRDefault="004775CA">
      <w:pPr>
        <w:spacing w:line="360" w:lineRule="auto"/>
        <w:ind w:firstLine="709"/>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The obtained results of the physical therapy program of military personnel after amputation of the lower limb at the level of the thigh due to mechanical trauma, which can be implemented and improved.</w:t>
      </w:r>
    </w:p>
    <w:p w:rsidR="00F61860" w:rsidRPr="004775CA" w:rsidRDefault="004775CA">
      <w:pPr>
        <w:spacing w:line="360" w:lineRule="auto"/>
        <w:ind w:firstLine="709"/>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b/>
          <w:sz w:val="28"/>
          <w:szCs w:val="28"/>
          <w:lang w:val="uk-UA"/>
        </w:rPr>
        <w:t>Key words:</w:t>
      </w:r>
      <w:r w:rsidRPr="004775CA">
        <w:rPr>
          <w:rFonts w:ascii="Times New Roman" w:eastAsia="Times New Roman" w:hAnsi="Times New Roman" w:cs="Times New Roman"/>
          <w:sz w:val="28"/>
          <w:szCs w:val="28"/>
          <w:lang w:val="uk-UA"/>
        </w:rPr>
        <w:t xml:space="preserve"> PHYSICAL REHABILITATION, PHYSICAL THERAPY PROGRAM, AMPUTATION OF THE LOWER EXTREMITY, PROSTHESIS FOR MILITARY SERVANTS.</w:t>
      </w:r>
    </w:p>
    <w:p w:rsidR="00F61860" w:rsidRPr="004775CA" w:rsidRDefault="004775CA">
      <w:pPr>
        <w:spacing w:line="360" w:lineRule="auto"/>
        <w:ind w:firstLine="709"/>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According to the research results, 1 theses were published.</w:t>
      </w:r>
    </w:p>
    <w:p w:rsidR="00F61860" w:rsidRPr="004775CA" w:rsidRDefault="00F61860">
      <w:pPr>
        <w:spacing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line="360" w:lineRule="auto"/>
        <w:ind w:firstLine="709"/>
        <w:jc w:val="both"/>
        <w:rPr>
          <w:rFonts w:ascii="Times New Roman" w:eastAsia="Times New Roman" w:hAnsi="Times New Roman" w:cs="Times New Roman"/>
          <w:sz w:val="28"/>
          <w:szCs w:val="28"/>
          <w:lang w:val="uk-UA"/>
        </w:rPr>
      </w:pPr>
    </w:p>
    <w:p w:rsidR="00F61860" w:rsidRPr="004775CA" w:rsidRDefault="004775CA">
      <w:pPr>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ЗМІСТ</w:t>
      </w:r>
    </w:p>
    <w:p w:rsidR="00F61860" w:rsidRPr="004775CA" w:rsidRDefault="004775CA">
      <w:pPr>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lastRenderedPageBreak/>
        <w:t>ПЕРЕЛІК УМОВНИХ СКОРОЧЕНЬ, ПОЗНАЧЕНЬ ТА ТЕРМІНІВ………………………………………..………………………...…….11</w:t>
      </w:r>
    </w:p>
    <w:p w:rsidR="00F61860" w:rsidRPr="004775CA" w:rsidRDefault="004775CA">
      <w:pPr>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ВСТУП………………………………………………………..…………………..12</w:t>
      </w:r>
    </w:p>
    <w:p w:rsidR="00F61860" w:rsidRPr="004775CA" w:rsidRDefault="004775CA">
      <w:pPr>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РОЗДІЛ 1. СУЧАСНІ ПІДХОДИ ДО РЕАБІЛІТАЦІЇ ВІЙСЬКОВОСЛУЖБОВЦІВ З АМПУТАЦІЄЮ НИЖНЬОЇ КІНЦІВКИ НА РІВНІ СТЕГНА……………………………………………………….………….15</w:t>
      </w:r>
    </w:p>
    <w:p w:rsidR="00F61860" w:rsidRPr="004775CA" w:rsidRDefault="004775CA">
      <w:pPr>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1.1. Класифікація та види ампутацій нижньої кінцівки……………………….15</w:t>
      </w:r>
    </w:p>
    <w:p w:rsidR="00F61860" w:rsidRPr="004775CA" w:rsidRDefault="004775CA">
      <w:pPr>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1.2. Загальна характеристика засобів фізичної реабілітації при ампутаціях нижньої кінцівки…………………………………………………………………20</w:t>
      </w:r>
    </w:p>
    <w:p w:rsidR="00F61860" w:rsidRPr="004775CA" w:rsidRDefault="004775CA">
      <w:pPr>
        <w:jc w:val="both"/>
        <w:rPr>
          <w:rFonts w:ascii="Times New Roman" w:eastAsia="Times New Roman" w:hAnsi="Times New Roman" w:cs="Times New Roman"/>
          <w:sz w:val="28"/>
          <w:szCs w:val="28"/>
          <w:lang w:val="uk-UA"/>
        </w:rPr>
      </w:pPr>
      <w:bookmarkStart w:id="2" w:name="_heading=h.30j0zll" w:colFirst="0" w:colLast="0"/>
      <w:bookmarkEnd w:id="2"/>
      <w:r w:rsidRPr="004775CA">
        <w:rPr>
          <w:rFonts w:ascii="Times New Roman" w:eastAsia="Times New Roman" w:hAnsi="Times New Roman" w:cs="Times New Roman"/>
          <w:sz w:val="28"/>
          <w:szCs w:val="28"/>
          <w:lang w:val="uk-UA"/>
        </w:rPr>
        <w:t>1.3. Особливості фізичної реабілітації при ампутації нижньої кінцівки на рівні стегна……………………………………………………………………………..29</w:t>
      </w:r>
    </w:p>
    <w:p w:rsidR="00F61860" w:rsidRPr="004775CA" w:rsidRDefault="004775CA">
      <w:pPr>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Висновки до розділу 1…………………………………………………..….……33</w:t>
      </w:r>
    </w:p>
    <w:p w:rsidR="00F61860" w:rsidRPr="004775CA" w:rsidRDefault="004775CA">
      <w:pPr>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РОЗДІЛ 2. МЕТОДИ ТА ОРГАНІЗАЦІЯ ДОСЛІДЖЕННЯ…………...……..34</w:t>
      </w:r>
    </w:p>
    <w:p w:rsidR="00F61860" w:rsidRPr="004775CA" w:rsidRDefault="004775CA">
      <w:pPr>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2.1. Методи дослідження…………………………………………..…….…..….34</w:t>
      </w:r>
    </w:p>
    <w:p w:rsidR="00F61860" w:rsidRPr="004775CA" w:rsidRDefault="004775CA">
      <w:pPr>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  2.1.1. Теоретичний аналіз та узагальнення науково-методичної літератури………………………………………………………………………...34</w:t>
      </w:r>
    </w:p>
    <w:p w:rsidR="00F61860" w:rsidRPr="004775CA" w:rsidRDefault="004775CA">
      <w:pPr>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  2.1.2. Педагогічне дослідження………………………………………………..34</w:t>
      </w:r>
    </w:p>
    <w:p w:rsidR="00F61860" w:rsidRPr="004775CA" w:rsidRDefault="004775CA">
      <w:pPr>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  2.1.3. Аналіз історії хвороб…………………………………………………….36</w:t>
      </w:r>
    </w:p>
    <w:p w:rsidR="00F61860" w:rsidRPr="004775CA" w:rsidRDefault="004775CA">
      <w:pPr>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  2.1.4. Методи інструментальних досліджень…………………………………47</w:t>
      </w:r>
    </w:p>
    <w:p w:rsidR="00F61860" w:rsidRPr="004775CA" w:rsidRDefault="004775CA">
      <w:pPr>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  2.1.5. Методи оцінки функціонального стану пацієнта…………………...…52</w:t>
      </w:r>
    </w:p>
    <w:p w:rsidR="00F61860" w:rsidRPr="004775CA" w:rsidRDefault="004775CA">
      <w:pPr>
        <w:jc w:val="both"/>
        <w:rPr>
          <w:rFonts w:ascii="Times New Roman" w:eastAsia="Times New Roman" w:hAnsi="Times New Roman" w:cs="Times New Roman"/>
          <w:sz w:val="28"/>
          <w:szCs w:val="28"/>
          <w:lang w:val="uk-UA"/>
        </w:rPr>
      </w:pPr>
      <w:bookmarkStart w:id="3" w:name="_heading=h.1fob9te" w:colFirst="0" w:colLast="0"/>
      <w:bookmarkEnd w:id="3"/>
      <w:r w:rsidRPr="004775CA">
        <w:rPr>
          <w:rFonts w:ascii="Times New Roman" w:eastAsia="Times New Roman" w:hAnsi="Times New Roman" w:cs="Times New Roman"/>
          <w:sz w:val="28"/>
          <w:szCs w:val="28"/>
          <w:lang w:val="uk-UA"/>
        </w:rPr>
        <w:t>2.2. Організація дослідження……………………………………………………54</w:t>
      </w:r>
    </w:p>
    <w:p w:rsidR="00F61860" w:rsidRPr="004775CA" w:rsidRDefault="004775CA">
      <w:pPr>
        <w:jc w:val="both"/>
        <w:rPr>
          <w:rFonts w:ascii="Times New Roman" w:eastAsia="Times New Roman" w:hAnsi="Times New Roman" w:cs="Times New Roman"/>
          <w:sz w:val="28"/>
          <w:szCs w:val="28"/>
          <w:lang w:val="uk-UA"/>
        </w:rPr>
      </w:pPr>
      <w:bookmarkStart w:id="4" w:name="_heading=h.3znysh7" w:colFirst="0" w:colLast="0"/>
      <w:bookmarkEnd w:id="4"/>
      <w:r w:rsidRPr="004775CA">
        <w:rPr>
          <w:rFonts w:ascii="Times New Roman" w:eastAsia="Times New Roman" w:hAnsi="Times New Roman" w:cs="Times New Roman"/>
          <w:sz w:val="28"/>
          <w:szCs w:val="28"/>
          <w:lang w:val="uk-UA"/>
        </w:rPr>
        <w:t>РОЗДІЛ 3. ПРОГРАМА ФІЗИЧНОЇ ТЕРАПІЇ ВІЙСЬКОВОСЛУЖБОВЦІВ З АМПУТАЦІЄЮ НИЖНЬОЇ КІНЦІВКИ НА РІВНІ СТЕГНА…………………………………...……………………………………..56</w:t>
      </w:r>
    </w:p>
    <w:p w:rsidR="00F61860" w:rsidRPr="004775CA" w:rsidRDefault="004775CA">
      <w:pPr>
        <w:jc w:val="both"/>
        <w:rPr>
          <w:rFonts w:ascii="Times New Roman" w:eastAsia="Times New Roman" w:hAnsi="Times New Roman" w:cs="Times New Roman"/>
          <w:sz w:val="28"/>
          <w:szCs w:val="28"/>
          <w:lang w:val="uk-UA"/>
        </w:rPr>
      </w:pPr>
      <w:bookmarkStart w:id="5" w:name="_heading=h.2et92p0" w:colFirst="0" w:colLast="0"/>
      <w:bookmarkEnd w:id="5"/>
      <w:r w:rsidRPr="004775CA">
        <w:rPr>
          <w:rFonts w:ascii="Times New Roman" w:eastAsia="Times New Roman" w:hAnsi="Times New Roman" w:cs="Times New Roman"/>
          <w:sz w:val="28"/>
          <w:szCs w:val="28"/>
          <w:lang w:val="uk-UA"/>
        </w:rPr>
        <w:t>3.1. Основні принципи складання програми фізичної терапії для військовослужбовців з ампутацією нижньої кінцівки на рівні стегна……………………………………………………………………………..56</w:t>
      </w:r>
    </w:p>
    <w:p w:rsidR="00F61860" w:rsidRPr="004775CA" w:rsidRDefault="004775CA">
      <w:pPr>
        <w:jc w:val="both"/>
        <w:rPr>
          <w:rFonts w:ascii="Times New Roman" w:eastAsia="Times New Roman" w:hAnsi="Times New Roman" w:cs="Times New Roman"/>
          <w:sz w:val="28"/>
          <w:szCs w:val="28"/>
          <w:lang w:val="uk-UA"/>
        </w:rPr>
      </w:pPr>
      <w:bookmarkStart w:id="6" w:name="_heading=h.tyjcwt" w:colFirst="0" w:colLast="0"/>
      <w:bookmarkEnd w:id="6"/>
      <w:r w:rsidRPr="004775CA">
        <w:rPr>
          <w:rFonts w:ascii="Times New Roman" w:eastAsia="Times New Roman" w:hAnsi="Times New Roman" w:cs="Times New Roman"/>
          <w:sz w:val="28"/>
          <w:szCs w:val="28"/>
          <w:lang w:val="uk-UA"/>
        </w:rPr>
        <w:lastRenderedPageBreak/>
        <w:t>3.2. Програма фізичної терапії військовослужбовців з ампутацією нижньої кінцівки на рівні стегна у відновному періоді в умовах реабілітаційного центру …………………………………………………………………………………….62</w:t>
      </w:r>
    </w:p>
    <w:p w:rsidR="00F61860" w:rsidRPr="004775CA" w:rsidRDefault="004775CA">
      <w:pPr>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3.3. Блок-схема програми фізичної терапії військовослужбовців з ампутацією нижньої кінцівки на рівні стегна у відновному періоді………………………………………………………………………….....73</w:t>
      </w:r>
    </w:p>
    <w:p w:rsidR="00F61860" w:rsidRPr="004775CA" w:rsidRDefault="004775CA">
      <w:pPr>
        <w:jc w:val="both"/>
        <w:rPr>
          <w:rFonts w:ascii="Times New Roman" w:eastAsia="Times New Roman" w:hAnsi="Times New Roman" w:cs="Times New Roman"/>
          <w:sz w:val="28"/>
          <w:szCs w:val="28"/>
          <w:lang w:val="uk-UA"/>
        </w:rPr>
      </w:pPr>
      <w:bookmarkStart w:id="7" w:name="_heading=h.3dy6vkm" w:colFirst="0" w:colLast="0"/>
      <w:bookmarkEnd w:id="7"/>
      <w:r w:rsidRPr="004775CA">
        <w:rPr>
          <w:rFonts w:ascii="Times New Roman" w:eastAsia="Times New Roman" w:hAnsi="Times New Roman" w:cs="Times New Roman"/>
          <w:sz w:val="28"/>
          <w:szCs w:val="28"/>
          <w:lang w:val="uk-UA"/>
        </w:rPr>
        <w:t>3.4. Оцінка ефективності розробленої комплексної програми фізичної терапії військовослужбовців з ампутацією нижньої кінцівки на рівні стегна у відновному періоді в умовах реабілітаційного центру………..………………74</w:t>
      </w:r>
    </w:p>
    <w:p w:rsidR="00F61860" w:rsidRPr="004775CA" w:rsidRDefault="004775CA">
      <w:pPr>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Висновки до розділу 3……………………..…………………………...………..78</w:t>
      </w:r>
    </w:p>
    <w:p w:rsidR="00F61860" w:rsidRPr="004775CA" w:rsidRDefault="004775CA">
      <w:pPr>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ВИСНОВКИ…………………………………….………………………………..79</w:t>
      </w:r>
    </w:p>
    <w:p w:rsidR="00F61860" w:rsidRPr="004775CA" w:rsidRDefault="004775CA">
      <w:pPr>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СПИСОК ВИКОРИСТАНИХ ДЖЕРЕЛ………………….……………………80</w:t>
      </w:r>
    </w:p>
    <w:p w:rsidR="00F61860" w:rsidRPr="004775CA" w:rsidRDefault="004775CA">
      <w:pPr>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ДОДАТКИ……………………………………………….……………………….85</w:t>
      </w:r>
    </w:p>
    <w:p w:rsidR="00F61860" w:rsidRPr="004775CA" w:rsidRDefault="00F61860">
      <w:pPr>
        <w:spacing w:after="0"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after="0"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after="0"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after="0"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after="0"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after="0"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after="0"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after="0"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after="0"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after="0"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after="0"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after="0"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after="0"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after="0" w:line="360" w:lineRule="auto"/>
        <w:jc w:val="both"/>
        <w:rPr>
          <w:rFonts w:ascii="Times New Roman" w:eastAsia="Times New Roman" w:hAnsi="Times New Roman" w:cs="Times New Roman"/>
          <w:sz w:val="28"/>
          <w:szCs w:val="28"/>
          <w:lang w:val="uk-UA"/>
        </w:rPr>
      </w:pPr>
    </w:p>
    <w:p w:rsidR="00F61860" w:rsidRPr="004775CA" w:rsidRDefault="00F61860">
      <w:pPr>
        <w:spacing w:after="0" w:line="360" w:lineRule="auto"/>
        <w:jc w:val="both"/>
        <w:rPr>
          <w:rFonts w:ascii="Times New Roman" w:eastAsia="Times New Roman" w:hAnsi="Times New Roman" w:cs="Times New Roman"/>
          <w:sz w:val="28"/>
          <w:szCs w:val="28"/>
          <w:lang w:val="uk-UA"/>
        </w:rPr>
      </w:pPr>
    </w:p>
    <w:p w:rsidR="00F61860" w:rsidRPr="004775CA" w:rsidRDefault="00F61860">
      <w:pPr>
        <w:spacing w:after="0" w:line="360" w:lineRule="auto"/>
        <w:ind w:firstLine="709"/>
        <w:jc w:val="both"/>
        <w:rPr>
          <w:rFonts w:ascii="Times New Roman" w:eastAsia="Times New Roman" w:hAnsi="Times New Roman" w:cs="Times New Roman"/>
          <w:sz w:val="28"/>
          <w:szCs w:val="28"/>
          <w:lang w:val="uk-UA"/>
        </w:rPr>
      </w:pPr>
    </w:p>
    <w:p w:rsidR="00F61860" w:rsidRPr="004775CA" w:rsidRDefault="004775CA">
      <w:pPr>
        <w:spacing w:line="360" w:lineRule="auto"/>
        <w:jc w:val="center"/>
        <w:rPr>
          <w:rFonts w:ascii="Times New Roman" w:eastAsia="Times New Roman" w:hAnsi="Times New Roman" w:cs="Times New Roman"/>
          <w:b/>
          <w:color w:val="000000"/>
          <w:sz w:val="28"/>
          <w:szCs w:val="28"/>
          <w:lang w:val="uk-UA"/>
        </w:rPr>
      </w:pPr>
      <w:r w:rsidRPr="004775CA">
        <w:rPr>
          <w:rFonts w:ascii="Times New Roman" w:eastAsia="Times New Roman" w:hAnsi="Times New Roman" w:cs="Times New Roman"/>
          <w:b/>
          <w:color w:val="000000"/>
          <w:sz w:val="28"/>
          <w:szCs w:val="28"/>
          <w:lang w:val="uk-UA"/>
        </w:rPr>
        <w:lastRenderedPageBreak/>
        <w:t>ПЕРЕЛІК УМОВНИХ СКОРОЧЕНЬ, ПОЗНАЧЕНЬ ТА ТЕРМІНІВ</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АТ – артеріальний тиск;</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color w:val="000000"/>
          <w:sz w:val="28"/>
          <w:szCs w:val="28"/>
          <w:lang w:val="uk-UA"/>
        </w:rPr>
        <w:t>ВАШ – візуально-аналогова шкала;</w:t>
      </w:r>
    </w:p>
    <w:p w:rsidR="00F61860" w:rsidRPr="004775CA" w:rsidRDefault="004775CA">
      <w:pP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В.п. – вихідне положення;</w:t>
      </w:r>
    </w:p>
    <w:p w:rsidR="00F61860" w:rsidRPr="004775CA" w:rsidRDefault="004775CA">
      <w:pP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ІХ – історія хвороби;</w:t>
      </w:r>
    </w:p>
    <w:p w:rsidR="00F61860" w:rsidRPr="004775CA" w:rsidRDefault="004775CA">
      <w:pP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КГ – контрольна група;</w:t>
      </w:r>
    </w:p>
    <w:p w:rsidR="00F61860" w:rsidRPr="004775CA" w:rsidRDefault="004775CA">
      <w:pP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ЛГ – лікувальна гімнастика;</w:t>
      </w:r>
    </w:p>
    <w:p w:rsidR="00F61860" w:rsidRPr="004775CA" w:rsidRDefault="004775CA">
      <w:pPr>
        <w:spacing w:line="360" w:lineRule="auto"/>
        <w:jc w:val="both"/>
        <w:rPr>
          <w:rFonts w:ascii="Times New Roman" w:eastAsia="Times New Roman" w:hAnsi="Times New Roman" w:cs="Times New Roman"/>
          <w:b/>
          <w:sz w:val="28"/>
          <w:szCs w:val="28"/>
          <w:lang w:val="uk-UA"/>
        </w:rPr>
      </w:pPr>
      <w:r w:rsidRPr="004775CA">
        <w:rPr>
          <w:rFonts w:ascii="Times New Roman" w:eastAsia="Times New Roman" w:hAnsi="Times New Roman" w:cs="Times New Roman"/>
          <w:color w:val="000000"/>
          <w:sz w:val="28"/>
          <w:szCs w:val="28"/>
          <w:lang w:val="uk-UA"/>
        </w:rPr>
        <w:t>ММТ – мануальне-м’язове тестування;</w:t>
      </w:r>
    </w:p>
    <w:p w:rsidR="00F61860" w:rsidRPr="004775CA" w:rsidRDefault="004775CA">
      <w:pP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ОГ – основна група;</w:t>
      </w:r>
    </w:p>
    <w:p w:rsidR="00F61860" w:rsidRPr="004775CA" w:rsidRDefault="004775CA">
      <w:pP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ОРА – опорно-руховий апарат;</w:t>
      </w:r>
    </w:p>
    <w:p w:rsidR="00F61860" w:rsidRPr="004775CA" w:rsidRDefault="004775CA">
      <w:pP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РГГ – ранкова гігієнічна гімнастика;</w:t>
      </w:r>
    </w:p>
    <w:p w:rsidR="00F61860" w:rsidRPr="004775CA" w:rsidRDefault="004775CA">
      <w:pP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ЦНС– центральна нервова система;</w:t>
      </w:r>
    </w:p>
    <w:p w:rsidR="00F61860" w:rsidRPr="004775CA" w:rsidRDefault="004775CA">
      <w:pP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ЧСС– частота серцевих скорочень.</w:t>
      </w:r>
    </w:p>
    <w:p w:rsidR="00F61860" w:rsidRPr="004775CA" w:rsidRDefault="00F61860">
      <w:pPr>
        <w:jc w:val="both"/>
        <w:rPr>
          <w:rFonts w:ascii="Times New Roman" w:eastAsia="Times New Roman" w:hAnsi="Times New Roman" w:cs="Times New Roman"/>
          <w:b/>
          <w:sz w:val="28"/>
          <w:szCs w:val="28"/>
          <w:lang w:val="uk-UA"/>
        </w:rPr>
      </w:pPr>
    </w:p>
    <w:p w:rsidR="00F61860" w:rsidRPr="004775CA" w:rsidRDefault="00F61860">
      <w:pPr>
        <w:jc w:val="both"/>
        <w:rPr>
          <w:rFonts w:ascii="Times New Roman" w:eastAsia="Times New Roman" w:hAnsi="Times New Roman" w:cs="Times New Roman"/>
          <w:b/>
          <w:sz w:val="28"/>
          <w:szCs w:val="28"/>
          <w:lang w:val="uk-UA"/>
        </w:rPr>
      </w:pPr>
    </w:p>
    <w:p w:rsidR="00F61860" w:rsidRPr="004775CA" w:rsidRDefault="00F61860">
      <w:pPr>
        <w:jc w:val="both"/>
        <w:rPr>
          <w:rFonts w:ascii="Times New Roman" w:eastAsia="Times New Roman" w:hAnsi="Times New Roman" w:cs="Times New Roman"/>
          <w:b/>
          <w:sz w:val="28"/>
          <w:szCs w:val="28"/>
          <w:lang w:val="uk-UA"/>
        </w:rPr>
      </w:pPr>
    </w:p>
    <w:p w:rsidR="00F61860" w:rsidRPr="004775CA" w:rsidRDefault="00F61860">
      <w:pPr>
        <w:jc w:val="both"/>
        <w:rPr>
          <w:rFonts w:ascii="Times New Roman" w:eastAsia="Times New Roman" w:hAnsi="Times New Roman" w:cs="Times New Roman"/>
          <w:b/>
          <w:sz w:val="28"/>
          <w:szCs w:val="28"/>
          <w:lang w:val="uk-UA"/>
        </w:rPr>
      </w:pPr>
    </w:p>
    <w:p w:rsidR="00F61860" w:rsidRPr="004775CA" w:rsidRDefault="00F61860">
      <w:pPr>
        <w:jc w:val="both"/>
        <w:rPr>
          <w:rFonts w:ascii="Times New Roman" w:eastAsia="Times New Roman" w:hAnsi="Times New Roman" w:cs="Times New Roman"/>
          <w:b/>
          <w:sz w:val="28"/>
          <w:szCs w:val="28"/>
          <w:lang w:val="uk-UA"/>
        </w:rPr>
      </w:pPr>
    </w:p>
    <w:p w:rsidR="00F61860" w:rsidRPr="004775CA" w:rsidRDefault="00F61860">
      <w:pPr>
        <w:jc w:val="both"/>
        <w:rPr>
          <w:rFonts w:ascii="Times New Roman" w:eastAsia="Times New Roman" w:hAnsi="Times New Roman" w:cs="Times New Roman"/>
          <w:b/>
          <w:sz w:val="28"/>
          <w:szCs w:val="28"/>
          <w:lang w:val="uk-UA"/>
        </w:rPr>
      </w:pPr>
    </w:p>
    <w:p w:rsidR="00F61860" w:rsidRPr="004775CA" w:rsidRDefault="00F61860">
      <w:pPr>
        <w:jc w:val="both"/>
        <w:rPr>
          <w:rFonts w:ascii="Times New Roman" w:eastAsia="Times New Roman" w:hAnsi="Times New Roman" w:cs="Times New Roman"/>
          <w:b/>
          <w:sz w:val="28"/>
          <w:szCs w:val="28"/>
          <w:lang w:val="uk-UA"/>
        </w:rPr>
      </w:pPr>
    </w:p>
    <w:p w:rsidR="00F61860" w:rsidRPr="004775CA" w:rsidRDefault="00F61860">
      <w:pPr>
        <w:jc w:val="both"/>
        <w:rPr>
          <w:rFonts w:ascii="Times New Roman" w:eastAsia="Times New Roman" w:hAnsi="Times New Roman" w:cs="Times New Roman"/>
          <w:b/>
          <w:sz w:val="28"/>
          <w:szCs w:val="28"/>
          <w:lang w:val="uk-UA"/>
        </w:rPr>
      </w:pPr>
    </w:p>
    <w:p w:rsidR="00F61860" w:rsidRPr="004775CA" w:rsidRDefault="00F61860">
      <w:pPr>
        <w:rPr>
          <w:rFonts w:ascii="Times New Roman" w:eastAsia="Times New Roman" w:hAnsi="Times New Roman" w:cs="Times New Roman"/>
          <w:b/>
          <w:sz w:val="28"/>
          <w:szCs w:val="28"/>
          <w:lang w:val="uk-UA"/>
        </w:rPr>
      </w:pPr>
    </w:p>
    <w:p w:rsidR="00F61860" w:rsidRPr="004775CA" w:rsidRDefault="00F61860">
      <w:pPr>
        <w:jc w:val="center"/>
        <w:rPr>
          <w:rFonts w:ascii="Times New Roman" w:eastAsia="Times New Roman" w:hAnsi="Times New Roman" w:cs="Times New Roman"/>
          <w:b/>
          <w:sz w:val="28"/>
          <w:szCs w:val="28"/>
          <w:lang w:val="uk-UA"/>
        </w:rPr>
      </w:pPr>
    </w:p>
    <w:p w:rsidR="00F61860" w:rsidRPr="004775CA" w:rsidRDefault="004775CA">
      <w:pPr>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lastRenderedPageBreak/>
        <w:t>ВСТУП</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b/>
          <w:sz w:val="28"/>
          <w:szCs w:val="28"/>
          <w:lang w:val="uk-UA"/>
        </w:rPr>
        <w:t xml:space="preserve">Актуальність. </w:t>
      </w:r>
      <w:r w:rsidRPr="004775CA">
        <w:rPr>
          <w:rFonts w:ascii="Times New Roman" w:eastAsia="Times New Roman" w:hAnsi="Times New Roman" w:cs="Times New Roman"/>
          <w:sz w:val="28"/>
          <w:szCs w:val="28"/>
          <w:lang w:val="uk-UA"/>
        </w:rPr>
        <w:t xml:space="preserve">Останніми роками в Україні кількість людей, які зазнають ампутації нижніх кінцівок, значно зростає. Значною мірою це пов’язано з бойовими діями на території нашої держави. Починаючи з 2014-го року, наша держава живе в умовах війни, яка набула повного масштабу з лютого 2022-го року. Щодня українські герої, які борються за незалежність та територіальну цілісність України, отримують поранення різного ступеня тяжкості під час ведення бойових дій. Це безпосередньо поранення магістральної судини, мінно-вибухове розчленування, вибухове розтрощення, що в результаті ускладнення спричиняють втрату частини кінцівки або самої кінцівки. </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Статистичних даних щодо частоти та кількості ампутацій нижніх кінцівок внаслідок бойової травми в періоді з лютого 2022-го року немає у вільному доступі. Але опираючись на дослідження київської благодійної організації Houp Foundation, кількість серйозних поранень, спричинених війною, становить 200 000. За даними фонду, близько 10% важких поранень зазвичай вимагають ампутації кінцівок.</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За даними літературних джерел, втрата нижньої кінцівки внаслідок бойової травми є однією з провідних причин ампутацій військовослужбовців, що значно погіршує та ускладнює повернення до нормального життя, обмежують працездатність та приводять до інвалідності.</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Згідно з експертними дослідженнями, процес реабілітації при ампутації нижньої кінцівки набагато складніший, ніж при інших патологіях. Це пов’язано з багатофакторністю проблеми, яка включає соціальні, медичні, психологічні, реабілітаційні, компенсаторні та інші питання, що потребують вирішення.</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У багатьох джерелах наукової і методичної літератури [1,2,6,15] описуються методики  відновного лікування хворих, добору протезів, проте </w:t>
      </w:r>
      <w:r w:rsidRPr="004775CA">
        <w:rPr>
          <w:rFonts w:ascii="Times New Roman" w:eastAsia="Times New Roman" w:hAnsi="Times New Roman" w:cs="Times New Roman"/>
          <w:sz w:val="28"/>
          <w:szCs w:val="28"/>
          <w:lang w:val="uk-UA"/>
        </w:rPr>
        <w:lastRenderedPageBreak/>
        <w:t xml:space="preserve">не розроблений алгоритм послідовних дій фахівцем з фізичної терапії для відновлення військовослужбовців після ампутації нижньої кінцівки на рівні стегна. </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Отже, на тлі збільшення частки людей з подібними проблемами необхідність в розроблених і сучасних вдосконалених підходах до фізичної терапії військовослужбовців після ампутації нижніх кінцівок на рівні стегна свідчить про актуальність даної теми.</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b/>
          <w:sz w:val="28"/>
          <w:szCs w:val="28"/>
          <w:lang w:val="uk-UA"/>
        </w:rPr>
        <w:t xml:space="preserve">Об’єкт дослідження: </w:t>
      </w:r>
      <w:r w:rsidRPr="004775CA">
        <w:rPr>
          <w:rFonts w:ascii="Times New Roman" w:eastAsia="Times New Roman" w:hAnsi="Times New Roman" w:cs="Times New Roman"/>
          <w:sz w:val="28"/>
          <w:szCs w:val="28"/>
          <w:lang w:val="uk-UA"/>
        </w:rPr>
        <w:t>процес фізичної реабілітації військовослужбовців з ампутацією нижньої кінцівки на рівні стегна.</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b/>
          <w:sz w:val="28"/>
          <w:szCs w:val="28"/>
          <w:lang w:val="uk-UA"/>
        </w:rPr>
        <w:t xml:space="preserve">Предмет дослідження: </w:t>
      </w:r>
      <w:r w:rsidRPr="004775CA">
        <w:rPr>
          <w:rFonts w:ascii="Times New Roman" w:eastAsia="Times New Roman" w:hAnsi="Times New Roman" w:cs="Times New Roman"/>
          <w:sz w:val="28"/>
          <w:szCs w:val="28"/>
          <w:lang w:val="uk-UA"/>
        </w:rPr>
        <w:t>функціональний стан кукси після ампутації нижньої кінцівки на рівні стегна у військовослужбовців.</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b/>
          <w:sz w:val="28"/>
          <w:szCs w:val="28"/>
          <w:lang w:val="uk-UA"/>
        </w:rPr>
        <w:t>Мета роботи</w:t>
      </w:r>
      <w:r w:rsidRPr="004775CA">
        <w:rPr>
          <w:rFonts w:ascii="Times New Roman" w:eastAsia="Times New Roman" w:hAnsi="Times New Roman" w:cs="Times New Roman"/>
          <w:sz w:val="28"/>
          <w:szCs w:val="28"/>
          <w:lang w:val="uk-UA"/>
        </w:rPr>
        <w:t>: розробити та визначити ефективність програми фізичної реабілітації військовослужбовців з ампутацією нижньої кінцівки на рівні стегна.</w:t>
      </w:r>
    </w:p>
    <w:p w:rsidR="00F61860" w:rsidRPr="004775CA" w:rsidRDefault="004775CA">
      <w:pPr>
        <w:tabs>
          <w:tab w:val="left" w:pos="900"/>
          <w:tab w:val="center" w:pos="5131"/>
        </w:tabs>
        <w:spacing w:after="0" w:line="360" w:lineRule="auto"/>
        <w:ind w:firstLine="902"/>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b/>
          <w:sz w:val="28"/>
          <w:szCs w:val="28"/>
          <w:lang w:val="uk-UA"/>
        </w:rPr>
        <w:t>Завдання:</w:t>
      </w:r>
      <w:r w:rsidRPr="004775CA">
        <w:rPr>
          <w:rFonts w:ascii="Times New Roman" w:eastAsia="Times New Roman" w:hAnsi="Times New Roman" w:cs="Times New Roman"/>
          <w:b/>
          <w:sz w:val="28"/>
          <w:szCs w:val="28"/>
          <w:lang w:val="uk-UA"/>
        </w:rPr>
        <w:tab/>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 Ознайомитись та проаналізувати літературні джерела з вибраної теми дослідження.</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 Вивчити досвід використання програм фізичної реабілітації для військовослужбовців з ампутацією нижньої кінцівки на рівні стегна.</w:t>
      </w:r>
    </w:p>
    <w:p w:rsidR="00F61860" w:rsidRPr="004775CA" w:rsidRDefault="004775CA">
      <w:pPr>
        <w:tabs>
          <w:tab w:val="left" w:pos="709"/>
          <w:tab w:val="left" w:pos="3780"/>
        </w:tabs>
        <w:spacing w:after="0" w:line="360" w:lineRule="auto"/>
        <w:jc w:val="both"/>
        <w:rPr>
          <w:rFonts w:ascii="Times New Roman" w:eastAsia="Times New Roman" w:hAnsi="Times New Roman" w:cs="Times New Roman"/>
          <w:color w:val="FF00FF"/>
          <w:sz w:val="28"/>
          <w:szCs w:val="28"/>
          <w:lang w:val="uk-UA"/>
        </w:rPr>
      </w:pPr>
      <w:r w:rsidRPr="004775CA">
        <w:rPr>
          <w:rFonts w:ascii="Times New Roman" w:eastAsia="Times New Roman" w:hAnsi="Times New Roman" w:cs="Times New Roman"/>
          <w:sz w:val="28"/>
          <w:szCs w:val="28"/>
          <w:lang w:val="uk-UA"/>
        </w:rPr>
        <w:tab/>
        <w:t>3. Визначити функціональний стан військовослужбовців з ампутацією нижньої кінцівки на рівні стегна.</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 Розробити програму фізичної реабілітації та її алгоритм для військовослужбовців з ампутацією нижньої кінцівки на рівні стегна та перевірити її ефективність.</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b/>
          <w:sz w:val="28"/>
          <w:szCs w:val="28"/>
          <w:lang w:val="uk-UA"/>
        </w:rPr>
        <w:t>Методи дослідження:</w:t>
      </w:r>
      <w:r w:rsidRPr="004775CA">
        <w:rPr>
          <w:rFonts w:ascii="Times New Roman" w:eastAsia="Times New Roman" w:hAnsi="Times New Roman" w:cs="Times New Roman"/>
          <w:sz w:val="28"/>
          <w:szCs w:val="28"/>
          <w:lang w:val="uk-UA"/>
        </w:rPr>
        <w:t xml:space="preserve"> </w:t>
      </w:r>
    </w:p>
    <w:p w:rsidR="00F61860" w:rsidRPr="004775CA" w:rsidRDefault="004775CA">
      <w:pPr>
        <w:numPr>
          <w:ilvl w:val="0"/>
          <w:numId w:val="1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Теоретичний аналіз та узагальнення науково-методичної літератури;</w:t>
      </w:r>
    </w:p>
    <w:p w:rsidR="00F61860" w:rsidRPr="004775CA" w:rsidRDefault="004775CA">
      <w:pPr>
        <w:numPr>
          <w:ilvl w:val="0"/>
          <w:numId w:val="1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Педагогічне дослідження (педагогічні експерименти, спостереження, бесіда);</w:t>
      </w:r>
    </w:p>
    <w:p w:rsidR="00F61860" w:rsidRPr="004775CA" w:rsidRDefault="004775CA">
      <w:pPr>
        <w:numPr>
          <w:ilvl w:val="0"/>
          <w:numId w:val="1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Аналіз історії хвороб (контент-аналіз, ІХ, огляд, анкетування оцінки якості життя SF-36);</w:t>
      </w:r>
    </w:p>
    <w:p w:rsidR="00F61860" w:rsidRPr="004775CA" w:rsidRDefault="004775CA">
      <w:pPr>
        <w:numPr>
          <w:ilvl w:val="0"/>
          <w:numId w:val="1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lastRenderedPageBreak/>
        <w:t>Методи інструментальних досліджень (гоніометрія, антропометрія);</w:t>
      </w:r>
    </w:p>
    <w:p w:rsidR="00F61860" w:rsidRPr="004775CA" w:rsidRDefault="004775CA">
      <w:pPr>
        <w:numPr>
          <w:ilvl w:val="0"/>
          <w:numId w:val="12"/>
        </w:numPr>
        <w:pBdr>
          <w:top w:val="nil"/>
          <w:left w:val="nil"/>
          <w:bottom w:val="nil"/>
          <w:right w:val="nil"/>
          <w:between w:val="nil"/>
        </w:pBdr>
        <w:spacing w:after="16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Методи оцінки функціонального стану пацієнта (шкали та тести);</w:t>
      </w:r>
    </w:p>
    <w:p w:rsidR="00F61860" w:rsidRPr="004775CA" w:rsidRDefault="004775CA">
      <w:pPr>
        <w:spacing w:line="360" w:lineRule="auto"/>
        <w:ind w:firstLine="36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b/>
          <w:sz w:val="28"/>
          <w:szCs w:val="28"/>
          <w:lang w:val="uk-UA"/>
        </w:rPr>
        <w:t>Наукова новизна</w:t>
      </w:r>
      <w:r w:rsidRPr="004775CA">
        <w:rPr>
          <w:rFonts w:ascii="Times New Roman" w:eastAsia="Times New Roman" w:hAnsi="Times New Roman" w:cs="Times New Roman"/>
          <w:sz w:val="28"/>
          <w:szCs w:val="28"/>
          <w:lang w:val="uk-UA"/>
        </w:rPr>
        <w:t>: полягає у розгляді диференційованого застосування засобів фізичної терапії і систематизації основних підходів до призначення цих засобів для військовослужбовців з ампутацією нижньої кінцівки на рівні стегна у відновному періоді в умовах реабілітаційного центру.</w:t>
      </w:r>
    </w:p>
    <w:p w:rsidR="00F61860" w:rsidRPr="004775CA" w:rsidRDefault="004775CA">
      <w:pPr>
        <w:spacing w:line="360" w:lineRule="auto"/>
        <w:ind w:firstLine="36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b/>
          <w:sz w:val="28"/>
          <w:szCs w:val="28"/>
          <w:lang w:val="uk-UA"/>
        </w:rPr>
        <w:t>Практичне значення:</w:t>
      </w:r>
      <w:r w:rsidRPr="004775CA">
        <w:rPr>
          <w:rFonts w:ascii="Times New Roman" w:eastAsia="Times New Roman" w:hAnsi="Times New Roman" w:cs="Times New Roman"/>
          <w:sz w:val="28"/>
          <w:szCs w:val="28"/>
          <w:lang w:val="uk-UA"/>
        </w:rPr>
        <w:t xml:space="preserve"> представлена в роботі програма фізичної терапії для військовослужбовців з ампутацією нижньої кінцівки на рівні стегна в умовах реабілітаційного центру. Дослідження полягає в застосуванні даної методики фізичної реабілітації спрямованої на мінімізацію негативного впливу наслідків ампутації нижньої кінцівки та покращення адаптаційних можливостей людей молодого та середнього віку.</w:t>
      </w:r>
    </w:p>
    <w:p w:rsidR="00F61860" w:rsidRPr="004775CA" w:rsidRDefault="00F61860">
      <w:pPr>
        <w:spacing w:after="0" w:line="360" w:lineRule="auto"/>
        <w:ind w:firstLine="708"/>
        <w:jc w:val="both"/>
        <w:rPr>
          <w:rFonts w:ascii="Times New Roman" w:eastAsia="Times New Roman" w:hAnsi="Times New Roman" w:cs="Times New Roman"/>
          <w:sz w:val="28"/>
          <w:szCs w:val="28"/>
          <w:lang w:val="uk-UA"/>
        </w:rPr>
      </w:pPr>
    </w:p>
    <w:p w:rsidR="00F61860" w:rsidRPr="004775CA" w:rsidRDefault="00F61860">
      <w:pPr>
        <w:spacing w:after="0" w:line="360" w:lineRule="auto"/>
        <w:ind w:firstLine="708"/>
        <w:jc w:val="both"/>
        <w:rPr>
          <w:rFonts w:ascii="Times New Roman" w:eastAsia="Times New Roman" w:hAnsi="Times New Roman" w:cs="Times New Roman"/>
          <w:sz w:val="28"/>
          <w:szCs w:val="28"/>
          <w:lang w:val="uk-UA"/>
        </w:rPr>
      </w:pPr>
    </w:p>
    <w:p w:rsidR="00F61860" w:rsidRPr="004775CA" w:rsidRDefault="00F61860">
      <w:pPr>
        <w:spacing w:after="0" w:line="360" w:lineRule="auto"/>
        <w:ind w:firstLine="708"/>
        <w:jc w:val="both"/>
        <w:rPr>
          <w:rFonts w:ascii="Times New Roman" w:eastAsia="Times New Roman" w:hAnsi="Times New Roman" w:cs="Times New Roman"/>
          <w:sz w:val="28"/>
          <w:szCs w:val="28"/>
          <w:lang w:val="uk-UA"/>
        </w:rPr>
      </w:pPr>
    </w:p>
    <w:p w:rsidR="00F61860" w:rsidRPr="004775CA" w:rsidRDefault="00F61860">
      <w:pPr>
        <w:ind w:firstLine="708"/>
        <w:jc w:val="both"/>
        <w:rPr>
          <w:rFonts w:ascii="Times New Roman" w:eastAsia="Times New Roman" w:hAnsi="Times New Roman" w:cs="Times New Roman"/>
          <w:sz w:val="28"/>
          <w:szCs w:val="28"/>
          <w:lang w:val="uk-UA"/>
        </w:rPr>
      </w:pPr>
    </w:p>
    <w:p w:rsidR="00F61860" w:rsidRPr="004775CA" w:rsidRDefault="00F61860">
      <w:pPr>
        <w:ind w:firstLine="708"/>
        <w:jc w:val="both"/>
        <w:rPr>
          <w:rFonts w:ascii="Times New Roman" w:eastAsia="Times New Roman" w:hAnsi="Times New Roman" w:cs="Times New Roman"/>
          <w:sz w:val="28"/>
          <w:szCs w:val="28"/>
          <w:lang w:val="uk-UA"/>
        </w:rPr>
      </w:pPr>
    </w:p>
    <w:p w:rsidR="00F61860" w:rsidRPr="004775CA" w:rsidRDefault="00F61860">
      <w:pPr>
        <w:ind w:firstLine="708"/>
        <w:jc w:val="right"/>
        <w:rPr>
          <w:rFonts w:ascii="Times New Roman" w:eastAsia="Times New Roman" w:hAnsi="Times New Roman" w:cs="Times New Roman"/>
          <w:sz w:val="28"/>
          <w:szCs w:val="28"/>
          <w:lang w:val="uk-UA"/>
        </w:rPr>
      </w:pPr>
    </w:p>
    <w:p w:rsidR="00F61860" w:rsidRPr="004775CA" w:rsidRDefault="00F61860">
      <w:pPr>
        <w:rPr>
          <w:lang w:val="uk-UA"/>
        </w:rPr>
      </w:pPr>
    </w:p>
    <w:p w:rsidR="00F61860" w:rsidRPr="004775CA" w:rsidRDefault="00F61860">
      <w:pPr>
        <w:spacing w:after="0"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after="0" w:line="360" w:lineRule="auto"/>
        <w:ind w:firstLine="709"/>
        <w:jc w:val="both"/>
        <w:rPr>
          <w:rFonts w:ascii="Times New Roman" w:eastAsia="Times New Roman" w:hAnsi="Times New Roman" w:cs="Times New Roman"/>
          <w:sz w:val="28"/>
          <w:szCs w:val="28"/>
          <w:lang w:val="uk-UA"/>
        </w:rPr>
      </w:pPr>
    </w:p>
    <w:p w:rsidR="00F61860" w:rsidRPr="004775CA" w:rsidRDefault="00F61860">
      <w:pPr>
        <w:spacing w:after="0" w:line="360" w:lineRule="auto"/>
        <w:ind w:firstLine="709"/>
        <w:jc w:val="both"/>
        <w:rPr>
          <w:rFonts w:ascii="Times New Roman" w:eastAsia="Times New Roman" w:hAnsi="Times New Roman" w:cs="Times New Roman"/>
          <w:sz w:val="28"/>
          <w:szCs w:val="28"/>
          <w:lang w:val="uk-UA"/>
        </w:rPr>
      </w:pPr>
    </w:p>
    <w:p w:rsidR="00F61860" w:rsidRPr="004775CA" w:rsidRDefault="00F61860">
      <w:pPr>
        <w:rPr>
          <w:lang w:val="uk-UA"/>
        </w:rPr>
      </w:pPr>
    </w:p>
    <w:p w:rsidR="00F61860" w:rsidRPr="004775CA" w:rsidRDefault="00F61860">
      <w:pPr>
        <w:rPr>
          <w:lang w:val="uk-UA"/>
        </w:rPr>
      </w:pPr>
    </w:p>
    <w:p w:rsidR="00F61860" w:rsidRPr="004775CA" w:rsidRDefault="00F61860">
      <w:pPr>
        <w:rPr>
          <w:lang w:val="uk-UA"/>
        </w:rPr>
      </w:pPr>
    </w:p>
    <w:p w:rsidR="00F61860" w:rsidRPr="004775CA" w:rsidRDefault="00F61860">
      <w:pPr>
        <w:rPr>
          <w:lang w:val="uk-UA"/>
        </w:rPr>
      </w:pPr>
    </w:p>
    <w:p w:rsidR="00F61860" w:rsidRPr="004775CA" w:rsidRDefault="00F61860">
      <w:pPr>
        <w:rPr>
          <w:lang w:val="uk-UA"/>
        </w:rPr>
      </w:pPr>
    </w:p>
    <w:p w:rsidR="00F61860" w:rsidRPr="004775CA" w:rsidRDefault="00F61860">
      <w:pPr>
        <w:rPr>
          <w:lang w:val="uk-UA"/>
        </w:rPr>
      </w:pPr>
    </w:p>
    <w:p w:rsidR="00F61860" w:rsidRPr="004775CA" w:rsidRDefault="004775CA">
      <w:pPr>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lastRenderedPageBreak/>
        <w:t>РОЗДІЛ 1. СУЧАСНІ ПІДХОДИ ДО РЕАБІЛІТАЦІЇ ВІЙСЬКОВОСЛУЖБОВЦІВ З АМПУТАЦІЄЮ НИЖНЬОЇ КІНЦІВКИ НА РІВНІ СТЕГНА</w:t>
      </w:r>
    </w:p>
    <w:p w:rsidR="00F61860" w:rsidRPr="004775CA" w:rsidRDefault="004775CA">
      <w:pPr>
        <w:numPr>
          <w:ilvl w:val="1"/>
          <w:numId w:val="13"/>
        </w:numPr>
        <w:pBdr>
          <w:top w:val="nil"/>
          <w:left w:val="nil"/>
          <w:bottom w:val="nil"/>
          <w:right w:val="nil"/>
          <w:between w:val="nil"/>
        </w:pBdr>
        <w:spacing w:after="160" w:line="360" w:lineRule="auto"/>
        <w:jc w:val="both"/>
        <w:rPr>
          <w:rFonts w:ascii="Times New Roman" w:eastAsia="Times New Roman" w:hAnsi="Times New Roman" w:cs="Times New Roman"/>
          <w:b/>
          <w:color w:val="000000"/>
          <w:sz w:val="28"/>
          <w:szCs w:val="28"/>
          <w:lang w:val="uk-UA"/>
        </w:rPr>
      </w:pPr>
      <w:r w:rsidRPr="004775CA">
        <w:rPr>
          <w:rFonts w:ascii="Times New Roman" w:eastAsia="Times New Roman" w:hAnsi="Times New Roman" w:cs="Times New Roman"/>
          <w:b/>
          <w:color w:val="000000"/>
          <w:sz w:val="28"/>
          <w:szCs w:val="28"/>
          <w:lang w:val="uk-UA"/>
        </w:rPr>
        <w:t>Класифікація та види ампутацій нижньої кінцівки</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Ампутація – це оперативне втручання з відтинання кінцівки протягом її сегмента. Відтинання кінцівки на рівні суглоба називають екзартикуляцією, або вичлененням.</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Ампутація відноситься до одних з найдавніших хірургічних втручань. Це вчення проходить декілька етапів та стосується вирішення як загальних медичних проблем (знеболення, боротьба з інфекціями), так і  специфічних (показання до проведення операції, рівень ампутації та спосіб формування шкірного клаптя) [2].</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Встановлення показань до ампутації – це критичний момент, який визначається на консиліумі лікарів, в якому обов’язковою участю є присутність судинного хірурга. Пацієнт повинен надати письмовий дозвіл на проведення хірургічного втручання з відтинанням кінцівки, якщо ж пацієнт знаходиться у несвідомому стані – ампутація проводиться за життєвими показаннями. </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Показання до хірургічного відтинання кінцівки, рівень та метод проведення ампутації  завжди визначаються строго індивідуально. Приймаючи рішення щодо проведення ампутації, хірург враховує психоемоційний стан, вік, загальний стан пацієнта, характер патологічного процесу та рівень ампутації, який буде найбільш раціональним для подальшого протезування кінцівки.</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Показання до проведення ампутації поділяють на абсолютні та відносні[4].</w:t>
      </w:r>
    </w:p>
    <w:p w:rsidR="00F61860" w:rsidRPr="004775CA" w:rsidRDefault="004775CA">
      <w:pPr>
        <w:spacing w:line="360" w:lineRule="auto"/>
        <w:ind w:firstLine="708"/>
        <w:jc w:val="both"/>
        <w:rPr>
          <w:rFonts w:ascii="Times New Roman" w:eastAsia="Times New Roman" w:hAnsi="Times New Roman" w:cs="Times New Roman"/>
          <w:i/>
          <w:sz w:val="28"/>
          <w:szCs w:val="28"/>
          <w:lang w:val="uk-UA"/>
        </w:rPr>
      </w:pPr>
      <w:r w:rsidRPr="004775CA">
        <w:rPr>
          <w:rFonts w:ascii="Times New Roman" w:eastAsia="Times New Roman" w:hAnsi="Times New Roman" w:cs="Times New Roman"/>
          <w:i/>
          <w:sz w:val="28"/>
          <w:szCs w:val="28"/>
          <w:lang w:val="uk-UA"/>
        </w:rPr>
        <w:t>До абсолютних показань відносять:</w:t>
      </w:r>
    </w:p>
    <w:p w:rsidR="00F61860" w:rsidRPr="004775CA" w:rsidRDefault="004775CA">
      <w:pPr>
        <w:numPr>
          <w:ilvl w:val="0"/>
          <w:numId w:val="1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lastRenderedPageBreak/>
        <w:t>Травматичні ушкодження кінцівок – відрив сегмента кінцівки (повна та неповна травматична ампутація, коли неможлива реплантація відірваного сегмента, або у випадках, коли його відсутність не суттєво впливатиме на функцію кінцівки (повна та неповна травматична ампутація фаланги пальця стопи), розтрощення сегмента на значній довжині з роздавленням 2-ох та більше м’язів, магістральних судин, нервів та розтрощенням/переломами кісток;</w:t>
      </w:r>
    </w:p>
    <w:p w:rsidR="00F61860" w:rsidRPr="004775CA" w:rsidRDefault="004775CA">
      <w:pPr>
        <w:numPr>
          <w:ilvl w:val="0"/>
          <w:numId w:val="1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Злоякісні пухлини на тканинах кінцівки;</w:t>
      </w:r>
    </w:p>
    <w:p w:rsidR="00F61860" w:rsidRPr="004775CA" w:rsidRDefault="004775CA">
      <w:pPr>
        <w:numPr>
          <w:ilvl w:val="0"/>
          <w:numId w:val="1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Гострі гнійно-некротичні післятравматичні процеси (анаеробна інфекція, сепсис);</w:t>
      </w:r>
    </w:p>
    <w:p w:rsidR="00F61860" w:rsidRPr="004775CA" w:rsidRDefault="004775CA">
      <w:pPr>
        <w:numPr>
          <w:ilvl w:val="0"/>
          <w:numId w:val="1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Краш-синдром (травматичний токсикоз), який не піддається лікуванню та несе загрозу життю хворого;</w:t>
      </w:r>
    </w:p>
    <w:p w:rsidR="00F61860" w:rsidRPr="004775CA" w:rsidRDefault="004775CA">
      <w:pPr>
        <w:numPr>
          <w:ilvl w:val="0"/>
          <w:numId w:val="14"/>
        </w:numPr>
        <w:pBdr>
          <w:top w:val="nil"/>
          <w:left w:val="nil"/>
          <w:bottom w:val="nil"/>
          <w:right w:val="nil"/>
          <w:between w:val="nil"/>
        </w:pBdr>
        <w:spacing w:after="16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Гангрена кінцівки різного походження (тромбоз магістральної артерії кінцівки, тотальний тромбоз артерій та вен кінцівки, тотальний тромбоз усіх венозних стволів, емболія, критична необоротна ішемія кінцівки, опіки та відмороження IV ступеня, електротравма тощо).</w:t>
      </w:r>
    </w:p>
    <w:p w:rsidR="00F61860" w:rsidRPr="004775CA" w:rsidRDefault="004775CA">
      <w:pPr>
        <w:spacing w:line="360" w:lineRule="auto"/>
        <w:ind w:left="708"/>
        <w:jc w:val="both"/>
        <w:rPr>
          <w:rFonts w:ascii="Times New Roman" w:eastAsia="Times New Roman" w:hAnsi="Times New Roman" w:cs="Times New Roman"/>
          <w:i/>
          <w:sz w:val="28"/>
          <w:szCs w:val="28"/>
          <w:lang w:val="uk-UA"/>
        </w:rPr>
      </w:pPr>
      <w:r w:rsidRPr="004775CA">
        <w:rPr>
          <w:rFonts w:ascii="Times New Roman" w:eastAsia="Times New Roman" w:hAnsi="Times New Roman" w:cs="Times New Roman"/>
          <w:i/>
          <w:sz w:val="28"/>
          <w:szCs w:val="28"/>
          <w:lang w:val="uk-UA"/>
        </w:rPr>
        <w:t>До відносних показань відносять:</w:t>
      </w:r>
    </w:p>
    <w:p w:rsidR="00F61860" w:rsidRPr="004775CA" w:rsidRDefault="004775CA">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Злоякісні пухлини, коли радикальне видалення ураження неможливе;</w:t>
      </w:r>
    </w:p>
    <w:p w:rsidR="00F61860" w:rsidRPr="004775CA" w:rsidRDefault="004775CA">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Важкі вродженні та набуті дефекти кінцівки, які не піддаються хірургічному лікуванню та перешкоджають протезуванню;</w:t>
      </w:r>
    </w:p>
    <w:p w:rsidR="00F61860" w:rsidRPr="004775CA" w:rsidRDefault="004775CA">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Трофічні виразки судинних уражень (артеріальних або венозних), які не піддаються консервативному та хірургічному лікуванню;</w:t>
      </w:r>
    </w:p>
    <w:p w:rsidR="00F61860" w:rsidRPr="004775CA" w:rsidRDefault="004775CA">
      <w:pPr>
        <w:numPr>
          <w:ilvl w:val="0"/>
          <w:numId w:val="1"/>
        </w:numPr>
        <w:pBdr>
          <w:top w:val="nil"/>
          <w:left w:val="nil"/>
          <w:bottom w:val="nil"/>
          <w:right w:val="nil"/>
          <w:between w:val="nil"/>
        </w:pBdr>
        <w:spacing w:after="16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Хронічні гнійні процеси кінцівок (остеомієліт, тромбофлебіт), сепсис при остеомієліті та гнійному ураженні суглобів, що не піддаються лікуванню.</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Абсолютні показання – це показання, коли ампутації неможливо уникнути і її необхідно виконати, щоб врятувати життя пацієнта.</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Відносні показання – це показання, за яких рішення про ампутацію або видалення кінцівки базується на індивідуальному стані пацієнта.</w:t>
      </w:r>
    </w:p>
    <w:p w:rsidR="00F61860" w:rsidRPr="004775CA" w:rsidRDefault="004775CA">
      <w:pPr>
        <w:spacing w:after="0" w:line="360" w:lineRule="auto"/>
        <w:ind w:firstLine="42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Класифікація ампутацій. Слід розрізняти ампутації ранні, пізні і повторні (реампутації).</w:t>
      </w:r>
    </w:p>
    <w:p w:rsidR="00F61860" w:rsidRPr="004775CA" w:rsidRDefault="004775CA">
      <w:pPr>
        <w:spacing w:after="0" w:line="360" w:lineRule="auto"/>
        <w:ind w:firstLine="42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Як правило, </w:t>
      </w:r>
      <w:r w:rsidRPr="004775CA">
        <w:rPr>
          <w:rFonts w:ascii="Times New Roman" w:eastAsia="Times New Roman" w:hAnsi="Times New Roman" w:cs="Times New Roman"/>
          <w:i/>
          <w:sz w:val="28"/>
          <w:szCs w:val="28"/>
          <w:lang w:val="uk-UA"/>
        </w:rPr>
        <w:t>рання ампутація</w:t>
      </w:r>
      <w:r w:rsidRPr="004775CA">
        <w:rPr>
          <w:rFonts w:ascii="Times New Roman" w:eastAsia="Times New Roman" w:hAnsi="Times New Roman" w:cs="Times New Roman"/>
          <w:sz w:val="28"/>
          <w:szCs w:val="28"/>
          <w:lang w:val="uk-UA"/>
        </w:rPr>
        <w:t xml:space="preserve"> кінцівок виконується за первинними показаннями у випадках ампутації кінцівок або великих відкритих травм шляхом первинного хірургічного лікування, при якому видаляються лише очевидно нежиттєздатні тканини. Останні досягнення в реконструктивній хірургії дозволили відкласти ранню ампутацію і реімплантувати кінцівку, якщо травма важка. У випадках, ускладнених інфекцією або некрозом тканин, проводиться так звана вторинна ампутація.</w:t>
      </w:r>
    </w:p>
    <w:p w:rsidR="00F61860" w:rsidRPr="004775CA" w:rsidRDefault="004775CA">
      <w:pPr>
        <w:spacing w:after="0" w:line="360" w:lineRule="auto"/>
        <w:ind w:firstLine="42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i/>
          <w:sz w:val="28"/>
          <w:szCs w:val="28"/>
          <w:lang w:val="uk-UA"/>
        </w:rPr>
        <w:t>Пізня ампутація</w:t>
      </w:r>
      <w:r w:rsidRPr="004775CA">
        <w:rPr>
          <w:rFonts w:ascii="Times New Roman" w:eastAsia="Times New Roman" w:hAnsi="Times New Roman" w:cs="Times New Roman"/>
          <w:sz w:val="28"/>
          <w:szCs w:val="28"/>
          <w:lang w:val="uk-UA"/>
        </w:rPr>
        <w:t xml:space="preserve"> - це ампутація, яка виконується після тривалого і безуспішного лікування, внаслідок чого кінцівка стає функціонально непридатною. Коли пошкодження кінцівки та шкіри значні, хірурги часто опиняються перед складним вибором: зберегти кінцівку або ампутувати її.</w:t>
      </w:r>
    </w:p>
    <w:p w:rsidR="00F61860" w:rsidRPr="004775CA" w:rsidRDefault="004775CA">
      <w:pPr>
        <w:spacing w:after="0" w:line="360" w:lineRule="auto"/>
        <w:ind w:firstLine="42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i/>
          <w:sz w:val="28"/>
          <w:szCs w:val="28"/>
          <w:lang w:val="uk-UA"/>
        </w:rPr>
        <w:t>Повторна ампутація (реампутація)</w:t>
      </w:r>
      <w:r w:rsidRPr="004775CA">
        <w:rPr>
          <w:rFonts w:ascii="Times New Roman" w:eastAsia="Times New Roman" w:hAnsi="Times New Roman" w:cs="Times New Roman"/>
          <w:sz w:val="28"/>
          <w:szCs w:val="28"/>
          <w:lang w:val="uk-UA"/>
        </w:rPr>
        <w:t xml:space="preserve"> виконується, коли попередня ампутація була невдалою, у разі дефекту кукси або коли виникають ускладнення після первинної ампутації.</w:t>
      </w:r>
    </w:p>
    <w:p w:rsidR="00F61860" w:rsidRPr="004775CA" w:rsidRDefault="004775CA">
      <w:pPr>
        <w:spacing w:after="0" w:line="360" w:lineRule="auto"/>
        <w:ind w:firstLine="42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Показаннями до повторного висічення є різноманітні дефекти кукси, які унеможливлюють протезування, зокрема: деформація кукси, невідповідна довжина кукси, виразка кукси, неправильно розташований грубий, болючий, закріплений у кістці рубець, термінальна стадія остеомієліту, екзостоз та інші патологічні процеси.</w:t>
      </w:r>
    </w:p>
    <w:p w:rsidR="00F61860" w:rsidRPr="004775CA" w:rsidRDefault="004775CA">
      <w:pPr>
        <w:spacing w:after="0" w:line="360" w:lineRule="auto"/>
        <w:ind w:firstLine="42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Реампутація – це крайній захід, який виконується, коли інші консервативні або хірургічні методи лікування виявилися безрезультатними. Повторне висічення виконують у здорових тканинах, дотримуючись усіх основних правил і технік ампутації та враховуючи особливості подальшого </w:t>
      </w:r>
      <w:r w:rsidRPr="004775CA">
        <w:rPr>
          <w:rFonts w:ascii="Times New Roman" w:eastAsia="Times New Roman" w:hAnsi="Times New Roman" w:cs="Times New Roman"/>
          <w:sz w:val="28"/>
          <w:szCs w:val="28"/>
          <w:lang w:val="uk-UA"/>
        </w:rPr>
        <w:lastRenderedPageBreak/>
        <w:t>ортопедичного лікування. Для отримання повноцінної кукси дуже важливо, щоб рана зажила без нагноєння або первинного натягу після повторного розтину. Тому повторне висічення зазвичай виконують після повного зникнення запальних змін у культі, щонайменше через рік після ампутації.</w:t>
      </w:r>
    </w:p>
    <w:p w:rsidR="00F61860" w:rsidRPr="004775CA" w:rsidRDefault="004775CA">
      <w:pPr>
        <w:spacing w:after="0" w:line="360" w:lineRule="auto"/>
        <w:ind w:firstLine="42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Основними етапами виконання ампутації є: розтин м'яких тканин, перев'язка судин, обробка нервів, відпил кістки, ушивання рани.</w:t>
      </w:r>
    </w:p>
    <w:p w:rsidR="00F61860" w:rsidRPr="004775CA" w:rsidRDefault="004775CA">
      <w:pPr>
        <w:spacing w:after="0" w:line="360" w:lineRule="auto"/>
        <w:ind w:firstLine="42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Залежно від розтину м'яких тканин ампутації бувають колові, клаптеві та овальні [1,3].</w:t>
      </w:r>
    </w:p>
    <w:p w:rsidR="00F61860" w:rsidRPr="004775CA" w:rsidRDefault="004775CA">
      <w:pPr>
        <w:spacing w:after="0" w:line="360" w:lineRule="auto"/>
        <w:ind w:firstLine="42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При виконанні колового методу ампутації шкіра та м'які тканини розсікаються в поперечному напрямку по відношенню до осі кінцівки.</w:t>
      </w:r>
    </w:p>
    <w:p w:rsidR="00F61860" w:rsidRPr="004775CA" w:rsidRDefault="004775CA">
      <w:pPr>
        <w:spacing w:after="0" w:line="360" w:lineRule="auto"/>
        <w:ind w:firstLine="42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Колові ампутації розділяються на: </w:t>
      </w:r>
    </w:p>
    <w:p w:rsidR="00F61860" w:rsidRPr="004775CA" w:rsidRDefault="004775CA">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Гільйотинні. При гільйотинному методі всі тканини кінцівки розрізаються на одному рівні. Іншими словами, м'які тканини розрізаються в одній площині, а кістка відсікається. М'які тканини кінцівки скорочуються нерівномірно, в результаті чого утворюється конічна деформована кукса, з кістковим опилом, що виступає над м'язами та шкірою. Після такої операції необхідна реконструктивна операція або повторне висічення для створення функціональної кукси. Показання до цієї операції дуже обмежені і виконуються у випадках газової гангрени або підвищеної тяжкості стану пацієнта.</w:t>
      </w:r>
    </w:p>
    <w:p w:rsidR="00F61860" w:rsidRPr="004775CA" w:rsidRDefault="004775CA">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Одномоментні. Метод полягає в тому, що шкіра розрізається в одній площині разом з м'язами, а кістка розрізається по краю зменшеної тканини і відтягується назад в проксимальному напрямку.</w:t>
      </w:r>
    </w:p>
    <w:p w:rsidR="00F61860" w:rsidRPr="004775CA" w:rsidRDefault="004775CA">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Двохмоментні. При цьому методі на рівні шкіри, підшкірно-жирової клітковини, поверхневої фасції і скороченої шкіри, м'яз відокремлюють і розсікають кістку по краях скороченого і проксимально відтягнутого м'яза.</w:t>
      </w:r>
    </w:p>
    <w:p w:rsidR="00F61860" w:rsidRPr="004775CA" w:rsidRDefault="004775CA">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lastRenderedPageBreak/>
        <w:t>Трьохмоментні. Ця техніка розсічення призначена для закриття кісткового фрагмента м'язами, що скорочуються в конусоподібну форму з вершиною, спрямованою проксимально. Спершу шкіра, підшкірно-жирова клітковина і поверхнева фасція, а потім поверхневі м'язи по краях шкіри, і в третій техніці по краях поверхневих м'язів усікаються глибокі м'язи кінцівки.</w:t>
      </w:r>
    </w:p>
    <w:p w:rsidR="00F61860" w:rsidRPr="004775CA" w:rsidRDefault="004775CA">
      <w:pPr>
        <w:spacing w:after="0" w:line="360" w:lineRule="auto"/>
        <w:ind w:firstLine="42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Цей вид проведення ампутації дуже простий і застосовується у пацієнтів з анаеробними інфекціями, сепсисом та ендартеріїтом. Однак конічна форма кукси ускладнює протезування. Післяопераційний рубець розташований на опорній поверхні і піддається постійному впливу.</w:t>
      </w:r>
    </w:p>
    <w:p w:rsidR="00F61860" w:rsidRPr="004775CA" w:rsidRDefault="004775CA">
      <w:pPr>
        <w:spacing w:after="0" w:line="360" w:lineRule="auto"/>
        <w:ind w:firstLine="42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Овальний спосіб за своєю суттю близький до клаптиків: розсічення шкіри при ньому проводиться по еліпсу, розташованому під кутом до осі кінцівки[1].</w:t>
      </w:r>
    </w:p>
    <w:p w:rsidR="00F61860" w:rsidRPr="004775CA" w:rsidRDefault="004775CA">
      <w:pPr>
        <w:spacing w:after="0" w:line="360" w:lineRule="auto"/>
        <w:ind w:firstLine="42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У зв'язку з багатьма ускладненнями, ці способи проведення ампутацій використовуються рідко. Найбільш доцільним, а тому і розповсюдженим є клаптевий спосіб ампутації.</w:t>
      </w:r>
    </w:p>
    <w:p w:rsidR="00F61860" w:rsidRPr="004775CA" w:rsidRDefault="004775CA">
      <w:pPr>
        <w:spacing w:after="0" w:line="360" w:lineRule="auto"/>
        <w:ind w:firstLine="42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Існує два види клаптевих ампутацій: з одним клаптем і з двома клаптями. Клапоть виготовляється зі шкіри та підшкірно-жирової клітковини під час операції. Якщо клапоть містить фасцію, то такі ампутації називають фасціопластичними, якщо і м'язи – фасціоміопластичним (рис. 1.1.) [21].</w:t>
      </w:r>
      <w:r w:rsidRPr="004775CA">
        <w:rPr>
          <w:lang w:val="uk-UA"/>
        </w:rPr>
        <w:t xml:space="preserve"> </w:t>
      </w:r>
      <w:r w:rsidRPr="004775CA">
        <w:rPr>
          <w:rFonts w:ascii="Times New Roman" w:eastAsia="Times New Roman" w:hAnsi="Times New Roman" w:cs="Times New Roman"/>
          <w:sz w:val="28"/>
          <w:szCs w:val="28"/>
          <w:lang w:val="uk-UA"/>
        </w:rPr>
        <w:t>Клаптева техніка базується на відсіканні одного або двох шкірних клаптів, які покривають куксу після ампутації.</w:t>
      </w:r>
    </w:p>
    <w:p w:rsidR="00F61860" w:rsidRPr="004775CA" w:rsidRDefault="004775CA">
      <w:pPr>
        <w:spacing w:after="0" w:line="360" w:lineRule="auto"/>
        <w:ind w:firstLine="420"/>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noProof/>
          <w:sz w:val="28"/>
          <w:szCs w:val="28"/>
          <w:lang w:val="uk-UA"/>
        </w:rPr>
        <w:drawing>
          <wp:inline distT="0" distB="0" distL="0" distR="0" wp14:anchorId="583C566A" wp14:editId="1DCBF93A">
            <wp:extent cx="3171869" cy="2337168"/>
            <wp:effectExtent l="0" t="0" r="0" b="0"/>
            <wp:docPr id="2120153028"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9"/>
                    <a:srcRect/>
                    <a:stretch>
                      <a:fillRect/>
                    </a:stretch>
                  </pic:blipFill>
                  <pic:spPr>
                    <a:xfrm>
                      <a:off x="0" y="0"/>
                      <a:ext cx="3171869" cy="2337168"/>
                    </a:xfrm>
                    <a:prstGeom prst="rect">
                      <a:avLst/>
                    </a:prstGeom>
                    <a:ln/>
                  </pic:spPr>
                </pic:pic>
              </a:graphicData>
            </a:graphic>
          </wp:inline>
        </w:drawing>
      </w:r>
    </w:p>
    <w:p w:rsidR="00F61860" w:rsidRPr="004775CA" w:rsidRDefault="00F61860">
      <w:pPr>
        <w:spacing w:after="0" w:line="360" w:lineRule="auto"/>
        <w:ind w:firstLine="420"/>
        <w:jc w:val="both"/>
        <w:rPr>
          <w:rFonts w:ascii="Times New Roman" w:eastAsia="Times New Roman" w:hAnsi="Times New Roman" w:cs="Times New Roman"/>
          <w:sz w:val="28"/>
          <w:szCs w:val="28"/>
          <w:lang w:val="uk-UA"/>
        </w:rPr>
      </w:pPr>
    </w:p>
    <w:p w:rsidR="00F61860" w:rsidRPr="004775CA" w:rsidRDefault="004775CA">
      <w:pPr>
        <w:spacing w:after="0" w:line="360" w:lineRule="auto"/>
        <w:ind w:firstLine="42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Рис. 1.1. Фасціоміопластичний спосіб ампутації стегна: А – викроювання шкірних клаптів та рівень перетину м'язів: Б – відпил кістки по краю відтягнутих м'язів; В – вид кукси після відсічення кінцівки: Г–зшивання зовнішніх та внутрішніх груп м'язів: Д–зшивання передньої та задньої груп м'язів</w:t>
      </w:r>
    </w:p>
    <w:p w:rsidR="00F61860" w:rsidRPr="004775CA" w:rsidRDefault="004775CA">
      <w:pPr>
        <w:spacing w:after="0" w:line="360" w:lineRule="auto"/>
        <w:ind w:firstLine="42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Кістковий опил також може бути закритим кістковими фрагментами. Такий вид ампутації називається остеопластикою або періостеопластикою. Такі операції здебільшого є плановими і виконуються лише тоді, коли можна очікувати загоєння рани первинним натягом. Історично відомі кісткова пластика гомілки за Пироговим (покриття розрізу великогомілкової кістки шматком п'яткової кістки), пластика стегна за Сімановським (покриття розрізу стегна колінною чашечкою) та пластика стегна за Сабанєєвим (покриття розрізу стегна пластинкою великогомілкової кістки). Наразі виконується кісткова пластика центральної та верхньої третини великогомілкової кістки після трансплантації великогомілкової кістки.</w:t>
      </w:r>
    </w:p>
    <w:p w:rsidR="00F61860" w:rsidRPr="004775CA" w:rsidRDefault="004775CA">
      <w:pPr>
        <w:spacing w:after="0" w:line="360" w:lineRule="auto"/>
        <w:ind w:firstLine="42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Важливим аспектом ампутаційної хірургії є обробка нервів. Важкі ускладнення, такі як фантомні болі в кінцівках та невроми виникають після операції, оскільки вони є наслідком неадекватного усічення нервів. Це може призвести до повторної ампутації, що відтягує процес протезування.</w:t>
      </w:r>
    </w:p>
    <w:p w:rsidR="00F61860" w:rsidRPr="004775CA" w:rsidRDefault="004775CA">
      <w:pPr>
        <w:numPr>
          <w:ilvl w:val="1"/>
          <w:numId w:val="13"/>
        </w:numPr>
        <w:pBdr>
          <w:top w:val="nil"/>
          <w:left w:val="nil"/>
          <w:bottom w:val="nil"/>
          <w:right w:val="nil"/>
          <w:between w:val="nil"/>
        </w:pBdr>
        <w:spacing w:after="160" w:line="360" w:lineRule="auto"/>
        <w:jc w:val="both"/>
        <w:rPr>
          <w:rFonts w:ascii="Times New Roman" w:eastAsia="Times New Roman" w:hAnsi="Times New Roman" w:cs="Times New Roman"/>
          <w:b/>
          <w:color w:val="000000"/>
          <w:sz w:val="28"/>
          <w:szCs w:val="28"/>
          <w:lang w:val="uk-UA"/>
        </w:rPr>
      </w:pPr>
      <w:r w:rsidRPr="004775CA">
        <w:rPr>
          <w:rFonts w:ascii="Times New Roman" w:eastAsia="Times New Roman" w:hAnsi="Times New Roman" w:cs="Times New Roman"/>
          <w:b/>
          <w:color w:val="000000"/>
          <w:sz w:val="28"/>
          <w:szCs w:val="28"/>
          <w:lang w:val="uk-UA"/>
        </w:rPr>
        <w:t xml:space="preserve">Загальна характеристика засобів фізичної реабілітації при ампутаціях нижньої кінцівки на рівні стегна </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Фізична терапія займає провідне місце серед консервативних методів лікування та реабілітації після ампутації кінцівок. Одним з її засобів є лікувальна гімнастика. Лікувальна гімнастика (ЛГ) – це метод лікування, який використовує засоби фізичної культури з метою профілактики, лікування, реабілітації та підтримуючої терапії [3].</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Основними засобами лікувальної гімнастики є фізичні (терапевтичні) вправи, що застосовуються з лікувальною метою з урахуванням етіології, </w:t>
      </w:r>
      <w:r w:rsidRPr="004775CA">
        <w:rPr>
          <w:rFonts w:ascii="Times New Roman" w:eastAsia="Times New Roman" w:hAnsi="Times New Roman" w:cs="Times New Roman"/>
          <w:sz w:val="28"/>
          <w:szCs w:val="28"/>
          <w:lang w:val="uk-UA"/>
        </w:rPr>
        <w:lastRenderedPageBreak/>
        <w:t>патології, клінічних особливостей, функціонального стану організму і загального рівня фізичної працездатності [7].</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ЛГ базується на використанні руху як біологічної функції організму. Рух через фізичні вправи є основним стимулятором фізичного росту, розвитку і формування, стимулюючи активну діяльність всіх систем організму і сприяючи підвищенню працездатності організму в цілому.</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ЛГ – це неспецифічна терапія, а фізичні (терапевтичні) вправи, що використовуються, є неспецифічним стимулом, який залучає до реакції всі частини нервової системи. Фізичні вправи можуть вибірково впливати на різні функції організму, що має велике значення при розгляді патологічних проявів в окремих органах і системах.</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Лікувальна гімнастика – це активна функціональна терапія. Регулярні заняття фізичними вправами стимулюють, тренують і адаптують організм пацієнта до підвищених фізичних навантажень, що призводить до функціональної адаптації пацієнта.</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Враховуючи, що функціональна регуляція організму є нейрогуморальною, зрозуміло, що ЛГ - це метод, який впливає на весь організм пацієнта.</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ЛГ постає як спосіб впливу на весь організм пацієнта. У ЛГ соціальне і біологічне розглядається як невід'ємна частина тіла пацієнта. ЛГ розширює прямий зв'язок між пацієнтом і природними факторами та сприяє адаптації пацієнта. Профілактичний статус ЛГ визначається її лікувальним впливом на пацієнта. ЛГ може використовуватися як метод первинної або вторинної профілактики різних захворювань.</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Лікувальна гімнастика як одна з форм реабілітаційної терапії у комплексній реабілітації успішно поєднується з медикаментозним лікуванням і різними фізичними методами.</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Наукові досягнення в галузі фізіології, анатомії, біомеханіки, біохімії, м'язової діяльності, спортивної медицини та теорії фізичного виховання дозволили правильно оцінити вплив фізичних вправ на організм людини. Терапевтичний вплив фізичних вправ пояснюється наступними важливими факторами: вони відіграють важливу соціальну та біологічну роль; без м'язових вправ людина не змогла б пізнавати природу і впливати на неї; в організмі хворої людини відбуваються різні структурні та функціональні порушення, але в той же час посилюються захисні процеси, відбуваються компенсації і змінюється обмін речовин.</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Вимушена тривала гіподинамія погіршує перебіг захворювання та призводить до низки ускладнень. Лікувальна гімнастика  має пряму лікувальну дію з одного боку (стимулює захисні механізми, сприяє і покращує компенсаторний розвиток, покращує метаболічні та репаративні процеси і відновлює знижені функції), а з іншого боку зменшує негативні наслідки гіподинамії.</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Тонізуючий ефект терапевтичних вправ полягає у стимулюванні інтенсивності біологічних процесів в організмі. Це відбувається тому, що рухова кора головного мозку посилає імпульси до рухових одиниць і одночасно збуджує центри вегетативної нервової системи. Підвищена активність ендокринних залоз покращує роботу серцево-судинної, дихальної та інших систем, посилює обмін речовин та різні захисні реакції, в тому числі імунобіологічні.</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Чергування вправ, що підвищують процеси збудження в центральній нервовій системі (вправи на великі м'язові групи, виражені м'язові зусилля, швидкий темп), з вправами, що підвищують процеси гальмування (дихальні вправи, вправи на розслаблення м'язів), дозволяє відновити нормальну рухливість нервових процесів.</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Трофічний ефект фізичних вправ проявляється в тому, що під впливом м'язової активності поліпшуються обмінні та регенеративні процеси в організмі, перебудовується функціональний стан вегетативних центрів і поліпшується стан живлення внутрішніх органів і опорно-рухового апарату. Систематичні заняття фізичними вправами сприяють відновленню порушеної регуляції трофіки, що часто спостерігається під час перебігу хвороби.</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Терапевтичні вправи сприяють формуванню компенсацій і роблять їх більш повними. Фізичні вправи сприяють появі нових моторно-вісцелярних  зв'язків, які покращують компенсацію.</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Компенсацію можна поділити на тимчасову та постійну. Тимчасова компенсація - це короткочасне пристосування організму до хвороби або одужання. Постійна компенсація необхідна в разі незворотної втрати або швидкого спотворення функції.</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Систематичне дозоване фізичне навантаження відновлює провідне значення моторики в регуляції вегетативних функцій, приводить до зникнення рухових розладів. Нормалізація функції здійснюється також шляхам позбавлення від вже непотрібних тимчасових компенсацій, які, наприклад, спотворюють нормальну ходу після травми нижньої кінцівки та ін.</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Фізичні вправи мають позитивний ефект у реабілітації, якщо вони, по-перше, відповідають можливостям пацієнта і, по-друге, дають тренувальний ефект і підвищують адаптаційні можливості. </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Важливо виділити фізіологічно обґрунтовані педагогічні принципи при застосуванні фізичних вправ:</w:t>
      </w:r>
    </w:p>
    <w:p w:rsidR="00F61860" w:rsidRPr="004775CA" w:rsidRDefault="004775CA">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i/>
          <w:color w:val="000000"/>
          <w:sz w:val="28"/>
          <w:szCs w:val="28"/>
          <w:lang w:val="uk-UA"/>
        </w:rPr>
        <w:t>Свідомість.</w:t>
      </w:r>
      <w:r w:rsidRPr="004775CA">
        <w:rPr>
          <w:rFonts w:ascii="Times New Roman" w:eastAsia="Times New Roman" w:hAnsi="Times New Roman" w:cs="Times New Roman"/>
          <w:color w:val="000000"/>
          <w:sz w:val="28"/>
          <w:szCs w:val="28"/>
          <w:lang w:val="uk-UA"/>
        </w:rPr>
        <w:t xml:space="preserve"> Тільки свідома і активна участь пацієнта в реабілітаційному процесі створює необхідний психоемоційний </w:t>
      </w:r>
      <w:r w:rsidRPr="004775CA">
        <w:rPr>
          <w:rFonts w:ascii="Times New Roman" w:eastAsia="Times New Roman" w:hAnsi="Times New Roman" w:cs="Times New Roman"/>
          <w:color w:val="000000"/>
          <w:sz w:val="28"/>
          <w:szCs w:val="28"/>
          <w:lang w:val="uk-UA"/>
        </w:rPr>
        <w:lastRenderedPageBreak/>
        <w:t>фон і психологічні установки у реципієнта реабілітації і підвищує ефективність застосовуваних реабілітаційних заходів.</w:t>
      </w:r>
    </w:p>
    <w:p w:rsidR="00F61860" w:rsidRPr="004775CA" w:rsidRDefault="004775CA">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i/>
          <w:color w:val="000000"/>
          <w:sz w:val="28"/>
          <w:szCs w:val="28"/>
          <w:lang w:val="uk-UA"/>
        </w:rPr>
        <w:t>Індивідуальний підхід.</w:t>
      </w:r>
      <w:r w:rsidRPr="004775CA">
        <w:rPr>
          <w:rFonts w:ascii="Times New Roman" w:eastAsia="Times New Roman" w:hAnsi="Times New Roman" w:cs="Times New Roman"/>
          <w:color w:val="000000"/>
          <w:sz w:val="28"/>
          <w:szCs w:val="28"/>
          <w:lang w:val="uk-UA"/>
        </w:rPr>
        <w:t xml:space="preserve"> При розробці індивідуальної програми реабілітації необхідно враховувати вік, стать, рід занять, досвід фізичних навантажень, характер і ступінь патологічного процесу та функціональні можливості пацієнта.</w:t>
      </w:r>
    </w:p>
    <w:p w:rsidR="00F61860" w:rsidRPr="004775CA" w:rsidRDefault="004775CA">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i/>
          <w:color w:val="000000"/>
          <w:sz w:val="28"/>
          <w:szCs w:val="28"/>
          <w:lang w:val="uk-UA"/>
        </w:rPr>
        <w:t>Принцип поступовості</w:t>
      </w:r>
      <w:r w:rsidRPr="004775CA">
        <w:rPr>
          <w:rFonts w:ascii="Times New Roman" w:eastAsia="Times New Roman" w:hAnsi="Times New Roman" w:cs="Times New Roman"/>
          <w:color w:val="000000"/>
          <w:sz w:val="28"/>
          <w:szCs w:val="28"/>
          <w:lang w:val="uk-UA"/>
        </w:rPr>
        <w:t xml:space="preserve"> особливо важливий, коли будь-який показник фізичної активності (наприклад, обсяг, інтенсивність, кількість вправ, кількість повторень, складність вправ) збільшується протягом одного заняття і протягом усього процесу реабілітації.</w:t>
      </w:r>
    </w:p>
    <w:p w:rsidR="00F61860" w:rsidRPr="004775CA" w:rsidRDefault="004775CA">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i/>
          <w:color w:val="000000"/>
          <w:sz w:val="28"/>
          <w:szCs w:val="28"/>
          <w:lang w:val="uk-UA"/>
        </w:rPr>
        <w:t>Періодичність.</w:t>
      </w:r>
      <w:r w:rsidRPr="004775CA">
        <w:rPr>
          <w:rFonts w:ascii="Times New Roman" w:eastAsia="Times New Roman" w:hAnsi="Times New Roman" w:cs="Times New Roman"/>
          <w:color w:val="000000"/>
          <w:sz w:val="28"/>
          <w:szCs w:val="28"/>
          <w:lang w:val="uk-UA"/>
        </w:rPr>
        <w:t xml:space="preserve"> Чергування роботи та відпочинку відповідно до оптимального інтервалу (відпочинок між двома вправами або між двома заняттями).</w:t>
      </w:r>
    </w:p>
    <w:p w:rsidR="00F61860" w:rsidRPr="004775CA" w:rsidRDefault="004775CA">
      <w:pPr>
        <w:numPr>
          <w:ilvl w:val="0"/>
          <w:numId w:val="3"/>
        </w:numPr>
        <w:pBdr>
          <w:top w:val="nil"/>
          <w:left w:val="nil"/>
          <w:bottom w:val="nil"/>
          <w:right w:val="nil"/>
          <w:between w:val="nil"/>
        </w:pBdr>
        <w:spacing w:after="16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i/>
          <w:color w:val="000000"/>
          <w:sz w:val="28"/>
          <w:szCs w:val="28"/>
          <w:lang w:val="uk-UA"/>
        </w:rPr>
        <w:t>Систематичність.</w:t>
      </w:r>
      <w:r w:rsidRPr="004775CA">
        <w:rPr>
          <w:rFonts w:ascii="Times New Roman" w:eastAsia="Times New Roman" w:hAnsi="Times New Roman" w:cs="Times New Roman"/>
          <w:color w:val="000000"/>
          <w:sz w:val="28"/>
          <w:szCs w:val="28"/>
          <w:lang w:val="uk-UA"/>
        </w:rPr>
        <w:t xml:space="preserve"> Основою кожної реабілітаційної терапії є систематизація всього реабілітаційного процесу. Тільки завдяки системному застосуванню різних реабілітаційних заходів можна досягти повного та оптимального впливу на кожного окремого пацієнта та покращити функціональний стан його організму.</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Масаж - це метод зміцнення здоров'я, підвищення працездатності, лікування та профілактики захворювань, реабілітації, що являє собою сукупність механічних впливів на різні ділянки поверхні тіла, які виконуються руками масажиста або за допомогою спеціального обладнання та інструментів [10].</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Механізми, за допомогою яких масаж впливає на організм, базуються на складних процесах нейрорефлекторної дії, гуморальної дії та механічної дії. Всі вони настільки взаємопов'язані, що відокремити їх один від одного практично неможливо. В основі впливу масажу на організм лежить механічна </w:t>
      </w:r>
      <w:r w:rsidRPr="004775CA">
        <w:rPr>
          <w:rFonts w:ascii="Times New Roman" w:eastAsia="Times New Roman" w:hAnsi="Times New Roman" w:cs="Times New Roman"/>
          <w:sz w:val="28"/>
          <w:szCs w:val="28"/>
          <w:lang w:val="uk-UA"/>
        </w:rPr>
        <w:lastRenderedPageBreak/>
        <w:t>стимуляція тканин за допомогою спеціальних прийомів. Це стимуляція тканин за допомогою спеціальних прийомів. Різні техніки можуть бути використані для отримання різних ефектів, від дуже слабких до дуже сильних. Коли масажні техніки впливають на тканини, відбувається збудження механорецепторів. Механорецептори призначені для перетворення енергії механічних подразників у певну активність нервової системи (сигнали, які передають інформацію до нервових центрів). Механорецептори знаходяться по всьому тілу. До них належать механорецептори в шкірі та м'язах, які стимулюються дотиком, тиском і вібрацією; рецептори у внутрішніх органах (інтерорецептори), які збуджуються при зміні тиску на органи та стінки судин.</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При вивченні механізмів фізіологічної дії масажу важливо розуміти, що механічна стимуляція, викликана однією з масажних технік, впливає на функціональний стан організму в цілому, тобто шляхом впливу на ділянку, до якої застосовується техніка, та існуванням нейрорефлекторного зв'язку між цією ділянкою і центральною нервовою системою. Наявність нейрорефлекторного зв'язку з центральною нервовою системою впливає на функціональний стан організму в цілому.</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Під час масажу відбувається механічне очищення шкіри від відлущених клітин епідермісу, пилу і мікробів, розширюються судини шкіри, посилюється приплив артеріальної крові до місця масажу, підвищується місцева температура, активізується насичення шкіри киснем і поживними речовинами, стимулюються ферментні процеси, посилюється виділення потових і сальних залоз; підвищується секреція гістаміну і ацетилхоліну; підвищується еластичність, пружність і тонус шкіри; посилюється венозний кровообіг і лімфовідтік [5].</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Вплив масажу на м'язову систему полягає у збільшенні м'язового скорочення, сили та працездатності, прискоренні процесу відновлення, </w:t>
      </w:r>
      <w:r w:rsidRPr="004775CA">
        <w:rPr>
          <w:rFonts w:ascii="Times New Roman" w:eastAsia="Times New Roman" w:hAnsi="Times New Roman" w:cs="Times New Roman"/>
          <w:sz w:val="28"/>
          <w:szCs w:val="28"/>
          <w:lang w:val="uk-UA"/>
        </w:rPr>
        <w:lastRenderedPageBreak/>
        <w:t>нормалізації м'язової напруги, усуненні гематом та набряків, сприянні процесу регенерації та відновленні еластичності м'язів.</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Вплив лікувального масажу на суглоби та зв'язковий апарат полягає у підвищенні еластичності та міцності зв'язок і сухожиль, покращенні рухливості суглобів. Покращуючи кровопостачання суглобів, він сприяє утворенню та циркуляції синовіальної рідини, запобігаючи патологічним змінам хрящової тканини та зморщуванню суглобової сумки.</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Позитивний вплив масажу на обмін речовин полягає в посиленому постачанні тканин поживними речовинами та киснем і виведенні продуктів гниття та вуглекислого газу, активізація окислювально-відновних і метаболічних процесів, виведення мінеральних солей з потом і виведення азотистих органічних речовин з сечею.</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Кінезіологічне тейпування – це спосіб лікування різних захворювань і травм організму за допомогою аплікацій спеціальних еластичних пластирів. Цей метод вважається абсолютно новим та унікальним. Тейпування підтримує м'язи та зв'язки, зменшує біль і запалення. Під час лікування м'язи розслабляються, зменшується напруга і покращується трофіка, що призводить до швидшого одужання.</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Стрічка тейпу виготовляється з бавовни, рідше з нейлону, що дозволяє шкірі «дихати» і не перешкоджає випаровуванню вологи [16]. Клей стрічки гіпоалергенний і може використовуватися 24 години на добу протягом 3-5 днів.</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Аплікація тейпу не обмежує свободу рухів або фізичних вправ, а також не змінює звичний спосіб життя. Коли стрічка накладається на ділянки спайок, розтяжок, шрамів або рубців, шрами стають менш помітними, м'якшими та еластичнішими. Шрам поступово перетворюється з грубого рубця на майже непомітну смужку.</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Фізіотерапія після операції ампутації нижніх кінцівок в основному використовується для профілактики та боротьби з інфекцією, зменшення болю та набряку, протизапальної та антитоксичної дії, запобігання утворенню деформуючих рубців та контрактур, покращення крово- та лімфообігу, покращення поживних та регенеративних процесів, а також покращення психоемоційного стану пацієнтів. Шви опромінюють ультрафіолетом, з подальшим електрофорезом з новокаїном та антибіотиками. Застосовують діадинамотерапію, магнітотерапію, ультразвук та електрофорез, лазерну терапію та електросон. [13].</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Діадинамотерапія - це метод імпульсної терапії, заснований на лікувально-профілактичному впливі діадинамічних струмів (струмів Барнарда з частотами 50 Гц і 100 Гц). Цю терапію часто називають "струмом швидкої допомоги", оскільки вона здатна швидко знеболити уражені ділянки тіла. Суть цього методу полягає в застосуванні двох постійних низькочастотних імпульсних струмів до тіла пацієнта. Ці імпульсні струми подаються на окремі електроди окремо або постійно чергуються [12].</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Такий метод фізіотерапевтичного лікування активізує кровообіг в опромінюваній ділянці, покращує обмінні процеси, знімає біль і позитивно впливає на вазомоторну функцію організму.</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Магнітотерапія - це фізіотерапевтичний метод лікування, який полягає у впливі магнітних полів на тканини людського організму. </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Переваги застосування магнітотерапії.</w:t>
      </w:r>
    </w:p>
    <w:p w:rsidR="00F61860" w:rsidRPr="004775CA" w:rsidRDefault="004775CA">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Зняття набряків і запалень;</w:t>
      </w:r>
    </w:p>
    <w:p w:rsidR="00F61860" w:rsidRPr="004775CA" w:rsidRDefault="004775CA">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Зняття болю та м'язових спазмів;</w:t>
      </w:r>
    </w:p>
    <w:p w:rsidR="00F61860" w:rsidRPr="004775CA" w:rsidRDefault="004775CA">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Зменшення набряків;</w:t>
      </w:r>
    </w:p>
    <w:p w:rsidR="00F61860" w:rsidRPr="004775CA" w:rsidRDefault="004775CA">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Прискорення процесу відновлення;</w:t>
      </w:r>
    </w:p>
    <w:p w:rsidR="00F61860" w:rsidRPr="004775CA" w:rsidRDefault="004775CA">
      <w:pPr>
        <w:numPr>
          <w:ilvl w:val="0"/>
          <w:numId w:val="4"/>
        </w:numPr>
        <w:pBdr>
          <w:top w:val="nil"/>
          <w:left w:val="nil"/>
          <w:bottom w:val="nil"/>
          <w:right w:val="nil"/>
          <w:between w:val="nil"/>
        </w:pBdr>
        <w:spacing w:after="16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lastRenderedPageBreak/>
        <w:t>Покращення розширення судин та еластичності.</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Електрофорез (іонофорез) – це фізіотерапевтичний метод реабілітації, який використовує постійний гальванічний струм для проникнення лікарських речовин з неушкодженої шкіри в глибокі тканини.</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Перевагами електрофорезу є:</w:t>
      </w:r>
    </w:p>
    <w:p w:rsidR="00F61860" w:rsidRPr="004775CA" w:rsidRDefault="004775CA">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Можливість лікування захворювань, при яких протипоказане парентеральне введення ліків;</w:t>
      </w:r>
    </w:p>
    <w:p w:rsidR="00F61860" w:rsidRPr="004775CA" w:rsidRDefault="004775CA">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Надходження ліків до місця ураження;</w:t>
      </w:r>
    </w:p>
    <w:p w:rsidR="00F61860" w:rsidRPr="004775CA" w:rsidRDefault="004775CA">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Зменшення токсичного впливу ліків на печінку та сечовидільну систему;</w:t>
      </w:r>
    </w:p>
    <w:p w:rsidR="00F61860" w:rsidRPr="004775CA" w:rsidRDefault="004775CA">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Потреба в менших дозах при введенні високих концентрацій ліків до місця ураження;</w:t>
      </w:r>
    </w:p>
    <w:p w:rsidR="00F61860" w:rsidRPr="004775CA" w:rsidRDefault="004775CA">
      <w:pPr>
        <w:numPr>
          <w:ilvl w:val="0"/>
          <w:numId w:val="6"/>
        </w:numPr>
        <w:pBdr>
          <w:top w:val="nil"/>
          <w:left w:val="nil"/>
          <w:bottom w:val="nil"/>
          <w:right w:val="nil"/>
          <w:between w:val="nil"/>
        </w:pBdr>
        <w:spacing w:after="16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Знеболюючий ефект.</w:t>
      </w:r>
    </w:p>
    <w:p w:rsidR="00F61860" w:rsidRPr="004775CA" w:rsidRDefault="004775CA">
      <w:pPr>
        <w:spacing w:line="360" w:lineRule="auto"/>
        <w:ind w:firstLine="36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Лазерна терапія (ЛТ) – це фізіотерапевтична процедура, яка використовує медичні лазери (прилади, що випромінюють монохроматичне світло, тобто світлові потоки певної довжини хвилі). Як вид фізіотерапії, лазерна терапія стимулює процеси загоєння опорно-рухового апарату. Лазери мають протизапальну, знеболювальну та протинабрякову дію, сприяють загоєнню тканин і стимулюють мікроциркуляцію.</w:t>
      </w:r>
    </w:p>
    <w:p w:rsidR="00F61860" w:rsidRPr="004775CA" w:rsidRDefault="004775CA">
      <w:pPr>
        <w:spacing w:line="360" w:lineRule="auto"/>
        <w:ind w:firstLine="36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Електросон – фізіотерапевтичний метод, який використовує імпульсні низькочастотні струми різної інтенсивності, амплітуди та тривалості. Він має ефективну седативну та розслаблюючу дію на нервову систему.</w:t>
      </w:r>
    </w:p>
    <w:p w:rsidR="00F61860" w:rsidRPr="004775CA" w:rsidRDefault="004775CA">
      <w:pPr>
        <w:spacing w:line="360" w:lineRule="auto"/>
        <w:ind w:firstLine="36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Після проведення процедури у людини поліпшується загальне самопочуття, підвищується настрій і працездатність. Клінічні дані показують, що сон під впливом терапевтичних низькочастотних струмів нічим не відрізняється від звичайного сну. Він не порушує психомоторну </w:t>
      </w:r>
      <w:r w:rsidRPr="004775CA">
        <w:rPr>
          <w:rFonts w:ascii="Times New Roman" w:eastAsia="Times New Roman" w:hAnsi="Times New Roman" w:cs="Times New Roman"/>
          <w:sz w:val="28"/>
          <w:szCs w:val="28"/>
          <w:lang w:val="uk-UA"/>
        </w:rPr>
        <w:lastRenderedPageBreak/>
        <w:t>працездатність і, на відміну від прийому ліків від безсоння, не викликає залежності або звикання. Він безпечний для здоров'я і не має побічних ефектів.</w:t>
      </w:r>
    </w:p>
    <w:p w:rsidR="00F61860" w:rsidRPr="004775CA" w:rsidRDefault="004775CA">
      <w:pPr>
        <w:spacing w:line="360" w:lineRule="auto"/>
        <w:ind w:firstLine="36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Під час фізичної реабілітації дзеркальна терапія є ефективним методом лікування фантомного болю в кінцівках. Мозок інтегрує сигнали від ампутованої кінцівки (протипоказання: подвійна ампутація). У деяких випадках за згодою лікаря можуть застосовуватися медикаментозні препарати (рис. 1.2.).</w:t>
      </w:r>
    </w:p>
    <w:p w:rsidR="00F61860" w:rsidRPr="004775CA" w:rsidRDefault="004775CA">
      <w:pPr>
        <w:spacing w:line="360" w:lineRule="auto"/>
        <w:ind w:firstLine="360"/>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noProof/>
          <w:sz w:val="28"/>
          <w:szCs w:val="28"/>
          <w:lang w:val="uk-UA"/>
        </w:rPr>
        <w:drawing>
          <wp:inline distT="0" distB="0" distL="0" distR="0" wp14:anchorId="3524DBF2" wp14:editId="62169D64">
            <wp:extent cx="2651353" cy="1486907"/>
            <wp:effectExtent l="0" t="0" r="0" b="0"/>
            <wp:docPr id="2120153030" name="image20.jpg"/>
            <wp:cNvGraphicFramePr/>
            <a:graphic xmlns:a="http://schemas.openxmlformats.org/drawingml/2006/main">
              <a:graphicData uri="http://schemas.openxmlformats.org/drawingml/2006/picture">
                <pic:pic xmlns:pic="http://schemas.openxmlformats.org/drawingml/2006/picture">
                  <pic:nvPicPr>
                    <pic:cNvPr id="0" name="image20.jpg"/>
                    <pic:cNvPicPr preferRelativeResize="0"/>
                  </pic:nvPicPr>
                  <pic:blipFill>
                    <a:blip r:embed="rId10"/>
                    <a:srcRect l="41399" t="20952" r="14200"/>
                    <a:stretch>
                      <a:fillRect/>
                    </a:stretch>
                  </pic:blipFill>
                  <pic:spPr>
                    <a:xfrm>
                      <a:off x="0" y="0"/>
                      <a:ext cx="2651353" cy="1486907"/>
                    </a:xfrm>
                    <a:prstGeom prst="rect">
                      <a:avLst/>
                    </a:prstGeom>
                    <a:ln/>
                  </pic:spPr>
                </pic:pic>
              </a:graphicData>
            </a:graphic>
          </wp:inline>
        </w:drawing>
      </w:r>
    </w:p>
    <w:p w:rsidR="00F61860" w:rsidRPr="004775CA" w:rsidRDefault="004775CA">
      <w:pPr>
        <w:spacing w:line="360" w:lineRule="auto"/>
        <w:ind w:firstLine="360"/>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Рис.1.2. Дзеркальна терапія</w:t>
      </w:r>
    </w:p>
    <w:p w:rsidR="00F61860" w:rsidRPr="004775CA" w:rsidRDefault="004775CA">
      <w:pPr>
        <w:numPr>
          <w:ilvl w:val="1"/>
          <w:numId w:val="13"/>
        </w:numPr>
        <w:pBdr>
          <w:top w:val="nil"/>
          <w:left w:val="nil"/>
          <w:bottom w:val="nil"/>
          <w:right w:val="nil"/>
          <w:between w:val="nil"/>
        </w:pBdr>
        <w:spacing w:after="160" w:line="259" w:lineRule="auto"/>
        <w:jc w:val="both"/>
        <w:rPr>
          <w:rFonts w:ascii="Times New Roman" w:eastAsia="Times New Roman" w:hAnsi="Times New Roman" w:cs="Times New Roman"/>
          <w:b/>
          <w:color w:val="000000"/>
          <w:sz w:val="28"/>
          <w:szCs w:val="28"/>
          <w:lang w:val="uk-UA"/>
        </w:rPr>
      </w:pPr>
      <w:r w:rsidRPr="004775CA">
        <w:rPr>
          <w:rFonts w:ascii="Times New Roman" w:eastAsia="Times New Roman" w:hAnsi="Times New Roman" w:cs="Times New Roman"/>
          <w:b/>
          <w:color w:val="000000"/>
          <w:sz w:val="28"/>
          <w:szCs w:val="28"/>
          <w:lang w:val="uk-UA"/>
        </w:rPr>
        <w:t>Особливості фізичної реабілітації при ампутації нижньої кінцівки на рівні стегна</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Фізична терапія після ампутацій застосовується за трьома періодами: </w:t>
      </w:r>
    </w:p>
    <w:p w:rsidR="00F61860" w:rsidRPr="004775CA" w:rsidRDefault="004775CA">
      <w:pPr>
        <w:numPr>
          <w:ilvl w:val="0"/>
          <w:numId w:val="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ранній післяопераційний, що триває з часу операції до зняття швів; </w:t>
      </w:r>
    </w:p>
    <w:p w:rsidR="00F61860" w:rsidRPr="004775CA" w:rsidRDefault="004775CA">
      <w:pPr>
        <w:numPr>
          <w:ilvl w:val="0"/>
          <w:numId w:val="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період підготовки кукси і хворого до протезування, який охоплює час від зняття швів до здатності хворого користуватись протезом; </w:t>
      </w:r>
    </w:p>
    <w:p w:rsidR="00F61860" w:rsidRPr="004775CA" w:rsidRDefault="004775CA">
      <w:pPr>
        <w:numPr>
          <w:ilvl w:val="0"/>
          <w:numId w:val="8"/>
        </w:numPr>
        <w:pBdr>
          <w:top w:val="nil"/>
          <w:left w:val="nil"/>
          <w:bottom w:val="nil"/>
          <w:right w:val="nil"/>
          <w:between w:val="nil"/>
        </w:pBdr>
        <w:spacing w:after="16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період опанування постійним протезом [14,17].</w:t>
      </w:r>
    </w:p>
    <w:p w:rsidR="00F61860" w:rsidRPr="004775CA" w:rsidRDefault="004775CA">
      <w:pPr>
        <w:spacing w:line="360" w:lineRule="auto"/>
        <w:ind w:firstLine="36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Кінцевою метою фізичної терапії є розвиток рухових навичок у користуванні протезами та вироблення нових динамічних стереотипів, які найкраще відповідають віковим особливостям та трудовій діяльності людини. Дане завдання вирішується в напрямку оздоровлення організму в цілому, включаючи зміцнення серцево-судинної і дихальної систем, розвиток </w:t>
      </w:r>
      <w:r w:rsidRPr="004775CA">
        <w:rPr>
          <w:rFonts w:ascii="Times New Roman" w:eastAsia="Times New Roman" w:hAnsi="Times New Roman" w:cs="Times New Roman"/>
          <w:sz w:val="28"/>
          <w:szCs w:val="28"/>
          <w:lang w:val="uk-UA"/>
        </w:rPr>
        <w:lastRenderedPageBreak/>
        <w:t>навичок рівноваги, розвиток координації, розвиток м'язової сили і загальної витривалості, розвиток гнучкості, профілактику порушень постави, розвиток нових компенсаторних навичок при використанні протезів, а також розвиток рухових функцій (рухливість і витривалість суглобів, опірність, м'язову і суглобову чутливість).</w:t>
      </w:r>
    </w:p>
    <w:p w:rsidR="00F61860" w:rsidRPr="004775CA" w:rsidRDefault="004775CA">
      <w:pPr>
        <w:spacing w:line="360" w:lineRule="auto"/>
        <w:ind w:firstLine="36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Важливу роль у виконанні поставленої мети відіграє лікувальна гімнастика (терапевтичні вправи). Її основою є фізичні вправи, які складаються з різних видів фізкультури, спортивних вправ та ігор, що використовуються з лікувальною метою. Фізичні вправи можна розділити на загальнозміцнюючі та спеціальні. Перші впливають на весь організм і залучають до фізичних навантажень здорові частини тіла, а другі дають змогу вирішувати специфічні завдання, які враховують клінічні прояви дефекту.</w:t>
      </w:r>
    </w:p>
    <w:p w:rsidR="00F61860" w:rsidRPr="004775CA" w:rsidRDefault="004775CA">
      <w:pPr>
        <w:spacing w:line="360" w:lineRule="auto"/>
        <w:ind w:firstLine="36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Широкий спектр терапевтичних вправ дозволяє адаптувати програму фізичної терапії відносно  до віку та інших індивідуальних особливостей пацієнта. Спеціальні вправи використовуються в поєднанні із загальними зміцнювальними вправами. </w:t>
      </w:r>
    </w:p>
    <w:p w:rsidR="00F61860" w:rsidRPr="004775CA" w:rsidRDefault="004775CA">
      <w:pPr>
        <w:spacing w:line="360" w:lineRule="auto"/>
        <w:ind w:firstLine="36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Завдяки використанню різних технік та комбінованих тренувань відбувається покращення рухових функцій таких як: профілактика та лікування контрактур, плоскостопості та порушень постави, покращення сили та витривалості м'язів кукси, тренування м'язово-суглобової чутливості та тренування опоростійкості кукси. </w:t>
      </w:r>
    </w:p>
    <w:p w:rsidR="00F61860" w:rsidRPr="004775CA" w:rsidRDefault="004775CA">
      <w:pPr>
        <w:spacing w:line="360" w:lineRule="auto"/>
        <w:ind w:firstLine="36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З перших годин після операції  застосовують дихальну гімнастику та вправи для вцілілих кінцівок і м'язів тулуба, з 5-6 дня додають обережні рухи незафіксованим протезом і фантомні вправи. З 7-8 дня після ампутації нижньої кінцівки пацієнтам дозволяється вертикалізація, вставати, що також включає в себе вправи на рівновагу.</w:t>
      </w:r>
    </w:p>
    <w:p w:rsidR="00F61860" w:rsidRPr="004775CA" w:rsidRDefault="004775CA">
      <w:pPr>
        <w:spacing w:line="360" w:lineRule="auto"/>
        <w:ind w:firstLine="36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Рекомендується якомога раніше формувати компенсаторні навички самообслуговування (вставання з різних положень, миття голови, розчісування, використання найпростіших засобів самообслуговування - у разі двосторонніх ушкоджень).</w:t>
      </w:r>
    </w:p>
    <w:p w:rsidR="00F61860" w:rsidRPr="004775CA" w:rsidRDefault="004775CA">
      <w:pPr>
        <w:spacing w:line="360" w:lineRule="auto"/>
        <w:ind w:firstLine="36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Також важливо враховувати особливості функціонування нервової системи, притаманні людям різного віку, і не допускати накопичення втоми. Тому бажано проводити короткі (15-хвилинні) заняття, три-чотири рази на день, бажано індивідуально. Заняття повинні враховувати індивідуальні особливості організму пацієнта.</w:t>
      </w:r>
    </w:p>
    <w:p w:rsidR="00F61860" w:rsidRPr="004775CA" w:rsidRDefault="004775CA">
      <w:pPr>
        <w:spacing w:line="360" w:lineRule="auto"/>
        <w:ind w:firstLine="36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Залежно від фізичної витривалості пацієнта та його мобільності, заняття ЛФК можуть проходити в кабінеті ЛФК або в місці, де пацієнт перебуває протягом дня (ігрова кімната, кімната відпочинку, на свіжому повітрі, їдальня, тренувальний майданчик з обладнанням для навчання ходьбі по різних доріжках і вулицях або користування громадським транспортом).</w:t>
      </w:r>
    </w:p>
    <w:p w:rsidR="00F61860" w:rsidRPr="004775CA" w:rsidRDefault="004775CA">
      <w:pPr>
        <w:spacing w:line="360" w:lineRule="auto"/>
        <w:ind w:firstLine="36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Зали повинні бути обладнанні приладами та пристосування для розвитку опороздатності кукси, м'язово-суглобової чутливості, м'язової сили та витривалості, а також для розробки контрактур, в тому числі необхідні різноманітні набори обладнання, які є імітацією побутових приладів.</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Через наявність післяопераційного больового синдрому внаслідок ампутації нижньої кінцівки на рівні стегна, обмежується рухливість в кульшовому суглобі кінцівки, що в подальшому буде заважати протезуванню. Тому програма реабілітації розпочинається з лікування болю, профілактики контрактури та підтримки функціоналу збереженого суглобу.</w:t>
      </w:r>
    </w:p>
    <w:p w:rsidR="00F61860" w:rsidRPr="004775CA" w:rsidRDefault="004775CA">
      <w:pPr>
        <w:spacing w:line="360" w:lineRule="auto"/>
        <w:ind w:firstLine="36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Лікувальна гімнастика при ампутаціях нижніх кінцівок у післяопераційному періоді. Окрім дихальної та загальнозміцнювальної гімнастики, виконуються фантомно-імпульсивні вправи, дзеркальна гімнастика, вправи для збереженої кінцівки, підготовка вертикальної пози та ходи. Також виконуються вправи для суглобів ампутованої кінцівки, з </w:t>
      </w:r>
      <w:r w:rsidRPr="004775CA">
        <w:rPr>
          <w:rFonts w:ascii="Times New Roman" w:eastAsia="Times New Roman" w:hAnsi="Times New Roman" w:cs="Times New Roman"/>
          <w:sz w:val="28"/>
          <w:szCs w:val="28"/>
          <w:lang w:val="uk-UA"/>
        </w:rPr>
        <w:lastRenderedPageBreak/>
        <w:t>поступовим збільшенням амплітуди та навантаження. Під час підготовчого етапу необхідно зміцнити організм, збільшити рухливість суглобів, поліпшити координацію, м'язову силу і витривалість, підготувати шкіру до підтримки кукси і впоратися з навантаженнями від протеза.</w:t>
      </w:r>
    </w:p>
    <w:p w:rsidR="00F61860" w:rsidRPr="004775CA" w:rsidRDefault="004775CA">
      <w:pPr>
        <w:spacing w:line="360" w:lineRule="auto"/>
        <w:ind w:firstLine="36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Необхідно розвивати рухливість суглобів на повну амплітуду та зміцнювати м'язи кукси за допомогою активних та активно-пасивних вправ, вправ з навантаженням та опором навантаженню. Виконуючи спеціальні терапевтичні вправ, досягається значне зміцнення конкретних функціональних груп м'язів, що дуже важливо при ходьбі на протезі. До таких м’язів відносять: сідничні (попередження кульгавості), м’язи черевного пресу та спини (утримання хребетного стовпа, що важливо для постурального контролю та збереження балансу, рівноваги), м’язи стегна (тренування сили м’язів задля вироблення навичок ходьби).</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sdt>
        <w:sdtPr>
          <w:rPr>
            <w:lang w:val="uk-UA"/>
          </w:rPr>
          <w:tag w:val="goog_rdk_0"/>
          <w:id w:val="-389113445"/>
        </w:sdtPr>
        <w:sdtContent>
          <w:r w:rsidRPr="004775CA">
            <w:rPr>
              <w:rFonts w:ascii="Gungsuh" w:eastAsia="Gungsuh" w:hAnsi="Gungsuh" w:cs="Gungsuh"/>
              <w:sz w:val="28"/>
              <w:szCs w:val="28"/>
              <w:lang w:val="uk-UA"/>
            </w:rPr>
            <w:t>Тренування опороздатності кукси – саме цей аспект фізичної терапії є одним з найважливіших та дає змогу адаптувати куксу до перебування в протезі. Включає вправи з тиском на торцеву поверхню кукси, при цьому не даючи осьове навантаження на куксу всієї ваги тіла (переносити потрібно лише ≈10% від маси тіла) .</w:t>
          </w:r>
        </w:sdtContent>
      </w:sdt>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Розпочинати тренування варто з надавлювання куксою на м’які поверхні (наприклад подушка, рушник, матрац, масажні валики та ін.), поступово переходячи до більш твердіших (блок для йоги, стілець, кушетка). Тривалість даної процедури 5-10 хвилин, з маленькими перервами. Завдяки цій терапії, кукса починає адаптуватись до твердого середовища куксоприймача, що знижує ризик больових відчуттів при навчанні ходьби на протезі та поліпшує її мобільність. </w:t>
      </w:r>
    </w:p>
    <w:p w:rsidR="00F61860" w:rsidRPr="004775CA" w:rsidRDefault="004775CA">
      <w:pPr>
        <w:spacing w:line="360" w:lineRule="auto"/>
        <w:ind w:firstLine="708"/>
        <w:jc w:val="both"/>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Висновки до 1 розділу</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В даному розділі було розглянуто етіологію, патологію та особливості ампутації нижніх кінцівок, роль засобів і методів у реабілітації після ампутації нижньої кінцівки на рівні стегна внаслідок механічної травми, а також визначено особливості застосування терапевтичних вправ у програмі фізичної реабілітації після ампутації нижньої кінцівки.</w:t>
      </w:r>
    </w:p>
    <w:p w:rsidR="00F61860" w:rsidRPr="004775CA" w:rsidRDefault="00F61860">
      <w:pPr>
        <w:spacing w:line="360" w:lineRule="auto"/>
        <w:ind w:firstLine="360"/>
        <w:jc w:val="both"/>
        <w:rPr>
          <w:rFonts w:ascii="Times New Roman" w:eastAsia="Times New Roman" w:hAnsi="Times New Roman" w:cs="Times New Roman"/>
          <w:sz w:val="28"/>
          <w:szCs w:val="28"/>
          <w:lang w:val="uk-UA"/>
        </w:rPr>
      </w:pPr>
    </w:p>
    <w:p w:rsidR="00F61860" w:rsidRPr="004775CA" w:rsidRDefault="00F61860">
      <w:pPr>
        <w:spacing w:line="360" w:lineRule="auto"/>
        <w:ind w:firstLine="360"/>
        <w:jc w:val="both"/>
        <w:rPr>
          <w:rFonts w:ascii="Times New Roman" w:eastAsia="Times New Roman" w:hAnsi="Times New Roman" w:cs="Times New Roman"/>
          <w:sz w:val="28"/>
          <w:szCs w:val="28"/>
          <w:lang w:val="uk-UA"/>
        </w:rPr>
      </w:pPr>
    </w:p>
    <w:p w:rsidR="00F61860" w:rsidRPr="004775CA" w:rsidRDefault="00F61860">
      <w:pPr>
        <w:spacing w:line="360" w:lineRule="auto"/>
        <w:ind w:firstLine="360"/>
        <w:jc w:val="both"/>
        <w:rPr>
          <w:rFonts w:ascii="Times New Roman" w:eastAsia="Times New Roman" w:hAnsi="Times New Roman" w:cs="Times New Roman"/>
          <w:sz w:val="28"/>
          <w:szCs w:val="28"/>
          <w:lang w:val="uk-UA"/>
        </w:rPr>
      </w:pPr>
    </w:p>
    <w:p w:rsidR="00F61860" w:rsidRPr="004775CA" w:rsidRDefault="00F61860">
      <w:pPr>
        <w:spacing w:line="360" w:lineRule="auto"/>
        <w:ind w:firstLine="360"/>
        <w:jc w:val="both"/>
        <w:rPr>
          <w:rFonts w:ascii="Times New Roman" w:eastAsia="Times New Roman" w:hAnsi="Times New Roman" w:cs="Times New Roman"/>
          <w:sz w:val="28"/>
          <w:szCs w:val="28"/>
          <w:lang w:val="uk-UA"/>
        </w:rPr>
      </w:pPr>
    </w:p>
    <w:p w:rsidR="00F61860" w:rsidRPr="004775CA" w:rsidRDefault="00F61860">
      <w:pPr>
        <w:spacing w:line="360" w:lineRule="auto"/>
        <w:ind w:firstLine="708"/>
        <w:jc w:val="both"/>
        <w:rPr>
          <w:rFonts w:ascii="Times New Roman" w:eastAsia="Times New Roman" w:hAnsi="Times New Roman" w:cs="Times New Roman"/>
          <w:sz w:val="28"/>
          <w:szCs w:val="28"/>
          <w:lang w:val="uk-UA"/>
        </w:rPr>
      </w:pPr>
    </w:p>
    <w:p w:rsidR="00F61860" w:rsidRPr="004775CA" w:rsidRDefault="00F61860">
      <w:pPr>
        <w:spacing w:line="360" w:lineRule="auto"/>
        <w:ind w:firstLine="708"/>
        <w:jc w:val="both"/>
        <w:rPr>
          <w:rFonts w:ascii="Times New Roman" w:eastAsia="Times New Roman" w:hAnsi="Times New Roman" w:cs="Times New Roman"/>
          <w:sz w:val="28"/>
          <w:szCs w:val="28"/>
          <w:lang w:val="uk-UA"/>
        </w:rPr>
      </w:pPr>
    </w:p>
    <w:p w:rsidR="00F61860" w:rsidRPr="004775CA" w:rsidRDefault="00F61860">
      <w:pPr>
        <w:spacing w:line="360" w:lineRule="auto"/>
        <w:ind w:firstLine="708"/>
        <w:jc w:val="both"/>
        <w:rPr>
          <w:rFonts w:ascii="Times New Roman" w:eastAsia="Times New Roman" w:hAnsi="Times New Roman" w:cs="Times New Roman"/>
          <w:sz w:val="28"/>
          <w:szCs w:val="28"/>
          <w:lang w:val="uk-UA"/>
        </w:rPr>
      </w:pPr>
    </w:p>
    <w:p w:rsidR="00F61860" w:rsidRPr="004775CA" w:rsidRDefault="00F61860">
      <w:pPr>
        <w:spacing w:line="360" w:lineRule="auto"/>
        <w:ind w:firstLine="708"/>
        <w:jc w:val="both"/>
        <w:rPr>
          <w:rFonts w:ascii="Times New Roman" w:eastAsia="Times New Roman" w:hAnsi="Times New Roman" w:cs="Times New Roman"/>
          <w:sz w:val="28"/>
          <w:szCs w:val="28"/>
          <w:lang w:val="uk-UA"/>
        </w:rPr>
      </w:pPr>
    </w:p>
    <w:p w:rsidR="00F61860" w:rsidRPr="004775CA" w:rsidRDefault="00F61860">
      <w:pPr>
        <w:spacing w:line="360" w:lineRule="auto"/>
        <w:ind w:firstLine="708"/>
        <w:jc w:val="both"/>
        <w:rPr>
          <w:rFonts w:ascii="Times New Roman" w:eastAsia="Times New Roman" w:hAnsi="Times New Roman" w:cs="Times New Roman"/>
          <w:sz w:val="28"/>
          <w:szCs w:val="28"/>
          <w:lang w:val="uk-UA"/>
        </w:rPr>
      </w:pPr>
    </w:p>
    <w:p w:rsidR="00F61860" w:rsidRPr="004775CA" w:rsidRDefault="00F61860">
      <w:pPr>
        <w:spacing w:line="360" w:lineRule="auto"/>
        <w:ind w:firstLine="708"/>
        <w:jc w:val="both"/>
        <w:rPr>
          <w:rFonts w:ascii="Times New Roman" w:eastAsia="Times New Roman" w:hAnsi="Times New Roman" w:cs="Times New Roman"/>
          <w:sz w:val="28"/>
          <w:szCs w:val="28"/>
          <w:lang w:val="uk-UA"/>
        </w:rPr>
      </w:pPr>
    </w:p>
    <w:p w:rsidR="00F61860" w:rsidRPr="004775CA" w:rsidRDefault="00F61860">
      <w:pPr>
        <w:spacing w:line="360" w:lineRule="auto"/>
        <w:ind w:firstLine="708"/>
        <w:jc w:val="both"/>
        <w:rPr>
          <w:rFonts w:ascii="Times New Roman" w:eastAsia="Times New Roman" w:hAnsi="Times New Roman" w:cs="Times New Roman"/>
          <w:sz w:val="28"/>
          <w:szCs w:val="28"/>
          <w:lang w:val="uk-UA"/>
        </w:rPr>
      </w:pPr>
    </w:p>
    <w:p w:rsidR="00F61860" w:rsidRPr="004775CA" w:rsidRDefault="00F61860">
      <w:pPr>
        <w:spacing w:line="360" w:lineRule="auto"/>
        <w:ind w:firstLine="708"/>
        <w:jc w:val="both"/>
        <w:rPr>
          <w:rFonts w:ascii="Times New Roman" w:eastAsia="Times New Roman" w:hAnsi="Times New Roman" w:cs="Times New Roman"/>
          <w:sz w:val="28"/>
          <w:szCs w:val="28"/>
          <w:lang w:val="uk-UA"/>
        </w:rPr>
      </w:pPr>
    </w:p>
    <w:p w:rsidR="00F61860" w:rsidRPr="004775CA" w:rsidRDefault="00F61860">
      <w:pPr>
        <w:spacing w:line="360" w:lineRule="auto"/>
        <w:ind w:firstLine="708"/>
        <w:jc w:val="both"/>
        <w:rPr>
          <w:rFonts w:ascii="Times New Roman" w:eastAsia="Times New Roman" w:hAnsi="Times New Roman" w:cs="Times New Roman"/>
          <w:sz w:val="28"/>
          <w:szCs w:val="28"/>
          <w:lang w:val="uk-UA"/>
        </w:rPr>
      </w:pPr>
    </w:p>
    <w:p w:rsidR="00F61860" w:rsidRPr="004775CA" w:rsidRDefault="00F61860">
      <w:pPr>
        <w:spacing w:line="360" w:lineRule="auto"/>
        <w:ind w:firstLine="708"/>
        <w:jc w:val="both"/>
        <w:rPr>
          <w:rFonts w:ascii="Times New Roman" w:eastAsia="Times New Roman" w:hAnsi="Times New Roman" w:cs="Times New Roman"/>
          <w:sz w:val="28"/>
          <w:szCs w:val="28"/>
          <w:lang w:val="uk-UA"/>
        </w:rPr>
      </w:pPr>
    </w:p>
    <w:p w:rsidR="00F61860" w:rsidRPr="004775CA" w:rsidRDefault="00F61860">
      <w:pPr>
        <w:spacing w:line="360" w:lineRule="auto"/>
        <w:jc w:val="both"/>
        <w:rPr>
          <w:rFonts w:ascii="Times New Roman" w:eastAsia="Times New Roman" w:hAnsi="Times New Roman" w:cs="Times New Roman"/>
          <w:sz w:val="28"/>
          <w:szCs w:val="28"/>
          <w:lang w:val="uk-UA"/>
        </w:rPr>
      </w:pPr>
    </w:p>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b/>
          <w:sz w:val="28"/>
          <w:szCs w:val="28"/>
          <w:lang w:val="uk-UA"/>
        </w:rPr>
        <w:t>РОЗДІЛ 2. МЕТОДИ ТА ОРГАНІЗАЦІЯ ДОСЛІДЖЕННЯ</w:t>
      </w:r>
    </w:p>
    <w:p w:rsidR="00F61860" w:rsidRPr="004775CA" w:rsidRDefault="004775CA">
      <w:pPr>
        <w:jc w:val="both"/>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2.1. Методи дослідження</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При відборі методів дослідження необхідно було враховувати симптоматику захворювання, перебіг та ускладнення які можуть виникати згідно віку та виду захворювання.</w:t>
      </w:r>
    </w:p>
    <w:p w:rsidR="00F61860" w:rsidRPr="004775CA" w:rsidRDefault="004775CA">
      <w:pPr>
        <w:spacing w:after="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 </w:t>
      </w:r>
      <w:r w:rsidRPr="004775CA">
        <w:rPr>
          <w:rFonts w:ascii="Times New Roman" w:eastAsia="Times New Roman" w:hAnsi="Times New Roman" w:cs="Times New Roman"/>
          <w:sz w:val="28"/>
          <w:szCs w:val="28"/>
          <w:lang w:val="uk-UA"/>
        </w:rPr>
        <w:tab/>
      </w:r>
      <w:r w:rsidRPr="004775CA">
        <w:rPr>
          <w:rFonts w:ascii="Times New Roman" w:eastAsia="Times New Roman" w:hAnsi="Times New Roman" w:cs="Times New Roman"/>
          <w:color w:val="000000"/>
          <w:sz w:val="28"/>
          <w:szCs w:val="28"/>
          <w:lang w:val="uk-UA"/>
        </w:rPr>
        <w:t xml:space="preserve">До методів дослідження ми визначили включити: антропометрію, методика гоніометрії, тестування сили м’язів за методикою ММТ (мануальне-м’язове тестування), </w:t>
      </w:r>
      <w:r w:rsidRPr="004775CA">
        <w:rPr>
          <w:rFonts w:ascii="Times New Roman" w:eastAsia="Times New Roman" w:hAnsi="Times New Roman" w:cs="Times New Roman"/>
          <w:sz w:val="28"/>
          <w:szCs w:val="28"/>
          <w:lang w:val="uk-UA"/>
        </w:rPr>
        <w:t>анкета SF 36 – оцінка якості життя, Індекс повсякденної діяльності Бартел, Тест «встань та йди» з обліком часу (в протезі), шкала балансу Берґа.</w:t>
      </w:r>
    </w:p>
    <w:p w:rsidR="00F61860" w:rsidRPr="004775CA" w:rsidRDefault="004775CA">
      <w:pPr>
        <w:jc w:val="both"/>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 xml:space="preserve">  2.1.1. Теоретичний аналіз та узагальнення науково-методичної літератури</w:t>
      </w:r>
    </w:p>
    <w:p w:rsidR="00F61860" w:rsidRPr="004775CA" w:rsidRDefault="004775CA">
      <w:pPr>
        <w:spacing w:after="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ab/>
        <w:t>З метою пошуку та систематизації наукових даних було проведено огляд літератури. Розглянуто питання, пов'язані з причинами та видами ампутацій нижніх кінцівок, особливостями постампутаційної реабілітації та аналізом існуючих методик.</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При огляді літератури в першу чергу звертається увага на реабілітацію після ампутації нижньої кінцівки. Визначено показання та протипоказання до цієї операції. Продемонстровано важливість і користь цієї процедури для пацієнтів, які страждають від різних захворювань і травм нижньої кінцівки (грубі дегенеративні зміни, травматичні ушкодження кісток, онкологічні ураження). Досліджено різні методи реабілітації після ампутації нижньої кінцівки.</w:t>
      </w:r>
    </w:p>
    <w:p w:rsidR="00F61860" w:rsidRPr="004775CA" w:rsidRDefault="004775CA">
      <w:pPr>
        <w:spacing w:after="0" w:line="360" w:lineRule="auto"/>
        <w:ind w:firstLine="708"/>
        <w:jc w:val="both"/>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2.1.2. Педагогічне дослідження</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Дослідження проводилося у 2022-2023 роках і пройшло у три етапи, в період яких було вирішено поставлені задачі магістерської роботи:</w:t>
      </w:r>
    </w:p>
    <w:p w:rsidR="00F61860" w:rsidRPr="004775CA" w:rsidRDefault="004775CA">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перший етап дослідження ( 2022 рік) – аналітико-констатуючий.</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Цей етап був присвячений вивченню, аналізу та узагальненню сучасних науково-методичних розробок щодо етіології, патології, лікування та програм фізичної реабілітації для осіб з ампутацією нижніх кінцівок. Виявлено наукові праці зарубіжних та вітчизняних авторів, особливу увагу приділено першоджерелам, які раніше не були доступні широкому загалу. </w:t>
      </w:r>
      <w:r w:rsidRPr="004775CA">
        <w:rPr>
          <w:rFonts w:ascii="Times New Roman" w:eastAsia="Times New Roman" w:hAnsi="Times New Roman" w:cs="Times New Roman"/>
          <w:sz w:val="28"/>
          <w:szCs w:val="28"/>
          <w:lang w:val="uk-UA"/>
        </w:rPr>
        <w:lastRenderedPageBreak/>
        <w:t>Проводилось спостереження за реабілітаційним процесом в реабілітаційних центрах. Сформульовано мету, завдання, об'єкт і програму дослідження.</w:t>
      </w:r>
    </w:p>
    <w:p w:rsidR="00F61860" w:rsidRPr="004775CA" w:rsidRDefault="004775CA">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другий етап (початок 2023 року) – дослідно – експериментальний. </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ab/>
        <w:t>Організовано експериментальну та дослідницьку роботу згідно з розробленою методикою досліджень. Проведено констатуючий експеримент, необхідний для моніторингу перебігу захворювання; здійснено оцінювання функції кукси у чоловіків молодого та середнього віку після ампутації нижньої кінцівки на рівні стегна в наслідок механічного пошкодження.</w:t>
      </w:r>
    </w:p>
    <w:p w:rsidR="00F61860" w:rsidRPr="004775CA" w:rsidRDefault="004775CA">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третій етап (кінець 2023 року) – завершальний.</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Передбачав узагальнення результатів дослідження, реалізацію й удосконалення програми фізичної реабілітації військовослужбовців після ампутації нижньої кінцівки на рівні стегна. Відповідно до останнього, розроблена програма фізичної реабілітації, яка була комплексною а індивідуально підібраною з урахуванням класифікації та тяжкості ампутації, мобільності  та фізичної працездатності.</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Отримані результати були оброблені з використанням методів математичної статистики. Зроблено висновки та підготовлено оформлення магістерської роботи.</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ab/>
        <w:t xml:space="preserve">Дослідження проводилося в період з 04.09.2023 по 29.10.2023 на базі Центру комплексної реабілітації для людей з інвалідністю Дарницького району міста Києва.  За інформованою згодою в дослідженні брали участь 8 пацієнтів з ампутацією нижньої кінцівки на рівні стегна у відновному періоді. Пацієнти були лише чоловічої статі та військовими за професією, віком 27-49 років. Цих хворих розділили на 2 групи – експериментальна група №1 (ЕГ 1) та експериментальну групу №2 (ЕГ 2). До першої групи увійшли пацієнти віком 27-35 років (5 пацієнтів) , до другої 37-49 років (3 пацієнти). Дослідження проводилося в 4 етапи. </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Участь у дослідженні брали військовослужбовці молодого та середнього віку з ампутаціями нижньої кінцівки на рівні стегна, які перебували на відновному лікуванні.</w:t>
      </w:r>
    </w:p>
    <w:p w:rsidR="00F61860" w:rsidRPr="004775CA" w:rsidRDefault="004775CA">
      <w:pPr>
        <w:spacing w:after="0" w:line="360" w:lineRule="auto"/>
        <w:ind w:firstLine="902"/>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  Пацієнти обох груп проходили комплексну фізичну реабілітацію.</w:t>
      </w:r>
      <w:r w:rsidRPr="004775CA">
        <w:rPr>
          <w:rFonts w:ascii="Times New Roman" w:eastAsia="Times New Roman" w:hAnsi="Times New Roman" w:cs="Times New Roman"/>
          <w:color w:val="FF0000"/>
          <w:sz w:val="28"/>
          <w:szCs w:val="28"/>
          <w:lang w:val="uk-UA"/>
        </w:rPr>
        <w:t xml:space="preserve"> </w:t>
      </w:r>
      <w:r w:rsidRPr="004775CA">
        <w:rPr>
          <w:rFonts w:ascii="Times New Roman" w:eastAsia="Times New Roman" w:hAnsi="Times New Roman" w:cs="Times New Roman"/>
          <w:sz w:val="28"/>
          <w:szCs w:val="28"/>
          <w:lang w:val="uk-UA"/>
        </w:rPr>
        <w:t xml:space="preserve"> Обидві групи були задіяні до реалізації авторської програми фізичної реабілітації у комплексі засобів</w:t>
      </w:r>
      <w:r w:rsidRPr="004775CA">
        <w:rPr>
          <w:rFonts w:ascii="Times New Roman" w:eastAsia="Times New Roman" w:hAnsi="Times New Roman" w:cs="Times New Roman"/>
          <w:b/>
          <w:sz w:val="28"/>
          <w:szCs w:val="28"/>
          <w:lang w:val="uk-UA"/>
        </w:rPr>
        <w:t xml:space="preserve"> </w:t>
      </w:r>
      <w:r w:rsidRPr="004775CA">
        <w:rPr>
          <w:rFonts w:ascii="Times New Roman" w:eastAsia="Times New Roman" w:hAnsi="Times New Roman" w:cs="Times New Roman"/>
          <w:sz w:val="28"/>
          <w:szCs w:val="28"/>
          <w:lang w:val="uk-UA"/>
        </w:rPr>
        <w:t>фізичної терапії військовослужбовців після ампутації нижньої кінцівки на рівні стегна: лікувальна гімнастика, лімфодренажний масаж, фізіотерапевтичні процедури, кінезіотейпування. Проводилась порівняльна статистика відновлення пацієнтів різних вікових груп завдяки розробленій програмі фізичної терапії.</w:t>
      </w:r>
    </w:p>
    <w:p w:rsidR="00F61860" w:rsidRPr="004775CA" w:rsidRDefault="004775CA">
      <w:pPr>
        <w:spacing w:line="360" w:lineRule="auto"/>
        <w:ind w:firstLine="90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Згідно з поставленими завданнями, у процесі роботи застосовували загальноприйняті методики дослідження. Використовували інструментальні методи дослідження функцій суглобів. Оцінювання ефективності запропонованого комплексного лікування й фізичної терапії проводили на основі даних отриманих під час інструментальних досліджень та застосування шкал та функціональних тестів на кожному етапі програми реабілітації.</w:t>
      </w:r>
    </w:p>
    <w:p w:rsidR="00F61860" w:rsidRPr="004775CA" w:rsidRDefault="004775CA">
      <w:pPr>
        <w:spacing w:after="0" w:line="360" w:lineRule="auto"/>
        <w:ind w:firstLine="708"/>
        <w:jc w:val="both"/>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2.1.3. Аналіз історії хвороб</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Найбільш надійними і загальноприйнятими у світі інструментами для оцінки якісних і кількісних характеристик болю є шкали або опитувальники, що заповнюються самими пацієнтами. Більшість методів оцінки інтенсивності болю ґрунтуються на інтерпретації висловлювань пацієнта. Найпоширенішими є так звані аналогові шкали болю, які пов'язують біль з кольором (кольорова шкала) або з довжиною відрізка між "відсутністю болю" і "нестерпним болем або максимальним болем".</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i/>
          <w:sz w:val="28"/>
          <w:szCs w:val="28"/>
          <w:lang w:val="uk-UA"/>
        </w:rPr>
        <w:t xml:space="preserve">Візуально-аналогова шкала (ВАШ) </w:t>
      </w:r>
      <w:r w:rsidRPr="004775CA">
        <w:rPr>
          <w:rFonts w:ascii="Times New Roman" w:eastAsia="Times New Roman" w:hAnsi="Times New Roman" w:cs="Times New Roman"/>
          <w:sz w:val="28"/>
          <w:szCs w:val="28"/>
          <w:lang w:val="uk-UA"/>
        </w:rPr>
        <w:t xml:space="preserve">- це метод суб'єктивної оцінки болю. Пацієнтів просять відзначити точку на некаліброваній лінії довжиною 10 см, що відповідає ступеню болю. Лівий кінець лінії відповідає "відсутності болю", а правий - "найсильнішому болю, який тільки можна собі уявити". Як </w:t>
      </w:r>
      <w:r w:rsidRPr="004775CA">
        <w:rPr>
          <w:rFonts w:ascii="Times New Roman" w:eastAsia="Times New Roman" w:hAnsi="Times New Roman" w:cs="Times New Roman"/>
          <w:sz w:val="28"/>
          <w:szCs w:val="28"/>
          <w:lang w:val="uk-UA"/>
        </w:rPr>
        <w:lastRenderedPageBreak/>
        <w:t>правило, використовують паперову, картонну або пластикову лінійку довжиною 10 см (рис.2.1).</w:t>
      </w:r>
    </w:p>
    <w:p w:rsidR="00F61860" w:rsidRPr="004775CA" w:rsidRDefault="004775CA">
      <w:pPr>
        <w:spacing w:after="0" w:line="360" w:lineRule="auto"/>
        <w:ind w:firstLine="708"/>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noProof/>
          <w:sz w:val="28"/>
          <w:szCs w:val="28"/>
          <w:lang w:val="uk-UA"/>
        </w:rPr>
        <w:drawing>
          <wp:inline distT="0" distB="0" distL="0" distR="0" wp14:anchorId="18A0F44D" wp14:editId="71C8E1D2">
            <wp:extent cx="3505200" cy="1304925"/>
            <wp:effectExtent l="0" t="0" r="0" b="0"/>
            <wp:docPr id="2120153029" name="image29.jpg"/>
            <wp:cNvGraphicFramePr/>
            <a:graphic xmlns:a="http://schemas.openxmlformats.org/drawingml/2006/main">
              <a:graphicData uri="http://schemas.openxmlformats.org/drawingml/2006/picture">
                <pic:pic xmlns:pic="http://schemas.openxmlformats.org/drawingml/2006/picture">
                  <pic:nvPicPr>
                    <pic:cNvPr id="0" name="image29.jpg"/>
                    <pic:cNvPicPr preferRelativeResize="0"/>
                  </pic:nvPicPr>
                  <pic:blipFill>
                    <a:blip r:embed="rId11"/>
                    <a:srcRect/>
                    <a:stretch>
                      <a:fillRect/>
                    </a:stretch>
                  </pic:blipFill>
                  <pic:spPr>
                    <a:xfrm>
                      <a:off x="0" y="0"/>
                      <a:ext cx="3505200" cy="1304925"/>
                    </a:xfrm>
                    <a:prstGeom prst="rect">
                      <a:avLst/>
                    </a:prstGeom>
                    <a:ln/>
                  </pic:spPr>
                </pic:pic>
              </a:graphicData>
            </a:graphic>
          </wp:inline>
        </w:drawing>
      </w:r>
    </w:p>
    <w:p w:rsidR="00F61860" w:rsidRPr="004775CA" w:rsidRDefault="004775CA">
      <w:pPr>
        <w:spacing w:after="0" w:line="360" w:lineRule="auto"/>
        <w:ind w:firstLine="708"/>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Рис.2.1. Візуально-аналогова шкала болю (лінійна)</w:t>
      </w:r>
    </w:p>
    <w:p w:rsidR="00F61860" w:rsidRPr="004775CA" w:rsidRDefault="004775CA">
      <w:pPr>
        <w:spacing w:after="0"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sz w:val="28"/>
          <w:szCs w:val="28"/>
          <w:lang w:val="uk-UA"/>
        </w:rPr>
        <w:t xml:space="preserve">На зворотному боці лінійки є сантиметрові роздільники, які експерт використовує для позначення отриманих значень і заповнення листа спостережень. Перевагами цієї лінійки є її простота та зручність. Ліва частина лінійки не викликає жодного дискомфорту, а права - викликає дискомфорт. </w:t>
      </w:r>
      <w:r w:rsidRPr="004775CA">
        <w:rPr>
          <w:rFonts w:ascii="Times New Roman" w:eastAsia="Times New Roman" w:hAnsi="Times New Roman" w:cs="Times New Roman"/>
          <w:color w:val="000000"/>
          <w:sz w:val="28"/>
          <w:szCs w:val="28"/>
          <w:lang w:val="uk-UA"/>
        </w:rPr>
        <w:t>Також для визначення оцінки інтенсивності болю використовують і модифіковану візуально-аналогову шкалу, в якій інтенсивність болю визначається також різними відтінками кольорів (рис. 2.2).</w:t>
      </w:r>
    </w:p>
    <w:p w:rsidR="00F61860" w:rsidRPr="004775CA" w:rsidRDefault="00F61860">
      <w:pPr>
        <w:spacing w:after="0" w:line="360" w:lineRule="auto"/>
        <w:ind w:firstLine="708"/>
        <w:jc w:val="both"/>
        <w:rPr>
          <w:rFonts w:ascii="Times New Roman" w:eastAsia="Times New Roman" w:hAnsi="Times New Roman" w:cs="Times New Roman"/>
          <w:color w:val="000000"/>
          <w:sz w:val="28"/>
          <w:szCs w:val="28"/>
          <w:lang w:val="uk-UA"/>
        </w:rPr>
      </w:pPr>
    </w:p>
    <w:p w:rsidR="00F61860" w:rsidRPr="004775CA" w:rsidRDefault="004775CA">
      <w:pPr>
        <w:spacing w:after="0"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noProof/>
          <w:color w:val="000000"/>
          <w:sz w:val="28"/>
          <w:szCs w:val="28"/>
          <w:lang w:val="uk-UA"/>
        </w:rPr>
        <w:drawing>
          <wp:inline distT="0" distB="0" distL="0" distR="0" wp14:anchorId="428C29CD" wp14:editId="162C88B3">
            <wp:extent cx="5341620" cy="1935480"/>
            <wp:effectExtent l="0" t="0" r="0" b="0"/>
            <wp:docPr id="2120153032" name="image22.jpg" descr="fesen_38r2.jpg"/>
            <wp:cNvGraphicFramePr/>
            <a:graphic xmlns:a="http://schemas.openxmlformats.org/drawingml/2006/main">
              <a:graphicData uri="http://schemas.openxmlformats.org/drawingml/2006/picture">
                <pic:pic xmlns:pic="http://schemas.openxmlformats.org/drawingml/2006/picture">
                  <pic:nvPicPr>
                    <pic:cNvPr id="0" name="image22.jpg" descr="fesen_38r2.jpg"/>
                    <pic:cNvPicPr preferRelativeResize="0"/>
                  </pic:nvPicPr>
                  <pic:blipFill>
                    <a:blip r:embed="rId12"/>
                    <a:srcRect/>
                    <a:stretch>
                      <a:fillRect/>
                    </a:stretch>
                  </pic:blipFill>
                  <pic:spPr>
                    <a:xfrm>
                      <a:off x="0" y="0"/>
                      <a:ext cx="5341620" cy="1935480"/>
                    </a:xfrm>
                    <a:prstGeom prst="rect">
                      <a:avLst/>
                    </a:prstGeom>
                    <a:ln/>
                  </pic:spPr>
                </pic:pic>
              </a:graphicData>
            </a:graphic>
          </wp:inline>
        </w:drawing>
      </w:r>
    </w:p>
    <w:p w:rsidR="00F61860" w:rsidRPr="004775CA" w:rsidRDefault="004775CA">
      <w:pPr>
        <w:spacing w:after="0" w:line="360" w:lineRule="auto"/>
        <w:ind w:firstLine="708"/>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Рис.2.2. Візуально-аналогова шкала болю за кольором</w:t>
      </w:r>
    </w:p>
    <w:p w:rsidR="00F61860" w:rsidRPr="004775CA" w:rsidRDefault="00F61860">
      <w:pPr>
        <w:spacing w:after="0" w:line="360" w:lineRule="auto"/>
        <w:ind w:left="708"/>
        <w:jc w:val="both"/>
        <w:rPr>
          <w:rFonts w:ascii="Times New Roman" w:eastAsia="Times New Roman" w:hAnsi="Times New Roman" w:cs="Times New Roman"/>
          <w:sz w:val="28"/>
          <w:szCs w:val="28"/>
          <w:lang w:val="uk-UA"/>
        </w:rPr>
      </w:pPr>
    </w:p>
    <w:p w:rsidR="00F61860" w:rsidRPr="004775CA" w:rsidRDefault="004775CA">
      <w:pPr>
        <w:spacing w:after="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ab/>
        <w:t>За допомогою шкали фізичний терапевт оцінює динаміку та успішність лікування. Найкращий сценарій - це коли пацієнт показує точку ближче до лівого краю під час кожного наступного візиту.</w:t>
      </w:r>
    </w:p>
    <w:p w:rsidR="00F61860" w:rsidRPr="004775CA" w:rsidRDefault="004775CA">
      <w:pPr>
        <w:spacing w:after="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ab/>
        <w:t>Пацієнт на кожному візиті ставить крапку в тому місці, на скільки він суб’єктивно оцінює біль, а фізичний терапевт за допомогою лінійки її вимірює. Інтерпретація результатів:</w:t>
      </w:r>
    </w:p>
    <w:p w:rsidR="00F61860" w:rsidRPr="004775CA" w:rsidRDefault="004775CA">
      <w:pPr>
        <w:spacing w:after="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 • 0–1 см –  відсутній біль, або  вкрай слабкий; </w:t>
      </w:r>
    </w:p>
    <w:p w:rsidR="00F61860" w:rsidRPr="004775CA" w:rsidRDefault="004775CA">
      <w:pPr>
        <w:spacing w:after="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 від 2 до 4 см – слабкий біль; </w:t>
      </w:r>
    </w:p>
    <w:p w:rsidR="00F61860" w:rsidRPr="004775CA" w:rsidRDefault="004775CA">
      <w:pPr>
        <w:spacing w:after="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 від 4 до 6 см – помірний біль; </w:t>
      </w:r>
    </w:p>
    <w:p w:rsidR="00F61860" w:rsidRPr="004775CA" w:rsidRDefault="004775CA">
      <w:pPr>
        <w:spacing w:after="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 від 6 до 8 см – дуже сильний біль; </w:t>
      </w:r>
    </w:p>
    <w:p w:rsidR="00F61860" w:rsidRPr="004775CA" w:rsidRDefault="004775CA">
      <w:pPr>
        <w:spacing w:after="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від 8 до 10 см – нестерпний біль.</w:t>
      </w:r>
    </w:p>
    <w:p w:rsidR="00F61860" w:rsidRPr="004775CA" w:rsidRDefault="004775CA">
      <w:pPr>
        <w:spacing w:after="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ab/>
        <w:t>Основним недоліком даного методу і є його суб’єктивність. Оскільки пацієнти можуть свідомо недооцінювати або переоцінювати больові відчуття, переслідуючи свої цілі. Наприклад, пацієнти не хочуть засмучувати свого фізичного терапевта (тобто не завдавати йому незручностей) і тому недооцінюють важливість відсутності результату і того ж рівня болю, навіть якщо він зберігається. Або ж навпаки навмисно завищує оцінку больових відчуттів. Також варто пам’ятати, що всі люди різні і кожен відчуває біль по-своєму, хтось терпляче ходить і навіть посміхається, а хтось з таким же болем не може навіть встати з ліжка.</w:t>
      </w:r>
    </w:p>
    <w:p w:rsidR="00F61860" w:rsidRPr="004775CA" w:rsidRDefault="004775CA">
      <w:pPr>
        <w:spacing w:after="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ab/>
      </w:r>
      <w:r w:rsidRPr="004775CA">
        <w:rPr>
          <w:rFonts w:ascii="Times New Roman" w:eastAsia="Times New Roman" w:hAnsi="Times New Roman" w:cs="Times New Roman"/>
          <w:i/>
          <w:sz w:val="28"/>
          <w:szCs w:val="28"/>
          <w:lang w:val="uk-UA"/>
        </w:rPr>
        <w:t>Індекс Бартела (Barthel Activities of Daily Living (ADL) Index)</w:t>
      </w:r>
      <w:r w:rsidRPr="004775CA">
        <w:rPr>
          <w:rFonts w:ascii="Times New Roman" w:eastAsia="Times New Roman" w:hAnsi="Times New Roman" w:cs="Times New Roman"/>
          <w:sz w:val="28"/>
          <w:szCs w:val="28"/>
          <w:lang w:val="uk-UA"/>
        </w:rPr>
        <w:t xml:space="preserve"> – це числова шкала, яка вимірює здатність виконувати повсякденну діяльність. Вона є однією з найпопулярніших шкал серед лікарів-неврологів та фізичних терапевтів для оцінки активності повсякденної життєдіяльності.</w:t>
      </w:r>
    </w:p>
    <w:p w:rsidR="00F61860" w:rsidRPr="004775CA" w:rsidRDefault="004775CA">
      <w:pPr>
        <w:spacing w:after="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ab/>
        <w:t>Опублікований у 1965 році, Індекс був створений для вимірювання погіршення стану пацієнтів, чиї реабілітаційні порушення впливають на їхню повсякденну життєдіяльність. З того часу Індекс Бартела зазнав двох переглядів. Всі три версії зараз використовуються як в клінічних, так і в дослідницьких цілях.</w:t>
      </w:r>
    </w:p>
    <w:p w:rsidR="00F61860" w:rsidRPr="004775CA" w:rsidRDefault="004775CA">
      <w:pPr>
        <w:spacing w:after="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ab/>
        <w:t xml:space="preserve">Вивчено та доведено високу надійність тесту (тест-ретест, міжретестова) та його чутливість: зміна результатів на чотири і більше балів (при максимальній кількості балів 20) може вважатися значущою, тоді як </w:t>
      </w:r>
      <w:r w:rsidRPr="004775CA">
        <w:rPr>
          <w:rFonts w:ascii="Times New Roman" w:eastAsia="Times New Roman" w:hAnsi="Times New Roman" w:cs="Times New Roman"/>
          <w:sz w:val="28"/>
          <w:szCs w:val="28"/>
          <w:lang w:val="uk-UA"/>
        </w:rPr>
        <w:lastRenderedPageBreak/>
        <w:t>зміна результатів менш ніж на чотири бали, швидше за все, пов'язана з помилкою вимірювання.</w:t>
      </w:r>
    </w:p>
    <w:p w:rsidR="00F61860" w:rsidRPr="004775CA" w:rsidRDefault="004775CA">
      <w:pPr>
        <w:spacing w:after="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ab/>
        <w:t>Тест простий і зазвичай займає менше кількох хвилин. Його можна проводити особисто, ставлячи пацієнтові запитання по телефону або спостерігаючи за ним. Індекс Бартел включає 10 пунктів, що стосуються самообслуговування та мобільності. Оцінка рівня активності повсякденного життя базується на сумі балів за кожним пунктом тесту.</w:t>
      </w:r>
    </w:p>
    <w:p w:rsidR="00F61860" w:rsidRPr="004775CA" w:rsidRDefault="004775CA">
      <w:pPr>
        <w:spacing w:after="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ab/>
        <w:t>Заповнюючи опитувальник Індексу Бартела потрібно розуміти та дотримуватись таких правил:</w:t>
      </w:r>
    </w:p>
    <w:p w:rsidR="00F61860" w:rsidRPr="004775CA" w:rsidRDefault="004775CA">
      <w:pPr>
        <w:numPr>
          <w:ilvl w:val="0"/>
          <w:numId w:val="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Індекс слід використовувати як анотацію того, що робить пацієнт, а не того, що пацієнт міг би зробити. </w:t>
      </w:r>
    </w:p>
    <w:p w:rsidR="00F61860" w:rsidRPr="004775CA" w:rsidRDefault="004775CA">
      <w:pPr>
        <w:numPr>
          <w:ilvl w:val="0"/>
          <w:numId w:val="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Основна мета полягає в тому, щоб встановити ступінь незалежності від будь-якої допомоги, фізичної чи словесної, навіть незначної і з будь-якої причини. </w:t>
      </w:r>
    </w:p>
    <w:p w:rsidR="00F61860" w:rsidRPr="004775CA" w:rsidRDefault="004775CA">
      <w:pPr>
        <w:numPr>
          <w:ilvl w:val="0"/>
          <w:numId w:val="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Необхідність догляду чи підтримки робить пацієнта залежним.</w:t>
      </w:r>
    </w:p>
    <w:p w:rsidR="00F61860" w:rsidRPr="004775CA" w:rsidRDefault="004775CA">
      <w:pPr>
        <w:numPr>
          <w:ilvl w:val="0"/>
          <w:numId w:val="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Показники пацієнта повинні бути встановлені з використанням найкращих доступних доказів. Опитування друзів/родичів та медперсоналу є звичним процесом, але безпосереднє спостереження за пацієнтом та здоровий глузд також є джерелами важливої інформації. Іноді тестування не потрібне. </w:t>
      </w:r>
    </w:p>
    <w:p w:rsidR="00F61860" w:rsidRPr="004775CA" w:rsidRDefault="004775CA">
      <w:pPr>
        <w:numPr>
          <w:ilvl w:val="0"/>
          <w:numId w:val="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Зазвичай показники пацієнта протягом попередніх 24-48 годин є важливими, щоб розуміти, що пацієнт може зараз, але іноді аналіз довшого періоду є актуальним. </w:t>
      </w:r>
    </w:p>
    <w:p w:rsidR="00F61860" w:rsidRPr="004775CA" w:rsidRDefault="004775CA">
      <w:pPr>
        <w:numPr>
          <w:ilvl w:val="0"/>
          <w:numId w:val="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Середні категорії означають, що пацієнт докладає понад 50 відсотків зусиль. </w:t>
      </w:r>
    </w:p>
    <w:p w:rsidR="00F61860" w:rsidRPr="004775CA" w:rsidRDefault="004775CA">
      <w:pPr>
        <w:numPr>
          <w:ilvl w:val="0"/>
          <w:numId w:val="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Дозволяється використання допоміжних засобів для самостійності.</w:t>
      </w:r>
    </w:p>
    <w:p w:rsidR="00F61860" w:rsidRPr="004775CA" w:rsidRDefault="004775CA">
      <w:pPr>
        <w:spacing w:after="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ab/>
        <w:t>Індекс Бартел включає 10 пунктів, що стосуються самообслуговування та мобільності. Оцінка рівня активності повсякденного життя базується на сумі балів за кожним пунктом тесту.</w:t>
      </w:r>
    </w:p>
    <w:p w:rsidR="00F61860" w:rsidRPr="004775CA" w:rsidRDefault="004775CA">
      <w:pPr>
        <w:spacing w:after="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ab/>
        <w:t>До пунктів шкали відносять: годування, купання, гігієна, одягання, користування туалетом, функція кишечника, функція сечового міхура, трансфер, мобільність та здатність підійматись по сходах.</w:t>
      </w:r>
    </w:p>
    <w:p w:rsidR="00F61860" w:rsidRPr="004775CA" w:rsidRDefault="004775CA">
      <w:pPr>
        <w:spacing w:after="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ab/>
        <w:t>Загальна сума балів становить 100 балів: від 0 до 20 балів - повна залежність, від 21 до 60 балів - сильна залежність, від 61 до 90 балів - помірна залежність і від 91 до 99 балів - легка залежність у повсякденному житті.</w:t>
      </w:r>
    </w:p>
    <w:p w:rsidR="00F61860" w:rsidRPr="004775CA" w:rsidRDefault="004775CA">
      <w:pPr>
        <w:spacing w:after="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ab/>
      </w:r>
      <w:r w:rsidRPr="004775CA">
        <w:rPr>
          <w:rFonts w:ascii="Times New Roman" w:eastAsia="Times New Roman" w:hAnsi="Times New Roman" w:cs="Times New Roman"/>
          <w:i/>
          <w:sz w:val="28"/>
          <w:szCs w:val="28"/>
          <w:lang w:val="uk-UA"/>
        </w:rPr>
        <w:t xml:space="preserve">Анкета SF 36 – оцінка якості життя. SF-36 </w:t>
      </w:r>
      <w:r w:rsidRPr="004775CA">
        <w:rPr>
          <w:rFonts w:ascii="Times New Roman" w:eastAsia="Times New Roman" w:hAnsi="Times New Roman" w:cs="Times New Roman"/>
          <w:sz w:val="28"/>
          <w:szCs w:val="28"/>
          <w:lang w:val="uk-UA"/>
        </w:rPr>
        <w:t>(The Medical Outcomes Study Short Form-36) використовується для багатофакторної оцінки стану здоров'я. Використовується для багатофакторної оцінки здоров'я. Опитувальник складається з 36 питань, відповіді на які дають значення за вісьмома шкалами:</w:t>
      </w:r>
    </w:p>
    <w:p w:rsidR="00F61860" w:rsidRPr="004775CA" w:rsidRDefault="004775CA">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фізичної активності. </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Шкала оцінки фізичної активності, включаючи самообслуговування, ходьбу, підйом по сходах, перенесення ваги та важкі фізичні навантаження. Бали за цією шкалою відображають обсяг щоденної фізичної активності, не обмеженої станом здоров'я: вищі бали вказують на те, що суб'єкт вважає себе більш фізично активним. Низькі бали за цією шкалою вказують на те, що фізична активність суттєво обмежена станом здоров'я.</w:t>
      </w:r>
    </w:p>
    <w:p w:rsidR="00F61860" w:rsidRPr="004775CA" w:rsidRDefault="004775CA">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ролі фізичних проблем в обмеженні життєдіяльності. </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Іншими словами, він вказує на те, наскільки проблеми зі здоров'ям обмежують роботу та повсякденне життя. Чим вищий бал, тим менше пацієнт вважає, що його/її повсякденне життя обмежене проблемами зі здоров'ям. Нижчі бали за цією шкалою вказують на те, що повсякденна діяльність сильно обмежена фізичним станом здоров'я.</w:t>
      </w:r>
    </w:p>
    <w:p w:rsidR="00F61860" w:rsidRPr="004775CA" w:rsidRDefault="004775CA">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болю; </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Оцінюється інтенсивність болю протягом останнього місяця та його вплив на звичайну активність, включаючи роботу по дому та виходу на вулицю. Вищий бал свідчить про меншу інтенсивність болю, яку відчуває </w:t>
      </w:r>
      <w:r w:rsidRPr="004775CA">
        <w:rPr>
          <w:rFonts w:ascii="Times New Roman" w:eastAsia="Times New Roman" w:hAnsi="Times New Roman" w:cs="Times New Roman"/>
          <w:sz w:val="28"/>
          <w:szCs w:val="28"/>
          <w:lang w:val="uk-UA"/>
        </w:rPr>
        <w:lastRenderedPageBreak/>
        <w:t>пацієнт. Низький бал вказує на те, що біль значно обмежує фізичну активність.</w:t>
      </w:r>
    </w:p>
    <w:p w:rsidR="00F61860" w:rsidRPr="004775CA" w:rsidRDefault="004775CA">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соціальної активності; </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Він оцінює задоволеність соціальною діяльністю (спілкуванням, проведенням часу з друзями, родиною, сусідами та колективом) і відображає, наскільки фізичний та психічний стан пацієнта обмежує соціальну активність. Чим нижчий бал, тим сильніше обмежені соціальні контакти.</w:t>
      </w:r>
    </w:p>
    <w:p w:rsidR="00F61860" w:rsidRPr="004775CA" w:rsidRDefault="004775CA">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загального здоров’я; </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Він оцінює поточний стан здоров'я, перспективи лікування та стійкість до хвороби; чим вищий бал, тим кращий стан здоров'я пацієнта.</w:t>
      </w:r>
    </w:p>
    <w:p w:rsidR="00F61860" w:rsidRPr="004775CA" w:rsidRDefault="004775CA">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життєздатності; </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Він оцінює фізичний і психічний стан пацієнта. Низькі бали свідчать про втому та зниження життєвого потенціалу.</w:t>
      </w:r>
    </w:p>
    <w:p w:rsidR="00F61860" w:rsidRPr="004775CA" w:rsidRDefault="004775CA">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психічного здоров’я; </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Він характеризує настрій, депресію і тривогу та оцінює загальний рівень позитивних емоцій, причому вищі бали вказують на те, що за останній місяць пацієнти провели більше часу, відчуваючи себе спокійно і умиротворено. Нижчі показники свідчать про наявність депресії, тривоги та психологічного дистресу.</w:t>
      </w:r>
    </w:p>
    <w:p w:rsidR="00F61860" w:rsidRPr="004775CA" w:rsidRDefault="004775CA">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ролі емоційних проблем в обмеженні життєдіяльності. </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Він оцінює, наскільки емоційний стан заважає роботі та іншій звичайній повсякденній діяльності, включаючи кількість часу, проведеного на роботі, зниження кількості та якості роботи, причому більш високі бали вказують на те, що емоційний стан не обмежує повсякденну діяльність пацієнта.</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i/>
          <w:sz w:val="28"/>
          <w:szCs w:val="28"/>
          <w:lang w:val="uk-UA"/>
        </w:rPr>
        <w:t>Шкала балансу Берга</w:t>
      </w:r>
      <w:r w:rsidRPr="004775CA">
        <w:rPr>
          <w:rFonts w:ascii="Times New Roman" w:eastAsia="Times New Roman" w:hAnsi="Times New Roman" w:cs="Times New Roman"/>
          <w:sz w:val="28"/>
          <w:szCs w:val="28"/>
          <w:lang w:val="uk-UA"/>
        </w:rPr>
        <w:t xml:space="preserve"> – це 56 тестових точок за 14 характеристиками, які поступово ускладнюються. Шкала затверджена як показник виявлення змін балансу пацієнтів, так і показник ризику падіння нестабільних людей. </w:t>
      </w:r>
      <w:r w:rsidRPr="004775CA">
        <w:rPr>
          <w:rFonts w:ascii="Times New Roman" w:eastAsia="Times New Roman" w:hAnsi="Times New Roman" w:cs="Times New Roman"/>
          <w:sz w:val="28"/>
          <w:szCs w:val="28"/>
          <w:lang w:val="uk-UA"/>
        </w:rPr>
        <w:lastRenderedPageBreak/>
        <w:t>Використовується фізичним терапевтом  як клінічний тест. Широко використовується для статичної та динамічної оцінки рівноваги, тестування функціонального балансу.</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Кожна характеристика шкали оцінюється за 5-бальною системою, до 0 – показник максимальної допомоги, необхідної для повного виконання задачі, а 4 – показник нормального рівня балансу, демонструючого повне рішення задачі. Пацієнтів просять продемонструвати завдання за інструкцією (табл 2.1). Ті, хто набирає менше 45-56 болів, демонструють підвищений ризик падіння.</w:t>
      </w:r>
    </w:p>
    <w:p w:rsidR="00F61860" w:rsidRPr="004775CA" w:rsidRDefault="004775CA">
      <w:pPr>
        <w:spacing w:after="0" w:line="360" w:lineRule="auto"/>
        <w:ind w:firstLine="708"/>
        <w:jc w:val="right"/>
        <w:rPr>
          <w:rFonts w:ascii="Times New Roman" w:eastAsia="Times New Roman" w:hAnsi="Times New Roman" w:cs="Times New Roman"/>
          <w:i/>
          <w:sz w:val="28"/>
          <w:szCs w:val="28"/>
          <w:lang w:val="uk-UA"/>
        </w:rPr>
      </w:pPr>
      <w:r w:rsidRPr="004775CA">
        <w:rPr>
          <w:rFonts w:ascii="Times New Roman" w:eastAsia="Times New Roman" w:hAnsi="Times New Roman" w:cs="Times New Roman"/>
          <w:i/>
          <w:sz w:val="28"/>
          <w:szCs w:val="28"/>
          <w:lang w:val="uk-UA"/>
        </w:rPr>
        <w:t>Таблиця 2.1</w:t>
      </w:r>
    </w:p>
    <w:p w:rsidR="00F61860" w:rsidRPr="004775CA" w:rsidRDefault="004775CA">
      <w:pPr>
        <w:spacing w:after="0" w:line="360" w:lineRule="auto"/>
        <w:ind w:firstLine="708"/>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Оцінка характеристик за шкалою балансу Берга</w:t>
      </w:r>
    </w:p>
    <w:tbl>
      <w:tblPr>
        <w:tblStyle w:val="af"/>
        <w:tblW w:w="9571" w:type="dxa"/>
        <w:tblInd w:w="-10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2971"/>
        <w:gridCol w:w="6600"/>
      </w:tblGrid>
      <w:tr w:rsidR="00F61860" w:rsidRPr="004775CA">
        <w:tc>
          <w:tcPr>
            <w:tcW w:w="2971" w:type="dxa"/>
          </w:tcPr>
          <w:p w:rsidR="00F61860" w:rsidRPr="004775CA" w:rsidRDefault="004775CA">
            <w:pPr>
              <w:numPr>
                <w:ilvl w:val="0"/>
                <w:numId w:val="9"/>
              </w:numPr>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Перехід з положення сидячи в положення стоячи</w:t>
            </w:r>
          </w:p>
        </w:tc>
        <w:tc>
          <w:tcPr>
            <w:tcW w:w="6600"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Будь ласка, встаньте. Намагайтеся не використовувати руки для підтримки</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 – вміння встати без підтримки рук і зберегти рівновагу самостійно</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 – вміння самостійно встати, використовуючи руки</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 – можливість встати, використовуючи руки після декількох спроб</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 – можливість вставати з  мінімальною допомогою при підйомі чи втриманні рівноваги</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0 – можливість встати з помірною або максимальною допомогою</w:t>
            </w:r>
          </w:p>
        </w:tc>
      </w:tr>
      <w:tr w:rsidR="00F61860" w:rsidRPr="004775CA">
        <w:tc>
          <w:tcPr>
            <w:tcW w:w="2971" w:type="dxa"/>
          </w:tcPr>
          <w:p w:rsidR="00F61860" w:rsidRPr="004775CA" w:rsidRDefault="004775CA">
            <w:pPr>
              <w:numPr>
                <w:ilvl w:val="0"/>
                <w:numId w:val="9"/>
              </w:numPr>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Стояння без підтримки </w:t>
            </w:r>
          </w:p>
        </w:tc>
        <w:tc>
          <w:tcPr>
            <w:tcW w:w="6600"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Будь ласка, стійте 2 хвилини без підтримки </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 – здатність стояти 2 хв без ризику падіння</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 – можливість стояти 2 хв під наглядом</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2 – можливість стояти 30 с без опори</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 – можливість стояти 30 с без опори, але після декількох спроб</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0 – неможливість стояти 30 с без підтримки</w:t>
            </w:r>
          </w:p>
        </w:tc>
      </w:tr>
      <w:tr w:rsidR="00F61860" w:rsidRPr="004775CA">
        <w:tc>
          <w:tcPr>
            <w:tcW w:w="2971" w:type="dxa"/>
          </w:tcPr>
          <w:p w:rsidR="00F61860" w:rsidRPr="004775CA" w:rsidRDefault="004775CA">
            <w:pPr>
              <w:numPr>
                <w:ilvl w:val="0"/>
                <w:numId w:val="9"/>
              </w:numPr>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lastRenderedPageBreak/>
              <w:t>Сидіння з підтримкою</w:t>
            </w:r>
          </w:p>
        </w:tc>
        <w:tc>
          <w:tcPr>
            <w:tcW w:w="6600"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Будь ласка, сидіть із зігнутими руками 2 хв (без підтримки спини)</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 – можливість сидіти 2 хв без ризику падіння</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 – можливість сидіти 2 хв під наглядом</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 – можливість сидіти 30 с</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 – можливість сидіти 10 с</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0 – неможливість сидіти 10 с з підтримкою</w:t>
            </w:r>
          </w:p>
        </w:tc>
      </w:tr>
      <w:tr w:rsidR="00F61860" w:rsidRPr="004775CA">
        <w:tc>
          <w:tcPr>
            <w:tcW w:w="2971" w:type="dxa"/>
          </w:tcPr>
          <w:p w:rsidR="00F61860" w:rsidRPr="004775CA" w:rsidRDefault="004775CA">
            <w:pPr>
              <w:numPr>
                <w:ilvl w:val="0"/>
                <w:numId w:val="9"/>
              </w:numPr>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Перехід з положення стоячи в положення сидячи</w:t>
            </w:r>
          </w:p>
        </w:tc>
        <w:tc>
          <w:tcPr>
            <w:tcW w:w="6600"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Будь ласка, сядьте</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 – можливість сидіти без ризику падіння при мінімальному використанні рук</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 – можливість сідати, контролюючи опускання тіла за допомогою рук</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 – можливість сідати, контролюючи опускання тіла та задню частину ніг, опираючись на крісло</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 – здатність сідати, але без контролю опускання тіла</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0 – здатність сідати лише за допомоги</w:t>
            </w:r>
          </w:p>
          <w:p w:rsidR="00F61860" w:rsidRPr="004775CA" w:rsidRDefault="00F61860">
            <w:pPr>
              <w:spacing w:line="360" w:lineRule="auto"/>
              <w:jc w:val="both"/>
              <w:rPr>
                <w:rFonts w:ascii="Times New Roman" w:eastAsia="Times New Roman" w:hAnsi="Times New Roman" w:cs="Times New Roman"/>
                <w:sz w:val="28"/>
                <w:szCs w:val="28"/>
                <w:lang w:val="uk-UA"/>
              </w:rPr>
            </w:pPr>
          </w:p>
        </w:tc>
      </w:tr>
      <w:tr w:rsidR="00F61860" w:rsidRPr="004775CA">
        <w:tc>
          <w:tcPr>
            <w:tcW w:w="2971" w:type="dxa"/>
          </w:tcPr>
          <w:p w:rsidR="00F61860" w:rsidRPr="004775CA" w:rsidRDefault="004775CA">
            <w:pPr>
              <w:numPr>
                <w:ilvl w:val="0"/>
                <w:numId w:val="9"/>
              </w:numPr>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lastRenderedPageBreak/>
              <w:t xml:space="preserve">Переміщення </w:t>
            </w:r>
          </w:p>
        </w:tc>
        <w:tc>
          <w:tcPr>
            <w:tcW w:w="6600"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Переміщення між ліжком та стільцем</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 –   можливість рухатися з невеликою допомогою рук</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 – можливість рухатись з помірною допомогою рук</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 – можливість рухатись з вербальною допомогою та/</w:t>
            </w:r>
            <w:r w:rsidRPr="004775CA">
              <w:rPr>
                <w:rFonts w:ascii="Times New Roman" w:eastAsia="Times New Roman" w:hAnsi="Times New Roman" w:cs="Times New Roman"/>
                <w:sz w:val="28"/>
                <w:szCs w:val="28"/>
                <w:lang w:val="uk-UA"/>
              </w:rPr>
              <w:br/>
              <w:t>або під наглядом</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 – можливість переміщення за допомогою одного помічника</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0 – можливість переміщення за допомогою двох помічників та моніторингу безпеки</w:t>
            </w:r>
          </w:p>
          <w:p w:rsidR="00F61860" w:rsidRPr="004775CA" w:rsidRDefault="00F61860">
            <w:pPr>
              <w:spacing w:line="360" w:lineRule="auto"/>
              <w:jc w:val="both"/>
              <w:rPr>
                <w:rFonts w:ascii="Times New Roman" w:eastAsia="Times New Roman" w:hAnsi="Times New Roman" w:cs="Times New Roman"/>
                <w:sz w:val="28"/>
                <w:szCs w:val="28"/>
                <w:lang w:val="uk-UA"/>
              </w:rPr>
            </w:pPr>
          </w:p>
        </w:tc>
      </w:tr>
      <w:tr w:rsidR="00F61860" w:rsidRPr="004775CA">
        <w:tc>
          <w:tcPr>
            <w:tcW w:w="2971" w:type="dxa"/>
          </w:tcPr>
          <w:p w:rsidR="00F61860" w:rsidRPr="004775CA" w:rsidRDefault="004775CA">
            <w:pPr>
              <w:numPr>
                <w:ilvl w:val="0"/>
                <w:numId w:val="9"/>
              </w:numPr>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Стояння без підтримки з закритими очима</w:t>
            </w:r>
          </w:p>
        </w:tc>
        <w:tc>
          <w:tcPr>
            <w:tcW w:w="6600"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Будь ласка, закрийте очі та стійне на місці близько 10с</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 – здатність безпечно стояти 10 с</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 – можливість стояти 10 с під наглядом</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 – можливість стояти 3 с</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 – нездатність тримати очі закритими впродовж 3 с, але здатність безпечно стояти</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0 – вимагає допомоги, щоб триматись і не падати</w:t>
            </w:r>
          </w:p>
        </w:tc>
      </w:tr>
      <w:tr w:rsidR="00F61860" w:rsidRPr="004775CA">
        <w:tc>
          <w:tcPr>
            <w:tcW w:w="2971" w:type="dxa"/>
          </w:tcPr>
          <w:p w:rsidR="00F61860" w:rsidRPr="004775CA" w:rsidRDefault="004775CA">
            <w:pPr>
              <w:numPr>
                <w:ilvl w:val="0"/>
                <w:numId w:val="9"/>
              </w:numPr>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Стояння без підтримки стопи ніг разом</w:t>
            </w:r>
          </w:p>
        </w:tc>
        <w:tc>
          <w:tcPr>
            <w:tcW w:w="6600"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Поставте ноги разом і встаньте без опори</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 – здатність ставити ноги разом і стояти 1 хв без ризику падіння</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 xml:space="preserve"> 3 – можливість поставити ноги разом і стояти 1 хв під наглядом</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 – здатність ставити ноги разом і стояти до 30 с</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 – здатність приймати цю позу з допомогою і стояти 15 с</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0 – можливість приймати цю позу з допомогою, але нездатність стояти 15 с</w:t>
            </w:r>
          </w:p>
        </w:tc>
      </w:tr>
      <w:tr w:rsidR="00F61860" w:rsidRPr="004775CA">
        <w:tc>
          <w:tcPr>
            <w:tcW w:w="2971" w:type="dxa"/>
          </w:tcPr>
          <w:p w:rsidR="00F61860" w:rsidRPr="004775CA" w:rsidRDefault="004775CA">
            <w:pPr>
              <w:numPr>
                <w:ilvl w:val="0"/>
                <w:numId w:val="9"/>
              </w:numPr>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lastRenderedPageBreak/>
              <w:t>Тягнутися рукою вперед</w:t>
            </w:r>
          </w:p>
        </w:tc>
        <w:tc>
          <w:tcPr>
            <w:tcW w:w="6600"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Підніміть руку вперед на 90</w:t>
            </w:r>
            <w:r w:rsidRPr="004775CA">
              <w:rPr>
                <w:rFonts w:ascii="Arial" w:eastAsia="Arial" w:hAnsi="Arial" w:cs="Arial"/>
                <w:color w:val="4D5156"/>
                <w:sz w:val="21"/>
                <w:szCs w:val="21"/>
                <w:highlight w:val="white"/>
                <w:lang w:val="uk-UA"/>
              </w:rPr>
              <w:t>°</w:t>
            </w:r>
            <w:r w:rsidRPr="004775CA">
              <w:rPr>
                <w:rFonts w:ascii="Times New Roman" w:eastAsia="Times New Roman" w:hAnsi="Times New Roman" w:cs="Times New Roman"/>
                <w:sz w:val="28"/>
                <w:szCs w:val="28"/>
                <w:lang w:val="uk-UA"/>
              </w:rPr>
              <w:t>. Потягніться вперед стільки, скільки ви можете:</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 4 – здатність впевнено тягнутись вперед на 25 см</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 – можливість безпечно тягнутись на 12 см</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 – можливість безпечно тягнутись на 5 см</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 – здатність тягнутись вперед, але є необхідність в стостереженні</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0 – неможливість підтримувати рівновагу під час спроби</w:t>
            </w:r>
          </w:p>
        </w:tc>
      </w:tr>
      <w:tr w:rsidR="00F61860" w:rsidRPr="004775CA">
        <w:tc>
          <w:tcPr>
            <w:tcW w:w="2971" w:type="dxa"/>
          </w:tcPr>
          <w:p w:rsidR="00F61860" w:rsidRPr="004775CA" w:rsidRDefault="004775CA">
            <w:pPr>
              <w:numPr>
                <w:ilvl w:val="0"/>
                <w:numId w:val="9"/>
              </w:numPr>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Підйом предмету з підлоги (вихідне положення стоячи)</w:t>
            </w:r>
          </w:p>
        </w:tc>
        <w:tc>
          <w:tcPr>
            <w:tcW w:w="6600"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Підніміть предмет, який лежить перед ногами</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 – можливість підняти предмет легко і без ризику падіння</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 – можливість підняти предмет, але під наглядом</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 – неможливість підняти предмет, не достає 2-5 см до тапочки, зберігає рівновагу</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1 – неможливість підняти предмет (потребує </w:t>
            </w:r>
            <w:r w:rsidRPr="004775CA">
              <w:rPr>
                <w:rFonts w:ascii="Times New Roman" w:eastAsia="Times New Roman" w:hAnsi="Times New Roman" w:cs="Times New Roman"/>
                <w:sz w:val="28"/>
                <w:szCs w:val="28"/>
                <w:lang w:val="uk-UA"/>
              </w:rPr>
              <w:lastRenderedPageBreak/>
              <w:t>спостереження в процесі виконання спроби)</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0 – неможливість підняти предмет, втрачає рівновагу</w:t>
            </w:r>
          </w:p>
        </w:tc>
      </w:tr>
      <w:tr w:rsidR="00F61860" w:rsidRPr="004775CA">
        <w:tc>
          <w:tcPr>
            <w:tcW w:w="2971" w:type="dxa"/>
          </w:tcPr>
          <w:p w:rsidR="00F61860" w:rsidRPr="004775CA" w:rsidRDefault="004775CA">
            <w:pPr>
              <w:numPr>
                <w:ilvl w:val="0"/>
                <w:numId w:val="9"/>
              </w:numPr>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lastRenderedPageBreak/>
              <w:t>Поворот голови для того, щоб подивитися назад</w:t>
            </w:r>
          </w:p>
        </w:tc>
        <w:tc>
          <w:tcPr>
            <w:tcW w:w="6600"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Поверніть голову вліво (через ліве плече), щоб озирнутися назад (позаду себе). Повторити те ж саме праворуч</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 – можливість озирнутися в обидві сторони при хорошому балансі та підтримці рівноваги</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 – здатність озиратися тільки в одну сторону, в іншу – втрачається рівновага</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 – можливість виглядати лише в одну сторону, але з підтримкою балансу</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 – необхідність спостереження при виконання поворотів</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0 – потрібна допомога для підтримки рівноваги </w:t>
            </w:r>
          </w:p>
        </w:tc>
      </w:tr>
      <w:tr w:rsidR="00F61860" w:rsidRPr="004775CA">
        <w:tc>
          <w:tcPr>
            <w:tcW w:w="2971" w:type="dxa"/>
          </w:tcPr>
          <w:p w:rsidR="00F61860" w:rsidRPr="004775CA" w:rsidRDefault="004775CA">
            <w:pPr>
              <w:numPr>
                <w:ilvl w:val="0"/>
                <w:numId w:val="9"/>
              </w:numPr>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Поворот на 360</w:t>
            </w:r>
            <w:r w:rsidRPr="004775CA">
              <w:rPr>
                <w:rFonts w:ascii="Times New Roman" w:eastAsia="Times New Roman" w:hAnsi="Times New Roman" w:cs="Times New Roman"/>
                <w:color w:val="4D5156"/>
                <w:sz w:val="28"/>
                <w:szCs w:val="28"/>
                <w:highlight w:val="white"/>
                <w:lang w:val="uk-UA"/>
              </w:rPr>
              <w:t xml:space="preserve"> °</w:t>
            </w:r>
          </w:p>
        </w:tc>
        <w:tc>
          <w:tcPr>
            <w:tcW w:w="6600"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Зробіть повний поворот по колу на 360 градусів. Зробіть паузу. Тепер те саме в інший бік.</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 – можливість безпечного обертання в обидві сторони не більше ніж за 4 с</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 – здатність безпечного повороту в одну сторону не більше ніж за 4 с</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 – здатність безпечного обертання, але повільно</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 – потребує спостереження при повороті</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0 – вимагає допомоги з поворотами</w:t>
            </w:r>
          </w:p>
        </w:tc>
      </w:tr>
      <w:tr w:rsidR="00F61860" w:rsidRPr="004775CA">
        <w:tc>
          <w:tcPr>
            <w:tcW w:w="2971" w:type="dxa"/>
          </w:tcPr>
          <w:p w:rsidR="00F61860" w:rsidRPr="004775CA" w:rsidRDefault="004775CA">
            <w:pPr>
              <w:numPr>
                <w:ilvl w:val="0"/>
                <w:numId w:val="9"/>
              </w:numPr>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lastRenderedPageBreak/>
              <w:t>Ходьба на місці</w:t>
            </w:r>
          </w:p>
        </w:tc>
        <w:tc>
          <w:tcPr>
            <w:tcW w:w="6600"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Виберіть місце і почніть ходити. Продовжуйте, поки кожна нога не опуститься на підлогу 4 рази</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 – можливість зробити 8 кроків за 20 с</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 – можливість зробити 8 кроків більш ніж за 20 с</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 – можливість зробити 4 кроки без допомоги під наглядом</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 – можливість зробити більше 3 кроків з мінімальною допомогою</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0 – потрібна допомога, щоб не впасти/не втратити рівновагу, або нездатність ходити</w:t>
            </w:r>
          </w:p>
        </w:tc>
      </w:tr>
      <w:tr w:rsidR="00F61860" w:rsidRPr="004775CA">
        <w:tc>
          <w:tcPr>
            <w:tcW w:w="2971" w:type="dxa"/>
          </w:tcPr>
          <w:p w:rsidR="00F61860" w:rsidRPr="004775CA" w:rsidRDefault="004775CA">
            <w:pPr>
              <w:numPr>
                <w:ilvl w:val="0"/>
                <w:numId w:val="9"/>
              </w:numPr>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Стояння на двох ногах (з протезом) одна поперед другої</w:t>
            </w:r>
          </w:p>
        </w:tc>
        <w:tc>
          <w:tcPr>
            <w:tcW w:w="6600"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Поставте одну ногу перед іншою. Якщо ви відчуєте, що не можете поставити ногу вперед, поставте її перед пальцем іншої ноги.</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 – здатність стояти в такому положенні 30 с</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 – здатність стояти30 с з кроком менше, ніж в першому випадку</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 – здатність стояти 30 с з маленьким кроком вперед</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 – потребує допомоги для кроку, але є можливість стояти 15 с</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0 – втрата рівноваги під час кроку, або утриманні пози</w:t>
            </w:r>
          </w:p>
        </w:tc>
      </w:tr>
      <w:tr w:rsidR="00F61860" w:rsidRPr="004775CA">
        <w:tc>
          <w:tcPr>
            <w:tcW w:w="2971" w:type="dxa"/>
          </w:tcPr>
          <w:p w:rsidR="00F61860" w:rsidRPr="004775CA" w:rsidRDefault="004775CA">
            <w:pPr>
              <w:numPr>
                <w:ilvl w:val="0"/>
                <w:numId w:val="9"/>
              </w:numPr>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Стояння на одній нозі</w:t>
            </w:r>
          </w:p>
        </w:tc>
        <w:tc>
          <w:tcPr>
            <w:tcW w:w="6600"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Стати на одну ногу і стояти до тих пір, як ви можете</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 – здатність піднімати ногу і стояти більше 10 с</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3 – здатність піднімати ногу і стояти від 5 до 10 с</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 – здатність піднімати ногу і стояти більше 3 с</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 – неможливість стояти 3 с при спробі підняти ногу, але здатність підтримувати положення стоячи</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0 – неможливість стояти на одній нозі або необхідність допомогти запобігти падінню під час спроби</w:t>
            </w:r>
          </w:p>
        </w:tc>
      </w:tr>
    </w:tbl>
    <w:p w:rsidR="00F61860" w:rsidRPr="004775CA" w:rsidRDefault="00F61860">
      <w:pPr>
        <w:spacing w:after="0" w:line="360" w:lineRule="auto"/>
        <w:ind w:firstLine="708"/>
        <w:jc w:val="both"/>
        <w:rPr>
          <w:rFonts w:ascii="Times New Roman" w:eastAsia="Times New Roman" w:hAnsi="Times New Roman" w:cs="Times New Roman"/>
          <w:sz w:val="28"/>
          <w:szCs w:val="28"/>
          <w:lang w:val="uk-UA"/>
        </w:rPr>
      </w:pPr>
    </w:p>
    <w:p w:rsidR="00F61860" w:rsidRPr="004775CA" w:rsidRDefault="004775CA">
      <w:pPr>
        <w:spacing w:after="0" w:line="360" w:lineRule="auto"/>
        <w:ind w:firstLine="708"/>
        <w:jc w:val="both"/>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2.1.4. Методи інструментальних досліджень</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Обстеження пацієнта - один з найважливіших етапів фізіотерапевтичної реабілітації, оскільки є головною основою роботи фізичного терапевта. Це необхідно не тільки для того, щоб отримати об'єктивні дані про стан пацієнта, але й для того, щоб зрозуміти, які функції втрачені і в якому стані перебуває пацієнт на даний момент.</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i/>
          <w:sz w:val="28"/>
          <w:szCs w:val="28"/>
          <w:lang w:val="uk-UA"/>
        </w:rPr>
        <w:t>Гоніометрія</w:t>
      </w:r>
      <w:r w:rsidRPr="004775CA">
        <w:rPr>
          <w:rFonts w:ascii="Times New Roman" w:eastAsia="Times New Roman" w:hAnsi="Times New Roman" w:cs="Times New Roman"/>
          <w:sz w:val="28"/>
          <w:szCs w:val="28"/>
          <w:lang w:val="uk-UA"/>
        </w:rPr>
        <w:t xml:space="preserve"> (вимірювання рухів) дозволяє індивідуально досліджувати відведення, приведення, згинання, розгинання та обертання суглобів. Амплітуда руху оцінюється за допомогою спеціального інструменту, який називається гоніометр (рис. 2.3). Гоніометри часто мають дві шкали, одна з яких градуйована (в градусах).</w:t>
      </w:r>
    </w:p>
    <w:p w:rsidR="00F61860" w:rsidRPr="004775CA" w:rsidRDefault="004775CA">
      <w:pPr>
        <w:spacing w:after="0" w:line="360" w:lineRule="auto"/>
        <w:ind w:firstLine="708"/>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noProof/>
          <w:sz w:val="28"/>
          <w:szCs w:val="28"/>
          <w:lang w:val="uk-UA"/>
        </w:rPr>
        <w:drawing>
          <wp:inline distT="0" distB="0" distL="0" distR="0" wp14:anchorId="4584EBBB" wp14:editId="17544153">
            <wp:extent cx="2087880" cy="2087880"/>
            <wp:effectExtent l="0" t="0" r="0" b="0"/>
            <wp:docPr id="2120153031"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13"/>
                    <a:srcRect/>
                    <a:stretch>
                      <a:fillRect/>
                    </a:stretch>
                  </pic:blipFill>
                  <pic:spPr>
                    <a:xfrm>
                      <a:off x="0" y="0"/>
                      <a:ext cx="2087880" cy="2087880"/>
                    </a:xfrm>
                    <a:prstGeom prst="rect">
                      <a:avLst/>
                    </a:prstGeom>
                    <a:ln/>
                  </pic:spPr>
                </pic:pic>
              </a:graphicData>
            </a:graphic>
          </wp:inline>
        </w:drawing>
      </w:r>
      <w:r w:rsidRPr="004775CA">
        <w:rPr>
          <w:rFonts w:ascii="Times New Roman" w:eastAsia="Times New Roman" w:hAnsi="Times New Roman" w:cs="Times New Roman"/>
          <w:noProof/>
          <w:sz w:val="28"/>
          <w:szCs w:val="28"/>
          <w:lang w:val="uk-UA"/>
        </w:rPr>
        <w:drawing>
          <wp:inline distT="0" distB="0" distL="0" distR="0" wp14:anchorId="165ABF35" wp14:editId="3266149E">
            <wp:extent cx="2635944" cy="2136503"/>
            <wp:effectExtent l="0" t="0" r="0" b="0"/>
            <wp:docPr id="2120153034" name="image28.jpg"/>
            <wp:cNvGraphicFramePr/>
            <a:graphic xmlns:a="http://schemas.openxmlformats.org/drawingml/2006/main">
              <a:graphicData uri="http://schemas.openxmlformats.org/drawingml/2006/picture">
                <pic:pic xmlns:pic="http://schemas.openxmlformats.org/drawingml/2006/picture">
                  <pic:nvPicPr>
                    <pic:cNvPr id="0" name="image28.jpg"/>
                    <pic:cNvPicPr preferRelativeResize="0"/>
                  </pic:nvPicPr>
                  <pic:blipFill>
                    <a:blip r:embed="rId14"/>
                    <a:srcRect/>
                    <a:stretch>
                      <a:fillRect/>
                    </a:stretch>
                  </pic:blipFill>
                  <pic:spPr>
                    <a:xfrm>
                      <a:off x="0" y="0"/>
                      <a:ext cx="2635944" cy="2136503"/>
                    </a:xfrm>
                    <a:prstGeom prst="rect">
                      <a:avLst/>
                    </a:prstGeom>
                    <a:ln/>
                  </pic:spPr>
                </pic:pic>
              </a:graphicData>
            </a:graphic>
          </wp:inline>
        </w:drawing>
      </w:r>
    </w:p>
    <w:p w:rsidR="00F61860" w:rsidRPr="004775CA" w:rsidRDefault="004775CA">
      <w:pPr>
        <w:spacing w:after="0"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Рис. 2.3. Гоніометри</w:t>
      </w:r>
    </w:p>
    <w:p w:rsidR="00F61860" w:rsidRPr="004775CA" w:rsidRDefault="004775CA">
      <w:pPr>
        <w:spacing w:after="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ab/>
        <w:t>Під час вимірювань вісь кутоміра була вирівняна з віссю суглоба, а гілки розташовувалися вздовж осі проксимального та дистального сегментів. Положення пацієнта: лежачи на спині, стегно в нейтральному положенні. Вісь рухів сагітальна.  В наступних таблицях наведено техніку проведення гоніометрії кульшового суглоба.</w:t>
      </w:r>
    </w:p>
    <w:p w:rsidR="00F61860" w:rsidRPr="004775CA" w:rsidRDefault="004775CA">
      <w:pPr>
        <w:spacing w:after="0" w:line="360" w:lineRule="auto"/>
        <w:jc w:val="right"/>
        <w:rPr>
          <w:rFonts w:ascii="Times New Roman" w:eastAsia="Times New Roman" w:hAnsi="Times New Roman" w:cs="Times New Roman"/>
          <w:i/>
          <w:sz w:val="28"/>
          <w:szCs w:val="28"/>
          <w:lang w:val="uk-UA"/>
        </w:rPr>
      </w:pPr>
      <w:r w:rsidRPr="004775CA">
        <w:rPr>
          <w:rFonts w:ascii="Times New Roman" w:eastAsia="Times New Roman" w:hAnsi="Times New Roman" w:cs="Times New Roman"/>
          <w:i/>
          <w:sz w:val="28"/>
          <w:szCs w:val="28"/>
          <w:lang w:val="uk-UA"/>
        </w:rPr>
        <w:t>Таблиця 2.2</w:t>
      </w:r>
    </w:p>
    <w:p w:rsidR="00F61860" w:rsidRPr="004775CA" w:rsidRDefault="004775CA">
      <w:pPr>
        <w:spacing w:after="0"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Гоніометрія згинання стегна</w:t>
      </w:r>
    </w:p>
    <w:tbl>
      <w:tblPr>
        <w:tblStyle w:val="af0"/>
        <w:tblW w:w="9571" w:type="dxa"/>
        <w:tblInd w:w="-10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4084"/>
        <w:gridCol w:w="5487"/>
      </w:tblGrid>
      <w:tr w:rsidR="00F61860" w:rsidRPr="004775CA">
        <w:tc>
          <w:tcPr>
            <w:tcW w:w="4084" w:type="dxa"/>
          </w:tcPr>
          <w:p w:rsidR="00F61860" w:rsidRPr="004775CA" w:rsidRDefault="004775CA">
            <w:pPr>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Вихідне положення</w:t>
            </w:r>
          </w:p>
        </w:tc>
        <w:tc>
          <w:tcPr>
            <w:tcW w:w="5487" w:type="dxa"/>
          </w:tcPr>
          <w:p w:rsidR="00F61860" w:rsidRPr="004775CA" w:rsidRDefault="004775CA">
            <w:pPr>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Положення гоніометра</w:t>
            </w:r>
          </w:p>
        </w:tc>
      </w:tr>
      <w:tr w:rsidR="00F61860" w:rsidRPr="004775CA">
        <w:tc>
          <w:tcPr>
            <w:tcW w:w="4084"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Лежачи на спині, нога пряма в нейтральному положенні</w:t>
            </w:r>
          </w:p>
        </w:tc>
        <w:tc>
          <w:tcPr>
            <w:tcW w:w="5487"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Вісь – великий вертлюг стегнової кістки;</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Рухоме плече – паралельно стегновій кістці в напрямку латерального надвиростка;</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Нерухоме плече – паралельно тулубу.</w:t>
            </w:r>
          </w:p>
        </w:tc>
      </w:tr>
      <w:tr w:rsidR="00F61860" w:rsidRPr="004775CA">
        <w:tc>
          <w:tcPr>
            <w:tcW w:w="4084" w:type="dxa"/>
          </w:tcPr>
          <w:p w:rsidR="00F61860" w:rsidRPr="004775CA" w:rsidRDefault="004775CA">
            <w:pPr>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Норма амплітуди</w:t>
            </w:r>
          </w:p>
        </w:tc>
        <w:tc>
          <w:tcPr>
            <w:tcW w:w="5487" w:type="dxa"/>
          </w:tcPr>
          <w:p w:rsidR="00F61860" w:rsidRPr="004775CA" w:rsidRDefault="004775CA">
            <w:pPr>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Нормальне кінцеве відчуття</w:t>
            </w:r>
          </w:p>
        </w:tc>
      </w:tr>
      <w:tr w:rsidR="00F61860" w:rsidRPr="004775CA">
        <w:tc>
          <w:tcPr>
            <w:tcW w:w="4084"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0-120</w:t>
            </w:r>
            <w:r w:rsidRPr="004775CA">
              <w:rPr>
                <w:rFonts w:ascii="Arial" w:eastAsia="Arial" w:hAnsi="Arial" w:cs="Arial"/>
                <w:color w:val="4D5156"/>
                <w:sz w:val="21"/>
                <w:szCs w:val="21"/>
                <w:highlight w:val="white"/>
                <w:lang w:val="uk-UA"/>
              </w:rPr>
              <w:t>°</w:t>
            </w:r>
          </w:p>
        </w:tc>
        <w:tc>
          <w:tcPr>
            <w:tcW w:w="5487"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Капсулярне </w:t>
            </w:r>
          </w:p>
        </w:tc>
      </w:tr>
    </w:tbl>
    <w:p w:rsidR="00F61860" w:rsidRPr="004775CA" w:rsidRDefault="00F61860">
      <w:pPr>
        <w:spacing w:after="0" w:line="360" w:lineRule="auto"/>
        <w:jc w:val="center"/>
        <w:rPr>
          <w:rFonts w:ascii="Times New Roman" w:eastAsia="Times New Roman" w:hAnsi="Times New Roman" w:cs="Times New Roman"/>
          <w:sz w:val="28"/>
          <w:szCs w:val="28"/>
          <w:lang w:val="uk-UA"/>
        </w:rPr>
      </w:pPr>
    </w:p>
    <w:p w:rsidR="00F61860" w:rsidRPr="004775CA" w:rsidRDefault="00F61860">
      <w:pPr>
        <w:spacing w:after="0" w:line="360" w:lineRule="auto"/>
        <w:jc w:val="both"/>
        <w:rPr>
          <w:rFonts w:ascii="Times New Roman" w:eastAsia="Times New Roman" w:hAnsi="Times New Roman" w:cs="Times New Roman"/>
          <w:sz w:val="28"/>
          <w:szCs w:val="28"/>
          <w:lang w:val="uk-UA"/>
        </w:rPr>
      </w:pPr>
    </w:p>
    <w:p w:rsidR="00F61860" w:rsidRPr="004775CA" w:rsidRDefault="004775CA">
      <w:pPr>
        <w:spacing w:after="0" w:line="360" w:lineRule="auto"/>
        <w:jc w:val="right"/>
        <w:rPr>
          <w:rFonts w:ascii="Times New Roman" w:eastAsia="Times New Roman" w:hAnsi="Times New Roman" w:cs="Times New Roman"/>
          <w:i/>
          <w:sz w:val="28"/>
          <w:szCs w:val="28"/>
          <w:lang w:val="uk-UA"/>
        </w:rPr>
      </w:pPr>
      <w:r w:rsidRPr="004775CA">
        <w:rPr>
          <w:rFonts w:ascii="Times New Roman" w:eastAsia="Times New Roman" w:hAnsi="Times New Roman" w:cs="Times New Roman"/>
          <w:i/>
          <w:sz w:val="28"/>
          <w:szCs w:val="28"/>
          <w:lang w:val="uk-UA"/>
        </w:rPr>
        <w:t>Таблиця 2.3</w:t>
      </w:r>
    </w:p>
    <w:p w:rsidR="00F61860" w:rsidRPr="004775CA" w:rsidRDefault="004775CA">
      <w:pPr>
        <w:spacing w:after="0"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Гоніометрія розгинання стегна</w:t>
      </w:r>
    </w:p>
    <w:tbl>
      <w:tblPr>
        <w:tblStyle w:val="af1"/>
        <w:tblW w:w="9571" w:type="dxa"/>
        <w:tblInd w:w="-10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804"/>
        <w:gridCol w:w="5767"/>
      </w:tblGrid>
      <w:tr w:rsidR="00F61860" w:rsidRPr="004775CA">
        <w:tc>
          <w:tcPr>
            <w:tcW w:w="3804" w:type="dxa"/>
          </w:tcPr>
          <w:p w:rsidR="00F61860" w:rsidRPr="004775CA" w:rsidRDefault="004775CA">
            <w:pPr>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Вихідне положення</w:t>
            </w:r>
          </w:p>
        </w:tc>
        <w:tc>
          <w:tcPr>
            <w:tcW w:w="5767" w:type="dxa"/>
          </w:tcPr>
          <w:p w:rsidR="00F61860" w:rsidRPr="004775CA" w:rsidRDefault="004775CA">
            <w:pPr>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Положення гоніометра</w:t>
            </w:r>
          </w:p>
        </w:tc>
      </w:tr>
      <w:tr w:rsidR="00F61860" w:rsidRPr="004775CA">
        <w:tc>
          <w:tcPr>
            <w:tcW w:w="3804"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Лежачи на животі, нога пряма в нейтральному положенні, стабілізуємо таз</w:t>
            </w:r>
          </w:p>
        </w:tc>
        <w:tc>
          <w:tcPr>
            <w:tcW w:w="5767"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Вісь – великий вертлюг стегнової кістки;</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Рухоме плече – паралельно стегновій кістці в напрямку латерального надвиростка;</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Нерухоме плече – паралельно до тулуба.</w:t>
            </w:r>
          </w:p>
        </w:tc>
      </w:tr>
      <w:tr w:rsidR="00F61860" w:rsidRPr="004775CA">
        <w:tc>
          <w:tcPr>
            <w:tcW w:w="3804" w:type="dxa"/>
          </w:tcPr>
          <w:p w:rsidR="00F61860" w:rsidRPr="004775CA" w:rsidRDefault="004775CA">
            <w:pPr>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Норма амплітуди</w:t>
            </w:r>
          </w:p>
        </w:tc>
        <w:tc>
          <w:tcPr>
            <w:tcW w:w="5767" w:type="dxa"/>
          </w:tcPr>
          <w:p w:rsidR="00F61860" w:rsidRPr="004775CA" w:rsidRDefault="004775CA">
            <w:pPr>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Нормальне кінцеве відчуття</w:t>
            </w:r>
          </w:p>
        </w:tc>
      </w:tr>
      <w:tr w:rsidR="00F61860" w:rsidRPr="004775CA">
        <w:tc>
          <w:tcPr>
            <w:tcW w:w="3804"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0-10</w:t>
            </w:r>
            <w:r w:rsidRPr="004775CA">
              <w:rPr>
                <w:rFonts w:ascii="Arial" w:eastAsia="Arial" w:hAnsi="Arial" w:cs="Arial"/>
                <w:color w:val="4D5156"/>
                <w:sz w:val="21"/>
                <w:szCs w:val="21"/>
                <w:highlight w:val="white"/>
                <w:lang w:val="uk-UA"/>
              </w:rPr>
              <w:t>°</w:t>
            </w:r>
          </w:p>
        </w:tc>
        <w:tc>
          <w:tcPr>
            <w:tcW w:w="5767"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Капсулярне чи зв’язкове</w:t>
            </w:r>
          </w:p>
        </w:tc>
      </w:tr>
    </w:tbl>
    <w:p w:rsidR="00F61860" w:rsidRPr="004775CA" w:rsidRDefault="00F61860">
      <w:pPr>
        <w:spacing w:after="0" w:line="360" w:lineRule="auto"/>
        <w:jc w:val="center"/>
        <w:rPr>
          <w:rFonts w:ascii="Times New Roman" w:eastAsia="Times New Roman" w:hAnsi="Times New Roman" w:cs="Times New Roman"/>
          <w:sz w:val="28"/>
          <w:szCs w:val="28"/>
          <w:lang w:val="uk-UA"/>
        </w:rPr>
      </w:pPr>
    </w:p>
    <w:p w:rsidR="00F61860" w:rsidRPr="004775CA" w:rsidRDefault="004775CA">
      <w:pPr>
        <w:spacing w:after="0" w:line="360" w:lineRule="auto"/>
        <w:jc w:val="right"/>
        <w:rPr>
          <w:rFonts w:ascii="Times New Roman" w:eastAsia="Times New Roman" w:hAnsi="Times New Roman" w:cs="Times New Roman"/>
          <w:i/>
          <w:sz w:val="28"/>
          <w:szCs w:val="28"/>
          <w:lang w:val="uk-UA"/>
        </w:rPr>
      </w:pPr>
      <w:r w:rsidRPr="004775CA">
        <w:rPr>
          <w:rFonts w:ascii="Times New Roman" w:eastAsia="Times New Roman" w:hAnsi="Times New Roman" w:cs="Times New Roman"/>
          <w:i/>
          <w:sz w:val="28"/>
          <w:szCs w:val="28"/>
          <w:lang w:val="uk-UA"/>
        </w:rPr>
        <w:t>Таблиця 2.4</w:t>
      </w:r>
    </w:p>
    <w:p w:rsidR="00F61860" w:rsidRPr="004775CA" w:rsidRDefault="004775CA">
      <w:pPr>
        <w:spacing w:after="0"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Гоніометрія відведення стегна</w:t>
      </w:r>
    </w:p>
    <w:tbl>
      <w:tblPr>
        <w:tblStyle w:val="af2"/>
        <w:tblW w:w="9571" w:type="dxa"/>
        <w:tblInd w:w="-10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944"/>
        <w:gridCol w:w="5627"/>
      </w:tblGrid>
      <w:tr w:rsidR="00F61860" w:rsidRPr="004775CA">
        <w:tc>
          <w:tcPr>
            <w:tcW w:w="3944" w:type="dxa"/>
          </w:tcPr>
          <w:p w:rsidR="00F61860" w:rsidRPr="004775CA" w:rsidRDefault="004775CA">
            <w:pPr>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Вихідне положення</w:t>
            </w:r>
          </w:p>
        </w:tc>
        <w:tc>
          <w:tcPr>
            <w:tcW w:w="5627" w:type="dxa"/>
          </w:tcPr>
          <w:p w:rsidR="00F61860" w:rsidRPr="004775CA" w:rsidRDefault="004775CA">
            <w:pPr>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Положення гоніометра</w:t>
            </w:r>
          </w:p>
        </w:tc>
      </w:tr>
      <w:tr w:rsidR="00F61860" w:rsidRPr="004775CA">
        <w:tc>
          <w:tcPr>
            <w:tcW w:w="3944"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Лежачи на спині, нога пряма в нейтральному положенні</w:t>
            </w:r>
          </w:p>
        </w:tc>
        <w:tc>
          <w:tcPr>
            <w:tcW w:w="5627"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Вісь – на передню верхню клубову ость;</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Рухоме плече – паралельно стегновій кістці;</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Нерухоме плече – орієнтир на протилежну передню клубову ость</w:t>
            </w:r>
          </w:p>
        </w:tc>
      </w:tr>
      <w:tr w:rsidR="00F61860" w:rsidRPr="004775CA">
        <w:tc>
          <w:tcPr>
            <w:tcW w:w="3944" w:type="dxa"/>
          </w:tcPr>
          <w:p w:rsidR="00F61860" w:rsidRPr="004775CA" w:rsidRDefault="004775CA">
            <w:pPr>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Норма амплітуди</w:t>
            </w:r>
          </w:p>
        </w:tc>
        <w:tc>
          <w:tcPr>
            <w:tcW w:w="5627" w:type="dxa"/>
          </w:tcPr>
          <w:p w:rsidR="00F61860" w:rsidRPr="004775CA" w:rsidRDefault="004775CA">
            <w:pPr>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Нормальне кінцеве відчуття</w:t>
            </w:r>
          </w:p>
        </w:tc>
      </w:tr>
      <w:tr w:rsidR="00F61860" w:rsidRPr="004775CA">
        <w:tc>
          <w:tcPr>
            <w:tcW w:w="3944"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0-45</w:t>
            </w:r>
            <w:r w:rsidRPr="004775CA">
              <w:rPr>
                <w:rFonts w:ascii="Arial" w:eastAsia="Arial" w:hAnsi="Arial" w:cs="Arial"/>
                <w:color w:val="4D5156"/>
                <w:sz w:val="21"/>
                <w:szCs w:val="21"/>
                <w:highlight w:val="white"/>
                <w:lang w:val="uk-UA"/>
              </w:rPr>
              <w:t>°</w:t>
            </w:r>
          </w:p>
        </w:tc>
        <w:tc>
          <w:tcPr>
            <w:tcW w:w="5627"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Капсулярне чи зв’язкове</w:t>
            </w:r>
          </w:p>
        </w:tc>
      </w:tr>
    </w:tbl>
    <w:p w:rsidR="00F61860" w:rsidRPr="004775CA" w:rsidRDefault="00F61860">
      <w:pPr>
        <w:spacing w:after="0" w:line="360" w:lineRule="auto"/>
        <w:jc w:val="center"/>
        <w:rPr>
          <w:rFonts w:ascii="Times New Roman" w:eastAsia="Times New Roman" w:hAnsi="Times New Roman" w:cs="Times New Roman"/>
          <w:sz w:val="28"/>
          <w:szCs w:val="28"/>
          <w:lang w:val="uk-UA"/>
        </w:rPr>
      </w:pPr>
    </w:p>
    <w:p w:rsidR="00F61860" w:rsidRPr="004775CA" w:rsidRDefault="004775CA">
      <w:pPr>
        <w:spacing w:after="0" w:line="360" w:lineRule="auto"/>
        <w:jc w:val="right"/>
        <w:rPr>
          <w:rFonts w:ascii="Times New Roman" w:eastAsia="Times New Roman" w:hAnsi="Times New Roman" w:cs="Times New Roman"/>
          <w:i/>
          <w:sz w:val="28"/>
          <w:szCs w:val="28"/>
          <w:lang w:val="uk-UA"/>
        </w:rPr>
      </w:pPr>
      <w:r w:rsidRPr="004775CA">
        <w:rPr>
          <w:rFonts w:ascii="Times New Roman" w:eastAsia="Times New Roman" w:hAnsi="Times New Roman" w:cs="Times New Roman"/>
          <w:i/>
          <w:sz w:val="28"/>
          <w:szCs w:val="28"/>
          <w:lang w:val="uk-UA"/>
        </w:rPr>
        <w:t>Таблиця 2.5</w:t>
      </w:r>
    </w:p>
    <w:p w:rsidR="00F61860" w:rsidRPr="004775CA" w:rsidRDefault="004775CA">
      <w:pPr>
        <w:spacing w:after="0"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Гоніометрія приведення стегна</w:t>
      </w:r>
    </w:p>
    <w:tbl>
      <w:tblPr>
        <w:tblStyle w:val="af3"/>
        <w:tblW w:w="9571" w:type="dxa"/>
        <w:tblInd w:w="-10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944"/>
        <w:gridCol w:w="5627"/>
      </w:tblGrid>
      <w:tr w:rsidR="00F61860" w:rsidRPr="004775CA">
        <w:tc>
          <w:tcPr>
            <w:tcW w:w="3944" w:type="dxa"/>
          </w:tcPr>
          <w:p w:rsidR="00F61860" w:rsidRPr="004775CA" w:rsidRDefault="004775CA">
            <w:pPr>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Вихідне положення</w:t>
            </w:r>
          </w:p>
        </w:tc>
        <w:tc>
          <w:tcPr>
            <w:tcW w:w="5627" w:type="dxa"/>
          </w:tcPr>
          <w:p w:rsidR="00F61860" w:rsidRPr="004775CA" w:rsidRDefault="004775CA">
            <w:pPr>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Положення гоніометра</w:t>
            </w:r>
          </w:p>
        </w:tc>
      </w:tr>
      <w:tr w:rsidR="00F61860" w:rsidRPr="004775CA">
        <w:tc>
          <w:tcPr>
            <w:tcW w:w="3944"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Лежачи на спині, нога пряма в нейтральному положенні, протилежна нога відведена.</w:t>
            </w:r>
          </w:p>
        </w:tc>
        <w:tc>
          <w:tcPr>
            <w:tcW w:w="5627"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Вісь – на передню верхню клубову ость;</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Рухоме плече – паралельно стегновій кістці;</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Нерухоме плече – орієнтир на протилежну передню клубову ость</w:t>
            </w:r>
          </w:p>
        </w:tc>
      </w:tr>
      <w:tr w:rsidR="00F61860" w:rsidRPr="004775CA">
        <w:tc>
          <w:tcPr>
            <w:tcW w:w="3944" w:type="dxa"/>
          </w:tcPr>
          <w:p w:rsidR="00F61860" w:rsidRPr="004775CA" w:rsidRDefault="004775CA">
            <w:pPr>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Норма амплітуди</w:t>
            </w:r>
          </w:p>
        </w:tc>
        <w:tc>
          <w:tcPr>
            <w:tcW w:w="5627" w:type="dxa"/>
          </w:tcPr>
          <w:p w:rsidR="00F61860" w:rsidRPr="004775CA" w:rsidRDefault="004775CA">
            <w:pPr>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Нормальне кінцеве відчуття</w:t>
            </w:r>
          </w:p>
        </w:tc>
      </w:tr>
      <w:tr w:rsidR="00F61860" w:rsidRPr="004775CA">
        <w:tc>
          <w:tcPr>
            <w:tcW w:w="3944"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0 -+/-35</w:t>
            </w:r>
            <w:r w:rsidRPr="004775CA">
              <w:rPr>
                <w:rFonts w:ascii="Arial" w:eastAsia="Arial" w:hAnsi="Arial" w:cs="Arial"/>
                <w:color w:val="4D5156"/>
                <w:sz w:val="21"/>
                <w:szCs w:val="21"/>
                <w:highlight w:val="white"/>
                <w:lang w:val="uk-UA"/>
              </w:rPr>
              <w:t>°</w:t>
            </w:r>
          </w:p>
        </w:tc>
        <w:tc>
          <w:tcPr>
            <w:tcW w:w="5627"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Капсулярне чи зв’язкове</w:t>
            </w:r>
          </w:p>
        </w:tc>
      </w:tr>
    </w:tbl>
    <w:p w:rsidR="00F61860" w:rsidRPr="004775CA" w:rsidRDefault="00F61860">
      <w:pPr>
        <w:spacing w:after="0" w:line="360" w:lineRule="auto"/>
        <w:jc w:val="center"/>
        <w:rPr>
          <w:rFonts w:ascii="Times New Roman" w:eastAsia="Times New Roman" w:hAnsi="Times New Roman" w:cs="Times New Roman"/>
          <w:sz w:val="28"/>
          <w:szCs w:val="28"/>
          <w:lang w:val="uk-UA"/>
        </w:rPr>
      </w:pPr>
    </w:p>
    <w:p w:rsidR="00F61860" w:rsidRPr="004775CA" w:rsidRDefault="00F61860">
      <w:pPr>
        <w:rPr>
          <w:rFonts w:ascii="Times New Roman" w:eastAsia="Times New Roman" w:hAnsi="Times New Roman" w:cs="Times New Roman"/>
          <w:sz w:val="28"/>
          <w:szCs w:val="28"/>
          <w:lang w:val="uk-UA"/>
        </w:rPr>
      </w:pPr>
    </w:p>
    <w:p w:rsidR="00F61860" w:rsidRPr="004775CA" w:rsidRDefault="004775CA">
      <w:pP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sz w:val="28"/>
          <w:szCs w:val="28"/>
          <w:lang w:val="uk-UA"/>
        </w:rPr>
        <w:lastRenderedPageBreak/>
        <w:tab/>
      </w:r>
      <w:r w:rsidRPr="004775CA">
        <w:rPr>
          <w:rFonts w:ascii="Times New Roman" w:eastAsia="Times New Roman" w:hAnsi="Times New Roman" w:cs="Times New Roman"/>
          <w:i/>
          <w:color w:val="000000"/>
          <w:sz w:val="28"/>
          <w:szCs w:val="28"/>
          <w:lang w:val="uk-UA"/>
        </w:rPr>
        <w:t>Тестування сили м’язів за методикою ММТ</w:t>
      </w:r>
      <w:r w:rsidRPr="004775CA">
        <w:rPr>
          <w:rFonts w:ascii="Times New Roman" w:eastAsia="Times New Roman" w:hAnsi="Times New Roman" w:cs="Times New Roman"/>
          <w:color w:val="000000"/>
          <w:sz w:val="28"/>
          <w:szCs w:val="28"/>
          <w:lang w:val="uk-UA"/>
        </w:rPr>
        <w:t xml:space="preserve"> (мануальне-м’язове тестування) – це процедура, що проводиться фізичним терапевтом з метою оцінки функції та сили м’язів, заснована на ефективному виконанні руху. Напруга здійснюється відносно сили ручного опору та гравітації.</w:t>
      </w:r>
    </w:p>
    <w:p w:rsidR="00F61860" w:rsidRPr="004775CA" w:rsidRDefault="004775CA">
      <w:pP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ab/>
        <w:t>Мануальне тестування м'язів визначає ступінь слабкості або повної втрати сили в м'язі або групі м'язів і дозволяє розрізняти рухи з мінімальною підтримкою. Залежно від характеру тестового руху визначається сила і функціональна здатність досліджуваного м'яза.</w:t>
      </w:r>
    </w:p>
    <w:p w:rsidR="00F61860" w:rsidRPr="004775CA" w:rsidRDefault="004775CA">
      <w:pP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ab/>
        <w:t>Кожного пацієнта слід тестувати щонайменше 30 хвилин. Ручне м'язове тестування виконується досвідченим класифікатором. Найпоширенішою шкалою мануального м'язового тестування є шкала Ловетта.</w:t>
      </w:r>
    </w:p>
    <w:p w:rsidR="00F61860" w:rsidRPr="004775CA" w:rsidRDefault="004775CA">
      <w:pP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ab/>
        <w:t>ММТ передбачає виконання вольового напруження м'яза або групи м'язів. Кількісна оцінка здійснюється за шестибальною системою:</w:t>
      </w:r>
    </w:p>
    <w:p w:rsidR="00F61860" w:rsidRPr="004775CA" w:rsidRDefault="004775CA">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Сегментний рух на повну амплітуду, проти сили тяжіння, з помірним (оцінка 4) або максимальним опором (оцінка 5) в кінці амплітуди;</w:t>
      </w:r>
    </w:p>
    <w:p w:rsidR="00F61860" w:rsidRPr="004775CA" w:rsidRDefault="004775CA">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Рух сегмента на повну амплітуду проти сили тяжіння без опору (оцінка 3) або без подолання сили тяжіння та опору (оцінка 2);</w:t>
      </w:r>
    </w:p>
    <w:p w:rsidR="00F61860" w:rsidRPr="004775CA" w:rsidRDefault="004775CA">
      <w:pPr>
        <w:numPr>
          <w:ilvl w:val="0"/>
          <w:numId w:val="5"/>
        </w:numPr>
        <w:pBdr>
          <w:top w:val="nil"/>
          <w:left w:val="nil"/>
          <w:bottom w:val="nil"/>
          <w:right w:val="nil"/>
          <w:between w:val="nil"/>
        </w:pBdr>
        <w:spacing w:after="16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Відчутне або видиме скорочення м'язів без руху (оцінка 1); або видиме і відчутне скорочення м'язів і відсутність руху (оцінка 0). </w:t>
      </w:r>
    </w:p>
    <w:p w:rsidR="00F61860" w:rsidRPr="004775CA" w:rsidRDefault="004775CA">
      <w:pPr>
        <w:spacing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Загальним правилом ММТ є виконання двостороннього дослідження для порівняння отриманих даних, на здоровій та ураженій кінцівці. Оскільки на рівень відновлення функції втраченої кінцівки впливає амплітуда рухів у суглобах обох кінцівок.</w:t>
      </w:r>
    </w:p>
    <w:p w:rsidR="00F61860" w:rsidRPr="004775CA" w:rsidRDefault="004775CA">
      <w:pPr>
        <w:spacing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i/>
          <w:color w:val="000000"/>
          <w:sz w:val="28"/>
          <w:szCs w:val="28"/>
          <w:lang w:val="uk-UA"/>
        </w:rPr>
        <w:lastRenderedPageBreak/>
        <w:t>Тест «Встань та йди» (з протезом)</w:t>
      </w:r>
      <w:r w:rsidRPr="004775CA">
        <w:rPr>
          <w:rFonts w:ascii="Times New Roman" w:eastAsia="Times New Roman" w:hAnsi="Times New Roman" w:cs="Times New Roman"/>
          <w:color w:val="000000"/>
          <w:sz w:val="28"/>
          <w:szCs w:val="28"/>
          <w:lang w:val="uk-UA"/>
        </w:rPr>
        <w:t>. Тест оцінює функціональну мобільність, рівновагу, здатність ходити та ризик падіння. Тест простий у виконанні та є високочутливим і специфічним індикатором ризику падіння.</w:t>
      </w:r>
    </w:p>
    <w:p w:rsidR="00F61860" w:rsidRPr="004775CA" w:rsidRDefault="004775CA">
      <w:pPr>
        <w:spacing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Для проведення тесту надається стілець з підлокітниками, секундомір та розмітку на відстані 3 метрів. Пацієнт сідає в крісло, за командою піднімається, доходить до 3-метрової позначки, повертається і сідає на стілець.</w:t>
      </w:r>
    </w:p>
    <w:p w:rsidR="00F61860" w:rsidRPr="004775CA" w:rsidRDefault="004775CA">
      <w:pPr>
        <w:spacing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1. Пацієнти повинні взути своє звичайне взуття і, за необхідності, користуватися допоміжними засобами для ходьби. За необхідності використовуйте ходунки.</w:t>
      </w:r>
    </w:p>
    <w:p w:rsidR="00F61860" w:rsidRPr="004775CA" w:rsidRDefault="004775CA">
      <w:pPr>
        <w:spacing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2. Пацієнт сідає на стілець з підлокітниками і спирається на спинку.</w:t>
      </w:r>
    </w:p>
    <w:p w:rsidR="00F61860" w:rsidRPr="004775CA" w:rsidRDefault="004775CA">
      <w:pPr>
        <w:spacing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3. За сигналом фізичного терапевта "йди" пацієнт встає зі стільця і проходить 3 метри. Пройшовши 3 метри, розвертається, повертається до крісла і сідає.</w:t>
      </w:r>
    </w:p>
    <w:p w:rsidR="00F61860" w:rsidRPr="004775CA" w:rsidRDefault="004775CA">
      <w:pPr>
        <w:spacing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4. Починайте вимірювати час, коли пацієнт підіймається після слова "йди", і закінчуйте, коли пацієнт сідає в крісло.</w:t>
      </w:r>
    </w:p>
    <w:p w:rsidR="00F61860" w:rsidRPr="004775CA" w:rsidRDefault="004775CA">
      <w:pPr>
        <w:spacing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5. Обов'язково записуйте всі допоміжні пристрої, що використовуються.</w:t>
      </w:r>
    </w:p>
    <w:p w:rsidR="00F61860" w:rsidRPr="004775CA" w:rsidRDefault="004775CA">
      <w:pPr>
        <w:jc w:val="both"/>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 xml:space="preserve">  2.1.5. Методи оцінки функціонального стану пацієнта</w:t>
      </w:r>
    </w:p>
    <w:p w:rsidR="00F61860" w:rsidRPr="004775CA" w:rsidRDefault="004775CA">
      <w:pPr>
        <w:spacing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Функціональний стан організму – це комплекс життєво важливих показників, які відображають фізіологічний стан організму людини в даний момент. </w:t>
      </w:r>
    </w:p>
    <w:p w:rsidR="00F61860" w:rsidRPr="004775CA" w:rsidRDefault="004775CA">
      <w:pPr>
        <w:spacing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До основних показників функціонального стану відносять: частота дихання, серцебиття, артеріальний тиск і температура. Кожен з цих показників має свої фізіологічні та вікові норми, а патологічні відхилення </w:t>
      </w:r>
      <w:r w:rsidRPr="004775CA">
        <w:rPr>
          <w:rFonts w:ascii="Times New Roman" w:eastAsia="Times New Roman" w:hAnsi="Times New Roman" w:cs="Times New Roman"/>
          <w:color w:val="000000"/>
          <w:sz w:val="28"/>
          <w:szCs w:val="28"/>
          <w:lang w:val="uk-UA"/>
        </w:rPr>
        <w:lastRenderedPageBreak/>
        <w:t>викликають специфічні симптоми. Неможливо оцінити стан людини, не знаючи всіх фізіологічних і патологічних показників.</w:t>
      </w:r>
    </w:p>
    <w:p w:rsidR="00F61860" w:rsidRPr="004775CA" w:rsidRDefault="004775CA">
      <w:pPr>
        <w:spacing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Артеріальний тиск (АТ) є фізіологічною величиною і тому постійно змінюється під впливом багатьох факторів, включаючи вік, час доби, емоційний стан, фізичну активність, дієту, прийом ліків і бесіди з лікарем. Навіть у людей без проблем зі здоров'ям рівень артеріального тиску може змінюватися протягом дня. Нормальними показниками артеріального тиску є 110-139 мм рт.ст. систолічний і 70-85-89 мм рт.ст. діастолічний. Тиск нижче цього значення вважається гіпотензією, а вище – гіпертензією.</w:t>
      </w:r>
    </w:p>
    <w:p w:rsidR="00F61860" w:rsidRPr="004775CA" w:rsidRDefault="004775CA">
      <w:pPr>
        <w:spacing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АТ також може змінюватися під впливом стресу, фізичних навантажень і великого споживання рідини, тому дуже важливо вимірювати артеріальний тиск при виборі фізичної активності для людей, які перенесли ампутацію нижньої кінцівки на рівні стегна.</w:t>
      </w:r>
    </w:p>
    <w:p w:rsidR="00F61860" w:rsidRPr="004775CA" w:rsidRDefault="004775CA">
      <w:pPr>
        <w:spacing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Варто враховувати, що реакція організму на навантаження також визначається за зовнішніми ознаками, поведінкою, самопочуттям і рівнем працездатності тих, хто займається, під час тренування. Слід зазначити, що орієнтація на суб'єктивні оцінки навантаження іноді є недоречною і може призвести до негативних змін через переоцінку пацієнтів своїх можливостей.</w:t>
      </w:r>
    </w:p>
    <w:p w:rsidR="00F61860" w:rsidRPr="004775CA" w:rsidRDefault="004775CA">
      <w:pPr>
        <w:spacing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Тому, контролюючи інтенсивність і переносимість навантаження, слід звертати увагу на частоту серцевих скорочень. З цією метою завжди слід визначати рівень ЧСС перед заняттям, в основній частині і в кінці заняття. Допустимі норми становлять для осіб від 18-ти років, вважається 60-100 ударів за хвилину, 145 за хвилину для осіб віком 40-49 років, 140 - для осіб віком 50-59 років.</w:t>
      </w:r>
    </w:p>
    <w:p w:rsidR="00F61860" w:rsidRPr="004775CA" w:rsidRDefault="004775CA">
      <w:pPr>
        <w:spacing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Крива фізіологічного навантаження повинна поступово зростати на початку заняття, досягати максимуму до середини або другої третини основної частини і поступово знижуватися в кінці заняття. Фізичні навантаження повинні бути дозованими та коректними. Тому виділяють </w:t>
      </w:r>
      <w:r w:rsidRPr="004775CA">
        <w:rPr>
          <w:rFonts w:ascii="Times New Roman" w:eastAsia="Times New Roman" w:hAnsi="Times New Roman" w:cs="Times New Roman"/>
          <w:color w:val="000000"/>
          <w:sz w:val="28"/>
          <w:szCs w:val="28"/>
          <w:lang w:val="uk-UA"/>
        </w:rPr>
        <w:lastRenderedPageBreak/>
        <w:t>чотири ступені втоми через вплив робочого навантаження, задля відслідковування доречності фізичного навантаження.</w:t>
      </w:r>
    </w:p>
    <w:p w:rsidR="00F61860" w:rsidRPr="004775CA" w:rsidRDefault="004775CA">
      <w:pPr>
        <w:spacing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Втома першого ступеня (легка) передбачає помилки у виконанні точних рухів з невеликими м'язовими зусиллями через непослідовність у прикладанні зусиль з боку працівника. При цьому завдання з помірними і максимальними зусиллями виконуються без істотних змін.</w:t>
      </w:r>
    </w:p>
    <w:p w:rsidR="00F61860" w:rsidRPr="004775CA" w:rsidRDefault="004775CA">
      <w:pPr>
        <w:spacing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Втома другого ступеня (помірна) характеризується незначним зниженням працездатності та витривалості. Загальна працездатність близька до вихідного стану. Порушення проявляється у вигляді збільшення кількості помилок при виконанні рухів, що вимагають незначних або максимальних м'язових зусиль. При цьому перші виконуються з більшими зусиллями, а другі - з меншими порівняно з початковим значенням.</w:t>
      </w:r>
    </w:p>
    <w:p w:rsidR="00F61860" w:rsidRPr="004775CA" w:rsidRDefault="004775CA">
      <w:pPr>
        <w:spacing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Стомлення третього ступеня (важке) характеризується помітним зниженням працездатності опорно-рухового апарату та витривалості. Збільшується час реакції, знижується швидкість оптимальної та максимальної робочих реакцій, зменшується м'язова сила під час максимальних зусиль.</w:t>
      </w:r>
    </w:p>
    <w:p w:rsidR="00F61860" w:rsidRPr="004775CA" w:rsidRDefault="004775CA">
      <w:pPr>
        <w:spacing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Втома четвертого ступеня (сильна). Всі позитивні сигнали не сприймаються пацієнтам, а негативні викликають позитивні реакції, що призводить до помилок і нещасних випадків.</w:t>
      </w:r>
    </w:p>
    <w:p w:rsidR="00F61860" w:rsidRPr="004775CA" w:rsidRDefault="004775CA">
      <w:pPr>
        <w:jc w:val="both"/>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2.2. Організація дослідження</w:t>
      </w:r>
    </w:p>
    <w:p w:rsidR="00F61860" w:rsidRPr="004775CA" w:rsidRDefault="004775CA">
      <w:pPr>
        <w:spacing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Дослідження проводилося в 2022-2023 роках на базі Центру комплексної реабілітації для людей з інвалідністю Дарницького району міста Києва.  </w:t>
      </w:r>
    </w:p>
    <w:p w:rsidR="00F61860" w:rsidRPr="004775CA" w:rsidRDefault="004775CA">
      <w:pPr>
        <w:tabs>
          <w:tab w:val="left" w:pos="709"/>
        </w:tabs>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i/>
          <w:color w:val="000000"/>
          <w:sz w:val="28"/>
          <w:szCs w:val="28"/>
          <w:lang w:val="uk-UA"/>
        </w:rPr>
        <w:tab/>
        <w:t>На першому етапі</w:t>
      </w:r>
      <w:r w:rsidRPr="004775CA">
        <w:rPr>
          <w:rFonts w:ascii="Times New Roman" w:eastAsia="Times New Roman" w:hAnsi="Times New Roman" w:cs="Times New Roman"/>
          <w:color w:val="000000"/>
          <w:sz w:val="28"/>
          <w:szCs w:val="28"/>
          <w:lang w:val="uk-UA"/>
        </w:rPr>
        <w:t xml:space="preserve">  вивчалася науково-методична література, теоретичні матеріали, формувалася мета і завдання роботи, визначалися методи дослідження.</w:t>
      </w:r>
    </w:p>
    <w:p w:rsidR="00F61860" w:rsidRPr="004775CA" w:rsidRDefault="004775CA">
      <w:pPr>
        <w:tabs>
          <w:tab w:val="left" w:pos="709"/>
        </w:tabs>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i/>
          <w:color w:val="000000"/>
          <w:sz w:val="28"/>
          <w:szCs w:val="28"/>
          <w:lang w:val="uk-UA"/>
        </w:rPr>
        <w:lastRenderedPageBreak/>
        <w:tab/>
        <w:t>На другому етапі</w:t>
      </w:r>
      <w:r w:rsidRPr="004775CA">
        <w:rPr>
          <w:rFonts w:ascii="Times New Roman" w:eastAsia="Times New Roman" w:hAnsi="Times New Roman" w:cs="Times New Roman"/>
          <w:color w:val="000000"/>
          <w:sz w:val="28"/>
          <w:szCs w:val="28"/>
          <w:lang w:val="uk-UA"/>
        </w:rPr>
        <w:t xml:space="preserve"> проводилося анкетування хворих, в ході якого було проведено опитування пацієнтів для визначення наявності скарг. Був зроблений аналіз історії хвороб. Проведено анкетування для визначення готовності хворих брати участь в дослідженні.</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i/>
          <w:color w:val="000000"/>
          <w:sz w:val="28"/>
          <w:szCs w:val="28"/>
          <w:lang w:val="uk-UA"/>
        </w:rPr>
        <w:t>На третьому етапі</w:t>
      </w:r>
      <w:r w:rsidRPr="004775CA">
        <w:rPr>
          <w:rFonts w:ascii="Times New Roman" w:eastAsia="Times New Roman" w:hAnsi="Times New Roman" w:cs="Times New Roman"/>
          <w:color w:val="000000"/>
          <w:sz w:val="28"/>
          <w:szCs w:val="28"/>
          <w:lang w:val="uk-UA"/>
        </w:rPr>
        <w:t xml:space="preserve"> на підставі інструментальних методів дослідження і отриманих даних, визначався рівень фізичного стану пацієнтів і оцінювалась можливість до виконання навантаження. Розроблено та апробовано програму </w:t>
      </w:r>
      <w:r w:rsidRPr="004775CA">
        <w:rPr>
          <w:rFonts w:ascii="Times New Roman" w:eastAsia="Times New Roman" w:hAnsi="Times New Roman" w:cs="Times New Roman"/>
          <w:sz w:val="28"/>
          <w:szCs w:val="28"/>
          <w:lang w:val="uk-UA"/>
        </w:rPr>
        <w:t xml:space="preserve">фізичної реабілітації військовослужбовців після ампутації нижньої кінцівки на рівні стегна. </w:t>
      </w:r>
      <w:r w:rsidRPr="004775CA">
        <w:rPr>
          <w:rFonts w:ascii="Times New Roman" w:eastAsia="Times New Roman" w:hAnsi="Times New Roman" w:cs="Times New Roman"/>
          <w:color w:val="000000"/>
          <w:sz w:val="28"/>
          <w:szCs w:val="28"/>
          <w:lang w:val="uk-UA"/>
        </w:rPr>
        <w:t xml:space="preserve"> Була дана оцінка її ефективності.</w:t>
      </w:r>
    </w:p>
    <w:p w:rsidR="00F61860" w:rsidRPr="004775CA" w:rsidRDefault="004775CA">
      <w:pPr>
        <w:tabs>
          <w:tab w:val="left" w:pos="709"/>
        </w:tabs>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i/>
          <w:color w:val="000000"/>
          <w:sz w:val="28"/>
          <w:szCs w:val="28"/>
          <w:lang w:val="uk-UA"/>
        </w:rPr>
        <w:tab/>
        <w:t xml:space="preserve">На четвертому етапі </w:t>
      </w:r>
      <w:r w:rsidRPr="004775CA">
        <w:rPr>
          <w:rFonts w:ascii="Times New Roman" w:eastAsia="Times New Roman" w:hAnsi="Times New Roman" w:cs="Times New Roman"/>
          <w:color w:val="000000"/>
          <w:sz w:val="28"/>
          <w:szCs w:val="28"/>
          <w:lang w:val="uk-UA"/>
        </w:rPr>
        <w:t>були оброблені і узагальнені отримані дані, складені висновки, оформлена робота.</w:t>
      </w:r>
    </w:p>
    <w:p w:rsidR="00F61860" w:rsidRPr="004775CA" w:rsidRDefault="00F61860">
      <w:pPr>
        <w:spacing w:line="360" w:lineRule="auto"/>
        <w:ind w:firstLine="708"/>
        <w:jc w:val="both"/>
        <w:rPr>
          <w:rFonts w:ascii="Times New Roman" w:eastAsia="Times New Roman" w:hAnsi="Times New Roman" w:cs="Times New Roman"/>
          <w:color w:val="000000"/>
          <w:sz w:val="28"/>
          <w:szCs w:val="28"/>
          <w:lang w:val="uk-UA"/>
        </w:rPr>
      </w:pPr>
    </w:p>
    <w:p w:rsidR="00F61860" w:rsidRPr="004775CA" w:rsidRDefault="004775CA">
      <w:pP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ab/>
      </w:r>
    </w:p>
    <w:p w:rsidR="00F61860" w:rsidRPr="004775CA" w:rsidRDefault="00F61860">
      <w:pPr>
        <w:spacing w:line="360" w:lineRule="auto"/>
        <w:jc w:val="both"/>
        <w:rPr>
          <w:rFonts w:ascii="Times New Roman" w:eastAsia="Times New Roman" w:hAnsi="Times New Roman" w:cs="Times New Roman"/>
          <w:color w:val="000000"/>
          <w:sz w:val="28"/>
          <w:szCs w:val="28"/>
          <w:lang w:val="uk-UA"/>
        </w:rPr>
      </w:pPr>
    </w:p>
    <w:p w:rsidR="00F61860" w:rsidRPr="004775CA" w:rsidRDefault="00F61860">
      <w:pPr>
        <w:spacing w:line="360" w:lineRule="auto"/>
        <w:jc w:val="both"/>
        <w:rPr>
          <w:rFonts w:ascii="Times New Roman" w:eastAsia="Times New Roman" w:hAnsi="Times New Roman" w:cs="Times New Roman"/>
          <w:color w:val="000000"/>
          <w:sz w:val="28"/>
          <w:szCs w:val="28"/>
          <w:lang w:val="uk-UA"/>
        </w:rPr>
      </w:pPr>
    </w:p>
    <w:p w:rsidR="00F61860" w:rsidRPr="004775CA" w:rsidRDefault="00F61860">
      <w:pPr>
        <w:spacing w:line="360" w:lineRule="auto"/>
        <w:jc w:val="both"/>
        <w:rPr>
          <w:rFonts w:ascii="Times New Roman" w:eastAsia="Times New Roman" w:hAnsi="Times New Roman" w:cs="Times New Roman"/>
          <w:color w:val="000000"/>
          <w:sz w:val="28"/>
          <w:szCs w:val="28"/>
          <w:lang w:val="uk-UA"/>
        </w:rPr>
      </w:pPr>
    </w:p>
    <w:p w:rsidR="00F61860" w:rsidRPr="004775CA" w:rsidRDefault="00F61860">
      <w:pPr>
        <w:spacing w:line="360" w:lineRule="auto"/>
        <w:jc w:val="both"/>
        <w:rPr>
          <w:rFonts w:ascii="Times New Roman" w:eastAsia="Times New Roman" w:hAnsi="Times New Roman" w:cs="Times New Roman"/>
          <w:color w:val="000000"/>
          <w:sz w:val="28"/>
          <w:szCs w:val="28"/>
          <w:lang w:val="uk-UA"/>
        </w:rPr>
      </w:pPr>
    </w:p>
    <w:p w:rsidR="00F61860" w:rsidRPr="004775CA" w:rsidRDefault="00F61860">
      <w:pPr>
        <w:spacing w:line="360" w:lineRule="auto"/>
        <w:jc w:val="both"/>
        <w:rPr>
          <w:rFonts w:ascii="Times New Roman" w:eastAsia="Times New Roman" w:hAnsi="Times New Roman" w:cs="Times New Roman"/>
          <w:color w:val="000000"/>
          <w:sz w:val="28"/>
          <w:szCs w:val="28"/>
          <w:lang w:val="uk-UA"/>
        </w:rPr>
      </w:pPr>
    </w:p>
    <w:p w:rsidR="00F61860" w:rsidRPr="004775CA" w:rsidRDefault="00F61860">
      <w:pPr>
        <w:spacing w:line="360" w:lineRule="auto"/>
        <w:jc w:val="both"/>
        <w:rPr>
          <w:rFonts w:ascii="Times New Roman" w:eastAsia="Times New Roman" w:hAnsi="Times New Roman" w:cs="Times New Roman"/>
          <w:color w:val="000000"/>
          <w:sz w:val="28"/>
          <w:szCs w:val="28"/>
          <w:lang w:val="uk-UA"/>
        </w:rPr>
      </w:pPr>
    </w:p>
    <w:p w:rsidR="00F61860" w:rsidRPr="004775CA" w:rsidRDefault="00F61860">
      <w:pPr>
        <w:spacing w:line="360" w:lineRule="auto"/>
        <w:jc w:val="both"/>
        <w:rPr>
          <w:rFonts w:ascii="Times New Roman" w:eastAsia="Times New Roman" w:hAnsi="Times New Roman" w:cs="Times New Roman"/>
          <w:color w:val="000000"/>
          <w:sz w:val="28"/>
          <w:szCs w:val="28"/>
          <w:lang w:val="uk-UA"/>
        </w:rPr>
      </w:pPr>
    </w:p>
    <w:p w:rsidR="00F61860" w:rsidRPr="004775CA" w:rsidRDefault="00F61860">
      <w:pPr>
        <w:spacing w:line="360" w:lineRule="auto"/>
        <w:jc w:val="both"/>
        <w:rPr>
          <w:rFonts w:ascii="Times New Roman" w:eastAsia="Times New Roman" w:hAnsi="Times New Roman" w:cs="Times New Roman"/>
          <w:color w:val="000000"/>
          <w:sz w:val="28"/>
          <w:szCs w:val="28"/>
          <w:lang w:val="uk-UA"/>
        </w:rPr>
      </w:pPr>
    </w:p>
    <w:p w:rsidR="00F61860" w:rsidRPr="004775CA" w:rsidRDefault="00F61860">
      <w:pPr>
        <w:spacing w:line="360" w:lineRule="auto"/>
        <w:jc w:val="both"/>
        <w:rPr>
          <w:rFonts w:ascii="Times New Roman" w:eastAsia="Times New Roman" w:hAnsi="Times New Roman" w:cs="Times New Roman"/>
          <w:sz w:val="28"/>
          <w:szCs w:val="28"/>
          <w:lang w:val="uk-UA"/>
        </w:rPr>
      </w:pPr>
    </w:p>
    <w:p w:rsidR="00F61860" w:rsidRPr="004775CA" w:rsidRDefault="004775CA">
      <w:pPr>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РОЗДІЛ 3. ПРОГРАМА ФІЗИЧНОЇ ТЕРАПІЇ ВІЙСЬКОВОСЛУЖБОВЦІВ З АМПУТАЦІЄЮ НИЖНЬОЇ КІНЦІВКИ НА РІВНІ СТЕГНА</w:t>
      </w:r>
    </w:p>
    <w:p w:rsidR="00F61860" w:rsidRPr="004775CA" w:rsidRDefault="004775CA">
      <w:pPr>
        <w:spacing w:line="360" w:lineRule="auto"/>
        <w:jc w:val="both"/>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lastRenderedPageBreak/>
        <w:t>3.1. Основні принципи складання програми фізичної терапії для військовослужбовців з ампутацією нижньої кінцівки на рівні стегна</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b/>
          <w:sz w:val="28"/>
          <w:szCs w:val="28"/>
          <w:lang w:val="uk-UA"/>
        </w:rPr>
        <w:tab/>
      </w:r>
      <w:r w:rsidRPr="004775CA">
        <w:rPr>
          <w:rFonts w:ascii="Times New Roman" w:eastAsia="Times New Roman" w:hAnsi="Times New Roman" w:cs="Times New Roman"/>
          <w:sz w:val="28"/>
          <w:szCs w:val="28"/>
          <w:lang w:val="uk-UA"/>
        </w:rPr>
        <w:t xml:space="preserve">В останні роки в сучасній медицині інтенсивно розвивається напрям реабілітації. На особливу увагу заслуговує фізична реабілітація, яка доводить свою високу ефективність у комплексному лікуванні та відновленні військовослужбовців після ампутації нижніх кінцівок і викликає значний інтерес до її теорії та практики. </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ab/>
        <w:t>Фізична терапія є важливим компонентом для повернення до нормального життя без функціональних обмежень та можливості працездатності. Іншими словами, вона прискорює початок компенсаторних процесів, запобігає виникненню злоякісних рухових стереотипів, попереджає вторинні зміни в опорно-руховому апараті у вигляді обмеження рухової активності, запобігає можливим серцево-судинним і респіраторним ускладненням, викликаним зниженням рухової активності, а також запобігає зниженню загальної фізичної працездатності.</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ab/>
        <w:t>Середній термін програми фізичної реабілітації військовослужбовців після ампутації нижньої кінцівки на рівні стегна склав 3 місяці.</w:t>
      </w:r>
    </w:p>
    <w:p w:rsidR="00F61860" w:rsidRPr="004775CA" w:rsidRDefault="004775CA">
      <w:pPr>
        <w:spacing w:after="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ab/>
        <w:t xml:space="preserve">При аналізі науково-методичної літератури з проблем реабілітації хворих враховувались особливості рухових порушень, а базуючись на результатах попередніх досліджень (анамнезі, аналізу історій хвороб, показниках гоніометрії, теорії і методиці фізичної реабілітації, </w:t>
      </w:r>
      <w:r w:rsidRPr="004775CA">
        <w:rPr>
          <w:rFonts w:ascii="Times New Roman" w:eastAsia="Times New Roman" w:hAnsi="Times New Roman" w:cs="Times New Roman"/>
          <w:color w:val="000000"/>
          <w:sz w:val="28"/>
          <w:szCs w:val="28"/>
          <w:lang w:val="uk-UA"/>
        </w:rPr>
        <w:t xml:space="preserve">антропометрії, тестування сили м’язів за методикою ММТ, шкалі балансу Берга, Індексу повсякденної діяльності Бартела, </w:t>
      </w:r>
      <w:r w:rsidRPr="004775CA">
        <w:rPr>
          <w:rFonts w:ascii="Times New Roman" w:eastAsia="Times New Roman" w:hAnsi="Times New Roman" w:cs="Times New Roman"/>
          <w:sz w:val="28"/>
          <w:szCs w:val="28"/>
          <w:lang w:val="uk-UA"/>
        </w:rPr>
        <w:t xml:space="preserve">анкета SF-36 та тесту «Встань та йди»), нами було розроблено програму фізичної терапії для військовослужбовців після ампутації нижньої кінцівки на рівні стегна з комплексним підходом. </w:t>
      </w:r>
    </w:p>
    <w:p w:rsidR="00F61860" w:rsidRPr="004775CA" w:rsidRDefault="004775CA">
      <w:pPr>
        <w:spacing w:after="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ab/>
        <w:t>Метод проведення занять для військовослужбовців після ампутації нижньої кінцівки на рівні стегна – індивідуальний, індивідуально-груповий і груповий.</w:t>
      </w:r>
    </w:p>
    <w:p w:rsidR="00F61860" w:rsidRPr="004775CA" w:rsidRDefault="004775CA">
      <w:pPr>
        <w:spacing w:after="0"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ab/>
        <w:t xml:space="preserve">Фізична реабілітація відрізняється від інших форм лікування та реабілітації тим, що фізіологічна природа використовуваних засобів пов'язана з природним рухом людини. Під час сесії з фізичної реабілітації відбуваються сприятливі зміни в перебігу захворювання, нормалізується діяльність життєво важливих органів і систем, поліпшується загальний стан організму і активізуються адаптаційні можливості. </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Залежно від типу і тяжкості стану, ступеня компенсаторних змін і віку людини, фізична реабілітація молоді може вирішувати такі завдання: усунення або профілактика патологічних процесів, відновлення сили, збільшення рухливості суглобів, зменшення або усунення контрактур, відновлення опорної функції кінцівок, підвищення функціональної здатності м'язів, розвиток компенсаторно-пристосувальних ланок, підвищення загальної працездатності і витривалості організму.</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При розробці програми фізичної реабілітації для військовослужбовців після ампутації нижньої кінцівки на рівні стегна були використані наступні методологічні принципи побудови ІПР:</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i/>
          <w:sz w:val="28"/>
          <w:szCs w:val="28"/>
          <w:lang w:val="uk-UA"/>
        </w:rPr>
        <w:t>Ранній початок реабілітаційної сесії.</w:t>
      </w:r>
      <w:r w:rsidRPr="004775CA">
        <w:rPr>
          <w:rFonts w:ascii="Times New Roman" w:eastAsia="Times New Roman" w:hAnsi="Times New Roman" w:cs="Times New Roman"/>
          <w:sz w:val="28"/>
          <w:szCs w:val="28"/>
          <w:lang w:val="uk-UA"/>
        </w:rPr>
        <w:t xml:space="preserve"> До- і післяопераційне лікування визначається тим, що виникає ряд ускладнень, головним чином через зниження рухливості (наприклад, тромбофлебіт і подальша тромбоемболія легеневої артерії в нижніх кінцівках, тромбоз легеневої артерії, пролежні) і ризик виникнення контрактур. Рання реабілітація дозволяє більш повно і швидко відновити порушені функції і запобігає розвитку соціально-психологічної дезадаптації, виникненню і прогресуванню недієздатної депресії.</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i/>
          <w:sz w:val="28"/>
          <w:szCs w:val="28"/>
          <w:lang w:val="uk-UA"/>
        </w:rPr>
        <w:t>Етапність.</w:t>
      </w:r>
      <w:r w:rsidRPr="004775CA">
        <w:rPr>
          <w:rFonts w:ascii="Times New Roman" w:eastAsia="Times New Roman" w:hAnsi="Times New Roman" w:cs="Times New Roman"/>
          <w:sz w:val="28"/>
          <w:szCs w:val="28"/>
          <w:lang w:val="uk-UA"/>
        </w:rPr>
        <w:t xml:space="preserve"> Поетапна допомога є необхідним рішенням для досягнення цілей і завдань періоду. Моделі реабілітації пацієнтів включають реабілітацію у травматологічних відділеннях, у реабілітаційних спеціалізованих лікарнях (клініках), куди пацієнти переводяться після операції, або в умовах районного чи міжрайонного амбулаторного лікування та реабілітаційних центрах.</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i/>
          <w:sz w:val="28"/>
          <w:szCs w:val="28"/>
          <w:lang w:val="uk-UA"/>
        </w:rPr>
        <w:lastRenderedPageBreak/>
        <w:t>Комплексна реабілітація.</w:t>
      </w:r>
      <w:r w:rsidRPr="004775CA">
        <w:rPr>
          <w:rFonts w:ascii="Times New Roman" w:eastAsia="Times New Roman" w:hAnsi="Times New Roman" w:cs="Times New Roman"/>
          <w:sz w:val="28"/>
          <w:szCs w:val="28"/>
          <w:lang w:val="uk-UA"/>
        </w:rPr>
        <w:t xml:space="preserve"> Реабілітація після ампутації нижніх кінцівок включає наступні методи: лікувальна гімнастика, механотерапія, лікувальний лімфодренажний масаж, фізіотерапія та ерготерапія. За результатами проведених методів дослідження дані використовуються для визначення стану пацієнта, постановки цілей, визначення завдань для військовослужбовців після ампутації нижніх кінцівок та розробки комплексної програми реабілітації.</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i/>
          <w:sz w:val="28"/>
          <w:szCs w:val="28"/>
          <w:lang w:val="uk-UA"/>
        </w:rPr>
        <w:t>Систематична та довготривала активна реабілітація.</w:t>
      </w:r>
      <w:r w:rsidRPr="004775CA">
        <w:rPr>
          <w:rFonts w:ascii="Times New Roman" w:eastAsia="Times New Roman" w:hAnsi="Times New Roman" w:cs="Times New Roman"/>
          <w:sz w:val="28"/>
          <w:szCs w:val="28"/>
          <w:lang w:val="uk-UA"/>
        </w:rPr>
        <w:t xml:space="preserve"> Відновлення рухливості та сили здорової кінцівки, правильне формування кукси. Систематична реабілітація може бути гарантована лише організованим процесом відновлення пацієнта.</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Післяопераційна адаптація нижньої кінцівки відбувається швидше завдяки комплексній реабілітації. Ця програма включає лікувальний лімфодренажний масаж для зменшення набряку кукси та підготовки до первинного протезування, післяампутаційну фізичну реабілітацію для збільшення рухливості всіх суглобів кінцівки та розвитку опороздатності кукси; роботу з фізичними терапевтами та ерготерапевтами для відновлення втрачених навичок самообслуговування та трудової діяльності. При цьому ерготерапевт стежить за режимом сну і відпочинку пацієнта і допомагає йому освоїти рухи, необхідні для роботи, навчання і різних видів дозвілля.</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Фізичні вправи відіграють вагому роль у програмі відновлення опорної функції кінцівки, збільшення загальної фізичної витривалості організму та підвищення функціональних можливостей організму людини. До таких вправ відносять:</w:t>
      </w:r>
    </w:p>
    <w:p w:rsidR="00F61860" w:rsidRPr="004775CA" w:rsidRDefault="004775CA">
      <w:pPr>
        <w:numPr>
          <w:ilvl w:val="0"/>
          <w:numId w:val="1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дихальні вправи (техніки) – навчають і інтегрують всі навички раціонального дихання і сполучення дихання і рухів;</w:t>
      </w:r>
    </w:p>
    <w:p w:rsidR="00F61860" w:rsidRPr="004775CA" w:rsidRDefault="004775CA">
      <w:pPr>
        <w:numPr>
          <w:ilvl w:val="0"/>
          <w:numId w:val="1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коригуюючі вправи – вибирається початкове положення і розподіл м'язової напруги, яке підтримує прийняту позу, сприяє вирівнюванню існуючої деформації;</w:t>
      </w:r>
    </w:p>
    <w:p w:rsidR="00F61860" w:rsidRPr="004775CA" w:rsidRDefault="004775CA">
      <w:pPr>
        <w:numPr>
          <w:ilvl w:val="0"/>
          <w:numId w:val="1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lastRenderedPageBreak/>
        <w:t>гімнастичні вправи –з їх допомогою пацієнт розвиває моторику, точність рухів, розвиває спритність, гнучкість та витривалість. До цієї групи належать загальнорозвиваючі рухові вправи. При відсутності активних рухів використовуються пасивні гімнастичні вправи.</w:t>
      </w:r>
    </w:p>
    <w:p w:rsidR="00F61860" w:rsidRPr="004775CA" w:rsidRDefault="004775CA">
      <w:pPr>
        <w:numPr>
          <w:ilvl w:val="0"/>
          <w:numId w:val="1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вправи на розслаблення –виконуються з максимально можливим зниженням м'язового тонусу;</w:t>
      </w:r>
    </w:p>
    <w:p w:rsidR="00F61860" w:rsidRPr="004775CA" w:rsidRDefault="004775CA">
      <w:pPr>
        <w:numPr>
          <w:ilvl w:val="0"/>
          <w:numId w:val="10"/>
        </w:numPr>
        <w:pBdr>
          <w:top w:val="nil"/>
          <w:left w:val="nil"/>
          <w:bottom w:val="nil"/>
          <w:right w:val="nil"/>
          <w:between w:val="nil"/>
        </w:pBdr>
        <w:spacing w:after="16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 вправи на розтяжку – використовуються для впливу на патологічно змінену еластичність тканин.</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Основною формою фізичної реабілітації є заняття з лікувальної гімнастики (терапевтичні вправи). Основним методом є фізичне навантаження. Фізичні вправи діляться на загальнозміцнюючі і спеціальні. Відновлювальні (загальнозміцнюючі) вправи впливають на весь організм. Спеціальні вправи дозволять вирішити більш вузьку задачу – відновлення дисфункції опорно-рухового апарату. Одні і ті ж вправи можуть вирішувати різні завдання, в залежності від того, як вони використовуються.</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Положення при виконанні вправ може полегшити або ускладнити фізичні вправи і, залежно від мети тренування, сприяє підвищенню її ефективності.</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Початкове положення повинно спрощувати та полегшувати виконання рухів, а в міру збільшення функції воно стає складним і обтяжливим. У фізичній терапії використовуються різні вихідні положення при виконанні терапевтичних вправ, але частіше — положення лежачи, сидячи, стоячи.</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Початкове положення лежачи є найпростішим та найлегшою вихідною позицією. У цьому положенні немає боротьби з гравітацією, можливо максимальне розслаблення скелетних м'язів, стабільність рівноваги, верхні і нижні кінцівки на великій опорній поверхні і нижнє положення загального </w:t>
      </w:r>
      <w:r w:rsidRPr="004775CA">
        <w:rPr>
          <w:rFonts w:ascii="Times New Roman" w:eastAsia="Times New Roman" w:hAnsi="Times New Roman" w:cs="Times New Roman"/>
          <w:sz w:val="28"/>
          <w:szCs w:val="28"/>
          <w:lang w:val="uk-UA"/>
        </w:rPr>
        <w:lastRenderedPageBreak/>
        <w:t>центру ваги тіла дозволяють вільно здійснювати рухи. Положення лежачи може бути на спині, животі або боці, в залежності від характеру патології і виконання поставлених рухів.</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Сидяче положення – це положення тіла зі значною опорною поверхнею. У цьому положенні відносно легко підтримувати рівновагу тіла, і виключаються зусилля життєво важливих статичних м'язів нижніх кінцівок. У цьому положенні пацієнт може виконувати важливі рухи вільною частиною кінцівок і включати в вправу групи м'язів шиї і тулуба.</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Положення стоячи – найважче, адже це високе положення загального центру ваги тіла з невеликою опорною поверхнею. Вертикальна поза залежить від взаємного розташування різних частин тіла, постійного впливу сили тяжіння та інших зовнішніх сил. Вона підтримується скороченням певних м'язів, які на підсвідомому рівні автоматично коригують відхилення тіла від положення рівноваги.</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Підбір вихідного положення залежить від патології і функціонального стану організму людини. Крім того, кожне заняття будується за певним планом і складається з 3 частин: підготовчої, основної та заключної.</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У першій частині заняття передбачається підготовка організму людини до виконання спеціальних вправ, поступове включення тіла пацієнта в навантаження. Тривалість підготовки займає 10-15% часу всього заняття. </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 основній частині вирішуються задані реабілітаційні завдання, спеціальні вправи використовуються поперемінно із загальнозміцнюючими. Тривалість цієї частини заняття займає 60-80% від усього часу.</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 третій (заключній) частині навантаження поступово зменшується. Використовуються дихальні вправи і вправи на розслаблення. Тривалість останньої частини займає 5-10% від загального часу.</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Підбір навантаження під час занять має бути індивідуальним для кожної людини, оптимальним та відповідати функціональним можливостям організму пацієнта.</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Регулювати оптимальність дозування фізичного навантаження фізичний терапевт може опираючись на низку факторів:</w:t>
      </w:r>
    </w:p>
    <w:p w:rsidR="00F61860" w:rsidRPr="004775CA" w:rsidRDefault="004775CA">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Підбір вихідного положення виконання вправ;</w:t>
      </w:r>
    </w:p>
    <w:p w:rsidR="00F61860" w:rsidRPr="004775CA" w:rsidRDefault="004775CA">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Кількість повторення для кожної вправи;</w:t>
      </w:r>
    </w:p>
    <w:p w:rsidR="00F61860" w:rsidRPr="004775CA" w:rsidRDefault="004775CA">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Підбір темпу виконання вправ;</w:t>
      </w:r>
    </w:p>
    <w:p w:rsidR="00F61860" w:rsidRPr="004775CA" w:rsidRDefault="004775CA">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Кількістю залучених м’язових груп під час проведення реабілітаційної сесії;</w:t>
      </w:r>
    </w:p>
    <w:p w:rsidR="00F61860" w:rsidRPr="004775CA" w:rsidRDefault="004775CA">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Підбір амплітуди рухів (чим вона більша, тим складніше виконувати вправу);</w:t>
      </w:r>
    </w:p>
    <w:p w:rsidR="00F61860" w:rsidRPr="004775CA" w:rsidRDefault="004775CA">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Кількість та інтервал відпочинків між вправами (або їх підходами);</w:t>
      </w:r>
    </w:p>
    <w:p w:rsidR="00F61860" w:rsidRPr="004775CA" w:rsidRDefault="004775CA">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Тривалість та частота проведення занять з фізичної терапії;</w:t>
      </w:r>
    </w:p>
    <w:p w:rsidR="00F61860" w:rsidRPr="004775CA" w:rsidRDefault="004775CA">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Точність та складність техніки виконання вправ тощо.</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Пацієнт виконує фізичні вправи після детального опису та пояснення  їх техніки і обов'язкового показу виконання вправи фізичним терапевтом. Під час занять панує спокійна атмосфера, можливо з музичним супроводом (за бажанням пацієнта), також пацієнт не повинен відволікатися на сторонні розмови та інші подразники.</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Мультидисциплінарна команда (рис 3.1) також займається підготовкою кукси для тимчасового протеза, виготовленням постійного протеза, оцінкою балансу, навчанням пацієнта користуватися постійним протезом та оцінкою результатів реабілітації. Окрім участі та підтримки сім'ї та родичів, не можна ігнорувати співпрацю спеціалістів-психологів. </w:t>
      </w:r>
    </w:p>
    <w:p w:rsidR="00F61860" w:rsidRPr="004775CA" w:rsidRDefault="004775CA">
      <w:pPr>
        <w:spacing w:after="0" w:line="360" w:lineRule="auto"/>
        <w:ind w:firstLine="708"/>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noProof/>
          <w:sz w:val="28"/>
          <w:szCs w:val="28"/>
          <w:lang w:val="uk-UA"/>
        </w:rPr>
        <w:lastRenderedPageBreak/>
        <w:drawing>
          <wp:inline distT="0" distB="0" distL="0" distR="0" wp14:anchorId="1131CC5D" wp14:editId="3E79D2E4">
            <wp:extent cx="3927120" cy="2404740"/>
            <wp:effectExtent l="0" t="0" r="0" b="0"/>
            <wp:docPr id="2120153033"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15"/>
                    <a:srcRect l="21659" t="22013" r="22318" b="10834"/>
                    <a:stretch>
                      <a:fillRect/>
                    </a:stretch>
                  </pic:blipFill>
                  <pic:spPr>
                    <a:xfrm>
                      <a:off x="0" y="0"/>
                      <a:ext cx="3927120" cy="2404740"/>
                    </a:xfrm>
                    <a:prstGeom prst="rect">
                      <a:avLst/>
                    </a:prstGeom>
                    <a:ln/>
                  </pic:spPr>
                </pic:pic>
              </a:graphicData>
            </a:graphic>
          </wp:inline>
        </w:drawing>
      </w:r>
    </w:p>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Рис. 3.1. Повний реабілітаційний цикл ІПР для військовослужбовців після ампутації нижньої кінцівки на рівні стегна</w:t>
      </w:r>
    </w:p>
    <w:p w:rsidR="00F61860" w:rsidRPr="004775CA" w:rsidRDefault="004775CA">
      <w:pPr>
        <w:spacing w:line="360" w:lineRule="auto"/>
        <w:jc w:val="both"/>
        <w:rPr>
          <w:rFonts w:ascii="Times New Roman" w:eastAsia="Times New Roman" w:hAnsi="Times New Roman" w:cs="Times New Roman"/>
          <w:b/>
          <w:sz w:val="28"/>
          <w:szCs w:val="28"/>
          <w:lang w:val="uk-UA"/>
        </w:rPr>
      </w:pPr>
      <w:bookmarkStart w:id="8" w:name="_heading=h.1t3h5sf" w:colFirst="0" w:colLast="0"/>
      <w:bookmarkEnd w:id="8"/>
      <w:r w:rsidRPr="004775CA">
        <w:rPr>
          <w:rFonts w:ascii="Times New Roman" w:eastAsia="Times New Roman" w:hAnsi="Times New Roman" w:cs="Times New Roman"/>
          <w:b/>
          <w:sz w:val="28"/>
          <w:szCs w:val="28"/>
          <w:lang w:val="uk-UA"/>
        </w:rPr>
        <w:t xml:space="preserve">3.2. Програма фізичної терапії військовослужбовців з ампутацією нижньої кінцівки на рівні стегна у відновному періоді в умовах реабілітаційного центру </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ab/>
        <w:t xml:space="preserve"> Під час написання магістерської дисертації була складена програма фізичної терапії для військовослужбовців з ампутацією нижньої кінцівки на рівні стегна у відновному періоді.  </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ab/>
        <w:t>Відновний період після ампутації нижньої кінцівки розпочався після адаптації пацієнта до тимчасового протеза і заміною його на постійний. Важливо працювати з пацієнтом над функціональним показниками як найшвидше, тому що це буде мати позитивний вплив на динаміку відновлення.</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ab/>
        <w:t>В даному періоді, при написанні програми фізичної терапії, застосовувались: ізометричні вправи, загально-розвиваючі, спеціальні, вправи на опоростійкість кукси, вправи рівновагу та координацію рухів, фізіотерапія, кінезіотейпування, лімфодренажний масаж, ерготерапія.</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ab/>
        <w:t>Завдання, які були поставленні при складанні програми фізичної терапії для військовослужбовців після ампутації нижньої кінцівки у відновний період в умовах реабілітаційного центру:</w:t>
      </w:r>
    </w:p>
    <w:p w:rsidR="00F61860" w:rsidRPr="004775CA" w:rsidRDefault="004775CA">
      <w:pPr>
        <w:numPr>
          <w:ilvl w:val="0"/>
          <w:numId w:val="1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lastRenderedPageBreak/>
        <w:t>Покращення загального стану пацієнта та його підтримка;</w:t>
      </w:r>
    </w:p>
    <w:p w:rsidR="00F61860" w:rsidRPr="004775CA" w:rsidRDefault="004775CA">
      <w:pPr>
        <w:numPr>
          <w:ilvl w:val="0"/>
          <w:numId w:val="1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Збільшення толерантності організму до фізичних навантажень та побутової активності;</w:t>
      </w:r>
    </w:p>
    <w:p w:rsidR="00F61860" w:rsidRPr="004775CA" w:rsidRDefault="004775CA">
      <w:pPr>
        <w:numPr>
          <w:ilvl w:val="0"/>
          <w:numId w:val="1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Збільшення сили м’язів кукси, здорової нижньої кінцівки, верхніх кінцівок та м’язів тулуба;</w:t>
      </w:r>
    </w:p>
    <w:p w:rsidR="00F61860" w:rsidRPr="004775CA" w:rsidRDefault="004775CA">
      <w:pPr>
        <w:numPr>
          <w:ilvl w:val="0"/>
          <w:numId w:val="1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Тренування опороздатності кукси;</w:t>
      </w:r>
    </w:p>
    <w:p w:rsidR="00F61860" w:rsidRPr="004775CA" w:rsidRDefault="004775CA">
      <w:pPr>
        <w:numPr>
          <w:ilvl w:val="0"/>
          <w:numId w:val="1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Покращити рівновагу та постуральний контроль при ходьбі на протезі;</w:t>
      </w:r>
    </w:p>
    <w:p w:rsidR="00F61860" w:rsidRPr="004775CA" w:rsidRDefault="004775CA">
      <w:pPr>
        <w:numPr>
          <w:ilvl w:val="0"/>
          <w:numId w:val="15"/>
        </w:numPr>
        <w:pBdr>
          <w:top w:val="nil"/>
          <w:left w:val="nil"/>
          <w:bottom w:val="nil"/>
          <w:right w:val="nil"/>
          <w:between w:val="nil"/>
        </w:pBdr>
        <w:spacing w:after="16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Оволодіння та закріплення навичок користування постійним протезом.</w:t>
      </w:r>
    </w:p>
    <w:p w:rsidR="00F61860" w:rsidRPr="004775CA" w:rsidRDefault="004775CA">
      <w:pPr>
        <w:spacing w:line="360" w:lineRule="auto"/>
        <w:ind w:firstLine="36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У цей час призначається лікувальний масаж для підвищення загального тонусу організму, усунення атрофії м'язів, нормалізації скоротливості усічених внаслідок ампутації м'язів, поліпшення еластичних властивостей, адаптації до використання протезу та підвищення опорної здатності кукси.</w:t>
      </w:r>
    </w:p>
    <w:p w:rsidR="00F61860" w:rsidRPr="004775CA" w:rsidRDefault="004775CA">
      <w:pPr>
        <w:spacing w:line="360" w:lineRule="auto"/>
        <w:ind w:firstLine="36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Масаж нормалізує скоротливість м'язів, покращує еластичні властивості та адаптує кукси до використання постійного протезу. Проводиться загальний та локальний масаж. Особлива увага приділяється масажу м'язів, які рухають ампутованою кінцівкою та атрофуються після ампутації на рівні стегна –м'язи-згиначі та розгиначі стегна. </w:t>
      </w:r>
    </w:p>
    <w:p w:rsidR="00F61860" w:rsidRPr="004775CA" w:rsidRDefault="004775CA">
      <w:pPr>
        <w:spacing w:line="360" w:lineRule="auto"/>
        <w:ind w:firstLine="36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Масаж кукси ампутованої кінцівки та м'язів виконується із застосуванням силових прийомів, таких як перетинання, розпилювання, розкочування, розтягування, зміщення, стьобання та струшування. Також застосовується перкусійна терапія, або ударно-вібраційний масаж, який виконується за допомогою спеціального перкусійного масажера (рис.3.2.).</w:t>
      </w:r>
    </w:p>
    <w:p w:rsidR="00F61860" w:rsidRPr="004775CA" w:rsidRDefault="004775CA">
      <w:pPr>
        <w:spacing w:line="360" w:lineRule="auto"/>
        <w:ind w:firstLine="360"/>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noProof/>
          <w:sz w:val="28"/>
          <w:szCs w:val="28"/>
          <w:lang w:val="uk-UA"/>
        </w:rPr>
        <w:lastRenderedPageBreak/>
        <w:drawing>
          <wp:inline distT="0" distB="0" distL="0" distR="0" wp14:anchorId="629C5D20" wp14:editId="23AD8ED6">
            <wp:extent cx="2707005" cy="2707005"/>
            <wp:effectExtent l="0" t="0" r="0" b="0"/>
            <wp:docPr id="2120153036" name="image36.jpg"/>
            <wp:cNvGraphicFramePr/>
            <a:graphic xmlns:a="http://schemas.openxmlformats.org/drawingml/2006/main">
              <a:graphicData uri="http://schemas.openxmlformats.org/drawingml/2006/picture">
                <pic:pic xmlns:pic="http://schemas.openxmlformats.org/drawingml/2006/picture">
                  <pic:nvPicPr>
                    <pic:cNvPr id="0" name="image36.jpg"/>
                    <pic:cNvPicPr preferRelativeResize="0"/>
                  </pic:nvPicPr>
                  <pic:blipFill>
                    <a:blip r:embed="rId16"/>
                    <a:srcRect/>
                    <a:stretch>
                      <a:fillRect/>
                    </a:stretch>
                  </pic:blipFill>
                  <pic:spPr>
                    <a:xfrm>
                      <a:off x="0" y="0"/>
                      <a:ext cx="2707005" cy="2707005"/>
                    </a:xfrm>
                    <a:prstGeom prst="rect">
                      <a:avLst/>
                    </a:prstGeom>
                    <a:ln/>
                  </pic:spPr>
                </pic:pic>
              </a:graphicData>
            </a:graphic>
          </wp:inline>
        </w:drawing>
      </w:r>
    </w:p>
    <w:p w:rsidR="00F61860" w:rsidRPr="004775CA" w:rsidRDefault="004775CA">
      <w:pPr>
        <w:spacing w:line="360" w:lineRule="auto"/>
        <w:ind w:firstLine="360"/>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Рис.3.2. Перкусійний масажер </w:t>
      </w:r>
    </w:p>
    <w:p w:rsidR="00F61860" w:rsidRPr="004775CA" w:rsidRDefault="004775CA">
      <w:pPr>
        <w:spacing w:line="360" w:lineRule="auto"/>
        <w:ind w:firstLine="360"/>
        <w:jc w:val="both"/>
        <w:rPr>
          <w:rFonts w:ascii="Times New Roman" w:eastAsia="Times New Roman" w:hAnsi="Times New Roman" w:cs="Times New Roman"/>
          <w:sz w:val="28"/>
          <w:szCs w:val="28"/>
          <w:lang w:val="uk-UA"/>
        </w:rPr>
      </w:pPr>
      <w:sdt>
        <w:sdtPr>
          <w:rPr>
            <w:lang w:val="uk-UA"/>
          </w:rPr>
          <w:tag w:val="goog_rdk_1"/>
          <w:id w:val="1103380197"/>
        </w:sdtPr>
        <w:sdtContent>
          <w:r w:rsidRPr="004775CA">
            <w:rPr>
              <w:rFonts w:ascii="Gungsuh" w:eastAsia="Gungsuh" w:hAnsi="Gungsuh" w:cs="Gungsuh"/>
              <w:sz w:val="28"/>
              <w:szCs w:val="28"/>
              <w:lang w:val="uk-UA"/>
            </w:rPr>
            <w:t>Тренування опороздатності кукси (рис. 3.3) – саме цей аспект фізичної терапії є одним з найважливіших та дає змогу адаптувати куксу до перебування в протезі. Включає вправи з тиском на торцеву поверхню кукси, при цьому не даючи осьове навантаження на куксу всієї ваги тіла (переносити потрібно лише ≈10% від маси тіла) .</w:t>
          </w:r>
        </w:sdtContent>
      </w:sdt>
    </w:p>
    <w:p w:rsidR="00F61860" w:rsidRPr="004775CA" w:rsidRDefault="004775CA">
      <w:pPr>
        <w:spacing w:line="360" w:lineRule="auto"/>
        <w:ind w:firstLine="360"/>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Розпочинати тренування варто з надавлювання куксою на м’які поверхні (наприклад подушка, рушник, матрац, масажні валики та ін.), поступово переходячи до більш твердіших (блок для йоги, стілець, кушетка). Тривалість даної процедури 5-10 хвилин, з маленькими перервами. Завдяки цій терапії, кукса починає адаптуватись до твердого середовища куксоприймача, що знижує ризик больових відчуттів при навчанні ходьби на протезі та поліпшує її мобільність. </w:t>
      </w:r>
    </w:p>
    <w:p w:rsidR="00F61860" w:rsidRPr="004775CA" w:rsidRDefault="004775CA">
      <w:pPr>
        <w:spacing w:line="360" w:lineRule="auto"/>
        <w:ind w:firstLine="360"/>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noProof/>
          <w:sz w:val="28"/>
          <w:szCs w:val="28"/>
          <w:lang w:val="uk-UA"/>
        </w:rPr>
        <w:lastRenderedPageBreak/>
        <w:drawing>
          <wp:inline distT="0" distB="0" distL="0" distR="0" wp14:anchorId="544D6508" wp14:editId="3829D413">
            <wp:extent cx="2209983" cy="2405564"/>
            <wp:effectExtent l="0" t="0" r="0" b="0"/>
            <wp:docPr id="2120153035" name="image27.jpg"/>
            <wp:cNvGraphicFramePr/>
            <a:graphic xmlns:a="http://schemas.openxmlformats.org/drawingml/2006/main">
              <a:graphicData uri="http://schemas.openxmlformats.org/drawingml/2006/picture">
                <pic:pic xmlns:pic="http://schemas.openxmlformats.org/drawingml/2006/picture">
                  <pic:nvPicPr>
                    <pic:cNvPr id="0" name="image27.jpg"/>
                    <pic:cNvPicPr preferRelativeResize="0"/>
                  </pic:nvPicPr>
                  <pic:blipFill>
                    <a:blip r:embed="rId17"/>
                    <a:srcRect t="27111"/>
                    <a:stretch>
                      <a:fillRect/>
                    </a:stretch>
                  </pic:blipFill>
                  <pic:spPr>
                    <a:xfrm>
                      <a:off x="0" y="0"/>
                      <a:ext cx="2209983" cy="2405564"/>
                    </a:xfrm>
                    <a:prstGeom prst="rect">
                      <a:avLst/>
                    </a:prstGeom>
                    <a:ln/>
                  </pic:spPr>
                </pic:pic>
              </a:graphicData>
            </a:graphic>
          </wp:inline>
        </w:drawing>
      </w:r>
    </w:p>
    <w:p w:rsidR="00F61860" w:rsidRPr="004775CA" w:rsidRDefault="004775CA">
      <w:pPr>
        <w:ind w:firstLine="708"/>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Рис.3.3. Тренування опороздатності кукси</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Через два-три тижні після початку таких осьових навантажень на куксу пацієнт зможе стояти на твердій опорі більше  5-ти секунд. Такі показники свідчать про його здатність ходити з протезом.</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Крім того, тренування опороздатності кукси відіграє важливу роль у зміщенні центру рівноваги зі здорової кінцівки, зменшує ризик травматизму та падіння.</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Навчання ходьби на постійному протезі можна розділити на 3 етапи. </w:t>
      </w:r>
      <w:r w:rsidRPr="004775CA">
        <w:rPr>
          <w:rFonts w:ascii="Times New Roman" w:eastAsia="Times New Roman" w:hAnsi="Times New Roman" w:cs="Times New Roman"/>
          <w:i/>
          <w:sz w:val="28"/>
          <w:szCs w:val="28"/>
          <w:lang w:val="uk-UA"/>
        </w:rPr>
        <w:t>Перший етап</w:t>
      </w:r>
      <w:r w:rsidRPr="004775CA">
        <w:rPr>
          <w:rFonts w:ascii="Times New Roman" w:eastAsia="Times New Roman" w:hAnsi="Times New Roman" w:cs="Times New Roman"/>
          <w:sz w:val="28"/>
          <w:szCs w:val="28"/>
          <w:lang w:val="uk-UA"/>
        </w:rPr>
        <w:t xml:space="preserve"> – навчання рівномірної опори на дві ноги та перенесення ваги у фронтальній площині. Перший крок робиться між паралельними брусами, задля навчання правильному перенесенню ваги при ходьбі.</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На </w:t>
      </w:r>
      <w:r w:rsidRPr="004775CA">
        <w:rPr>
          <w:rFonts w:ascii="Times New Roman" w:eastAsia="Times New Roman" w:hAnsi="Times New Roman" w:cs="Times New Roman"/>
          <w:i/>
          <w:sz w:val="28"/>
          <w:szCs w:val="28"/>
          <w:lang w:val="uk-UA"/>
        </w:rPr>
        <w:t>другому етапі</w:t>
      </w:r>
      <w:r w:rsidRPr="004775CA">
        <w:rPr>
          <w:rFonts w:ascii="Times New Roman" w:eastAsia="Times New Roman" w:hAnsi="Times New Roman" w:cs="Times New Roman"/>
          <w:sz w:val="28"/>
          <w:szCs w:val="28"/>
          <w:lang w:val="uk-UA"/>
        </w:rPr>
        <w:t xml:space="preserve"> відбувається перенесення ваги в сагітальній площині і тренуються фази опори та перенесення ваги під час кроків на протезі та здоровій нозі. За необхідності використовуються асистивні технології (милиці, квадропод, палиця).</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На </w:t>
      </w:r>
      <w:r w:rsidRPr="004775CA">
        <w:rPr>
          <w:rFonts w:ascii="Times New Roman" w:eastAsia="Times New Roman" w:hAnsi="Times New Roman" w:cs="Times New Roman"/>
          <w:i/>
          <w:sz w:val="28"/>
          <w:szCs w:val="28"/>
          <w:lang w:val="uk-UA"/>
        </w:rPr>
        <w:t>третьому етапі</w:t>
      </w:r>
      <w:r w:rsidRPr="004775CA">
        <w:rPr>
          <w:rFonts w:ascii="Times New Roman" w:eastAsia="Times New Roman" w:hAnsi="Times New Roman" w:cs="Times New Roman"/>
          <w:sz w:val="28"/>
          <w:szCs w:val="28"/>
          <w:lang w:val="uk-UA"/>
        </w:rPr>
        <w:t xml:space="preserve"> виробляють рівномірні крокові рухи. Пацієнтів навчали ходити по так званій доріжці.</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Процес навчання ходьбі на протезі включає в себе вправи для забезпечення ритмічної ходи, такі як переступання через бар'єри невеликої </w:t>
      </w:r>
      <w:r w:rsidRPr="004775CA">
        <w:rPr>
          <w:rFonts w:ascii="Times New Roman" w:eastAsia="Times New Roman" w:hAnsi="Times New Roman" w:cs="Times New Roman"/>
          <w:sz w:val="28"/>
          <w:szCs w:val="28"/>
          <w:lang w:val="uk-UA"/>
        </w:rPr>
        <w:lastRenderedPageBreak/>
        <w:t>висоти для запобігання удару пальців протеза об опорну поверхню та ходьба по похилих поверхнях. Надмірна асиметрія кроку, несвоєчасне перенесення ваги з протезованої ноги на збережену, надмірні рухи тулуба і рук, скутість рухів, нахил тулуба і голови вперед, велика відстань між протезними ногами усуваються завдяки різноманітності вправ та ходьбі на різноманітних поверхнях з перешкодами.</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Також вагомий внесок для усунення таких дефектів передбачають усні вказівки фізичного терапевта та створення сприятливих умов, що полегшують виправлення помилок.</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Комплекс лікувальної гімнастики (терапевтичних вправ) тривав 60-90 хвилин і включав загальнорозвиваючі та дихальні вправи, а також вправи на рівновагу та координацію рухів. Вправи виконувались в  положені сидячи на стільці, сидячи на підлозі, лежачи на спині, лежачи на животі, лежачи на боці та стоячи.</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Терапевтичні вправи були як з додатковими засобами для обтяження, з опором та власною вагою. Для зміцнення м'язів живота, спини, верхніх кінцівок, здорової ноги та кукси пацієнти виконували вправи з гантелями, еспандерами, набивними м'ячами, брусами, гімнастичною стінкою, висами та упорами. Для самоконтролю правильності рухів і постави під час ходьби вони дивилися в дзеркало на стіні, щоб виправляти неправильні рухи та положення тіла.</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Пацієнти освоювали змінні темпи ходи, різкі зупинки, повороти, подолання невеликих перешкод, ходьбу на похилих поверхнях та сходах. Піднімаючись сходами, пацієнт ставить здорову ногу з палицею на верхню сходинку, ногу випрямляє і ставить протез на верхню сходинку. При спуску пацієнт ставить палицю і випрямлену протезовану ногу на нижню сходинку, а здорову ногу ставить на неї. Пацієнтів навчали ходити з невеликою вагою, </w:t>
      </w:r>
      <w:r w:rsidRPr="004775CA">
        <w:rPr>
          <w:rFonts w:ascii="Times New Roman" w:eastAsia="Times New Roman" w:hAnsi="Times New Roman" w:cs="Times New Roman"/>
          <w:sz w:val="28"/>
          <w:szCs w:val="28"/>
          <w:lang w:val="uk-UA"/>
        </w:rPr>
        <w:lastRenderedPageBreak/>
        <w:t>піднімати речі з підлоги, падати і вставати, сідати в автомобіль і їздити в громадському транспорті.</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У повсякденному житті люди з ампутацією нижніх кінцівок постійно стикаються з різними перешкодами. Наприклад, піднімаючись і спускаючись сходами або пандусами при виході на вулицю. Оскільки різні модулі колінного суглоба мають різну рухову здатність, протезний компонент визначає, як долати ті чи інші перешкоди. Крім того, правильне розташування стопи та використання поручнів може значно допомогти при ходьбі.</w:t>
      </w:r>
    </w:p>
    <w:p w:rsidR="00F61860" w:rsidRPr="004775CA" w:rsidRDefault="004775CA">
      <w:pPr>
        <w:shd w:val="clear" w:color="auto" w:fill="FFFFFF"/>
        <w:spacing w:after="0" w:line="360" w:lineRule="auto"/>
        <w:ind w:left="10" w:firstLine="69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Ходьбу кроками однакової довжини виробляли на доріжках зі слідами, підбираючи довжину кроку індивідуально для кожного пацієнта. У міру поліпшення стійкості і рівноваги довжина кроку збільшується до найбільш зручної. Правильність рухів і поставу рекомендується контролювати перед дзеркалом. При відставленого протеза в сторону застосовується ходьба приставним кроком у бік здорової ноги, перехресним кроком, по вузькій доріжці. Після освоєння ходьби по рівній підлозі для тренування рівноваги і координації включається ходьба з подоланням перешкод у вигляді бар'єрів різної висоти і ширини, починаючи з більш низьких, ходьба з поворотами і зміною напрямку. При ходьбі через бар'єри в перший час необхідна допомога (допоміжні засоби пересування, страхувальний пояс, фізична підтримка).</w:t>
      </w:r>
    </w:p>
    <w:p w:rsidR="00F61860" w:rsidRPr="004775CA" w:rsidRDefault="004775CA">
      <w:pPr>
        <w:shd w:val="clear" w:color="auto" w:fill="FFFFFF"/>
        <w:spacing w:after="0" w:line="360" w:lineRule="auto"/>
        <w:ind w:left="10" w:firstLine="69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Останній крок у навчанні пацієнта користуватися протезом у приміщенні було навчитися вставати з підлоги і сидіти на підлозі. Для того, щоб пацієнт зміг сісти на підлогу, йому необхідно спочатку відвести протез трохи назад і вбік, зігнути ногу в коліні, зігнути коліно протеза, спертись на руки і сісти так через сторону (боком).</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Щоб пацієнт встав з підлоги, йому потрібно дотримуватись такої послідовності дій: зігнути колінний суглоб і повернувшись обличчям до підлоги, стати в упор на кисті. Потім розігнути ногу в колінному суглобі і </w:t>
      </w:r>
      <w:r w:rsidRPr="004775CA">
        <w:rPr>
          <w:rFonts w:ascii="Times New Roman" w:eastAsia="Times New Roman" w:hAnsi="Times New Roman" w:cs="Times New Roman"/>
          <w:sz w:val="28"/>
          <w:szCs w:val="28"/>
          <w:lang w:val="uk-UA"/>
        </w:rPr>
        <w:lastRenderedPageBreak/>
        <w:t>рухом кукси назад протез в колінному суглобі, перенести на них вагу тіла і поступово випрямлятись.</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Після того, як пацієнти освоїли ходьбу в приміщенні, вони вчаться долати невеликі пагорби (підйом і спуск) на різних зовнішніх поверхнях (асфальт, пісок і бруківка), а також заходити і виходити з автомобіля, громадського транспорту. Останнє не є складним і здійснюється точно так само, як і підйом по сходах. Мінімальний час для навчання ходьбі - 7-10 днів. У перший день заняття триває 20-30 хвилин, потім - 40-50 хвилин.</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Перший крок робиться здоровою ногою, а коли людина навчиться рівномірно переносити вагу з однієї ноги на іншу, це стає менш важливим.</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Наприкінці цього періоду, на додаток до лікувальної гімнастики, також проводилися тренування, спортивні вправи та ігри, особливо для людей молодого та середнього віку, які рекомендувалося продовжувати і в подальшому житті. Ці вправи є потужним компонентом покращення користування протезом, збільшенням адаптації та  побутової активності.</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Заняття можуть бути різноманітними та підібраними кожному індивідуально, опираючись на вподобання та зацікавленість пацієнта до певної діяльності чи спорту. Гімнастика, теренкур, біг, походи, плавання, прості за правилами спортивні та рухливі ігри (наприклад, волейбол, баскетбол, настільний теніс, бадмінтон, більярд), важка атлетика та гімнастика, легка атлетика, лижі, їзда на велосипеді тощо.</w:t>
      </w:r>
    </w:p>
    <w:p w:rsidR="00F61860" w:rsidRPr="004775CA" w:rsidRDefault="004775CA">
      <w:pPr>
        <w:spacing w:after="0" w:line="360" w:lineRule="auto"/>
        <w:ind w:firstLine="708"/>
        <w:jc w:val="right"/>
        <w:rPr>
          <w:rFonts w:ascii="Times New Roman" w:eastAsia="Times New Roman" w:hAnsi="Times New Roman" w:cs="Times New Roman"/>
          <w:i/>
          <w:sz w:val="28"/>
          <w:szCs w:val="28"/>
          <w:lang w:val="uk-UA"/>
        </w:rPr>
      </w:pPr>
      <w:r w:rsidRPr="004775CA">
        <w:rPr>
          <w:rFonts w:ascii="Times New Roman" w:eastAsia="Times New Roman" w:hAnsi="Times New Roman" w:cs="Times New Roman"/>
          <w:i/>
          <w:sz w:val="28"/>
          <w:szCs w:val="28"/>
          <w:lang w:val="uk-UA"/>
        </w:rPr>
        <w:t>Таблиця 3.1.</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Приклад план-конспекту комплексу лікувальної гімнастики</w:t>
      </w:r>
    </w:p>
    <w:tbl>
      <w:tblPr>
        <w:tblStyle w:val="af4"/>
        <w:tblW w:w="9571" w:type="dxa"/>
        <w:tblInd w:w="-10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563"/>
        <w:gridCol w:w="3797"/>
        <w:gridCol w:w="1975"/>
        <w:gridCol w:w="3236"/>
      </w:tblGrid>
      <w:tr w:rsidR="00F61860" w:rsidRPr="004775CA">
        <w:tc>
          <w:tcPr>
            <w:tcW w:w="563"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w:t>
            </w:r>
          </w:p>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з/п</w:t>
            </w:r>
          </w:p>
        </w:tc>
        <w:tc>
          <w:tcPr>
            <w:tcW w:w="3797" w:type="dxa"/>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Зміст</w:t>
            </w:r>
          </w:p>
        </w:tc>
        <w:tc>
          <w:tcPr>
            <w:tcW w:w="1975" w:type="dxa"/>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Дозування</w:t>
            </w:r>
          </w:p>
        </w:tc>
        <w:tc>
          <w:tcPr>
            <w:tcW w:w="3236" w:type="dxa"/>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Методичні вказівки</w:t>
            </w:r>
          </w:p>
        </w:tc>
      </w:tr>
      <w:tr w:rsidR="00F61860" w:rsidRPr="004775CA">
        <w:tc>
          <w:tcPr>
            <w:tcW w:w="9571" w:type="dxa"/>
            <w:gridSpan w:val="4"/>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Підготовча частина</w:t>
            </w:r>
          </w:p>
        </w:tc>
      </w:tr>
      <w:tr w:rsidR="00F61860" w:rsidRPr="004775CA">
        <w:tc>
          <w:tcPr>
            <w:tcW w:w="563"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w:t>
            </w:r>
          </w:p>
        </w:tc>
        <w:tc>
          <w:tcPr>
            <w:tcW w:w="3797"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Вихідне положення сидячи, руки за голову, нахили тулуба вперед, вниз видих, </w:t>
            </w:r>
            <w:r w:rsidRPr="004775CA">
              <w:rPr>
                <w:rFonts w:ascii="Times New Roman" w:eastAsia="Times New Roman" w:hAnsi="Times New Roman" w:cs="Times New Roman"/>
                <w:sz w:val="28"/>
                <w:szCs w:val="28"/>
                <w:lang w:val="uk-UA"/>
              </w:rPr>
              <w:lastRenderedPageBreak/>
              <w:t>вирівнявся вдих.</w:t>
            </w:r>
          </w:p>
        </w:tc>
        <w:tc>
          <w:tcPr>
            <w:tcW w:w="1975" w:type="dxa"/>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15-20 разів</w:t>
            </w:r>
          </w:p>
        </w:tc>
        <w:tc>
          <w:tcPr>
            <w:tcW w:w="3236"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Вправу виконувати повільно, вдих та видих робити одночасно з </w:t>
            </w:r>
            <w:r w:rsidRPr="004775CA">
              <w:rPr>
                <w:rFonts w:ascii="Times New Roman" w:eastAsia="Times New Roman" w:hAnsi="Times New Roman" w:cs="Times New Roman"/>
                <w:sz w:val="28"/>
                <w:szCs w:val="28"/>
                <w:lang w:val="uk-UA"/>
              </w:rPr>
              <w:lastRenderedPageBreak/>
              <w:t>відповідним рухом.</w:t>
            </w:r>
          </w:p>
        </w:tc>
      </w:tr>
      <w:tr w:rsidR="00F61860" w:rsidRPr="004775CA">
        <w:tc>
          <w:tcPr>
            <w:tcW w:w="563"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2</w:t>
            </w:r>
          </w:p>
        </w:tc>
        <w:tc>
          <w:tcPr>
            <w:tcW w:w="3797"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Вихідне положення сидячи, руки за голову, нахили тулуба вліво та вправо.</w:t>
            </w:r>
          </w:p>
        </w:tc>
        <w:tc>
          <w:tcPr>
            <w:tcW w:w="1975" w:type="dxa"/>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15-20 разів</w:t>
            </w:r>
          </w:p>
        </w:tc>
        <w:tc>
          <w:tcPr>
            <w:tcW w:w="3236"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Вправу виконувати повільно, видихати при нахилах тулуба</w:t>
            </w:r>
          </w:p>
        </w:tc>
      </w:tr>
      <w:tr w:rsidR="00F61860" w:rsidRPr="004775CA">
        <w:tc>
          <w:tcPr>
            <w:tcW w:w="563"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w:t>
            </w:r>
          </w:p>
        </w:tc>
        <w:tc>
          <w:tcPr>
            <w:tcW w:w="3797"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Вихідне положення лежачи на спині, розведення та зведення ніг.</w:t>
            </w:r>
          </w:p>
        </w:tc>
        <w:tc>
          <w:tcPr>
            <w:tcW w:w="1975" w:type="dxa"/>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20 разів </w:t>
            </w:r>
          </w:p>
        </w:tc>
        <w:tc>
          <w:tcPr>
            <w:tcW w:w="3236"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Вправу виконувати повільно, при зведенні затримуватись на 5 секунд</w:t>
            </w:r>
          </w:p>
        </w:tc>
      </w:tr>
      <w:tr w:rsidR="00F61860" w:rsidRPr="004775CA">
        <w:tc>
          <w:tcPr>
            <w:tcW w:w="563"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w:t>
            </w:r>
          </w:p>
        </w:tc>
        <w:tc>
          <w:tcPr>
            <w:tcW w:w="3797"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Вихідне положення лежачи на спині, кругові рухи куксою та стегном (зігнута в коліні) здорової ноги за годинниковою стрілкою та проти.</w:t>
            </w:r>
          </w:p>
        </w:tc>
        <w:tc>
          <w:tcPr>
            <w:tcW w:w="1975" w:type="dxa"/>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15-20 разів</w:t>
            </w:r>
          </w:p>
        </w:tc>
        <w:tc>
          <w:tcPr>
            <w:tcW w:w="3236"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З контролем</w:t>
            </w:r>
          </w:p>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поперекового відділу хребта, не збільшувати прогин, темп повільний, амплітуда руху має в суглобі має бути комфортною.</w:t>
            </w:r>
          </w:p>
        </w:tc>
      </w:tr>
      <w:tr w:rsidR="00F61860" w:rsidRPr="004775CA">
        <w:tc>
          <w:tcPr>
            <w:tcW w:w="563"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5</w:t>
            </w:r>
          </w:p>
        </w:tc>
        <w:tc>
          <w:tcPr>
            <w:tcW w:w="3797"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Вихідне положення лежачи на животі, поперемінне підняття кукси та здорової кінцівки назад — вгору.</w:t>
            </w:r>
          </w:p>
        </w:tc>
        <w:tc>
          <w:tcPr>
            <w:tcW w:w="1975" w:type="dxa"/>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20 разів</w:t>
            </w:r>
          </w:p>
        </w:tc>
        <w:tc>
          <w:tcPr>
            <w:tcW w:w="3236"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З контролем</w:t>
            </w:r>
          </w:p>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поперекового відділу хребта, не збільшувати прогин, допомагати контролювати таз,  темп повільний.</w:t>
            </w:r>
          </w:p>
        </w:tc>
      </w:tr>
      <w:tr w:rsidR="00F61860" w:rsidRPr="004775CA">
        <w:tc>
          <w:tcPr>
            <w:tcW w:w="9571" w:type="dxa"/>
            <w:gridSpan w:val="4"/>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Основна частина</w:t>
            </w:r>
          </w:p>
        </w:tc>
      </w:tr>
      <w:tr w:rsidR="00F61860" w:rsidRPr="004775CA">
        <w:tc>
          <w:tcPr>
            <w:tcW w:w="563"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6</w:t>
            </w:r>
          </w:p>
        </w:tc>
        <w:tc>
          <w:tcPr>
            <w:tcW w:w="3797"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Вихідне положення лежачи на животі одночасне підняття ніг, рук і голови назад — вгору.</w:t>
            </w:r>
          </w:p>
        </w:tc>
        <w:tc>
          <w:tcPr>
            <w:tcW w:w="1975" w:type="dxa"/>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20 разів</w:t>
            </w:r>
          </w:p>
        </w:tc>
        <w:tc>
          <w:tcPr>
            <w:tcW w:w="3236"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Слідкувати щоб не було закидання голови назад, без ривків.</w:t>
            </w:r>
          </w:p>
        </w:tc>
      </w:tr>
      <w:tr w:rsidR="00F61860" w:rsidRPr="004775CA">
        <w:tc>
          <w:tcPr>
            <w:tcW w:w="563"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7</w:t>
            </w:r>
          </w:p>
        </w:tc>
        <w:tc>
          <w:tcPr>
            <w:tcW w:w="3797"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Вихідне положення лежачи на животі зведення ніг з напругою.</w:t>
            </w:r>
          </w:p>
        </w:tc>
        <w:tc>
          <w:tcPr>
            <w:tcW w:w="1975" w:type="dxa"/>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15 разів</w:t>
            </w:r>
          </w:p>
        </w:tc>
        <w:tc>
          <w:tcPr>
            <w:tcW w:w="3236"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При зведенні робити затримку на 8-10 секунд.</w:t>
            </w:r>
          </w:p>
        </w:tc>
      </w:tr>
      <w:tr w:rsidR="00F61860" w:rsidRPr="004775CA">
        <w:tc>
          <w:tcPr>
            <w:tcW w:w="563"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8</w:t>
            </w:r>
          </w:p>
        </w:tc>
        <w:tc>
          <w:tcPr>
            <w:tcW w:w="3797"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Статичні сідничні скорочення. Вихідне положення лежачи на спині, ноги лежать рівні. Потрібно </w:t>
            </w:r>
            <w:r w:rsidRPr="004775CA">
              <w:rPr>
                <w:rFonts w:ascii="Times New Roman" w:eastAsia="Times New Roman" w:hAnsi="Times New Roman" w:cs="Times New Roman"/>
                <w:sz w:val="28"/>
                <w:szCs w:val="28"/>
                <w:lang w:val="uk-UA"/>
              </w:rPr>
              <w:lastRenderedPageBreak/>
              <w:t>зжати сідниці максимально.</w:t>
            </w:r>
          </w:p>
        </w:tc>
        <w:tc>
          <w:tcPr>
            <w:tcW w:w="1975" w:type="dxa"/>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15 разів</w:t>
            </w:r>
          </w:p>
        </w:tc>
        <w:tc>
          <w:tcPr>
            <w:tcW w:w="3236"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При скороченні сідничних м’язів робити затримку на 7 секунд.</w:t>
            </w:r>
          </w:p>
        </w:tc>
      </w:tr>
      <w:tr w:rsidR="00F61860" w:rsidRPr="004775CA">
        <w:tc>
          <w:tcPr>
            <w:tcW w:w="563"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9</w:t>
            </w:r>
          </w:p>
        </w:tc>
        <w:tc>
          <w:tcPr>
            <w:tcW w:w="3797"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Вихідне положення лежачи на спині, приведення кукси до здорової кінцівки з напругою</w:t>
            </w:r>
          </w:p>
        </w:tc>
        <w:tc>
          <w:tcPr>
            <w:tcW w:w="1975" w:type="dxa"/>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8-10 разів</w:t>
            </w:r>
          </w:p>
        </w:tc>
        <w:tc>
          <w:tcPr>
            <w:tcW w:w="3236"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При приведенні затримуватись на 3-5 секунд.</w:t>
            </w:r>
          </w:p>
        </w:tc>
      </w:tr>
      <w:tr w:rsidR="00F61860" w:rsidRPr="004775CA">
        <w:tc>
          <w:tcPr>
            <w:tcW w:w="563"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10</w:t>
            </w:r>
          </w:p>
        </w:tc>
        <w:tc>
          <w:tcPr>
            <w:tcW w:w="3797"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Вихідне положення лежачи на спині, покладіть валик під стегна. Тримаємо руки за головою.</w:t>
            </w:r>
            <w:r w:rsidRPr="004775CA">
              <w:rPr>
                <w:sz w:val="28"/>
                <w:szCs w:val="28"/>
                <w:lang w:val="uk-UA"/>
              </w:rPr>
              <w:t xml:space="preserve"> </w:t>
            </w:r>
            <w:r w:rsidRPr="004775CA">
              <w:rPr>
                <w:rFonts w:ascii="Times New Roman" w:eastAsia="Times New Roman" w:hAnsi="Times New Roman" w:cs="Times New Roman"/>
                <w:sz w:val="28"/>
                <w:szCs w:val="28"/>
                <w:lang w:val="uk-UA"/>
              </w:rPr>
              <w:t>Підняти тіло, поки плечі не відірвуться від поверхні.</w:t>
            </w:r>
          </w:p>
        </w:tc>
        <w:tc>
          <w:tcPr>
            <w:tcW w:w="1975" w:type="dxa"/>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15-20 разів</w:t>
            </w:r>
          </w:p>
        </w:tc>
        <w:tc>
          <w:tcPr>
            <w:tcW w:w="3236"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Важливо тримати грудну клітину у вертикальному положенні і утримуйте при підйомі 5-10 секунд.</w:t>
            </w:r>
          </w:p>
        </w:tc>
      </w:tr>
      <w:tr w:rsidR="00F61860" w:rsidRPr="004775CA">
        <w:trPr>
          <w:trHeight w:val="1867"/>
        </w:trPr>
        <w:tc>
          <w:tcPr>
            <w:tcW w:w="563"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11</w:t>
            </w:r>
          </w:p>
        </w:tc>
        <w:tc>
          <w:tcPr>
            <w:tcW w:w="3797"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Місток. Положення лежачи на спині, підкладаємо валик під стегна, руки схрещуємо на грудях.</w:t>
            </w:r>
          </w:p>
        </w:tc>
        <w:tc>
          <w:tcPr>
            <w:tcW w:w="1975" w:type="dxa"/>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20 разів</w:t>
            </w:r>
          </w:p>
        </w:tc>
        <w:tc>
          <w:tcPr>
            <w:tcW w:w="3236"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М’язи пресу мають бути напруженні, виштовхувати таз потрібно за рахунок скорочення сідничних м’язів, при підйомі затримуватись на 3-5 секунд.</w:t>
            </w:r>
          </w:p>
        </w:tc>
      </w:tr>
      <w:tr w:rsidR="00F61860" w:rsidRPr="004775CA">
        <w:tc>
          <w:tcPr>
            <w:tcW w:w="563"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12</w:t>
            </w:r>
          </w:p>
        </w:tc>
        <w:tc>
          <w:tcPr>
            <w:tcW w:w="3797"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Згинання та розгинання стегна в положенні лежачи на боці. Ляжте на бік. Зігніть нижню ногу. Злегка підніміть верхню ногу. Повністю зігніть стегно до грудей</w:t>
            </w:r>
          </w:p>
        </w:tc>
        <w:tc>
          <w:tcPr>
            <w:tcW w:w="1975" w:type="dxa"/>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15-20 разів</w:t>
            </w:r>
          </w:p>
        </w:tc>
        <w:tc>
          <w:tcPr>
            <w:tcW w:w="3236"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Відводити ногу назад потрібно наскільки може пацієнт, Намагайтеся, щоб стегна не перекочувалися вперед або назад. Повторіть вищевказане з іншою ногою.</w:t>
            </w:r>
          </w:p>
        </w:tc>
      </w:tr>
      <w:tr w:rsidR="00F61860" w:rsidRPr="004775CA">
        <w:tc>
          <w:tcPr>
            <w:tcW w:w="563"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13</w:t>
            </w:r>
          </w:p>
        </w:tc>
        <w:tc>
          <w:tcPr>
            <w:tcW w:w="3797"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Відведення стегна при лежанні на боці. Лежачи на боку, нижня нога зігнута, повільно піднімати верхню ногу вгору та повільне опускання донизу.</w:t>
            </w:r>
          </w:p>
        </w:tc>
        <w:tc>
          <w:tcPr>
            <w:tcW w:w="1975" w:type="dxa"/>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15-20 разів</w:t>
            </w:r>
          </w:p>
        </w:tc>
        <w:tc>
          <w:tcPr>
            <w:tcW w:w="3236"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Потрібно тримати стегна на одній лінії з тулубом. Вправу виконувати в повільному темпі, без різких рухів.</w:t>
            </w:r>
          </w:p>
        </w:tc>
      </w:tr>
      <w:tr w:rsidR="00F61860" w:rsidRPr="004775CA">
        <w:tc>
          <w:tcPr>
            <w:tcW w:w="563"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14</w:t>
            </w:r>
          </w:p>
        </w:tc>
        <w:tc>
          <w:tcPr>
            <w:tcW w:w="3797"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Планка. Положення на ліктях та з опорою на здорову </w:t>
            </w:r>
            <w:r w:rsidRPr="004775CA">
              <w:rPr>
                <w:rFonts w:ascii="Times New Roman" w:eastAsia="Times New Roman" w:hAnsi="Times New Roman" w:cs="Times New Roman"/>
                <w:sz w:val="28"/>
                <w:szCs w:val="28"/>
                <w:lang w:val="uk-UA"/>
              </w:rPr>
              <w:lastRenderedPageBreak/>
              <w:t>кінцівку.</w:t>
            </w:r>
          </w:p>
        </w:tc>
        <w:tc>
          <w:tcPr>
            <w:tcW w:w="1975" w:type="dxa"/>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15-20 секунд</w:t>
            </w:r>
          </w:p>
        </w:tc>
        <w:tc>
          <w:tcPr>
            <w:tcW w:w="3236"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Важливо слідкувати за положенням голови та </w:t>
            </w:r>
            <w:r w:rsidRPr="004775CA">
              <w:rPr>
                <w:rFonts w:ascii="Times New Roman" w:eastAsia="Times New Roman" w:hAnsi="Times New Roman" w:cs="Times New Roman"/>
                <w:sz w:val="28"/>
                <w:szCs w:val="28"/>
                <w:lang w:val="uk-UA"/>
              </w:rPr>
              <w:lastRenderedPageBreak/>
              <w:t>уникати перерозгинання шийного відділу, м’язи пресу напруженні, сідничні м’язи скорочуються, кукса напружена. Виходити з положення планки повільно, уникаючи травматизму.</w:t>
            </w:r>
          </w:p>
        </w:tc>
      </w:tr>
      <w:tr w:rsidR="00F61860" w:rsidRPr="004775CA">
        <w:tc>
          <w:tcPr>
            <w:tcW w:w="9571" w:type="dxa"/>
            <w:gridSpan w:val="4"/>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Заключна частина</w:t>
            </w:r>
          </w:p>
        </w:tc>
      </w:tr>
      <w:tr w:rsidR="00F61860" w:rsidRPr="004775CA">
        <w:tc>
          <w:tcPr>
            <w:tcW w:w="563"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15</w:t>
            </w:r>
          </w:p>
        </w:tc>
        <w:tc>
          <w:tcPr>
            <w:tcW w:w="3797"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Тримати рівновагу сидячі на фітболі.</w:t>
            </w:r>
          </w:p>
        </w:tc>
        <w:tc>
          <w:tcPr>
            <w:tcW w:w="1975" w:type="dxa"/>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1-2 хвилини</w:t>
            </w:r>
          </w:p>
        </w:tc>
        <w:tc>
          <w:tcPr>
            <w:tcW w:w="3236"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Якщо важко утримуватись, можна підтримуватись за перила, реабілітолог страхує.</w:t>
            </w:r>
          </w:p>
        </w:tc>
      </w:tr>
      <w:tr w:rsidR="00F61860" w:rsidRPr="004775CA">
        <w:tc>
          <w:tcPr>
            <w:tcW w:w="563"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16</w:t>
            </w:r>
          </w:p>
        </w:tc>
        <w:tc>
          <w:tcPr>
            <w:tcW w:w="3797"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Тримати баланс на балансуючій платформі.</w:t>
            </w:r>
          </w:p>
        </w:tc>
        <w:tc>
          <w:tcPr>
            <w:tcW w:w="1975" w:type="dxa"/>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40 секунд – 1 хвилина</w:t>
            </w:r>
          </w:p>
        </w:tc>
        <w:tc>
          <w:tcPr>
            <w:tcW w:w="3236"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Важливо контролювати стопу, вчитись переносити центр ваги, таз тримати рівно. За необхідності можна підтримуватись.</w:t>
            </w:r>
          </w:p>
        </w:tc>
      </w:tr>
      <w:tr w:rsidR="00F61860" w:rsidRPr="004775CA">
        <w:tc>
          <w:tcPr>
            <w:tcW w:w="563"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17</w:t>
            </w:r>
          </w:p>
        </w:tc>
        <w:tc>
          <w:tcPr>
            <w:tcW w:w="3797"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Вправи на опороздатність кукси. </w:t>
            </w:r>
          </w:p>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На кушетці, стоячи на коліні, підкладаємо блок для його під куксу та повільно переносимо центр ваги, АЛЕ не переносимо всю вагу на куксу.</w:t>
            </w:r>
          </w:p>
        </w:tc>
        <w:tc>
          <w:tcPr>
            <w:tcW w:w="1975" w:type="dxa"/>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5-7 хвилин</w:t>
            </w:r>
          </w:p>
        </w:tc>
        <w:tc>
          <w:tcPr>
            <w:tcW w:w="3236" w:type="dxa"/>
          </w:tcPr>
          <w:p w:rsidR="00F61860" w:rsidRPr="004775CA" w:rsidRDefault="004775CA">
            <w:pP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Вправи з тиском на торцеву поверхню кукси.Можна міняти на твердішу (або м’якшу) поверхню за необхідності, потрібно враховувати підготовку кукси до даної терапії.</w:t>
            </w:r>
          </w:p>
          <w:p w:rsidR="00F61860" w:rsidRPr="004775CA" w:rsidRDefault="00F61860">
            <w:pPr>
              <w:rPr>
                <w:rFonts w:ascii="Times New Roman" w:eastAsia="Times New Roman" w:hAnsi="Times New Roman" w:cs="Times New Roman"/>
                <w:sz w:val="28"/>
                <w:szCs w:val="28"/>
                <w:lang w:val="uk-UA"/>
              </w:rPr>
            </w:pPr>
          </w:p>
        </w:tc>
      </w:tr>
      <w:tr w:rsidR="00F61860" w:rsidRPr="004775CA">
        <w:tc>
          <w:tcPr>
            <w:tcW w:w="4360" w:type="dxa"/>
            <w:gridSpan w:val="2"/>
          </w:tcPr>
          <w:p w:rsidR="00F61860" w:rsidRPr="004775CA" w:rsidRDefault="004775CA">
            <w:pPr>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УСЬОГО</w:t>
            </w:r>
          </w:p>
        </w:tc>
        <w:tc>
          <w:tcPr>
            <w:tcW w:w="1975" w:type="dxa"/>
          </w:tcPr>
          <w:p w:rsidR="00F61860" w:rsidRPr="004775CA" w:rsidRDefault="004775CA">
            <w:pPr>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60 хв</w:t>
            </w:r>
          </w:p>
        </w:tc>
        <w:tc>
          <w:tcPr>
            <w:tcW w:w="3236" w:type="dxa"/>
          </w:tcPr>
          <w:p w:rsidR="00F61860" w:rsidRPr="004775CA" w:rsidRDefault="00F61860">
            <w:pPr>
              <w:rPr>
                <w:rFonts w:ascii="Times New Roman" w:eastAsia="Times New Roman" w:hAnsi="Times New Roman" w:cs="Times New Roman"/>
                <w:sz w:val="28"/>
                <w:szCs w:val="28"/>
                <w:lang w:val="uk-UA"/>
              </w:rPr>
            </w:pPr>
          </w:p>
        </w:tc>
      </w:tr>
    </w:tbl>
    <w:p w:rsidR="00F61860" w:rsidRPr="004775CA" w:rsidRDefault="00F61860">
      <w:pPr>
        <w:spacing w:after="0" w:line="360" w:lineRule="auto"/>
        <w:ind w:firstLine="708"/>
        <w:jc w:val="both"/>
        <w:rPr>
          <w:rFonts w:ascii="Times New Roman" w:eastAsia="Times New Roman" w:hAnsi="Times New Roman" w:cs="Times New Roman"/>
          <w:sz w:val="28"/>
          <w:szCs w:val="28"/>
          <w:lang w:val="uk-UA"/>
        </w:rPr>
      </w:pPr>
    </w:p>
    <w:p w:rsidR="00F61860" w:rsidRPr="004775CA" w:rsidRDefault="00F61860">
      <w:pPr>
        <w:spacing w:after="0" w:line="360" w:lineRule="auto"/>
        <w:rPr>
          <w:rFonts w:ascii="Times New Roman" w:eastAsia="Times New Roman" w:hAnsi="Times New Roman" w:cs="Times New Roman"/>
          <w:i/>
          <w:sz w:val="28"/>
          <w:szCs w:val="28"/>
          <w:lang w:val="uk-UA"/>
        </w:rPr>
      </w:pPr>
    </w:p>
    <w:p w:rsidR="00F61860" w:rsidRPr="004775CA" w:rsidRDefault="004775CA">
      <w:pPr>
        <w:spacing w:after="0" w:line="360" w:lineRule="auto"/>
        <w:ind w:firstLine="708"/>
        <w:jc w:val="right"/>
        <w:rPr>
          <w:rFonts w:ascii="Times New Roman" w:eastAsia="Times New Roman" w:hAnsi="Times New Roman" w:cs="Times New Roman"/>
          <w:i/>
          <w:sz w:val="28"/>
          <w:szCs w:val="28"/>
          <w:lang w:val="uk-UA"/>
        </w:rPr>
      </w:pPr>
      <w:r w:rsidRPr="004775CA">
        <w:rPr>
          <w:rFonts w:ascii="Times New Roman" w:eastAsia="Times New Roman" w:hAnsi="Times New Roman" w:cs="Times New Roman"/>
          <w:i/>
          <w:sz w:val="28"/>
          <w:szCs w:val="28"/>
          <w:lang w:val="uk-UA"/>
        </w:rPr>
        <w:t xml:space="preserve">Таблиця 3.2. </w:t>
      </w:r>
    </w:p>
    <w:p w:rsidR="00F61860" w:rsidRPr="004775CA" w:rsidRDefault="004775CA">
      <w:pPr>
        <w:spacing w:after="0"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План-конспект методики тренування рівноваги з протезом (стоячи)</w:t>
      </w:r>
    </w:p>
    <w:tbl>
      <w:tblPr>
        <w:tblStyle w:val="af5"/>
        <w:tblW w:w="9571" w:type="dxa"/>
        <w:tblInd w:w="-10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484"/>
        <w:gridCol w:w="3315"/>
        <w:gridCol w:w="2536"/>
        <w:gridCol w:w="3236"/>
      </w:tblGrid>
      <w:tr w:rsidR="00F61860" w:rsidRPr="004775CA">
        <w:tc>
          <w:tcPr>
            <w:tcW w:w="484"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w:t>
            </w:r>
          </w:p>
        </w:tc>
        <w:tc>
          <w:tcPr>
            <w:tcW w:w="3315"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Зміст</w:t>
            </w:r>
          </w:p>
        </w:tc>
        <w:tc>
          <w:tcPr>
            <w:tcW w:w="2536"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Дозування</w:t>
            </w:r>
          </w:p>
        </w:tc>
        <w:tc>
          <w:tcPr>
            <w:tcW w:w="3236"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Методичні вказівки</w:t>
            </w:r>
          </w:p>
        </w:tc>
      </w:tr>
      <w:tr w:rsidR="00F61860" w:rsidRPr="004775CA">
        <w:tc>
          <w:tcPr>
            <w:tcW w:w="484"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w:t>
            </w:r>
          </w:p>
        </w:tc>
        <w:tc>
          <w:tcPr>
            <w:tcW w:w="3315"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Пацієнту необхідно піднятись зі стільця та розділяти масу тіла рівномірно на кінцівку на протез.</w:t>
            </w:r>
          </w:p>
        </w:tc>
        <w:tc>
          <w:tcPr>
            <w:tcW w:w="2536" w:type="dxa"/>
          </w:tcPr>
          <w:p w:rsidR="00F61860" w:rsidRPr="004775CA" w:rsidRDefault="004775CA">
            <w:pPr>
              <w:spacing w:line="360" w:lineRule="auto"/>
              <w:jc w:val="both"/>
              <w:rPr>
                <w:rFonts w:ascii="Times New Roman" w:eastAsia="Times New Roman" w:hAnsi="Times New Roman" w:cs="Times New Roman"/>
                <w:b/>
                <w:sz w:val="28"/>
                <w:szCs w:val="28"/>
                <w:lang w:val="uk-UA"/>
              </w:rPr>
            </w:pPr>
            <w:r w:rsidRPr="004775CA">
              <w:rPr>
                <w:rFonts w:ascii="Times New Roman" w:eastAsia="Times New Roman" w:hAnsi="Times New Roman" w:cs="Times New Roman"/>
                <w:sz w:val="28"/>
                <w:szCs w:val="28"/>
                <w:lang w:val="uk-UA"/>
              </w:rPr>
              <w:t>15-20 с., 3-4 підходи</w:t>
            </w:r>
          </w:p>
        </w:tc>
        <w:tc>
          <w:tcPr>
            <w:tcW w:w="3236" w:type="dxa"/>
          </w:tcPr>
          <w:p w:rsidR="00F61860" w:rsidRPr="004775CA" w:rsidRDefault="004775CA">
            <w:pPr>
              <w:spacing w:line="360" w:lineRule="auto"/>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Навчити пацієнта утримувати вертикальне положення без допоміжного засобу пересування, за необхідно допомагати утримувати рівновагу.</w:t>
            </w:r>
          </w:p>
        </w:tc>
      </w:tr>
      <w:tr w:rsidR="00F61860" w:rsidRPr="004775CA">
        <w:tc>
          <w:tcPr>
            <w:tcW w:w="484"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w:t>
            </w:r>
          </w:p>
        </w:tc>
        <w:tc>
          <w:tcPr>
            <w:tcW w:w="3315"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Пацієнту необхідно в положенні стоячи, зігнути здорову ногу в коліні на поставити на фітбол, таким чином навчається утримувати вагу положення тіла на протезі.</w:t>
            </w:r>
          </w:p>
        </w:tc>
        <w:tc>
          <w:tcPr>
            <w:tcW w:w="2536"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20-30 с., 3-4 підходи</w:t>
            </w:r>
          </w:p>
        </w:tc>
        <w:tc>
          <w:tcPr>
            <w:tcW w:w="3236"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Навчити пацієнта переносити вагу та утримувати рівновагу стоячи в протезі.</w:t>
            </w:r>
          </w:p>
        </w:tc>
      </w:tr>
      <w:tr w:rsidR="00F61860" w:rsidRPr="004775CA">
        <w:tc>
          <w:tcPr>
            <w:tcW w:w="484"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w:t>
            </w:r>
          </w:p>
        </w:tc>
        <w:tc>
          <w:tcPr>
            <w:tcW w:w="3315"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 положенні стоячи, пацієнт ставить протез на фітбол і переносить вагу на збережену кінцівку.</w:t>
            </w:r>
          </w:p>
        </w:tc>
        <w:tc>
          <w:tcPr>
            <w:tcW w:w="2536"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20-30 с., 3-4 підходи</w:t>
            </w:r>
          </w:p>
        </w:tc>
        <w:tc>
          <w:tcPr>
            <w:tcW w:w="3236"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Навчити пацієнта переносити вагу та утримувати рівновагу стоячи.</w:t>
            </w:r>
          </w:p>
        </w:tc>
      </w:tr>
      <w:tr w:rsidR="00F61860" w:rsidRPr="004775CA">
        <w:tc>
          <w:tcPr>
            <w:tcW w:w="484"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w:t>
            </w:r>
          </w:p>
        </w:tc>
        <w:tc>
          <w:tcPr>
            <w:tcW w:w="3315"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 положенні стоячи, пацієнт згинає збережену кінцівку в коліні і переносить масу тіла на кукси в протезі.</w:t>
            </w:r>
          </w:p>
        </w:tc>
        <w:tc>
          <w:tcPr>
            <w:tcW w:w="2536"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15-20 с., 2-3 підходи</w:t>
            </w:r>
          </w:p>
        </w:tc>
        <w:tc>
          <w:tcPr>
            <w:tcW w:w="3236" w:type="dxa"/>
          </w:tcPr>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Страхувати пацієнта від падіння, навчити переносити вагу на протез та зберігати рівновагу.</w:t>
            </w:r>
          </w:p>
        </w:tc>
      </w:tr>
    </w:tbl>
    <w:p w:rsidR="00F61860" w:rsidRPr="004775CA" w:rsidRDefault="00F61860">
      <w:pPr>
        <w:spacing w:line="360" w:lineRule="auto"/>
        <w:jc w:val="both"/>
        <w:rPr>
          <w:rFonts w:ascii="Times New Roman" w:eastAsia="Times New Roman" w:hAnsi="Times New Roman" w:cs="Times New Roman"/>
          <w:sz w:val="28"/>
          <w:szCs w:val="28"/>
          <w:lang w:val="uk-UA"/>
        </w:rPr>
      </w:pPr>
    </w:p>
    <w:p w:rsidR="00F61860" w:rsidRPr="004775CA" w:rsidRDefault="004775CA">
      <w:pPr>
        <w:spacing w:line="360" w:lineRule="auto"/>
        <w:ind w:firstLine="708"/>
        <w:jc w:val="both"/>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lastRenderedPageBreak/>
        <w:t>3.3. Блок-схема програми фізичної терапії військовослужбовців з ампутацією нижньої кінцівки на рівні стегна у відновному періоді</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noProof/>
          <w:lang w:val="uk-UA"/>
        </w:rPr>
        <mc:AlternateContent>
          <mc:Choice Requires="wpg">
            <w:drawing>
              <wp:anchor distT="0" distB="0" distL="114300" distR="114300" simplePos="0" relativeHeight="251637760" behindDoc="0" locked="0" layoutInCell="1" hidden="0" allowOverlap="1" wp14:anchorId="37B9B385" wp14:editId="6A28CE41">
                <wp:simplePos x="0" y="0"/>
                <wp:positionH relativeFrom="column">
                  <wp:posOffset>-126999</wp:posOffset>
                </wp:positionH>
                <wp:positionV relativeFrom="paragraph">
                  <wp:posOffset>63500</wp:posOffset>
                </wp:positionV>
                <wp:extent cx="6626860" cy="767080"/>
                <wp:effectExtent l="0" t="0" r="0" b="0"/>
                <wp:wrapNone/>
                <wp:docPr id="2120152989" name="Полилиния 2120152989"/>
                <wp:cNvGraphicFramePr/>
                <a:graphic xmlns:a="http://schemas.openxmlformats.org/drawingml/2006/main">
                  <a:graphicData uri="http://schemas.microsoft.com/office/word/2010/wordprocessingShape">
                    <wps:wsp>
                      <wps:cNvSpPr/>
                      <wps:spPr>
                        <a:xfrm>
                          <a:off x="2038920" y="3402810"/>
                          <a:ext cx="6614160" cy="754380"/>
                        </a:xfrm>
                        <a:custGeom>
                          <a:avLst/>
                          <a:gdLst/>
                          <a:ahLst/>
                          <a:cxnLst/>
                          <a:rect l="l" t="t" r="r" b="b"/>
                          <a:pathLst>
                            <a:path w="6614160" h="754380" extrusionOk="0">
                              <a:moveTo>
                                <a:pt x="0" y="0"/>
                              </a:moveTo>
                              <a:lnTo>
                                <a:pt x="0" y="754380"/>
                              </a:lnTo>
                              <a:lnTo>
                                <a:pt x="6614160" y="754380"/>
                              </a:lnTo>
                              <a:lnTo>
                                <a:pt x="6614160" y="0"/>
                              </a:lnTo>
                              <a:close/>
                            </a:path>
                          </a:pathLst>
                        </a:custGeom>
                        <a:solidFill>
                          <a:srgbClr val="FFFFFF"/>
                        </a:solidFill>
                        <a:ln w="12700" cap="flat" cmpd="sng">
                          <a:solidFill>
                            <a:srgbClr val="000000"/>
                          </a:solidFill>
                          <a:prstDash val="solid"/>
                          <a:miter lim="8000"/>
                          <a:headEnd type="none" w="sm" len="sm"/>
                          <a:tailEnd type="none" w="sm" len="sm"/>
                        </a:ln>
                      </wps:spPr>
                      <wps:txbx>
                        <w:txbxContent>
                          <w:p w:rsidR="004775CA" w:rsidRDefault="004775CA">
                            <w:pPr>
                              <w:spacing w:line="360" w:lineRule="auto"/>
                              <w:jc w:val="center"/>
                              <w:textDirection w:val="btLr"/>
                            </w:pPr>
                            <w:r>
                              <w:rPr>
                                <w:rFonts w:ascii="Times New Roman" w:eastAsia="Times New Roman" w:hAnsi="Times New Roman" w:cs="Times New Roman"/>
                                <w:b/>
                                <w:color w:val="000000"/>
                                <w:sz w:val="28"/>
                              </w:rPr>
                              <w:t xml:space="preserve">Блок-схема програми ФТ військовослужбовців з ампутацією нижньої кінцівки на </w:t>
                            </w:r>
                            <w:proofErr w:type="gramStart"/>
                            <w:r>
                              <w:rPr>
                                <w:rFonts w:ascii="Times New Roman" w:eastAsia="Times New Roman" w:hAnsi="Times New Roman" w:cs="Times New Roman"/>
                                <w:b/>
                                <w:color w:val="000000"/>
                                <w:sz w:val="28"/>
                              </w:rPr>
                              <w:t>р</w:t>
                            </w:r>
                            <w:proofErr w:type="gramEnd"/>
                            <w:r>
                              <w:rPr>
                                <w:rFonts w:ascii="Times New Roman" w:eastAsia="Times New Roman" w:hAnsi="Times New Roman" w:cs="Times New Roman"/>
                                <w:b/>
                                <w:color w:val="000000"/>
                                <w:sz w:val="28"/>
                              </w:rPr>
                              <w:t>івні стегна у відновному періоді в умовах реабілітаційного центру</w:t>
                            </w:r>
                          </w:p>
                          <w:p w:rsidR="004775CA" w:rsidRDefault="004775CA">
                            <w:pPr>
                              <w:spacing w:line="275" w:lineRule="auto"/>
                              <w:jc w:val="center"/>
                              <w:textDirection w:val="btLr"/>
                            </w:pPr>
                          </w:p>
                        </w:txbxContent>
                      </wps:txbx>
                      <wps:bodyPr spcFirstLastPara="1" wrap="square" lIns="114300" tIns="0" rIns="114300" bIns="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-126999</wp:posOffset>
                </wp:positionH>
                <wp:positionV relativeFrom="paragraph">
                  <wp:posOffset>63500</wp:posOffset>
                </wp:positionV>
                <wp:extent cx="6626860" cy="767080"/>
                <wp:effectExtent b="0" l="0" r="0" t="0"/>
                <wp:wrapNone/>
                <wp:docPr id="2120152989" name="image7.png"/>
                <a:graphic>
                  <a:graphicData uri="http://schemas.openxmlformats.org/drawingml/2006/picture">
                    <pic:pic>
                      <pic:nvPicPr>
                        <pic:cNvPr id="0" name="image7.png"/>
                        <pic:cNvPicPr preferRelativeResize="0"/>
                      </pic:nvPicPr>
                      <pic:blipFill>
                        <a:blip r:embed="rId24"/>
                        <a:srcRect/>
                        <a:stretch>
                          <a:fillRect/>
                        </a:stretch>
                      </pic:blipFill>
                      <pic:spPr>
                        <a:xfrm>
                          <a:off x="0" y="0"/>
                          <a:ext cx="6626860" cy="767080"/>
                        </a:xfrm>
                        <a:prstGeom prst="rect"/>
                        <a:ln/>
                      </pic:spPr>
                    </pic:pic>
                  </a:graphicData>
                </a:graphic>
              </wp:anchor>
            </w:drawing>
          </mc:Fallback>
        </mc:AlternateContent>
      </w:r>
    </w:p>
    <w:p w:rsidR="00F61860" w:rsidRPr="004775CA" w:rsidRDefault="00F61860">
      <w:pPr>
        <w:spacing w:line="360" w:lineRule="auto"/>
        <w:ind w:firstLine="708"/>
        <w:jc w:val="both"/>
        <w:rPr>
          <w:rFonts w:ascii="Times New Roman" w:eastAsia="Times New Roman" w:hAnsi="Times New Roman" w:cs="Times New Roman"/>
          <w:sz w:val="28"/>
          <w:szCs w:val="28"/>
          <w:lang w:val="uk-UA"/>
        </w:rPr>
      </w:pP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noProof/>
          <w:lang w:val="uk-UA"/>
        </w:rPr>
        <mc:AlternateContent>
          <mc:Choice Requires="wpg">
            <w:drawing>
              <wp:anchor distT="0" distB="0" distL="114300" distR="114300" simplePos="0" relativeHeight="251638784" behindDoc="0" locked="0" layoutInCell="1" hidden="0" allowOverlap="1" wp14:anchorId="3A7D84C1" wp14:editId="7C5AC497">
                <wp:simplePos x="0" y="0"/>
                <wp:positionH relativeFrom="column">
                  <wp:posOffset>-317499</wp:posOffset>
                </wp:positionH>
                <wp:positionV relativeFrom="paragraph">
                  <wp:posOffset>266700</wp:posOffset>
                </wp:positionV>
                <wp:extent cx="1739265" cy="596265"/>
                <wp:effectExtent l="0" t="0" r="0" b="0"/>
                <wp:wrapNone/>
                <wp:docPr id="2120153005" name="Полилиния 2120153005"/>
                <wp:cNvGraphicFramePr/>
                <a:graphic xmlns:a="http://schemas.openxmlformats.org/drawingml/2006/main">
                  <a:graphicData uri="http://schemas.microsoft.com/office/word/2010/wordprocessingShape">
                    <wps:wsp>
                      <wps:cNvSpPr/>
                      <wps:spPr>
                        <a:xfrm>
                          <a:off x="4481130" y="3486630"/>
                          <a:ext cx="1729740" cy="586740"/>
                        </a:xfrm>
                        <a:custGeom>
                          <a:avLst/>
                          <a:gdLst/>
                          <a:ahLst/>
                          <a:cxnLst/>
                          <a:rect l="l" t="t" r="r" b="b"/>
                          <a:pathLst>
                            <a:path w="1729740" h="586740" extrusionOk="0">
                              <a:moveTo>
                                <a:pt x="0" y="0"/>
                              </a:moveTo>
                              <a:lnTo>
                                <a:pt x="0" y="586740"/>
                              </a:lnTo>
                              <a:lnTo>
                                <a:pt x="1729740" y="586740"/>
                              </a:lnTo>
                              <a:lnTo>
                                <a:pt x="1729740" y="0"/>
                              </a:lnTo>
                              <a:close/>
                            </a:path>
                          </a:pathLst>
                        </a:custGeom>
                        <a:solidFill>
                          <a:srgbClr val="FFFFFF"/>
                        </a:solidFill>
                        <a:ln w="9525" cap="flat" cmpd="sng">
                          <a:solidFill>
                            <a:srgbClr val="000000"/>
                          </a:solidFill>
                          <a:prstDash val="solid"/>
                          <a:miter lim="8000"/>
                          <a:headEnd type="none" w="sm" len="sm"/>
                          <a:tailEnd type="none" w="sm" len="sm"/>
                        </a:ln>
                      </wps:spPr>
                      <wps:txbx>
                        <w:txbxContent>
                          <w:p w:rsidR="004775CA" w:rsidRDefault="004775CA">
                            <w:pPr>
                              <w:spacing w:line="275" w:lineRule="auto"/>
                              <w:jc w:val="center"/>
                              <w:textDirection w:val="btLr"/>
                            </w:pPr>
                            <w:r>
                              <w:rPr>
                                <w:rFonts w:ascii="Times New Roman" w:eastAsia="Times New Roman" w:hAnsi="Times New Roman" w:cs="Times New Roman"/>
                                <w:b/>
                                <w:color w:val="000000"/>
                                <w:sz w:val="24"/>
                              </w:rPr>
                              <w:t>І ЕТАП</w:t>
                            </w:r>
                          </w:p>
                          <w:p w:rsidR="004775CA" w:rsidRDefault="004775CA">
                            <w:pPr>
                              <w:spacing w:line="275" w:lineRule="auto"/>
                              <w:jc w:val="center"/>
                              <w:textDirection w:val="btLr"/>
                            </w:pPr>
                            <w:r>
                              <w:rPr>
                                <w:rFonts w:ascii="Times New Roman" w:eastAsia="Times New Roman" w:hAnsi="Times New Roman" w:cs="Times New Roman"/>
                                <w:b/>
                                <w:color w:val="000000"/>
                                <w:sz w:val="24"/>
                              </w:rPr>
                              <w:t>(з 1 по  14 день)</w:t>
                            </w:r>
                          </w:p>
                          <w:p w:rsidR="004775CA" w:rsidRDefault="004775CA">
                            <w:pPr>
                              <w:spacing w:line="275" w:lineRule="auto"/>
                              <w:jc w:val="center"/>
                              <w:textDirection w:val="btLr"/>
                            </w:pPr>
                          </w:p>
                        </w:txbxContent>
                      </wps:txbx>
                      <wps:bodyPr spcFirstLastPara="1" wrap="square" lIns="114300" tIns="0" rIns="114300" bIns="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-317499</wp:posOffset>
                </wp:positionH>
                <wp:positionV relativeFrom="paragraph">
                  <wp:posOffset>266700</wp:posOffset>
                </wp:positionV>
                <wp:extent cx="1739265" cy="596265"/>
                <wp:effectExtent b="0" l="0" r="0" t="0"/>
                <wp:wrapNone/>
                <wp:docPr id="2120153005" name="image30.png"/>
                <a:graphic>
                  <a:graphicData uri="http://schemas.openxmlformats.org/drawingml/2006/picture">
                    <pic:pic>
                      <pic:nvPicPr>
                        <pic:cNvPr id="0" name="image30.png"/>
                        <pic:cNvPicPr preferRelativeResize="0"/>
                      </pic:nvPicPr>
                      <pic:blipFill>
                        <a:blip r:embed="rId25"/>
                        <a:srcRect/>
                        <a:stretch>
                          <a:fillRect/>
                        </a:stretch>
                      </pic:blipFill>
                      <pic:spPr>
                        <a:xfrm>
                          <a:off x="0" y="0"/>
                          <a:ext cx="1739265" cy="596265"/>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39808" behindDoc="0" locked="0" layoutInCell="1" hidden="0" allowOverlap="1" wp14:anchorId="4134C4F3" wp14:editId="20746DEE">
                <wp:simplePos x="0" y="0"/>
                <wp:positionH relativeFrom="column">
                  <wp:posOffset>1092200</wp:posOffset>
                </wp:positionH>
                <wp:positionV relativeFrom="paragraph">
                  <wp:posOffset>266700</wp:posOffset>
                </wp:positionV>
                <wp:extent cx="1800225" cy="611505"/>
                <wp:effectExtent l="0" t="0" r="0" b="0"/>
                <wp:wrapNone/>
                <wp:docPr id="2120153023" name="Полилиния 2120153023"/>
                <wp:cNvGraphicFramePr/>
                <a:graphic xmlns:a="http://schemas.openxmlformats.org/drawingml/2006/main">
                  <a:graphicData uri="http://schemas.microsoft.com/office/word/2010/wordprocessingShape">
                    <wps:wsp>
                      <wps:cNvSpPr/>
                      <wps:spPr>
                        <a:xfrm>
                          <a:off x="3455923" y="3479010"/>
                          <a:ext cx="1790700" cy="601980"/>
                        </a:xfrm>
                        <a:custGeom>
                          <a:avLst/>
                          <a:gdLst/>
                          <a:ahLst/>
                          <a:cxnLst/>
                          <a:rect l="l" t="t" r="r" b="b"/>
                          <a:pathLst>
                            <a:path w="1790700" h="601980" extrusionOk="0">
                              <a:moveTo>
                                <a:pt x="0" y="0"/>
                              </a:moveTo>
                              <a:lnTo>
                                <a:pt x="0" y="601980"/>
                              </a:lnTo>
                              <a:lnTo>
                                <a:pt x="1790700" y="601980"/>
                              </a:lnTo>
                              <a:lnTo>
                                <a:pt x="1790700" y="0"/>
                              </a:lnTo>
                              <a:close/>
                            </a:path>
                          </a:pathLst>
                        </a:custGeom>
                        <a:solidFill>
                          <a:srgbClr val="FFFFFF"/>
                        </a:solidFill>
                        <a:ln w="9525" cap="flat" cmpd="sng">
                          <a:solidFill>
                            <a:srgbClr val="000000"/>
                          </a:solidFill>
                          <a:prstDash val="solid"/>
                          <a:miter lim="8000"/>
                          <a:headEnd type="none" w="sm" len="sm"/>
                          <a:tailEnd type="none" w="sm" len="sm"/>
                        </a:ln>
                      </wps:spPr>
                      <wps:txbx>
                        <w:txbxContent>
                          <w:p w:rsidR="004775CA" w:rsidRDefault="004775CA">
                            <w:pPr>
                              <w:spacing w:line="275" w:lineRule="auto"/>
                              <w:jc w:val="center"/>
                              <w:textDirection w:val="btLr"/>
                            </w:pPr>
                            <w:r>
                              <w:rPr>
                                <w:rFonts w:ascii="Times New Roman" w:eastAsia="Times New Roman" w:hAnsi="Times New Roman" w:cs="Times New Roman"/>
                                <w:b/>
                                <w:color w:val="000000"/>
                                <w:sz w:val="24"/>
                              </w:rPr>
                              <w:t>ІІ ЕТАП</w:t>
                            </w:r>
                          </w:p>
                          <w:p w:rsidR="004775CA" w:rsidRDefault="004775CA">
                            <w:pPr>
                              <w:spacing w:line="275" w:lineRule="auto"/>
                              <w:jc w:val="center"/>
                              <w:textDirection w:val="btLr"/>
                            </w:pPr>
                            <w:r>
                              <w:rPr>
                                <w:rFonts w:ascii="Times New Roman" w:eastAsia="Times New Roman" w:hAnsi="Times New Roman" w:cs="Times New Roman"/>
                                <w:b/>
                                <w:color w:val="000000"/>
                                <w:sz w:val="24"/>
                              </w:rPr>
                              <w:t>( з 15 по 30 день)</w:t>
                            </w:r>
                          </w:p>
                          <w:p w:rsidR="004775CA" w:rsidRDefault="004775CA">
                            <w:pPr>
                              <w:spacing w:line="275" w:lineRule="auto"/>
                              <w:jc w:val="center"/>
                              <w:textDirection w:val="btLr"/>
                            </w:pPr>
                          </w:p>
                        </w:txbxContent>
                      </wps:txbx>
                      <wps:bodyPr spcFirstLastPara="1" wrap="square" lIns="114300" tIns="0" rIns="114300" bIns="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1092200</wp:posOffset>
                </wp:positionH>
                <wp:positionV relativeFrom="paragraph">
                  <wp:posOffset>266700</wp:posOffset>
                </wp:positionV>
                <wp:extent cx="1800225" cy="611505"/>
                <wp:effectExtent b="0" l="0" r="0" t="0"/>
                <wp:wrapNone/>
                <wp:docPr id="2120153023" name="image51.png"/>
                <a:graphic>
                  <a:graphicData uri="http://schemas.openxmlformats.org/drawingml/2006/picture">
                    <pic:pic>
                      <pic:nvPicPr>
                        <pic:cNvPr id="0" name="image51.png"/>
                        <pic:cNvPicPr preferRelativeResize="0"/>
                      </pic:nvPicPr>
                      <pic:blipFill>
                        <a:blip r:embed="rId26"/>
                        <a:srcRect/>
                        <a:stretch>
                          <a:fillRect/>
                        </a:stretch>
                      </pic:blipFill>
                      <pic:spPr>
                        <a:xfrm>
                          <a:off x="0" y="0"/>
                          <a:ext cx="1800225" cy="611505"/>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40832" behindDoc="0" locked="0" layoutInCell="1" hidden="0" allowOverlap="1" wp14:anchorId="2DA9FA29" wp14:editId="6CEEC14C">
                <wp:simplePos x="0" y="0"/>
                <wp:positionH relativeFrom="column">
                  <wp:posOffset>4813300</wp:posOffset>
                </wp:positionH>
                <wp:positionV relativeFrom="paragraph">
                  <wp:posOffset>266700</wp:posOffset>
                </wp:positionV>
                <wp:extent cx="1670685" cy="588645"/>
                <wp:effectExtent l="0" t="0" r="0" b="0"/>
                <wp:wrapNone/>
                <wp:docPr id="2120153017" name="Полилиния 2120153017"/>
                <wp:cNvGraphicFramePr/>
                <a:graphic xmlns:a="http://schemas.openxmlformats.org/drawingml/2006/main">
                  <a:graphicData uri="http://schemas.microsoft.com/office/word/2010/wordprocessingShape">
                    <wps:wsp>
                      <wps:cNvSpPr/>
                      <wps:spPr>
                        <a:xfrm>
                          <a:off x="4515420" y="3490440"/>
                          <a:ext cx="1661160" cy="579120"/>
                        </a:xfrm>
                        <a:custGeom>
                          <a:avLst/>
                          <a:gdLst/>
                          <a:ahLst/>
                          <a:cxnLst/>
                          <a:rect l="l" t="t" r="r" b="b"/>
                          <a:pathLst>
                            <a:path w="1661160" h="579120" extrusionOk="0">
                              <a:moveTo>
                                <a:pt x="0" y="0"/>
                              </a:moveTo>
                              <a:lnTo>
                                <a:pt x="0" y="579120"/>
                              </a:lnTo>
                              <a:lnTo>
                                <a:pt x="1661160" y="579120"/>
                              </a:lnTo>
                              <a:lnTo>
                                <a:pt x="1661160" y="0"/>
                              </a:lnTo>
                              <a:close/>
                            </a:path>
                          </a:pathLst>
                        </a:custGeom>
                        <a:solidFill>
                          <a:srgbClr val="FFFFFF"/>
                        </a:solidFill>
                        <a:ln w="9525" cap="flat" cmpd="sng">
                          <a:solidFill>
                            <a:srgbClr val="000000"/>
                          </a:solidFill>
                          <a:prstDash val="solid"/>
                          <a:miter lim="8000"/>
                          <a:headEnd type="none" w="sm" len="sm"/>
                          <a:tailEnd type="none" w="sm" len="sm"/>
                        </a:ln>
                      </wps:spPr>
                      <wps:txbx>
                        <w:txbxContent>
                          <w:p w:rsidR="004775CA" w:rsidRDefault="004775CA">
                            <w:pPr>
                              <w:spacing w:line="275" w:lineRule="auto"/>
                              <w:jc w:val="center"/>
                              <w:textDirection w:val="btLr"/>
                            </w:pPr>
                            <w:r>
                              <w:rPr>
                                <w:rFonts w:ascii="Times New Roman" w:eastAsia="Times New Roman" w:hAnsi="Times New Roman" w:cs="Times New Roman"/>
                                <w:b/>
                                <w:color w:val="000000"/>
                                <w:sz w:val="24"/>
                              </w:rPr>
                              <w:t>ІІІ ЕТАП</w:t>
                            </w:r>
                          </w:p>
                          <w:p w:rsidR="004775CA" w:rsidRDefault="004775CA">
                            <w:pPr>
                              <w:spacing w:line="275" w:lineRule="auto"/>
                              <w:jc w:val="center"/>
                              <w:textDirection w:val="btLr"/>
                            </w:pPr>
                            <w:r>
                              <w:rPr>
                                <w:rFonts w:ascii="Times New Roman" w:eastAsia="Times New Roman" w:hAnsi="Times New Roman" w:cs="Times New Roman"/>
                                <w:b/>
                                <w:color w:val="000000"/>
                                <w:sz w:val="24"/>
                              </w:rPr>
                              <w:t>(з 31 по 56 день)</w:t>
                            </w:r>
                          </w:p>
                          <w:p w:rsidR="004775CA" w:rsidRDefault="004775CA">
                            <w:pPr>
                              <w:spacing w:line="275" w:lineRule="auto"/>
                              <w:textDirection w:val="btLr"/>
                            </w:pPr>
                          </w:p>
                        </w:txbxContent>
                      </wps:txbx>
                      <wps:bodyPr spcFirstLastPara="1" wrap="square" lIns="114300" tIns="0" rIns="114300" bIns="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4813300</wp:posOffset>
                </wp:positionH>
                <wp:positionV relativeFrom="paragraph">
                  <wp:posOffset>266700</wp:posOffset>
                </wp:positionV>
                <wp:extent cx="1670685" cy="588645"/>
                <wp:effectExtent b="0" l="0" r="0" t="0"/>
                <wp:wrapNone/>
                <wp:docPr id="2120153017" name="image45.png"/>
                <a:graphic>
                  <a:graphicData uri="http://schemas.openxmlformats.org/drawingml/2006/picture">
                    <pic:pic>
                      <pic:nvPicPr>
                        <pic:cNvPr id="0" name="image45.png"/>
                        <pic:cNvPicPr preferRelativeResize="0"/>
                      </pic:nvPicPr>
                      <pic:blipFill>
                        <a:blip r:embed="rId27"/>
                        <a:srcRect/>
                        <a:stretch>
                          <a:fillRect/>
                        </a:stretch>
                      </pic:blipFill>
                      <pic:spPr>
                        <a:xfrm>
                          <a:off x="0" y="0"/>
                          <a:ext cx="1670685" cy="588645"/>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41856" behindDoc="0" locked="0" layoutInCell="1" hidden="0" allowOverlap="1" wp14:anchorId="1E7A689D" wp14:editId="590C0701">
                <wp:simplePos x="0" y="0"/>
                <wp:positionH relativeFrom="column">
                  <wp:posOffset>660400</wp:posOffset>
                </wp:positionH>
                <wp:positionV relativeFrom="paragraph">
                  <wp:posOffset>12700</wp:posOffset>
                </wp:positionV>
                <wp:extent cx="581025" cy="260984"/>
                <wp:effectExtent l="0" t="0" r="0" b="0"/>
                <wp:wrapNone/>
                <wp:docPr id="2120153003" name="Полилиния 2120153003"/>
                <wp:cNvGraphicFramePr/>
                <a:graphic xmlns:a="http://schemas.openxmlformats.org/drawingml/2006/main">
                  <a:graphicData uri="http://schemas.microsoft.com/office/word/2010/wordprocessingShape">
                    <wps:wsp>
                      <wps:cNvSpPr/>
                      <wps:spPr>
                        <a:xfrm flipH="1">
                          <a:off x="5060250" y="3654271"/>
                          <a:ext cx="571500" cy="251459"/>
                        </a:xfrm>
                        <a:custGeom>
                          <a:avLst/>
                          <a:gdLst/>
                          <a:ahLst/>
                          <a:cxnLst/>
                          <a:rect l="l" t="t" r="r" b="b"/>
                          <a:pathLst>
                            <a:path w="571500" h="251459" extrusionOk="0">
                              <a:moveTo>
                                <a:pt x="0" y="0"/>
                              </a:moveTo>
                              <a:lnTo>
                                <a:pt x="571500" y="251459"/>
                              </a:lnTo>
                            </a:path>
                          </a:pathLst>
                        </a:custGeom>
                        <a:solidFill>
                          <a:srgbClr val="FFFFFF"/>
                        </a:solidFill>
                        <a:ln w="9525" cap="flat" cmpd="sng">
                          <a:solidFill>
                            <a:srgbClr val="4472C4"/>
                          </a:solidFill>
                          <a:prstDash val="solid"/>
                          <a:miter lim="8000"/>
                          <a:headEnd type="none" w="sm" len="sm"/>
                          <a:tailEnd type="triangle" w="med" len="med"/>
                        </a:ln>
                      </wps:spPr>
                      <wps:bodyPr spcFirstLastPara="1" wrap="square" lIns="91425" tIns="91425" rIns="91425" bIns="91425" anchor="ctr"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660400</wp:posOffset>
                </wp:positionH>
                <wp:positionV relativeFrom="paragraph">
                  <wp:posOffset>12700</wp:posOffset>
                </wp:positionV>
                <wp:extent cx="581025" cy="260984"/>
                <wp:effectExtent b="0" l="0" r="0" t="0"/>
                <wp:wrapNone/>
                <wp:docPr id="2120153003" name="image25.png"/>
                <a:graphic>
                  <a:graphicData uri="http://schemas.openxmlformats.org/drawingml/2006/picture">
                    <pic:pic>
                      <pic:nvPicPr>
                        <pic:cNvPr id="0" name="image25.png"/>
                        <pic:cNvPicPr preferRelativeResize="0"/>
                      </pic:nvPicPr>
                      <pic:blipFill>
                        <a:blip r:embed="rId28"/>
                        <a:srcRect/>
                        <a:stretch>
                          <a:fillRect/>
                        </a:stretch>
                      </pic:blipFill>
                      <pic:spPr>
                        <a:xfrm>
                          <a:off x="0" y="0"/>
                          <a:ext cx="581025" cy="260984"/>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42880" behindDoc="0" locked="0" layoutInCell="1" hidden="0" allowOverlap="1" wp14:anchorId="3D75A581" wp14:editId="655B0E2B">
                <wp:simplePos x="0" y="0"/>
                <wp:positionH relativeFrom="column">
                  <wp:posOffset>4635500</wp:posOffset>
                </wp:positionH>
                <wp:positionV relativeFrom="paragraph">
                  <wp:posOffset>25400</wp:posOffset>
                </wp:positionV>
                <wp:extent cx="779145" cy="215265"/>
                <wp:effectExtent l="0" t="0" r="0" b="0"/>
                <wp:wrapNone/>
                <wp:docPr id="2120152999" name="Полилиния 2120152999"/>
                <wp:cNvGraphicFramePr/>
                <a:graphic xmlns:a="http://schemas.openxmlformats.org/drawingml/2006/main">
                  <a:graphicData uri="http://schemas.microsoft.com/office/word/2010/wordprocessingShape">
                    <wps:wsp>
                      <wps:cNvSpPr/>
                      <wps:spPr>
                        <a:xfrm>
                          <a:off x="4961190" y="3677130"/>
                          <a:ext cx="769620" cy="205740"/>
                        </a:xfrm>
                        <a:custGeom>
                          <a:avLst/>
                          <a:gdLst/>
                          <a:ahLst/>
                          <a:cxnLst/>
                          <a:rect l="l" t="t" r="r" b="b"/>
                          <a:pathLst>
                            <a:path w="769620" h="205740" extrusionOk="0">
                              <a:moveTo>
                                <a:pt x="0" y="0"/>
                              </a:moveTo>
                              <a:lnTo>
                                <a:pt x="769620" y="205740"/>
                              </a:lnTo>
                            </a:path>
                          </a:pathLst>
                        </a:custGeom>
                        <a:solidFill>
                          <a:srgbClr val="FFFFFF"/>
                        </a:solidFill>
                        <a:ln w="9525" cap="flat" cmpd="sng">
                          <a:solidFill>
                            <a:srgbClr val="4472C4"/>
                          </a:solidFill>
                          <a:prstDash val="solid"/>
                          <a:miter lim="8000"/>
                          <a:headEnd type="none" w="sm" len="sm"/>
                          <a:tailEnd type="triangle" w="med" len="med"/>
                        </a:ln>
                      </wps:spPr>
                      <wps:bodyPr spcFirstLastPara="1" wrap="square" lIns="91425" tIns="91425" rIns="91425" bIns="91425" anchor="ctr"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4635500</wp:posOffset>
                </wp:positionH>
                <wp:positionV relativeFrom="paragraph">
                  <wp:posOffset>25400</wp:posOffset>
                </wp:positionV>
                <wp:extent cx="779145" cy="215265"/>
                <wp:effectExtent b="0" l="0" r="0" t="0"/>
                <wp:wrapNone/>
                <wp:docPr id="2120152999" name="image19.png"/>
                <a:graphic>
                  <a:graphicData uri="http://schemas.openxmlformats.org/drawingml/2006/picture">
                    <pic:pic>
                      <pic:nvPicPr>
                        <pic:cNvPr id="0" name="image19.png"/>
                        <pic:cNvPicPr preferRelativeResize="0"/>
                      </pic:nvPicPr>
                      <pic:blipFill>
                        <a:blip r:embed="rId29"/>
                        <a:srcRect/>
                        <a:stretch>
                          <a:fillRect/>
                        </a:stretch>
                      </pic:blipFill>
                      <pic:spPr>
                        <a:xfrm>
                          <a:off x="0" y="0"/>
                          <a:ext cx="779145" cy="215265"/>
                        </a:xfrm>
                        <a:prstGeom prst="rect"/>
                        <a:ln/>
                      </pic:spPr>
                    </pic:pic>
                  </a:graphicData>
                </a:graphic>
              </wp:anchor>
            </w:drawing>
          </mc:Fallback>
        </mc:AlternateContent>
      </w:r>
      <w:r w:rsidRPr="004775CA">
        <w:rPr>
          <w:noProof/>
          <w:lang w:val="uk-UA"/>
        </w:rPr>
        <mc:AlternateContent>
          <mc:Choice Requires="wps">
            <w:drawing>
              <wp:anchor distT="0" distB="0" distL="114300" distR="114300" simplePos="0" relativeHeight="251643904" behindDoc="0" locked="0" layoutInCell="1" hidden="0" allowOverlap="1" wp14:anchorId="713B6C52" wp14:editId="0FB78ACA">
                <wp:simplePos x="0" y="0"/>
                <wp:positionH relativeFrom="column">
                  <wp:posOffset>3009900</wp:posOffset>
                </wp:positionH>
                <wp:positionV relativeFrom="paragraph">
                  <wp:posOffset>25400</wp:posOffset>
                </wp:positionV>
                <wp:extent cx="0" cy="251459"/>
                <wp:effectExtent l="0" t="0" r="0" b="0"/>
                <wp:wrapNone/>
                <wp:docPr id="2120153008" name="Полилиния 2120153008"/>
                <wp:cNvGraphicFramePr/>
                <a:graphic xmlns:a="http://schemas.openxmlformats.org/drawingml/2006/main">
                  <a:graphicData uri="http://schemas.microsoft.com/office/word/2010/wordprocessingShape">
                    <wps:wsp>
                      <wps:cNvSpPr/>
                      <wps:spPr>
                        <a:xfrm>
                          <a:off x="5346000" y="3654271"/>
                          <a:ext cx="0" cy="251459"/>
                        </a:xfrm>
                        <a:custGeom>
                          <a:avLst/>
                          <a:gdLst/>
                          <a:ahLst/>
                          <a:cxnLst/>
                          <a:rect l="l" t="t" r="r" b="b"/>
                          <a:pathLst>
                            <a:path w="1" h="251459" extrusionOk="0">
                              <a:moveTo>
                                <a:pt x="0" y="0"/>
                              </a:moveTo>
                              <a:lnTo>
                                <a:pt x="0" y="251459"/>
                              </a:lnTo>
                            </a:path>
                          </a:pathLst>
                        </a:custGeom>
                        <a:solidFill>
                          <a:srgbClr val="FFFFFF"/>
                        </a:solidFill>
                        <a:ln w="9525" cap="flat" cmpd="sng">
                          <a:solidFill>
                            <a:srgbClr val="4472C4"/>
                          </a:solidFill>
                          <a:prstDash val="solid"/>
                          <a:miter lim="8000"/>
                          <a:headEnd type="none" w="sm" len="sm"/>
                          <a:tailEnd type="triangle" w="med" len="med"/>
                        </a:ln>
                      </wps:spPr>
                      <wps:bodyPr spcFirstLastPara="1" wrap="square" lIns="91425" tIns="91425" rIns="91425" bIns="91425" anchor="ctr"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3009900</wp:posOffset>
                </wp:positionH>
                <wp:positionV relativeFrom="paragraph">
                  <wp:posOffset>25400</wp:posOffset>
                </wp:positionV>
                <wp:extent cx="0" cy="251459"/>
                <wp:effectExtent b="0" l="0" r="0" t="0"/>
                <wp:wrapNone/>
                <wp:docPr id="2120153008" name="image33.png"/>
                <a:graphic>
                  <a:graphicData uri="http://schemas.openxmlformats.org/drawingml/2006/picture">
                    <pic:pic>
                      <pic:nvPicPr>
                        <pic:cNvPr id="0" name="image33.png"/>
                        <pic:cNvPicPr preferRelativeResize="0"/>
                      </pic:nvPicPr>
                      <pic:blipFill>
                        <a:blip r:embed="rId30"/>
                        <a:srcRect/>
                        <a:stretch>
                          <a:fillRect/>
                        </a:stretch>
                      </pic:blipFill>
                      <pic:spPr>
                        <a:xfrm>
                          <a:off x="0" y="0"/>
                          <a:ext cx="0" cy="251459"/>
                        </a:xfrm>
                        <a:prstGeom prst="rect"/>
                        <a:ln/>
                      </pic:spPr>
                    </pic:pic>
                  </a:graphicData>
                </a:graphic>
              </wp:anchor>
            </w:drawing>
          </mc:Fallback>
        </mc:AlternateContent>
      </w:r>
    </w:p>
    <w:p w:rsidR="00F61860" w:rsidRPr="004775CA" w:rsidRDefault="00F61860">
      <w:pPr>
        <w:spacing w:line="360" w:lineRule="auto"/>
        <w:ind w:firstLine="360"/>
        <w:jc w:val="both"/>
        <w:rPr>
          <w:rFonts w:ascii="Times New Roman" w:eastAsia="Times New Roman" w:hAnsi="Times New Roman" w:cs="Times New Roman"/>
          <w:sz w:val="28"/>
          <w:szCs w:val="28"/>
          <w:lang w:val="uk-UA"/>
        </w:rPr>
      </w:pP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noProof/>
          <w:lang w:val="uk-UA"/>
        </w:rPr>
        <mc:AlternateContent>
          <mc:Choice Requires="wpg">
            <w:drawing>
              <wp:anchor distT="0" distB="0" distL="114300" distR="114300" simplePos="0" relativeHeight="251644928" behindDoc="0" locked="0" layoutInCell="1" hidden="0" allowOverlap="1" wp14:anchorId="0F542ABF" wp14:editId="2AF8A02E">
                <wp:simplePos x="0" y="0"/>
                <wp:positionH relativeFrom="column">
                  <wp:posOffset>-495299</wp:posOffset>
                </wp:positionH>
                <wp:positionV relativeFrom="paragraph">
                  <wp:posOffset>304800</wp:posOffset>
                </wp:positionV>
                <wp:extent cx="2044065" cy="1434465"/>
                <wp:effectExtent l="0" t="0" r="0" b="0"/>
                <wp:wrapNone/>
                <wp:docPr id="2120153018" name="Полилиния 2120153018"/>
                <wp:cNvGraphicFramePr/>
                <a:graphic xmlns:a="http://schemas.openxmlformats.org/drawingml/2006/main">
                  <a:graphicData uri="http://schemas.microsoft.com/office/word/2010/wordprocessingShape">
                    <wps:wsp>
                      <wps:cNvSpPr/>
                      <wps:spPr>
                        <a:xfrm>
                          <a:off x="4328730" y="3067530"/>
                          <a:ext cx="2034540" cy="1424940"/>
                        </a:xfrm>
                        <a:custGeom>
                          <a:avLst/>
                          <a:gdLst/>
                          <a:ahLst/>
                          <a:cxnLst/>
                          <a:rect l="l" t="t" r="r" b="b"/>
                          <a:pathLst>
                            <a:path w="2034540" h="1424940" extrusionOk="0">
                              <a:moveTo>
                                <a:pt x="0" y="0"/>
                              </a:moveTo>
                              <a:lnTo>
                                <a:pt x="0" y="1424940"/>
                              </a:lnTo>
                              <a:lnTo>
                                <a:pt x="2034540" y="1424940"/>
                              </a:lnTo>
                              <a:lnTo>
                                <a:pt x="2034540" y="0"/>
                              </a:lnTo>
                              <a:close/>
                            </a:path>
                          </a:pathLst>
                        </a:custGeom>
                        <a:solidFill>
                          <a:srgbClr val="FFFFFF"/>
                        </a:solidFill>
                        <a:ln w="9525" cap="flat" cmpd="sng">
                          <a:solidFill>
                            <a:srgbClr val="000000"/>
                          </a:solidFill>
                          <a:prstDash val="solid"/>
                          <a:miter lim="8000"/>
                          <a:headEnd type="none" w="sm" len="sm"/>
                          <a:tailEnd type="none" w="sm" len="sm"/>
                        </a:ln>
                      </wps:spPr>
                      <wps:txbx>
                        <w:txbxContent>
                          <w:p w:rsidR="004775CA" w:rsidRDefault="004775CA">
                            <w:pPr>
                              <w:spacing w:line="275" w:lineRule="auto"/>
                              <w:jc w:val="center"/>
                              <w:textDirection w:val="btLr"/>
                            </w:pPr>
                            <w:r>
                              <w:rPr>
                                <w:rFonts w:ascii="Times New Roman" w:eastAsia="Times New Roman" w:hAnsi="Times New Roman" w:cs="Times New Roman"/>
                                <w:b/>
                                <w:color w:val="000000"/>
                                <w:sz w:val="24"/>
                              </w:rPr>
                              <w:t>Завдання:</w:t>
                            </w:r>
                          </w:p>
                          <w:p w:rsidR="004775CA" w:rsidRDefault="004775CA">
                            <w:pPr>
                              <w:spacing w:line="275" w:lineRule="auto"/>
                              <w:jc w:val="center"/>
                              <w:textDirection w:val="btLr"/>
                            </w:pPr>
                            <w:r>
                              <w:rPr>
                                <w:rFonts w:ascii="Times New Roman" w:eastAsia="Times New Roman" w:hAnsi="Times New Roman" w:cs="Times New Roman"/>
                                <w:color w:val="000000"/>
                                <w:sz w:val="24"/>
                              </w:rPr>
                              <w:t>поліпшення загального стану пацієнта, контроль болю, збільшення толерантності до фізичних навантажень</w:t>
                            </w:r>
                          </w:p>
                          <w:p w:rsidR="004775CA" w:rsidRDefault="004775CA">
                            <w:pPr>
                              <w:spacing w:line="275" w:lineRule="auto"/>
                              <w:jc w:val="both"/>
                              <w:textDirection w:val="btLr"/>
                            </w:pPr>
                          </w:p>
                          <w:p w:rsidR="004775CA" w:rsidRDefault="004775CA">
                            <w:pPr>
                              <w:spacing w:line="275" w:lineRule="auto"/>
                              <w:jc w:val="both"/>
                              <w:textDirection w:val="btLr"/>
                            </w:pPr>
                          </w:p>
                          <w:p w:rsidR="004775CA" w:rsidRDefault="004775CA">
                            <w:pPr>
                              <w:spacing w:line="275" w:lineRule="auto"/>
                              <w:jc w:val="both"/>
                              <w:textDirection w:val="btLr"/>
                            </w:pPr>
                          </w:p>
                          <w:p w:rsidR="004775CA" w:rsidRDefault="004775CA">
                            <w:pPr>
                              <w:spacing w:line="275" w:lineRule="auto"/>
                              <w:textDirection w:val="btLr"/>
                            </w:pPr>
                          </w:p>
                        </w:txbxContent>
                      </wps:txbx>
                      <wps:bodyPr spcFirstLastPara="1" wrap="square" lIns="114300" tIns="0" rIns="114300" bIns="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-495299</wp:posOffset>
                </wp:positionH>
                <wp:positionV relativeFrom="paragraph">
                  <wp:posOffset>304800</wp:posOffset>
                </wp:positionV>
                <wp:extent cx="2044065" cy="1434465"/>
                <wp:effectExtent b="0" l="0" r="0" t="0"/>
                <wp:wrapNone/>
                <wp:docPr id="2120153018" name="image46.png"/>
                <a:graphic>
                  <a:graphicData uri="http://schemas.openxmlformats.org/drawingml/2006/picture">
                    <pic:pic>
                      <pic:nvPicPr>
                        <pic:cNvPr id="0" name="image46.png"/>
                        <pic:cNvPicPr preferRelativeResize="0"/>
                      </pic:nvPicPr>
                      <pic:blipFill>
                        <a:blip r:embed="rId31"/>
                        <a:srcRect/>
                        <a:stretch>
                          <a:fillRect/>
                        </a:stretch>
                      </pic:blipFill>
                      <pic:spPr>
                        <a:xfrm>
                          <a:off x="0" y="0"/>
                          <a:ext cx="2044065" cy="1434465"/>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45952" behindDoc="0" locked="0" layoutInCell="1" hidden="0" allowOverlap="1" wp14:anchorId="1F25C06E" wp14:editId="06540CE3">
                <wp:simplePos x="0" y="0"/>
                <wp:positionH relativeFrom="column">
                  <wp:posOffset>1828800</wp:posOffset>
                </wp:positionH>
                <wp:positionV relativeFrom="paragraph">
                  <wp:posOffset>292100</wp:posOffset>
                </wp:positionV>
                <wp:extent cx="2066925" cy="1609725"/>
                <wp:effectExtent l="0" t="0" r="0" b="0"/>
                <wp:wrapNone/>
                <wp:docPr id="2120152994" name="Полилиния 2120152994"/>
                <wp:cNvGraphicFramePr/>
                <a:graphic xmlns:a="http://schemas.openxmlformats.org/drawingml/2006/main">
                  <a:graphicData uri="http://schemas.microsoft.com/office/word/2010/wordprocessingShape">
                    <wps:wsp>
                      <wps:cNvSpPr/>
                      <wps:spPr>
                        <a:xfrm>
                          <a:off x="5397435" y="2979900"/>
                          <a:ext cx="2057400" cy="1600200"/>
                        </a:xfrm>
                        <a:custGeom>
                          <a:avLst/>
                          <a:gdLst/>
                          <a:ahLst/>
                          <a:cxnLst/>
                          <a:rect l="l" t="t" r="r" b="b"/>
                          <a:pathLst>
                            <a:path w="2057400" h="1600200" extrusionOk="0">
                              <a:moveTo>
                                <a:pt x="0" y="0"/>
                              </a:moveTo>
                              <a:lnTo>
                                <a:pt x="0" y="1600200"/>
                              </a:lnTo>
                              <a:lnTo>
                                <a:pt x="2057400" y="1600200"/>
                              </a:lnTo>
                              <a:lnTo>
                                <a:pt x="2057400" y="0"/>
                              </a:lnTo>
                              <a:close/>
                            </a:path>
                          </a:pathLst>
                        </a:custGeom>
                        <a:solidFill>
                          <a:srgbClr val="FFFFFF"/>
                        </a:solidFill>
                        <a:ln w="9525" cap="flat" cmpd="sng">
                          <a:solidFill>
                            <a:srgbClr val="000000"/>
                          </a:solidFill>
                          <a:prstDash val="solid"/>
                          <a:miter lim="8000"/>
                          <a:headEnd type="none" w="sm" len="sm"/>
                          <a:tailEnd type="none" w="sm" len="sm"/>
                        </a:ln>
                      </wps:spPr>
                      <wps:txbx>
                        <w:txbxContent>
                          <w:p w:rsidR="004775CA" w:rsidRDefault="004775CA">
                            <w:pPr>
                              <w:spacing w:line="275" w:lineRule="auto"/>
                              <w:jc w:val="center"/>
                              <w:textDirection w:val="btLr"/>
                            </w:pPr>
                            <w:r>
                              <w:rPr>
                                <w:rFonts w:ascii="Times New Roman" w:eastAsia="Times New Roman" w:hAnsi="Times New Roman" w:cs="Times New Roman"/>
                                <w:b/>
                                <w:color w:val="000000"/>
                                <w:sz w:val="24"/>
                              </w:rPr>
                              <w:t>Завдання:</w:t>
                            </w:r>
                          </w:p>
                          <w:p w:rsidR="004775CA" w:rsidRDefault="004775CA">
                            <w:pPr>
                              <w:spacing w:line="275" w:lineRule="auto"/>
                              <w:jc w:val="center"/>
                              <w:textDirection w:val="btLr"/>
                            </w:pPr>
                            <w:r>
                              <w:rPr>
                                <w:rFonts w:ascii="Times New Roman" w:eastAsia="Times New Roman" w:hAnsi="Times New Roman" w:cs="Times New Roman"/>
                                <w:color w:val="000000"/>
                                <w:sz w:val="24"/>
                              </w:rPr>
                              <w:t xml:space="preserve">зміцнити силу  усічених м’язів кукси, виробити </w:t>
                            </w:r>
                            <w:proofErr w:type="gramStart"/>
                            <w:r>
                              <w:rPr>
                                <w:rFonts w:ascii="Times New Roman" w:eastAsia="Times New Roman" w:hAnsi="Times New Roman" w:cs="Times New Roman"/>
                                <w:color w:val="000000"/>
                                <w:sz w:val="24"/>
                              </w:rPr>
                              <w:t>р</w:t>
                            </w:r>
                            <w:proofErr w:type="gramEnd"/>
                            <w:r>
                              <w:rPr>
                                <w:rFonts w:ascii="Times New Roman" w:eastAsia="Times New Roman" w:hAnsi="Times New Roman" w:cs="Times New Roman"/>
                                <w:color w:val="000000"/>
                                <w:sz w:val="24"/>
                              </w:rPr>
                              <w:t>івновагу та постуральний контроль тіла при ходьбі, виробити повноцінний механізм ходи</w:t>
                            </w:r>
                          </w:p>
                          <w:p w:rsidR="004775CA" w:rsidRDefault="004775CA">
                            <w:pPr>
                              <w:spacing w:line="275" w:lineRule="auto"/>
                              <w:jc w:val="center"/>
                              <w:textDirection w:val="btLr"/>
                            </w:pPr>
                          </w:p>
                          <w:p w:rsidR="004775CA" w:rsidRDefault="004775CA">
                            <w:pPr>
                              <w:spacing w:line="275" w:lineRule="auto"/>
                              <w:textDirection w:val="btLr"/>
                            </w:pPr>
                          </w:p>
                        </w:txbxContent>
                      </wps:txbx>
                      <wps:bodyPr spcFirstLastPara="1" wrap="square" lIns="114300" tIns="0" rIns="114300" bIns="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1828800</wp:posOffset>
                </wp:positionH>
                <wp:positionV relativeFrom="paragraph">
                  <wp:posOffset>292100</wp:posOffset>
                </wp:positionV>
                <wp:extent cx="2066925" cy="1609725"/>
                <wp:effectExtent b="0" l="0" r="0" t="0"/>
                <wp:wrapNone/>
                <wp:docPr id="2120152994" name="image13.png"/>
                <a:graphic>
                  <a:graphicData uri="http://schemas.openxmlformats.org/drawingml/2006/picture">
                    <pic:pic>
                      <pic:nvPicPr>
                        <pic:cNvPr id="0" name="image13.png"/>
                        <pic:cNvPicPr preferRelativeResize="0"/>
                      </pic:nvPicPr>
                      <pic:blipFill>
                        <a:blip r:embed="rId32"/>
                        <a:srcRect/>
                        <a:stretch>
                          <a:fillRect/>
                        </a:stretch>
                      </pic:blipFill>
                      <pic:spPr>
                        <a:xfrm>
                          <a:off x="0" y="0"/>
                          <a:ext cx="2066925" cy="1609725"/>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46976" behindDoc="0" locked="0" layoutInCell="1" hidden="0" allowOverlap="1" wp14:anchorId="617F1A88" wp14:editId="6429CAD7">
                <wp:simplePos x="0" y="0"/>
                <wp:positionH relativeFrom="column">
                  <wp:posOffset>4622800</wp:posOffset>
                </wp:positionH>
                <wp:positionV relativeFrom="paragraph">
                  <wp:posOffset>279400</wp:posOffset>
                </wp:positionV>
                <wp:extent cx="1838325" cy="1655445"/>
                <wp:effectExtent l="0" t="0" r="0" b="0"/>
                <wp:wrapNone/>
                <wp:docPr id="2120153001" name="Полилиния 2120153001"/>
                <wp:cNvGraphicFramePr/>
                <a:graphic xmlns:a="http://schemas.openxmlformats.org/drawingml/2006/main">
                  <a:graphicData uri="http://schemas.microsoft.com/office/word/2010/wordprocessingShape">
                    <wps:wsp>
                      <wps:cNvSpPr/>
                      <wps:spPr>
                        <a:xfrm>
                          <a:off x="5511735" y="2957040"/>
                          <a:ext cx="1828800" cy="1645920"/>
                        </a:xfrm>
                        <a:custGeom>
                          <a:avLst/>
                          <a:gdLst/>
                          <a:ahLst/>
                          <a:cxnLst/>
                          <a:rect l="l" t="t" r="r" b="b"/>
                          <a:pathLst>
                            <a:path w="1828800" h="1645920" extrusionOk="0">
                              <a:moveTo>
                                <a:pt x="0" y="0"/>
                              </a:moveTo>
                              <a:lnTo>
                                <a:pt x="0" y="1645920"/>
                              </a:lnTo>
                              <a:lnTo>
                                <a:pt x="1828800" y="1645920"/>
                              </a:lnTo>
                              <a:lnTo>
                                <a:pt x="1828800" y="0"/>
                              </a:lnTo>
                              <a:close/>
                            </a:path>
                          </a:pathLst>
                        </a:custGeom>
                        <a:solidFill>
                          <a:srgbClr val="FFFFFF"/>
                        </a:solidFill>
                        <a:ln w="9525" cap="flat" cmpd="sng">
                          <a:solidFill>
                            <a:srgbClr val="000000"/>
                          </a:solidFill>
                          <a:prstDash val="solid"/>
                          <a:miter lim="8000"/>
                          <a:headEnd type="none" w="sm" len="sm"/>
                          <a:tailEnd type="none" w="sm" len="sm"/>
                        </a:ln>
                      </wps:spPr>
                      <wps:txbx>
                        <w:txbxContent>
                          <w:p w:rsidR="004775CA" w:rsidRDefault="004775CA">
                            <w:pPr>
                              <w:spacing w:line="275" w:lineRule="auto"/>
                              <w:jc w:val="center"/>
                              <w:textDirection w:val="btLr"/>
                            </w:pPr>
                            <w:r>
                              <w:rPr>
                                <w:rFonts w:ascii="Times New Roman" w:eastAsia="Times New Roman" w:hAnsi="Times New Roman" w:cs="Times New Roman"/>
                                <w:b/>
                                <w:color w:val="000000"/>
                                <w:sz w:val="24"/>
                              </w:rPr>
                              <w:t>Завдання:</w:t>
                            </w:r>
                          </w:p>
                          <w:p w:rsidR="004775CA" w:rsidRDefault="004775CA">
                            <w:pPr>
                              <w:spacing w:line="275" w:lineRule="auto"/>
                              <w:jc w:val="center"/>
                              <w:textDirection w:val="btLr"/>
                            </w:pPr>
                            <w:r>
                              <w:rPr>
                                <w:rFonts w:ascii="Times New Roman" w:eastAsia="Times New Roman" w:hAnsi="Times New Roman" w:cs="Times New Roman"/>
                                <w:color w:val="000000"/>
                                <w:sz w:val="24"/>
                              </w:rPr>
                              <w:t xml:space="preserve">Зміцнити силу </w:t>
                            </w:r>
                            <w:proofErr w:type="gramStart"/>
                            <w:r>
                              <w:rPr>
                                <w:rFonts w:ascii="Times New Roman" w:eastAsia="Times New Roman" w:hAnsi="Times New Roman" w:cs="Times New Roman"/>
                                <w:color w:val="000000"/>
                                <w:sz w:val="24"/>
                              </w:rPr>
                              <w:t>м</w:t>
                            </w:r>
                            <w:proofErr w:type="gramEnd"/>
                            <w:r>
                              <w:rPr>
                                <w:rFonts w:ascii="Times New Roman" w:eastAsia="Times New Roman" w:hAnsi="Times New Roman" w:cs="Times New Roman"/>
                                <w:color w:val="000000"/>
                                <w:sz w:val="24"/>
                              </w:rPr>
                              <w:t xml:space="preserve">’язів верхніх кінцівок, тулуба, нижньої кінцівки, кукси; удосконалення ходьби на протезі; збільшення фізичної витривалості </w:t>
                            </w:r>
                          </w:p>
                        </w:txbxContent>
                      </wps:txbx>
                      <wps:bodyPr spcFirstLastPara="1" wrap="square" lIns="114300" tIns="0" rIns="114300" bIns="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4622800</wp:posOffset>
                </wp:positionH>
                <wp:positionV relativeFrom="paragraph">
                  <wp:posOffset>279400</wp:posOffset>
                </wp:positionV>
                <wp:extent cx="1838325" cy="1655445"/>
                <wp:effectExtent b="0" l="0" r="0" t="0"/>
                <wp:wrapNone/>
                <wp:docPr id="2120153001" name="image23.png"/>
                <a:graphic>
                  <a:graphicData uri="http://schemas.openxmlformats.org/drawingml/2006/picture">
                    <pic:pic>
                      <pic:nvPicPr>
                        <pic:cNvPr id="0" name="image23.png"/>
                        <pic:cNvPicPr preferRelativeResize="0"/>
                      </pic:nvPicPr>
                      <pic:blipFill>
                        <a:blip r:embed="rId33"/>
                        <a:srcRect/>
                        <a:stretch>
                          <a:fillRect/>
                        </a:stretch>
                      </pic:blipFill>
                      <pic:spPr>
                        <a:xfrm>
                          <a:off x="0" y="0"/>
                          <a:ext cx="1838325" cy="1655445"/>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48000" behindDoc="0" locked="0" layoutInCell="1" hidden="0" allowOverlap="1" wp14:anchorId="3257887A" wp14:editId="631B7926">
                <wp:simplePos x="0" y="0"/>
                <wp:positionH relativeFrom="column">
                  <wp:posOffset>431800</wp:posOffset>
                </wp:positionH>
                <wp:positionV relativeFrom="paragraph">
                  <wp:posOffset>76200</wp:posOffset>
                </wp:positionV>
                <wp:extent cx="165100" cy="180340"/>
                <wp:effectExtent l="0" t="0" r="0" b="0"/>
                <wp:wrapNone/>
                <wp:docPr id="2120153004" name="Полилиния 2120153004"/>
                <wp:cNvGraphicFramePr/>
                <a:graphic xmlns:a="http://schemas.openxmlformats.org/drawingml/2006/main">
                  <a:graphicData uri="http://schemas.microsoft.com/office/word/2010/wordprocessingShape">
                    <wps:wsp>
                      <wps:cNvSpPr/>
                      <wps:spPr>
                        <a:xfrm>
                          <a:off x="5269800" y="3696180"/>
                          <a:ext cx="152400" cy="167640"/>
                        </a:xfrm>
                        <a:custGeom>
                          <a:avLst/>
                          <a:gdLst/>
                          <a:ahLst/>
                          <a:cxnLst/>
                          <a:rect l="l" t="t" r="r" b="b"/>
                          <a:pathLst>
                            <a:path w="152400" h="167640" extrusionOk="0">
                              <a:moveTo>
                                <a:pt x="0" y="125730"/>
                              </a:moveTo>
                              <a:lnTo>
                                <a:pt x="38100" y="125730"/>
                              </a:lnTo>
                              <a:lnTo>
                                <a:pt x="38100" y="0"/>
                              </a:lnTo>
                              <a:lnTo>
                                <a:pt x="114300" y="0"/>
                              </a:lnTo>
                              <a:lnTo>
                                <a:pt x="114300" y="125730"/>
                              </a:lnTo>
                              <a:lnTo>
                                <a:pt x="152400" y="125730"/>
                              </a:lnTo>
                              <a:lnTo>
                                <a:pt x="76200" y="167640"/>
                              </a:lnTo>
                              <a:close/>
                            </a:path>
                          </a:pathLst>
                        </a:custGeom>
                        <a:solidFill>
                          <a:srgbClr val="4472C4"/>
                        </a:solidFill>
                        <a:ln w="12700" cap="flat" cmpd="sng">
                          <a:solidFill>
                            <a:srgbClr val="09101D"/>
                          </a:solidFill>
                          <a:prstDash val="solid"/>
                          <a:miter lim="8000"/>
                          <a:headEnd type="none" w="sm" len="sm"/>
                          <a:tailEnd type="none" w="sm" len="sm"/>
                        </a:ln>
                      </wps:spPr>
                      <wps:bodyPr spcFirstLastPara="1" wrap="square" lIns="91425" tIns="91425" rIns="91425" bIns="91425" anchor="ctr"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431800</wp:posOffset>
                </wp:positionH>
                <wp:positionV relativeFrom="paragraph">
                  <wp:posOffset>76200</wp:posOffset>
                </wp:positionV>
                <wp:extent cx="165100" cy="180340"/>
                <wp:effectExtent b="0" l="0" r="0" t="0"/>
                <wp:wrapNone/>
                <wp:docPr id="2120153004" name="image26.png"/>
                <a:graphic>
                  <a:graphicData uri="http://schemas.openxmlformats.org/drawingml/2006/picture">
                    <pic:pic>
                      <pic:nvPicPr>
                        <pic:cNvPr id="0" name="image26.png"/>
                        <pic:cNvPicPr preferRelativeResize="0"/>
                      </pic:nvPicPr>
                      <pic:blipFill>
                        <a:blip r:embed="rId34"/>
                        <a:srcRect/>
                        <a:stretch>
                          <a:fillRect/>
                        </a:stretch>
                      </pic:blipFill>
                      <pic:spPr>
                        <a:xfrm>
                          <a:off x="0" y="0"/>
                          <a:ext cx="165100" cy="180340"/>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49024" behindDoc="0" locked="0" layoutInCell="1" hidden="0" allowOverlap="1" wp14:anchorId="300395ED" wp14:editId="149B66E3">
                <wp:simplePos x="0" y="0"/>
                <wp:positionH relativeFrom="column">
                  <wp:posOffset>1917700</wp:posOffset>
                </wp:positionH>
                <wp:positionV relativeFrom="paragraph">
                  <wp:posOffset>88900</wp:posOffset>
                </wp:positionV>
                <wp:extent cx="165100" cy="180340"/>
                <wp:effectExtent l="0" t="0" r="0" b="0"/>
                <wp:wrapNone/>
                <wp:docPr id="2120153000" name="Полилиния 2120153000"/>
                <wp:cNvGraphicFramePr/>
                <a:graphic xmlns:a="http://schemas.openxmlformats.org/drawingml/2006/main">
                  <a:graphicData uri="http://schemas.microsoft.com/office/word/2010/wordprocessingShape">
                    <wps:wsp>
                      <wps:cNvSpPr/>
                      <wps:spPr>
                        <a:xfrm>
                          <a:off x="3455923" y="3696180"/>
                          <a:ext cx="152400" cy="167640"/>
                        </a:xfrm>
                        <a:custGeom>
                          <a:avLst/>
                          <a:gdLst/>
                          <a:ahLst/>
                          <a:cxnLst/>
                          <a:rect l="l" t="t" r="r" b="b"/>
                          <a:pathLst>
                            <a:path w="152400" h="167640" extrusionOk="0">
                              <a:moveTo>
                                <a:pt x="0" y="125730"/>
                              </a:moveTo>
                              <a:lnTo>
                                <a:pt x="38100" y="125730"/>
                              </a:lnTo>
                              <a:lnTo>
                                <a:pt x="38100" y="0"/>
                              </a:lnTo>
                              <a:lnTo>
                                <a:pt x="114300" y="0"/>
                              </a:lnTo>
                              <a:lnTo>
                                <a:pt x="114300" y="125730"/>
                              </a:lnTo>
                              <a:lnTo>
                                <a:pt x="152400" y="125730"/>
                              </a:lnTo>
                              <a:lnTo>
                                <a:pt x="76200" y="167640"/>
                              </a:lnTo>
                              <a:close/>
                            </a:path>
                          </a:pathLst>
                        </a:custGeom>
                        <a:solidFill>
                          <a:srgbClr val="4472C4"/>
                        </a:solidFill>
                        <a:ln w="12700" cap="flat" cmpd="sng">
                          <a:solidFill>
                            <a:srgbClr val="09101D"/>
                          </a:solidFill>
                          <a:prstDash val="solid"/>
                          <a:miter lim="8000"/>
                          <a:headEnd type="none" w="sm" len="sm"/>
                          <a:tailEnd type="none" w="sm" len="sm"/>
                        </a:ln>
                      </wps:spPr>
                      <wps:bodyPr spcFirstLastPara="1" wrap="square" lIns="91425" tIns="91425" rIns="91425" bIns="91425" anchor="ctr"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1917700</wp:posOffset>
                </wp:positionH>
                <wp:positionV relativeFrom="paragraph">
                  <wp:posOffset>88900</wp:posOffset>
                </wp:positionV>
                <wp:extent cx="165100" cy="180340"/>
                <wp:effectExtent b="0" l="0" r="0" t="0"/>
                <wp:wrapNone/>
                <wp:docPr id="2120153000" name="image21.png"/>
                <a:graphic>
                  <a:graphicData uri="http://schemas.openxmlformats.org/drawingml/2006/picture">
                    <pic:pic>
                      <pic:nvPicPr>
                        <pic:cNvPr id="0" name="image21.png"/>
                        <pic:cNvPicPr preferRelativeResize="0"/>
                      </pic:nvPicPr>
                      <pic:blipFill>
                        <a:blip r:embed="rId35"/>
                        <a:srcRect/>
                        <a:stretch>
                          <a:fillRect/>
                        </a:stretch>
                      </pic:blipFill>
                      <pic:spPr>
                        <a:xfrm>
                          <a:off x="0" y="0"/>
                          <a:ext cx="165100" cy="180340"/>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50048" behindDoc="0" locked="0" layoutInCell="1" hidden="0" allowOverlap="1" wp14:anchorId="28C6D860" wp14:editId="6F67A068">
                <wp:simplePos x="0" y="0"/>
                <wp:positionH relativeFrom="column">
                  <wp:posOffset>5638800</wp:posOffset>
                </wp:positionH>
                <wp:positionV relativeFrom="paragraph">
                  <wp:posOffset>76200</wp:posOffset>
                </wp:positionV>
                <wp:extent cx="165100" cy="180340"/>
                <wp:effectExtent l="0" t="0" r="0" b="0"/>
                <wp:wrapNone/>
                <wp:docPr id="2120153022" name="Полилиния 2120153022"/>
                <wp:cNvGraphicFramePr/>
                <a:graphic xmlns:a="http://schemas.openxmlformats.org/drawingml/2006/main">
                  <a:graphicData uri="http://schemas.microsoft.com/office/word/2010/wordprocessingShape">
                    <wps:wsp>
                      <wps:cNvSpPr/>
                      <wps:spPr>
                        <a:xfrm>
                          <a:off x="5269800" y="3696180"/>
                          <a:ext cx="152400" cy="167640"/>
                        </a:xfrm>
                        <a:custGeom>
                          <a:avLst/>
                          <a:gdLst/>
                          <a:ahLst/>
                          <a:cxnLst/>
                          <a:rect l="l" t="t" r="r" b="b"/>
                          <a:pathLst>
                            <a:path w="152400" h="167640" extrusionOk="0">
                              <a:moveTo>
                                <a:pt x="0" y="125730"/>
                              </a:moveTo>
                              <a:lnTo>
                                <a:pt x="38100" y="125730"/>
                              </a:lnTo>
                              <a:lnTo>
                                <a:pt x="38100" y="0"/>
                              </a:lnTo>
                              <a:lnTo>
                                <a:pt x="114300" y="0"/>
                              </a:lnTo>
                              <a:lnTo>
                                <a:pt x="114300" y="125730"/>
                              </a:lnTo>
                              <a:lnTo>
                                <a:pt x="152400" y="125730"/>
                              </a:lnTo>
                              <a:lnTo>
                                <a:pt x="76200" y="167640"/>
                              </a:lnTo>
                              <a:close/>
                            </a:path>
                          </a:pathLst>
                        </a:custGeom>
                        <a:solidFill>
                          <a:srgbClr val="4472C4"/>
                        </a:solidFill>
                        <a:ln w="12700" cap="flat" cmpd="sng">
                          <a:solidFill>
                            <a:srgbClr val="09101D"/>
                          </a:solidFill>
                          <a:prstDash val="solid"/>
                          <a:miter lim="8000"/>
                          <a:headEnd type="none" w="sm" len="sm"/>
                          <a:tailEnd type="none" w="sm" len="sm"/>
                        </a:ln>
                      </wps:spPr>
                      <wps:bodyPr spcFirstLastPara="1" wrap="square" lIns="91425" tIns="91425" rIns="91425" bIns="91425" anchor="ctr"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5638800</wp:posOffset>
                </wp:positionH>
                <wp:positionV relativeFrom="paragraph">
                  <wp:posOffset>76200</wp:posOffset>
                </wp:positionV>
                <wp:extent cx="165100" cy="180340"/>
                <wp:effectExtent b="0" l="0" r="0" t="0"/>
                <wp:wrapNone/>
                <wp:docPr id="2120153022" name="image50.png"/>
                <a:graphic>
                  <a:graphicData uri="http://schemas.openxmlformats.org/drawingml/2006/picture">
                    <pic:pic>
                      <pic:nvPicPr>
                        <pic:cNvPr id="0" name="image50.png"/>
                        <pic:cNvPicPr preferRelativeResize="0"/>
                      </pic:nvPicPr>
                      <pic:blipFill>
                        <a:blip r:embed="rId36"/>
                        <a:srcRect/>
                        <a:stretch>
                          <a:fillRect/>
                        </a:stretch>
                      </pic:blipFill>
                      <pic:spPr>
                        <a:xfrm>
                          <a:off x="0" y="0"/>
                          <a:ext cx="165100" cy="180340"/>
                        </a:xfrm>
                        <a:prstGeom prst="rect"/>
                        <a:ln/>
                      </pic:spPr>
                    </pic:pic>
                  </a:graphicData>
                </a:graphic>
              </wp:anchor>
            </w:drawing>
          </mc:Fallback>
        </mc:AlternateContent>
      </w:r>
    </w:p>
    <w:p w:rsidR="00F61860" w:rsidRPr="004775CA" w:rsidRDefault="00F61860">
      <w:pPr>
        <w:spacing w:line="360" w:lineRule="auto"/>
        <w:jc w:val="both"/>
        <w:rPr>
          <w:rFonts w:ascii="Times New Roman" w:eastAsia="Times New Roman" w:hAnsi="Times New Roman" w:cs="Times New Roman"/>
          <w:sz w:val="28"/>
          <w:szCs w:val="28"/>
          <w:lang w:val="uk-UA"/>
        </w:rPr>
      </w:pPr>
    </w:p>
    <w:p w:rsidR="00F61860" w:rsidRPr="004775CA" w:rsidRDefault="00F61860">
      <w:pPr>
        <w:spacing w:line="360" w:lineRule="auto"/>
        <w:jc w:val="both"/>
        <w:rPr>
          <w:rFonts w:ascii="Times New Roman" w:eastAsia="Times New Roman" w:hAnsi="Times New Roman" w:cs="Times New Roman"/>
          <w:sz w:val="28"/>
          <w:szCs w:val="28"/>
          <w:lang w:val="uk-UA"/>
        </w:rPr>
      </w:pPr>
    </w:p>
    <w:p w:rsidR="00F61860" w:rsidRPr="004775CA" w:rsidRDefault="00F61860">
      <w:pPr>
        <w:spacing w:line="360" w:lineRule="auto"/>
        <w:jc w:val="both"/>
        <w:rPr>
          <w:rFonts w:ascii="Times New Roman" w:eastAsia="Times New Roman" w:hAnsi="Times New Roman" w:cs="Times New Roman"/>
          <w:sz w:val="28"/>
          <w:szCs w:val="28"/>
          <w:lang w:val="uk-UA"/>
        </w:rPr>
      </w:pP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noProof/>
          <w:lang w:val="uk-UA"/>
        </w:rPr>
        <mc:AlternateContent>
          <mc:Choice Requires="wpg">
            <w:drawing>
              <wp:anchor distT="0" distB="0" distL="114300" distR="114300" simplePos="0" relativeHeight="251651072" behindDoc="0" locked="0" layoutInCell="1" hidden="0" allowOverlap="1" wp14:anchorId="7581A532" wp14:editId="09AB7344">
                <wp:simplePos x="0" y="0"/>
                <wp:positionH relativeFrom="column">
                  <wp:posOffset>-520699</wp:posOffset>
                </wp:positionH>
                <wp:positionV relativeFrom="paragraph">
                  <wp:posOffset>368300</wp:posOffset>
                </wp:positionV>
                <wp:extent cx="2127885" cy="1457325"/>
                <wp:effectExtent l="0" t="0" r="0" b="0"/>
                <wp:wrapNone/>
                <wp:docPr id="2120153024" name="Полилиния 2120153024"/>
                <wp:cNvGraphicFramePr/>
                <a:graphic xmlns:a="http://schemas.openxmlformats.org/drawingml/2006/main">
                  <a:graphicData uri="http://schemas.microsoft.com/office/word/2010/wordprocessingShape">
                    <wps:wsp>
                      <wps:cNvSpPr/>
                      <wps:spPr>
                        <a:xfrm>
                          <a:off x="4286820" y="3056100"/>
                          <a:ext cx="2118360" cy="1447800"/>
                        </a:xfrm>
                        <a:custGeom>
                          <a:avLst/>
                          <a:gdLst/>
                          <a:ahLst/>
                          <a:cxnLst/>
                          <a:rect l="l" t="t" r="r" b="b"/>
                          <a:pathLst>
                            <a:path w="2118360" h="1447800" extrusionOk="0">
                              <a:moveTo>
                                <a:pt x="0" y="0"/>
                              </a:moveTo>
                              <a:lnTo>
                                <a:pt x="0" y="1447800"/>
                              </a:lnTo>
                              <a:lnTo>
                                <a:pt x="2118360" y="1447800"/>
                              </a:lnTo>
                              <a:lnTo>
                                <a:pt x="2118360" y="0"/>
                              </a:lnTo>
                              <a:close/>
                            </a:path>
                          </a:pathLst>
                        </a:custGeom>
                        <a:solidFill>
                          <a:srgbClr val="FFFFFF"/>
                        </a:solidFill>
                        <a:ln w="9525" cap="flat" cmpd="sng">
                          <a:solidFill>
                            <a:srgbClr val="000000"/>
                          </a:solidFill>
                          <a:prstDash val="solid"/>
                          <a:miter lim="8000"/>
                          <a:headEnd type="none" w="sm" len="sm"/>
                          <a:tailEnd type="none" w="sm" len="sm"/>
                        </a:ln>
                      </wps:spPr>
                      <wps:txbx>
                        <w:txbxContent>
                          <w:p w:rsidR="004775CA" w:rsidRDefault="004775CA">
                            <w:pPr>
                              <w:spacing w:line="275" w:lineRule="auto"/>
                              <w:jc w:val="center"/>
                              <w:textDirection w:val="btLr"/>
                            </w:pPr>
                            <w:r>
                              <w:rPr>
                                <w:rFonts w:ascii="Times New Roman" w:eastAsia="Times New Roman" w:hAnsi="Times New Roman" w:cs="Times New Roman"/>
                                <w:b/>
                                <w:color w:val="000000"/>
                                <w:sz w:val="24"/>
                              </w:rPr>
                              <w:t>ЛГ:</w:t>
                            </w:r>
                          </w:p>
                          <w:p w:rsidR="004775CA" w:rsidRDefault="004775CA">
                            <w:pPr>
                              <w:spacing w:line="275" w:lineRule="auto"/>
                              <w:jc w:val="center"/>
                              <w:textDirection w:val="btLr"/>
                            </w:pPr>
                            <w:r>
                              <w:rPr>
                                <w:rFonts w:ascii="Times New Roman" w:eastAsia="Times New Roman" w:hAnsi="Times New Roman" w:cs="Times New Roman"/>
                                <w:color w:val="000000"/>
                                <w:sz w:val="24"/>
                              </w:rPr>
                              <w:t xml:space="preserve">Вправи загальнорозвиваючі, </w:t>
                            </w:r>
                            <w:proofErr w:type="gramStart"/>
                            <w:r>
                              <w:rPr>
                                <w:rFonts w:ascii="Times New Roman" w:eastAsia="Times New Roman" w:hAnsi="Times New Roman" w:cs="Times New Roman"/>
                                <w:color w:val="000000"/>
                                <w:sz w:val="24"/>
                              </w:rPr>
                              <w:t>спец</w:t>
                            </w:r>
                            <w:proofErr w:type="gramEnd"/>
                            <w:r>
                              <w:rPr>
                                <w:rFonts w:ascii="Times New Roman" w:eastAsia="Times New Roman" w:hAnsi="Times New Roman" w:cs="Times New Roman"/>
                                <w:color w:val="000000"/>
                                <w:sz w:val="24"/>
                              </w:rPr>
                              <w:t>іальні, дозована ходьба із засобами додаткового пересування (милиці, ходунки).</w:t>
                            </w:r>
                          </w:p>
                          <w:p w:rsidR="004775CA" w:rsidRDefault="004775CA">
                            <w:pPr>
                              <w:spacing w:line="275" w:lineRule="auto"/>
                              <w:textDirection w:val="btLr"/>
                            </w:pPr>
                          </w:p>
                        </w:txbxContent>
                      </wps:txbx>
                      <wps:bodyPr spcFirstLastPara="1" wrap="square" lIns="114300" tIns="0" rIns="114300" bIns="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-520699</wp:posOffset>
                </wp:positionH>
                <wp:positionV relativeFrom="paragraph">
                  <wp:posOffset>368300</wp:posOffset>
                </wp:positionV>
                <wp:extent cx="2127885" cy="1457325"/>
                <wp:effectExtent b="0" l="0" r="0" t="0"/>
                <wp:wrapNone/>
                <wp:docPr id="2120153024" name="image52.png"/>
                <a:graphic>
                  <a:graphicData uri="http://schemas.openxmlformats.org/drawingml/2006/picture">
                    <pic:pic>
                      <pic:nvPicPr>
                        <pic:cNvPr id="0" name="image52.png"/>
                        <pic:cNvPicPr preferRelativeResize="0"/>
                      </pic:nvPicPr>
                      <pic:blipFill>
                        <a:blip r:embed="rId37"/>
                        <a:srcRect/>
                        <a:stretch>
                          <a:fillRect/>
                        </a:stretch>
                      </pic:blipFill>
                      <pic:spPr>
                        <a:xfrm>
                          <a:off x="0" y="0"/>
                          <a:ext cx="2127885" cy="1457325"/>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52096" behindDoc="0" locked="0" layoutInCell="1" hidden="0" allowOverlap="1" wp14:anchorId="1171B42C" wp14:editId="5219C5DD">
                <wp:simplePos x="0" y="0"/>
                <wp:positionH relativeFrom="column">
                  <wp:posOffset>4635500</wp:posOffset>
                </wp:positionH>
                <wp:positionV relativeFrom="paragraph">
                  <wp:posOffset>406400</wp:posOffset>
                </wp:positionV>
                <wp:extent cx="1838325" cy="1282065"/>
                <wp:effectExtent l="0" t="0" r="0" b="0"/>
                <wp:wrapNone/>
                <wp:docPr id="2120152996" name="Полилиния 2120152996"/>
                <wp:cNvGraphicFramePr/>
                <a:graphic xmlns:a="http://schemas.openxmlformats.org/drawingml/2006/main">
                  <a:graphicData uri="http://schemas.microsoft.com/office/word/2010/wordprocessingShape">
                    <wps:wsp>
                      <wps:cNvSpPr/>
                      <wps:spPr>
                        <a:xfrm>
                          <a:off x="5511735" y="3143730"/>
                          <a:ext cx="1828800" cy="1272540"/>
                        </a:xfrm>
                        <a:custGeom>
                          <a:avLst/>
                          <a:gdLst/>
                          <a:ahLst/>
                          <a:cxnLst/>
                          <a:rect l="l" t="t" r="r" b="b"/>
                          <a:pathLst>
                            <a:path w="1828800" h="1272540" extrusionOk="0">
                              <a:moveTo>
                                <a:pt x="0" y="0"/>
                              </a:moveTo>
                              <a:lnTo>
                                <a:pt x="0" y="1272540"/>
                              </a:lnTo>
                              <a:lnTo>
                                <a:pt x="1828800" y="1272540"/>
                              </a:lnTo>
                              <a:lnTo>
                                <a:pt x="1828800" y="0"/>
                              </a:lnTo>
                              <a:close/>
                            </a:path>
                          </a:pathLst>
                        </a:custGeom>
                        <a:solidFill>
                          <a:srgbClr val="FFFFFF"/>
                        </a:solidFill>
                        <a:ln w="9525" cap="flat" cmpd="sng">
                          <a:solidFill>
                            <a:srgbClr val="000000"/>
                          </a:solidFill>
                          <a:prstDash val="solid"/>
                          <a:miter lim="8000"/>
                          <a:headEnd type="none" w="sm" len="sm"/>
                          <a:tailEnd type="none" w="sm" len="sm"/>
                        </a:ln>
                      </wps:spPr>
                      <wps:txbx>
                        <w:txbxContent>
                          <w:p w:rsidR="004775CA" w:rsidRDefault="004775CA">
                            <w:pPr>
                              <w:spacing w:line="275" w:lineRule="auto"/>
                              <w:jc w:val="center"/>
                              <w:textDirection w:val="btLr"/>
                            </w:pPr>
                            <w:r>
                              <w:rPr>
                                <w:rFonts w:ascii="Times New Roman" w:eastAsia="Times New Roman" w:hAnsi="Times New Roman" w:cs="Times New Roman"/>
                                <w:b/>
                                <w:color w:val="000000"/>
                                <w:sz w:val="24"/>
                              </w:rPr>
                              <w:t>ЛГ:</w:t>
                            </w:r>
                          </w:p>
                          <w:p w:rsidR="004775CA" w:rsidRDefault="004775CA">
                            <w:pPr>
                              <w:spacing w:line="275" w:lineRule="auto"/>
                              <w:jc w:val="center"/>
                              <w:textDirection w:val="btLr"/>
                            </w:pPr>
                            <w:r>
                              <w:rPr>
                                <w:rFonts w:ascii="Times New Roman" w:eastAsia="Times New Roman" w:hAnsi="Times New Roman" w:cs="Times New Roman"/>
                                <w:color w:val="000000"/>
                                <w:sz w:val="24"/>
                              </w:rPr>
                              <w:t xml:space="preserve">вправи загальнорозвиваючі, на </w:t>
                            </w:r>
                            <w:proofErr w:type="gramStart"/>
                            <w:r>
                              <w:rPr>
                                <w:rFonts w:ascii="Times New Roman" w:eastAsia="Times New Roman" w:hAnsi="Times New Roman" w:cs="Times New Roman"/>
                                <w:color w:val="000000"/>
                                <w:sz w:val="24"/>
                              </w:rPr>
                              <w:t>р</w:t>
                            </w:r>
                            <w:proofErr w:type="gramEnd"/>
                            <w:r>
                              <w:rPr>
                                <w:rFonts w:ascii="Times New Roman" w:eastAsia="Times New Roman" w:hAnsi="Times New Roman" w:cs="Times New Roman"/>
                                <w:color w:val="000000"/>
                                <w:sz w:val="24"/>
                              </w:rPr>
                              <w:t>івновагу і кординацію рухів із протезом.</w:t>
                            </w:r>
                          </w:p>
                        </w:txbxContent>
                      </wps:txbx>
                      <wps:bodyPr spcFirstLastPara="1" wrap="square" lIns="114300" tIns="0" rIns="114300" bIns="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4635500</wp:posOffset>
                </wp:positionH>
                <wp:positionV relativeFrom="paragraph">
                  <wp:posOffset>406400</wp:posOffset>
                </wp:positionV>
                <wp:extent cx="1838325" cy="1282065"/>
                <wp:effectExtent b="0" l="0" r="0" t="0"/>
                <wp:wrapNone/>
                <wp:docPr id="2120152996" name="image16.png"/>
                <a:graphic>
                  <a:graphicData uri="http://schemas.openxmlformats.org/drawingml/2006/picture">
                    <pic:pic>
                      <pic:nvPicPr>
                        <pic:cNvPr id="0" name="image16.png"/>
                        <pic:cNvPicPr preferRelativeResize="0"/>
                      </pic:nvPicPr>
                      <pic:blipFill>
                        <a:blip r:embed="rId38"/>
                        <a:srcRect/>
                        <a:stretch>
                          <a:fillRect/>
                        </a:stretch>
                      </pic:blipFill>
                      <pic:spPr>
                        <a:xfrm>
                          <a:off x="0" y="0"/>
                          <a:ext cx="1838325" cy="1282065"/>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53120" behindDoc="0" locked="0" layoutInCell="1" hidden="0" allowOverlap="1" wp14:anchorId="41C88CDF" wp14:editId="45D11BD5">
                <wp:simplePos x="0" y="0"/>
                <wp:positionH relativeFrom="column">
                  <wp:posOffset>419100</wp:posOffset>
                </wp:positionH>
                <wp:positionV relativeFrom="paragraph">
                  <wp:posOffset>50800</wp:posOffset>
                </wp:positionV>
                <wp:extent cx="165100" cy="180340"/>
                <wp:effectExtent l="0" t="0" r="0" b="0"/>
                <wp:wrapNone/>
                <wp:docPr id="2120153013" name="Полилиния 2120153013"/>
                <wp:cNvGraphicFramePr/>
                <a:graphic xmlns:a="http://schemas.openxmlformats.org/drawingml/2006/main">
                  <a:graphicData uri="http://schemas.microsoft.com/office/word/2010/wordprocessingShape">
                    <wps:wsp>
                      <wps:cNvSpPr/>
                      <wps:spPr>
                        <a:xfrm>
                          <a:off x="5269800" y="3696180"/>
                          <a:ext cx="152400" cy="167640"/>
                        </a:xfrm>
                        <a:custGeom>
                          <a:avLst/>
                          <a:gdLst/>
                          <a:ahLst/>
                          <a:cxnLst/>
                          <a:rect l="l" t="t" r="r" b="b"/>
                          <a:pathLst>
                            <a:path w="152400" h="167640" extrusionOk="0">
                              <a:moveTo>
                                <a:pt x="0" y="125730"/>
                              </a:moveTo>
                              <a:lnTo>
                                <a:pt x="38100" y="125730"/>
                              </a:lnTo>
                              <a:lnTo>
                                <a:pt x="38100" y="0"/>
                              </a:lnTo>
                              <a:lnTo>
                                <a:pt x="114300" y="0"/>
                              </a:lnTo>
                              <a:lnTo>
                                <a:pt x="114300" y="125730"/>
                              </a:lnTo>
                              <a:lnTo>
                                <a:pt x="152400" y="125730"/>
                              </a:lnTo>
                              <a:lnTo>
                                <a:pt x="76200" y="167640"/>
                              </a:lnTo>
                              <a:close/>
                            </a:path>
                          </a:pathLst>
                        </a:custGeom>
                        <a:solidFill>
                          <a:srgbClr val="4472C4"/>
                        </a:solidFill>
                        <a:ln w="12700" cap="flat" cmpd="sng">
                          <a:solidFill>
                            <a:srgbClr val="09101D"/>
                          </a:solidFill>
                          <a:prstDash val="solid"/>
                          <a:miter lim="8000"/>
                          <a:headEnd type="none" w="sm" len="sm"/>
                          <a:tailEnd type="none" w="sm" len="sm"/>
                        </a:ln>
                      </wps:spPr>
                      <wps:txbx>
                        <w:txbxContent>
                          <w:p w:rsidR="004775CA" w:rsidRDefault="004775CA">
                            <w:pPr>
                              <w:spacing w:line="275" w:lineRule="auto"/>
                              <w:jc w:val="center"/>
                              <w:textDirection w:val="btLr"/>
                            </w:pPr>
                            <w:r>
                              <w:rPr>
                                <w:color w:val="000000"/>
                              </w:rPr>
                              <w:t>м</w:t>
                            </w:r>
                          </w:p>
                        </w:txbxContent>
                      </wps:txbx>
                      <wps:bodyPr spcFirstLastPara="1" wrap="square" lIns="114300" tIns="0" rIns="114300" bIns="0" anchor="ctr"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419100</wp:posOffset>
                </wp:positionH>
                <wp:positionV relativeFrom="paragraph">
                  <wp:posOffset>50800</wp:posOffset>
                </wp:positionV>
                <wp:extent cx="165100" cy="180340"/>
                <wp:effectExtent b="0" l="0" r="0" t="0"/>
                <wp:wrapNone/>
                <wp:docPr id="2120153013" name="image41.png"/>
                <a:graphic>
                  <a:graphicData uri="http://schemas.openxmlformats.org/drawingml/2006/picture">
                    <pic:pic>
                      <pic:nvPicPr>
                        <pic:cNvPr id="0" name="image41.png"/>
                        <pic:cNvPicPr preferRelativeResize="0"/>
                      </pic:nvPicPr>
                      <pic:blipFill>
                        <a:blip r:embed="rId39"/>
                        <a:srcRect/>
                        <a:stretch>
                          <a:fillRect/>
                        </a:stretch>
                      </pic:blipFill>
                      <pic:spPr>
                        <a:xfrm>
                          <a:off x="0" y="0"/>
                          <a:ext cx="165100" cy="180340"/>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54144" behindDoc="0" locked="0" layoutInCell="1" hidden="0" allowOverlap="1" wp14:anchorId="02258589" wp14:editId="7480935C">
                <wp:simplePos x="0" y="0"/>
                <wp:positionH relativeFrom="column">
                  <wp:posOffset>2844800</wp:posOffset>
                </wp:positionH>
                <wp:positionV relativeFrom="paragraph">
                  <wp:posOffset>254000</wp:posOffset>
                </wp:positionV>
                <wp:extent cx="165100" cy="180340"/>
                <wp:effectExtent l="0" t="0" r="0" b="0"/>
                <wp:wrapNone/>
                <wp:docPr id="2120153010" name="Полилиния 2120153010"/>
                <wp:cNvGraphicFramePr/>
                <a:graphic xmlns:a="http://schemas.openxmlformats.org/drawingml/2006/main">
                  <a:graphicData uri="http://schemas.microsoft.com/office/word/2010/wordprocessingShape">
                    <wps:wsp>
                      <wps:cNvSpPr/>
                      <wps:spPr>
                        <a:xfrm>
                          <a:off x="6349935" y="3696180"/>
                          <a:ext cx="152400" cy="167640"/>
                        </a:xfrm>
                        <a:custGeom>
                          <a:avLst/>
                          <a:gdLst/>
                          <a:ahLst/>
                          <a:cxnLst/>
                          <a:rect l="l" t="t" r="r" b="b"/>
                          <a:pathLst>
                            <a:path w="152400" h="167640" extrusionOk="0">
                              <a:moveTo>
                                <a:pt x="0" y="125730"/>
                              </a:moveTo>
                              <a:lnTo>
                                <a:pt x="38100" y="125730"/>
                              </a:lnTo>
                              <a:lnTo>
                                <a:pt x="38100" y="0"/>
                              </a:lnTo>
                              <a:lnTo>
                                <a:pt x="114300" y="0"/>
                              </a:lnTo>
                              <a:lnTo>
                                <a:pt x="114300" y="125730"/>
                              </a:lnTo>
                              <a:lnTo>
                                <a:pt x="152400" y="125730"/>
                              </a:lnTo>
                              <a:lnTo>
                                <a:pt x="76200" y="167640"/>
                              </a:lnTo>
                              <a:close/>
                            </a:path>
                          </a:pathLst>
                        </a:custGeom>
                        <a:solidFill>
                          <a:srgbClr val="4472C4"/>
                        </a:solidFill>
                        <a:ln w="12700" cap="flat" cmpd="sng">
                          <a:solidFill>
                            <a:srgbClr val="09101D"/>
                          </a:solidFill>
                          <a:prstDash val="solid"/>
                          <a:miter lim="8000"/>
                          <a:headEnd type="none" w="sm" len="sm"/>
                          <a:tailEnd type="none" w="sm" len="sm"/>
                        </a:ln>
                      </wps:spPr>
                      <wps:bodyPr spcFirstLastPara="1" wrap="square" lIns="91425" tIns="91425" rIns="91425" bIns="91425" anchor="ctr"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2844800</wp:posOffset>
                </wp:positionH>
                <wp:positionV relativeFrom="paragraph">
                  <wp:posOffset>254000</wp:posOffset>
                </wp:positionV>
                <wp:extent cx="165100" cy="180340"/>
                <wp:effectExtent b="0" l="0" r="0" t="0"/>
                <wp:wrapNone/>
                <wp:docPr id="2120153010" name="image38.png"/>
                <a:graphic>
                  <a:graphicData uri="http://schemas.openxmlformats.org/drawingml/2006/picture">
                    <pic:pic>
                      <pic:nvPicPr>
                        <pic:cNvPr id="0" name="image38.png"/>
                        <pic:cNvPicPr preferRelativeResize="0"/>
                      </pic:nvPicPr>
                      <pic:blipFill>
                        <a:blip r:embed="rId40"/>
                        <a:srcRect/>
                        <a:stretch>
                          <a:fillRect/>
                        </a:stretch>
                      </pic:blipFill>
                      <pic:spPr>
                        <a:xfrm>
                          <a:off x="0" y="0"/>
                          <a:ext cx="165100" cy="180340"/>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55168" behindDoc="0" locked="0" layoutInCell="1" hidden="0" allowOverlap="1" wp14:anchorId="03A23247" wp14:editId="006F8FF5">
                <wp:simplePos x="0" y="0"/>
                <wp:positionH relativeFrom="column">
                  <wp:posOffset>5524500</wp:posOffset>
                </wp:positionH>
                <wp:positionV relativeFrom="paragraph">
                  <wp:posOffset>203200</wp:posOffset>
                </wp:positionV>
                <wp:extent cx="165100" cy="180340"/>
                <wp:effectExtent l="0" t="0" r="0" b="0"/>
                <wp:wrapNone/>
                <wp:docPr id="2120152991" name="Полилиния 2120152991"/>
                <wp:cNvGraphicFramePr/>
                <a:graphic xmlns:a="http://schemas.openxmlformats.org/drawingml/2006/main">
                  <a:graphicData uri="http://schemas.microsoft.com/office/word/2010/wordprocessingShape">
                    <wps:wsp>
                      <wps:cNvSpPr/>
                      <wps:spPr>
                        <a:xfrm>
                          <a:off x="5269800" y="3696180"/>
                          <a:ext cx="152400" cy="167640"/>
                        </a:xfrm>
                        <a:custGeom>
                          <a:avLst/>
                          <a:gdLst/>
                          <a:ahLst/>
                          <a:cxnLst/>
                          <a:rect l="l" t="t" r="r" b="b"/>
                          <a:pathLst>
                            <a:path w="152400" h="167640" extrusionOk="0">
                              <a:moveTo>
                                <a:pt x="0" y="125730"/>
                              </a:moveTo>
                              <a:lnTo>
                                <a:pt x="38100" y="125730"/>
                              </a:lnTo>
                              <a:lnTo>
                                <a:pt x="38100" y="0"/>
                              </a:lnTo>
                              <a:lnTo>
                                <a:pt x="114300" y="0"/>
                              </a:lnTo>
                              <a:lnTo>
                                <a:pt x="114300" y="125730"/>
                              </a:lnTo>
                              <a:lnTo>
                                <a:pt x="152400" y="125730"/>
                              </a:lnTo>
                              <a:lnTo>
                                <a:pt x="76200" y="167640"/>
                              </a:lnTo>
                              <a:close/>
                            </a:path>
                          </a:pathLst>
                        </a:custGeom>
                        <a:solidFill>
                          <a:srgbClr val="4472C4"/>
                        </a:solidFill>
                        <a:ln w="12700" cap="flat" cmpd="sng">
                          <a:solidFill>
                            <a:srgbClr val="09101D"/>
                          </a:solidFill>
                          <a:prstDash val="solid"/>
                          <a:miter lim="8000"/>
                          <a:headEnd type="none" w="sm" len="sm"/>
                          <a:tailEnd type="none" w="sm" len="sm"/>
                        </a:ln>
                      </wps:spPr>
                      <wps:bodyPr spcFirstLastPara="1" wrap="square" lIns="91425" tIns="91425" rIns="91425" bIns="91425" anchor="ctr"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5524500</wp:posOffset>
                </wp:positionH>
                <wp:positionV relativeFrom="paragraph">
                  <wp:posOffset>203200</wp:posOffset>
                </wp:positionV>
                <wp:extent cx="165100" cy="180340"/>
                <wp:effectExtent b="0" l="0" r="0" t="0"/>
                <wp:wrapNone/>
                <wp:docPr id="2120152991" name="image9.png"/>
                <a:graphic>
                  <a:graphicData uri="http://schemas.openxmlformats.org/drawingml/2006/picture">
                    <pic:pic>
                      <pic:nvPicPr>
                        <pic:cNvPr id="0" name="image9.png"/>
                        <pic:cNvPicPr preferRelativeResize="0"/>
                      </pic:nvPicPr>
                      <pic:blipFill>
                        <a:blip r:embed="rId41"/>
                        <a:srcRect/>
                        <a:stretch>
                          <a:fillRect/>
                        </a:stretch>
                      </pic:blipFill>
                      <pic:spPr>
                        <a:xfrm>
                          <a:off x="0" y="0"/>
                          <a:ext cx="165100" cy="180340"/>
                        </a:xfrm>
                        <a:prstGeom prst="rect"/>
                        <a:ln/>
                      </pic:spPr>
                    </pic:pic>
                  </a:graphicData>
                </a:graphic>
              </wp:anchor>
            </w:drawing>
          </mc:Fallback>
        </mc:AlternateConten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noProof/>
          <w:lang w:val="uk-UA"/>
        </w:rPr>
        <mc:AlternateContent>
          <mc:Choice Requires="wpg">
            <w:drawing>
              <wp:anchor distT="0" distB="0" distL="114300" distR="114300" simplePos="0" relativeHeight="251656192" behindDoc="0" locked="0" layoutInCell="1" hidden="0" allowOverlap="1" wp14:anchorId="52F26C64" wp14:editId="39350F9F">
                <wp:simplePos x="0" y="0"/>
                <wp:positionH relativeFrom="column">
                  <wp:posOffset>1892300</wp:posOffset>
                </wp:positionH>
                <wp:positionV relativeFrom="paragraph">
                  <wp:posOffset>63500</wp:posOffset>
                </wp:positionV>
                <wp:extent cx="2120265" cy="1396365"/>
                <wp:effectExtent l="0" t="0" r="0" b="0"/>
                <wp:wrapNone/>
                <wp:docPr id="2120153012" name="Полилиния 2120153012"/>
                <wp:cNvGraphicFramePr/>
                <a:graphic xmlns:a="http://schemas.openxmlformats.org/drawingml/2006/main">
                  <a:graphicData uri="http://schemas.microsoft.com/office/word/2010/wordprocessingShape">
                    <wps:wsp>
                      <wps:cNvSpPr/>
                      <wps:spPr>
                        <a:xfrm>
                          <a:off x="5370765" y="3086580"/>
                          <a:ext cx="2110740" cy="1386840"/>
                        </a:xfrm>
                        <a:custGeom>
                          <a:avLst/>
                          <a:gdLst/>
                          <a:ahLst/>
                          <a:cxnLst/>
                          <a:rect l="l" t="t" r="r" b="b"/>
                          <a:pathLst>
                            <a:path w="2110740" h="1386840" extrusionOk="0">
                              <a:moveTo>
                                <a:pt x="0" y="0"/>
                              </a:moveTo>
                              <a:lnTo>
                                <a:pt x="0" y="1386840"/>
                              </a:lnTo>
                              <a:lnTo>
                                <a:pt x="2110740" y="1386840"/>
                              </a:lnTo>
                              <a:lnTo>
                                <a:pt x="2110740" y="0"/>
                              </a:lnTo>
                              <a:close/>
                            </a:path>
                          </a:pathLst>
                        </a:custGeom>
                        <a:solidFill>
                          <a:srgbClr val="FFFFFF"/>
                        </a:solidFill>
                        <a:ln w="9525" cap="flat" cmpd="sng">
                          <a:solidFill>
                            <a:srgbClr val="000000"/>
                          </a:solidFill>
                          <a:prstDash val="solid"/>
                          <a:miter lim="8000"/>
                          <a:headEnd type="none" w="sm" len="sm"/>
                          <a:tailEnd type="none" w="sm" len="sm"/>
                        </a:ln>
                      </wps:spPr>
                      <wps:txbx>
                        <w:txbxContent>
                          <w:p w:rsidR="004775CA" w:rsidRDefault="004775CA">
                            <w:pPr>
                              <w:spacing w:line="275" w:lineRule="auto"/>
                              <w:jc w:val="center"/>
                              <w:textDirection w:val="btLr"/>
                            </w:pPr>
                            <w:r>
                              <w:rPr>
                                <w:rFonts w:ascii="Times New Roman" w:eastAsia="Times New Roman" w:hAnsi="Times New Roman" w:cs="Times New Roman"/>
                                <w:b/>
                                <w:color w:val="000000"/>
                                <w:sz w:val="24"/>
                              </w:rPr>
                              <w:t>ЛГ:</w:t>
                            </w:r>
                          </w:p>
                          <w:p w:rsidR="004775CA" w:rsidRDefault="004775CA">
                            <w:pPr>
                              <w:spacing w:line="275" w:lineRule="auto"/>
                              <w:jc w:val="center"/>
                              <w:textDirection w:val="btLr"/>
                            </w:pPr>
                            <w:r>
                              <w:rPr>
                                <w:rFonts w:ascii="Times New Roman" w:eastAsia="Times New Roman" w:hAnsi="Times New Roman" w:cs="Times New Roman"/>
                                <w:color w:val="000000"/>
                                <w:sz w:val="24"/>
                              </w:rPr>
                              <w:t xml:space="preserve">вправи загальнорозвиваючі, спеціальні, на </w:t>
                            </w:r>
                            <w:proofErr w:type="gramStart"/>
                            <w:r>
                              <w:rPr>
                                <w:rFonts w:ascii="Times New Roman" w:eastAsia="Times New Roman" w:hAnsi="Times New Roman" w:cs="Times New Roman"/>
                                <w:color w:val="000000"/>
                                <w:sz w:val="24"/>
                              </w:rPr>
                              <w:t>р</w:t>
                            </w:r>
                            <w:proofErr w:type="gramEnd"/>
                            <w:r>
                              <w:rPr>
                                <w:rFonts w:ascii="Times New Roman" w:eastAsia="Times New Roman" w:hAnsi="Times New Roman" w:cs="Times New Roman"/>
                                <w:color w:val="000000"/>
                                <w:sz w:val="24"/>
                              </w:rPr>
                              <w:t>івновагу, розслаблення. навчання стояння і ходьби на протезі.</w:t>
                            </w:r>
                          </w:p>
                          <w:p w:rsidR="004775CA" w:rsidRDefault="004775CA">
                            <w:pPr>
                              <w:spacing w:line="275" w:lineRule="auto"/>
                              <w:textDirection w:val="btLr"/>
                            </w:pPr>
                          </w:p>
                        </w:txbxContent>
                      </wps:txbx>
                      <wps:bodyPr spcFirstLastPara="1" wrap="square" lIns="114300" tIns="0" rIns="114300" bIns="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1892300</wp:posOffset>
                </wp:positionH>
                <wp:positionV relativeFrom="paragraph">
                  <wp:posOffset>63500</wp:posOffset>
                </wp:positionV>
                <wp:extent cx="2120265" cy="1396365"/>
                <wp:effectExtent b="0" l="0" r="0" t="0"/>
                <wp:wrapNone/>
                <wp:docPr id="2120153012" name="image40.png"/>
                <a:graphic>
                  <a:graphicData uri="http://schemas.openxmlformats.org/drawingml/2006/picture">
                    <pic:pic>
                      <pic:nvPicPr>
                        <pic:cNvPr id="0" name="image40.png"/>
                        <pic:cNvPicPr preferRelativeResize="0"/>
                      </pic:nvPicPr>
                      <pic:blipFill>
                        <a:blip r:embed="rId42"/>
                        <a:srcRect/>
                        <a:stretch>
                          <a:fillRect/>
                        </a:stretch>
                      </pic:blipFill>
                      <pic:spPr>
                        <a:xfrm>
                          <a:off x="0" y="0"/>
                          <a:ext cx="2120265" cy="1396365"/>
                        </a:xfrm>
                        <a:prstGeom prst="rect"/>
                        <a:ln/>
                      </pic:spPr>
                    </pic:pic>
                  </a:graphicData>
                </a:graphic>
              </wp:anchor>
            </w:drawing>
          </mc:Fallback>
        </mc:AlternateContent>
      </w:r>
    </w:p>
    <w:p w:rsidR="00F61860" w:rsidRPr="004775CA" w:rsidRDefault="00F61860">
      <w:pPr>
        <w:spacing w:line="360" w:lineRule="auto"/>
        <w:jc w:val="both"/>
        <w:rPr>
          <w:rFonts w:ascii="Times New Roman" w:eastAsia="Times New Roman" w:hAnsi="Times New Roman" w:cs="Times New Roman"/>
          <w:sz w:val="28"/>
          <w:szCs w:val="28"/>
          <w:lang w:val="uk-UA"/>
        </w:rPr>
      </w:pP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noProof/>
          <w:lang w:val="uk-UA"/>
        </w:rPr>
        <mc:AlternateContent>
          <mc:Choice Requires="wpg">
            <w:drawing>
              <wp:anchor distT="0" distB="0" distL="114300" distR="114300" simplePos="0" relativeHeight="251657216" behindDoc="0" locked="0" layoutInCell="1" hidden="0" allowOverlap="1" wp14:anchorId="43A51D27" wp14:editId="305C4B91">
                <wp:simplePos x="0" y="0"/>
                <wp:positionH relativeFrom="column">
                  <wp:posOffset>5499100</wp:posOffset>
                </wp:positionH>
                <wp:positionV relativeFrom="paragraph">
                  <wp:posOffset>406400</wp:posOffset>
                </wp:positionV>
                <wp:extent cx="165100" cy="180340"/>
                <wp:effectExtent l="0" t="0" r="0" b="0"/>
                <wp:wrapNone/>
                <wp:docPr id="2120153006" name="Полилиния 2120153006"/>
                <wp:cNvGraphicFramePr/>
                <a:graphic xmlns:a="http://schemas.openxmlformats.org/drawingml/2006/main">
                  <a:graphicData uri="http://schemas.microsoft.com/office/word/2010/wordprocessingShape">
                    <wps:wsp>
                      <wps:cNvSpPr/>
                      <wps:spPr>
                        <a:xfrm>
                          <a:off x="5269800" y="3696180"/>
                          <a:ext cx="152400" cy="167640"/>
                        </a:xfrm>
                        <a:custGeom>
                          <a:avLst/>
                          <a:gdLst/>
                          <a:ahLst/>
                          <a:cxnLst/>
                          <a:rect l="l" t="t" r="r" b="b"/>
                          <a:pathLst>
                            <a:path w="152400" h="167640" extrusionOk="0">
                              <a:moveTo>
                                <a:pt x="0" y="125730"/>
                              </a:moveTo>
                              <a:lnTo>
                                <a:pt x="38100" y="125730"/>
                              </a:lnTo>
                              <a:lnTo>
                                <a:pt x="38100" y="0"/>
                              </a:lnTo>
                              <a:lnTo>
                                <a:pt x="114300" y="0"/>
                              </a:lnTo>
                              <a:lnTo>
                                <a:pt x="114300" y="125730"/>
                              </a:lnTo>
                              <a:lnTo>
                                <a:pt x="152400" y="125730"/>
                              </a:lnTo>
                              <a:lnTo>
                                <a:pt x="76200" y="167640"/>
                              </a:lnTo>
                              <a:close/>
                            </a:path>
                          </a:pathLst>
                        </a:custGeom>
                        <a:solidFill>
                          <a:srgbClr val="4472C4"/>
                        </a:solidFill>
                        <a:ln w="12700" cap="flat" cmpd="sng">
                          <a:solidFill>
                            <a:srgbClr val="09101D"/>
                          </a:solidFill>
                          <a:prstDash val="solid"/>
                          <a:miter lim="8000"/>
                          <a:headEnd type="none" w="sm" len="sm"/>
                          <a:tailEnd type="none" w="sm" len="sm"/>
                        </a:ln>
                      </wps:spPr>
                      <wps:bodyPr spcFirstLastPara="1" wrap="square" lIns="91425" tIns="91425" rIns="91425" bIns="91425" anchor="ctr"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5499100</wp:posOffset>
                </wp:positionH>
                <wp:positionV relativeFrom="paragraph">
                  <wp:posOffset>406400</wp:posOffset>
                </wp:positionV>
                <wp:extent cx="165100" cy="180340"/>
                <wp:effectExtent b="0" l="0" r="0" t="0"/>
                <wp:wrapNone/>
                <wp:docPr id="2120153006" name="image31.png"/>
                <a:graphic>
                  <a:graphicData uri="http://schemas.openxmlformats.org/drawingml/2006/picture">
                    <pic:pic>
                      <pic:nvPicPr>
                        <pic:cNvPr id="0" name="image31.png"/>
                        <pic:cNvPicPr preferRelativeResize="0"/>
                      </pic:nvPicPr>
                      <pic:blipFill>
                        <a:blip r:embed="rId43"/>
                        <a:srcRect/>
                        <a:stretch>
                          <a:fillRect/>
                        </a:stretch>
                      </pic:blipFill>
                      <pic:spPr>
                        <a:xfrm>
                          <a:off x="0" y="0"/>
                          <a:ext cx="165100" cy="180340"/>
                        </a:xfrm>
                        <a:prstGeom prst="rect"/>
                        <a:ln/>
                      </pic:spPr>
                    </pic:pic>
                  </a:graphicData>
                </a:graphic>
              </wp:anchor>
            </w:drawing>
          </mc:Fallback>
        </mc:AlternateConten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noProof/>
          <w:lang w:val="uk-UA"/>
        </w:rPr>
        <mc:AlternateContent>
          <mc:Choice Requires="wpg">
            <w:drawing>
              <wp:anchor distT="0" distB="0" distL="114300" distR="114300" simplePos="0" relativeHeight="251658240" behindDoc="0" locked="0" layoutInCell="1" hidden="0" allowOverlap="1" wp14:anchorId="5FCBD0D1" wp14:editId="2916C548">
                <wp:simplePos x="0" y="0"/>
                <wp:positionH relativeFrom="column">
                  <wp:posOffset>-520699</wp:posOffset>
                </wp:positionH>
                <wp:positionV relativeFrom="paragraph">
                  <wp:posOffset>368300</wp:posOffset>
                </wp:positionV>
                <wp:extent cx="2074545" cy="1190625"/>
                <wp:effectExtent l="0" t="0" r="0" b="0"/>
                <wp:wrapNone/>
                <wp:docPr id="2120152997" name="Полилиния 2120152997"/>
                <wp:cNvGraphicFramePr/>
                <a:graphic xmlns:a="http://schemas.openxmlformats.org/drawingml/2006/main">
                  <a:graphicData uri="http://schemas.microsoft.com/office/word/2010/wordprocessingShape">
                    <wps:wsp>
                      <wps:cNvSpPr/>
                      <wps:spPr>
                        <a:xfrm>
                          <a:off x="4313490" y="3189450"/>
                          <a:ext cx="2065020" cy="1181100"/>
                        </a:xfrm>
                        <a:custGeom>
                          <a:avLst/>
                          <a:gdLst/>
                          <a:ahLst/>
                          <a:cxnLst/>
                          <a:rect l="l" t="t" r="r" b="b"/>
                          <a:pathLst>
                            <a:path w="2065020" h="1181100" extrusionOk="0">
                              <a:moveTo>
                                <a:pt x="0" y="0"/>
                              </a:moveTo>
                              <a:lnTo>
                                <a:pt x="0" y="1181100"/>
                              </a:lnTo>
                              <a:lnTo>
                                <a:pt x="2065020" y="1181100"/>
                              </a:lnTo>
                              <a:lnTo>
                                <a:pt x="2065020" y="0"/>
                              </a:lnTo>
                              <a:close/>
                            </a:path>
                          </a:pathLst>
                        </a:custGeom>
                        <a:solidFill>
                          <a:srgbClr val="FFFFFF"/>
                        </a:solidFill>
                        <a:ln w="9525" cap="flat" cmpd="sng">
                          <a:solidFill>
                            <a:srgbClr val="000000"/>
                          </a:solidFill>
                          <a:prstDash val="solid"/>
                          <a:miter lim="8000"/>
                          <a:headEnd type="none" w="sm" len="sm"/>
                          <a:tailEnd type="none" w="sm" len="sm"/>
                        </a:ln>
                      </wps:spPr>
                      <wps:txbx>
                        <w:txbxContent>
                          <w:p w:rsidR="004775CA" w:rsidRDefault="004775CA">
                            <w:pPr>
                              <w:spacing w:line="275" w:lineRule="auto"/>
                              <w:jc w:val="center"/>
                              <w:textDirection w:val="btLr"/>
                            </w:pPr>
                            <w:r>
                              <w:rPr>
                                <w:rFonts w:ascii="Times New Roman" w:eastAsia="Times New Roman" w:hAnsi="Times New Roman" w:cs="Times New Roman"/>
                                <w:b/>
                                <w:color w:val="000000"/>
                                <w:sz w:val="24"/>
                              </w:rPr>
                              <w:t>Масаж:</w:t>
                            </w:r>
                          </w:p>
                          <w:p w:rsidR="004775CA" w:rsidRDefault="004775CA">
                            <w:pPr>
                              <w:spacing w:line="275" w:lineRule="auto"/>
                              <w:jc w:val="center"/>
                              <w:textDirection w:val="btLr"/>
                            </w:pPr>
                            <w:proofErr w:type="gramStart"/>
                            <w:r>
                              <w:rPr>
                                <w:rFonts w:ascii="Times New Roman" w:eastAsia="Times New Roman" w:hAnsi="Times New Roman" w:cs="Times New Roman"/>
                                <w:color w:val="000000"/>
                                <w:sz w:val="24"/>
                              </w:rPr>
                              <w:t>л</w:t>
                            </w:r>
                            <w:proofErr w:type="gramEnd"/>
                            <w:r>
                              <w:rPr>
                                <w:rFonts w:ascii="Times New Roman" w:eastAsia="Times New Roman" w:hAnsi="Times New Roman" w:cs="Times New Roman"/>
                                <w:color w:val="000000"/>
                                <w:sz w:val="24"/>
                              </w:rPr>
                              <w:t>ікувальний масаж, лімфодренажний масаж, самомасаж кукси</w:t>
                            </w:r>
                          </w:p>
                          <w:p w:rsidR="004775CA" w:rsidRDefault="004775CA">
                            <w:pPr>
                              <w:spacing w:line="275" w:lineRule="auto"/>
                              <w:jc w:val="center"/>
                              <w:textDirection w:val="btLr"/>
                            </w:pPr>
                          </w:p>
                        </w:txbxContent>
                      </wps:txbx>
                      <wps:bodyPr spcFirstLastPara="1" wrap="square" lIns="114300" tIns="0" rIns="114300" bIns="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-520699</wp:posOffset>
                </wp:positionH>
                <wp:positionV relativeFrom="paragraph">
                  <wp:posOffset>368300</wp:posOffset>
                </wp:positionV>
                <wp:extent cx="2074545" cy="1190625"/>
                <wp:effectExtent b="0" l="0" r="0" t="0"/>
                <wp:wrapNone/>
                <wp:docPr id="2120152997" name="image17.png"/>
                <a:graphic>
                  <a:graphicData uri="http://schemas.openxmlformats.org/drawingml/2006/picture">
                    <pic:pic>
                      <pic:nvPicPr>
                        <pic:cNvPr id="0" name="image17.png"/>
                        <pic:cNvPicPr preferRelativeResize="0"/>
                      </pic:nvPicPr>
                      <pic:blipFill>
                        <a:blip r:embed="rId44"/>
                        <a:srcRect/>
                        <a:stretch>
                          <a:fillRect/>
                        </a:stretch>
                      </pic:blipFill>
                      <pic:spPr>
                        <a:xfrm>
                          <a:off x="0" y="0"/>
                          <a:ext cx="2074545" cy="1190625"/>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59264" behindDoc="0" locked="0" layoutInCell="1" hidden="0" allowOverlap="1" wp14:anchorId="699B2F73" wp14:editId="017835E2">
                <wp:simplePos x="0" y="0"/>
                <wp:positionH relativeFrom="column">
                  <wp:posOffset>1828800</wp:posOffset>
                </wp:positionH>
                <wp:positionV relativeFrom="paragraph">
                  <wp:posOffset>355600</wp:posOffset>
                </wp:positionV>
                <wp:extent cx="2127885" cy="908685"/>
                <wp:effectExtent l="0" t="0" r="0" b="0"/>
                <wp:wrapNone/>
                <wp:docPr id="2120153011" name="Полилиния 2120153011"/>
                <wp:cNvGraphicFramePr/>
                <a:graphic xmlns:a="http://schemas.openxmlformats.org/drawingml/2006/main">
                  <a:graphicData uri="http://schemas.microsoft.com/office/word/2010/wordprocessingShape">
                    <wps:wsp>
                      <wps:cNvSpPr/>
                      <wps:spPr>
                        <a:xfrm>
                          <a:off x="5366955" y="3330420"/>
                          <a:ext cx="2118360" cy="899160"/>
                        </a:xfrm>
                        <a:custGeom>
                          <a:avLst/>
                          <a:gdLst/>
                          <a:ahLst/>
                          <a:cxnLst/>
                          <a:rect l="l" t="t" r="r" b="b"/>
                          <a:pathLst>
                            <a:path w="2118360" h="899160" extrusionOk="0">
                              <a:moveTo>
                                <a:pt x="0" y="0"/>
                              </a:moveTo>
                              <a:lnTo>
                                <a:pt x="0" y="899160"/>
                              </a:lnTo>
                              <a:lnTo>
                                <a:pt x="2118360" y="899160"/>
                              </a:lnTo>
                              <a:lnTo>
                                <a:pt x="2118360" y="0"/>
                              </a:lnTo>
                              <a:close/>
                            </a:path>
                          </a:pathLst>
                        </a:custGeom>
                        <a:solidFill>
                          <a:srgbClr val="FFFFFF"/>
                        </a:solidFill>
                        <a:ln w="9525" cap="flat" cmpd="sng">
                          <a:solidFill>
                            <a:srgbClr val="000000"/>
                          </a:solidFill>
                          <a:prstDash val="solid"/>
                          <a:miter lim="8000"/>
                          <a:headEnd type="none" w="sm" len="sm"/>
                          <a:tailEnd type="none" w="sm" len="sm"/>
                        </a:ln>
                      </wps:spPr>
                      <wps:txbx>
                        <w:txbxContent>
                          <w:p w:rsidR="004775CA" w:rsidRDefault="004775CA">
                            <w:pPr>
                              <w:spacing w:line="275" w:lineRule="auto"/>
                              <w:jc w:val="center"/>
                              <w:textDirection w:val="btLr"/>
                            </w:pPr>
                            <w:r>
                              <w:rPr>
                                <w:rFonts w:ascii="Times New Roman" w:eastAsia="Times New Roman" w:hAnsi="Times New Roman" w:cs="Times New Roman"/>
                                <w:b/>
                                <w:color w:val="000000"/>
                                <w:sz w:val="24"/>
                              </w:rPr>
                              <w:t>Масаж:</w:t>
                            </w:r>
                          </w:p>
                          <w:p w:rsidR="004775CA" w:rsidRDefault="004775CA">
                            <w:pPr>
                              <w:spacing w:line="275" w:lineRule="auto"/>
                              <w:jc w:val="center"/>
                              <w:textDirection w:val="btLr"/>
                            </w:pPr>
                            <w:proofErr w:type="gramStart"/>
                            <w:r>
                              <w:rPr>
                                <w:rFonts w:ascii="Times New Roman" w:eastAsia="Times New Roman" w:hAnsi="Times New Roman" w:cs="Times New Roman"/>
                                <w:color w:val="000000"/>
                                <w:sz w:val="24"/>
                              </w:rPr>
                              <w:t>л</w:t>
                            </w:r>
                            <w:proofErr w:type="gramEnd"/>
                            <w:r>
                              <w:rPr>
                                <w:rFonts w:ascii="Times New Roman" w:eastAsia="Times New Roman" w:hAnsi="Times New Roman" w:cs="Times New Roman"/>
                                <w:color w:val="000000"/>
                                <w:sz w:val="24"/>
                              </w:rPr>
                              <w:t>ікувальний масаж</w:t>
                            </w:r>
                          </w:p>
                          <w:p w:rsidR="004775CA" w:rsidRDefault="004775CA">
                            <w:pPr>
                              <w:spacing w:line="275" w:lineRule="auto"/>
                              <w:textDirection w:val="btLr"/>
                            </w:pPr>
                          </w:p>
                        </w:txbxContent>
                      </wps:txbx>
                      <wps:bodyPr spcFirstLastPara="1" wrap="square" lIns="114300" tIns="0" rIns="114300" bIns="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1828800</wp:posOffset>
                </wp:positionH>
                <wp:positionV relativeFrom="paragraph">
                  <wp:posOffset>355600</wp:posOffset>
                </wp:positionV>
                <wp:extent cx="2127885" cy="908685"/>
                <wp:effectExtent b="0" l="0" r="0" t="0"/>
                <wp:wrapNone/>
                <wp:docPr id="2120153011" name="image39.png"/>
                <a:graphic>
                  <a:graphicData uri="http://schemas.openxmlformats.org/drawingml/2006/picture">
                    <pic:pic>
                      <pic:nvPicPr>
                        <pic:cNvPr id="0" name="image39.png"/>
                        <pic:cNvPicPr preferRelativeResize="0"/>
                      </pic:nvPicPr>
                      <pic:blipFill>
                        <a:blip r:embed="rId45"/>
                        <a:srcRect/>
                        <a:stretch>
                          <a:fillRect/>
                        </a:stretch>
                      </pic:blipFill>
                      <pic:spPr>
                        <a:xfrm>
                          <a:off x="0" y="0"/>
                          <a:ext cx="2127885" cy="908685"/>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60288" behindDoc="0" locked="0" layoutInCell="1" hidden="0" allowOverlap="1" wp14:anchorId="7BB7D02D" wp14:editId="55BA4D93">
                <wp:simplePos x="0" y="0"/>
                <wp:positionH relativeFrom="column">
                  <wp:posOffset>4686300</wp:posOffset>
                </wp:positionH>
                <wp:positionV relativeFrom="paragraph">
                  <wp:posOffset>152400</wp:posOffset>
                </wp:positionV>
                <wp:extent cx="1845945" cy="901064"/>
                <wp:effectExtent l="0" t="0" r="0" b="0"/>
                <wp:wrapNone/>
                <wp:docPr id="2120152993" name="Полилиния 2120152993"/>
                <wp:cNvGraphicFramePr/>
                <a:graphic xmlns:a="http://schemas.openxmlformats.org/drawingml/2006/main">
                  <a:graphicData uri="http://schemas.microsoft.com/office/word/2010/wordprocessingShape">
                    <wps:wsp>
                      <wps:cNvSpPr/>
                      <wps:spPr>
                        <a:xfrm>
                          <a:off x="5507925" y="3334231"/>
                          <a:ext cx="1836420" cy="891539"/>
                        </a:xfrm>
                        <a:custGeom>
                          <a:avLst/>
                          <a:gdLst/>
                          <a:ahLst/>
                          <a:cxnLst/>
                          <a:rect l="l" t="t" r="r" b="b"/>
                          <a:pathLst>
                            <a:path w="1836420" h="891539" extrusionOk="0">
                              <a:moveTo>
                                <a:pt x="0" y="0"/>
                              </a:moveTo>
                              <a:lnTo>
                                <a:pt x="0" y="891539"/>
                              </a:lnTo>
                              <a:lnTo>
                                <a:pt x="1836420" y="891539"/>
                              </a:lnTo>
                              <a:lnTo>
                                <a:pt x="1836420" y="0"/>
                              </a:lnTo>
                              <a:close/>
                            </a:path>
                          </a:pathLst>
                        </a:custGeom>
                        <a:solidFill>
                          <a:srgbClr val="FFFFFF"/>
                        </a:solidFill>
                        <a:ln w="9525" cap="flat" cmpd="sng">
                          <a:solidFill>
                            <a:srgbClr val="000000"/>
                          </a:solidFill>
                          <a:prstDash val="solid"/>
                          <a:miter lim="8000"/>
                          <a:headEnd type="none" w="sm" len="sm"/>
                          <a:tailEnd type="none" w="sm" len="sm"/>
                        </a:ln>
                      </wps:spPr>
                      <wps:txbx>
                        <w:txbxContent>
                          <w:p w:rsidR="004775CA" w:rsidRDefault="004775CA">
                            <w:pPr>
                              <w:spacing w:line="275" w:lineRule="auto"/>
                              <w:jc w:val="center"/>
                              <w:textDirection w:val="btLr"/>
                            </w:pPr>
                            <w:r>
                              <w:rPr>
                                <w:rFonts w:ascii="Times New Roman" w:eastAsia="Times New Roman" w:hAnsi="Times New Roman" w:cs="Times New Roman"/>
                                <w:b/>
                                <w:color w:val="000000"/>
                                <w:sz w:val="24"/>
                              </w:rPr>
                              <w:t>Масаж:</w:t>
                            </w:r>
                          </w:p>
                          <w:p w:rsidR="004775CA" w:rsidRDefault="004775CA">
                            <w:pPr>
                              <w:spacing w:line="275" w:lineRule="auto"/>
                              <w:jc w:val="center"/>
                              <w:textDirection w:val="btLr"/>
                            </w:pPr>
                            <w:proofErr w:type="gramStart"/>
                            <w:r>
                              <w:rPr>
                                <w:rFonts w:ascii="Times New Roman" w:eastAsia="Times New Roman" w:hAnsi="Times New Roman" w:cs="Times New Roman"/>
                                <w:color w:val="000000"/>
                                <w:sz w:val="24"/>
                              </w:rPr>
                              <w:t>л</w:t>
                            </w:r>
                            <w:proofErr w:type="gramEnd"/>
                            <w:r>
                              <w:rPr>
                                <w:rFonts w:ascii="Times New Roman" w:eastAsia="Times New Roman" w:hAnsi="Times New Roman" w:cs="Times New Roman"/>
                                <w:color w:val="000000"/>
                                <w:sz w:val="24"/>
                              </w:rPr>
                              <w:t>ікувальний масаж</w:t>
                            </w:r>
                          </w:p>
                          <w:p w:rsidR="004775CA" w:rsidRDefault="004775CA">
                            <w:pPr>
                              <w:spacing w:line="275" w:lineRule="auto"/>
                              <w:textDirection w:val="btLr"/>
                            </w:pPr>
                          </w:p>
                        </w:txbxContent>
                      </wps:txbx>
                      <wps:bodyPr spcFirstLastPara="1" wrap="square" lIns="114300" tIns="0" rIns="114300" bIns="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4686300</wp:posOffset>
                </wp:positionH>
                <wp:positionV relativeFrom="paragraph">
                  <wp:posOffset>152400</wp:posOffset>
                </wp:positionV>
                <wp:extent cx="1845945" cy="901064"/>
                <wp:effectExtent b="0" l="0" r="0" t="0"/>
                <wp:wrapNone/>
                <wp:docPr id="2120152993" name="image12.png"/>
                <a:graphic>
                  <a:graphicData uri="http://schemas.openxmlformats.org/drawingml/2006/picture">
                    <pic:pic>
                      <pic:nvPicPr>
                        <pic:cNvPr id="0" name="image12.png"/>
                        <pic:cNvPicPr preferRelativeResize="0"/>
                      </pic:nvPicPr>
                      <pic:blipFill>
                        <a:blip r:embed="rId46"/>
                        <a:srcRect/>
                        <a:stretch>
                          <a:fillRect/>
                        </a:stretch>
                      </pic:blipFill>
                      <pic:spPr>
                        <a:xfrm>
                          <a:off x="0" y="0"/>
                          <a:ext cx="1845945" cy="901064"/>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61312" behindDoc="0" locked="0" layoutInCell="1" hidden="0" allowOverlap="1" wp14:anchorId="673EF61D" wp14:editId="75749E15">
                <wp:simplePos x="0" y="0"/>
                <wp:positionH relativeFrom="column">
                  <wp:posOffset>431800</wp:posOffset>
                </wp:positionH>
                <wp:positionV relativeFrom="paragraph">
                  <wp:posOffset>114300</wp:posOffset>
                </wp:positionV>
                <wp:extent cx="165100" cy="180340"/>
                <wp:effectExtent l="0" t="0" r="0" b="0"/>
                <wp:wrapNone/>
                <wp:docPr id="2120153007" name="Полилиния 2120153007"/>
                <wp:cNvGraphicFramePr/>
                <a:graphic xmlns:a="http://schemas.openxmlformats.org/drawingml/2006/main">
                  <a:graphicData uri="http://schemas.microsoft.com/office/word/2010/wordprocessingShape">
                    <wps:wsp>
                      <wps:cNvSpPr/>
                      <wps:spPr>
                        <a:xfrm>
                          <a:off x="5269800" y="3696180"/>
                          <a:ext cx="152400" cy="167640"/>
                        </a:xfrm>
                        <a:custGeom>
                          <a:avLst/>
                          <a:gdLst/>
                          <a:ahLst/>
                          <a:cxnLst/>
                          <a:rect l="l" t="t" r="r" b="b"/>
                          <a:pathLst>
                            <a:path w="152400" h="167640" extrusionOk="0">
                              <a:moveTo>
                                <a:pt x="0" y="125730"/>
                              </a:moveTo>
                              <a:lnTo>
                                <a:pt x="38100" y="125730"/>
                              </a:lnTo>
                              <a:lnTo>
                                <a:pt x="38100" y="0"/>
                              </a:lnTo>
                              <a:lnTo>
                                <a:pt x="114300" y="0"/>
                              </a:lnTo>
                              <a:lnTo>
                                <a:pt x="114300" y="125730"/>
                              </a:lnTo>
                              <a:lnTo>
                                <a:pt x="152400" y="125730"/>
                              </a:lnTo>
                              <a:lnTo>
                                <a:pt x="76200" y="167640"/>
                              </a:lnTo>
                              <a:close/>
                            </a:path>
                          </a:pathLst>
                        </a:custGeom>
                        <a:solidFill>
                          <a:srgbClr val="4472C4"/>
                        </a:solidFill>
                        <a:ln w="12700" cap="flat" cmpd="sng">
                          <a:solidFill>
                            <a:srgbClr val="09101D"/>
                          </a:solidFill>
                          <a:prstDash val="solid"/>
                          <a:miter lim="8000"/>
                          <a:headEnd type="none" w="sm" len="sm"/>
                          <a:tailEnd type="none" w="sm" len="sm"/>
                        </a:ln>
                      </wps:spPr>
                      <wps:bodyPr spcFirstLastPara="1" wrap="square" lIns="91425" tIns="91425" rIns="91425" bIns="91425" anchor="ctr"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431800</wp:posOffset>
                </wp:positionH>
                <wp:positionV relativeFrom="paragraph">
                  <wp:posOffset>114300</wp:posOffset>
                </wp:positionV>
                <wp:extent cx="165100" cy="180340"/>
                <wp:effectExtent b="0" l="0" r="0" t="0"/>
                <wp:wrapNone/>
                <wp:docPr id="2120153007" name="image32.png"/>
                <a:graphic>
                  <a:graphicData uri="http://schemas.openxmlformats.org/drawingml/2006/picture">
                    <pic:pic>
                      <pic:nvPicPr>
                        <pic:cNvPr id="0" name="image32.png"/>
                        <pic:cNvPicPr preferRelativeResize="0"/>
                      </pic:nvPicPr>
                      <pic:blipFill>
                        <a:blip r:embed="rId47"/>
                        <a:srcRect/>
                        <a:stretch>
                          <a:fillRect/>
                        </a:stretch>
                      </pic:blipFill>
                      <pic:spPr>
                        <a:xfrm>
                          <a:off x="0" y="0"/>
                          <a:ext cx="165100" cy="180340"/>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62336" behindDoc="0" locked="0" layoutInCell="1" hidden="0" allowOverlap="1" wp14:anchorId="15E18CE2" wp14:editId="08E67A52">
                <wp:simplePos x="0" y="0"/>
                <wp:positionH relativeFrom="column">
                  <wp:posOffset>2870200</wp:posOffset>
                </wp:positionH>
                <wp:positionV relativeFrom="paragraph">
                  <wp:posOffset>152400</wp:posOffset>
                </wp:positionV>
                <wp:extent cx="165100" cy="180340"/>
                <wp:effectExtent l="0" t="0" r="0" b="0"/>
                <wp:wrapNone/>
                <wp:docPr id="2120153016" name="Полилиния 2120153016"/>
                <wp:cNvGraphicFramePr/>
                <a:graphic xmlns:a="http://schemas.openxmlformats.org/drawingml/2006/main">
                  <a:graphicData uri="http://schemas.microsoft.com/office/word/2010/wordprocessingShape">
                    <wps:wsp>
                      <wps:cNvSpPr/>
                      <wps:spPr>
                        <a:xfrm>
                          <a:off x="6349935" y="3696180"/>
                          <a:ext cx="152400" cy="167640"/>
                        </a:xfrm>
                        <a:custGeom>
                          <a:avLst/>
                          <a:gdLst/>
                          <a:ahLst/>
                          <a:cxnLst/>
                          <a:rect l="l" t="t" r="r" b="b"/>
                          <a:pathLst>
                            <a:path w="152400" h="167640" extrusionOk="0">
                              <a:moveTo>
                                <a:pt x="0" y="125730"/>
                              </a:moveTo>
                              <a:lnTo>
                                <a:pt x="38100" y="125730"/>
                              </a:lnTo>
                              <a:lnTo>
                                <a:pt x="38100" y="0"/>
                              </a:lnTo>
                              <a:lnTo>
                                <a:pt x="114300" y="0"/>
                              </a:lnTo>
                              <a:lnTo>
                                <a:pt x="114300" y="125730"/>
                              </a:lnTo>
                              <a:lnTo>
                                <a:pt x="152400" y="125730"/>
                              </a:lnTo>
                              <a:lnTo>
                                <a:pt x="76200" y="167640"/>
                              </a:lnTo>
                              <a:close/>
                            </a:path>
                          </a:pathLst>
                        </a:custGeom>
                        <a:solidFill>
                          <a:srgbClr val="4472C4"/>
                        </a:solidFill>
                        <a:ln w="12700" cap="flat" cmpd="sng">
                          <a:solidFill>
                            <a:srgbClr val="09101D"/>
                          </a:solidFill>
                          <a:prstDash val="solid"/>
                          <a:miter lim="8000"/>
                          <a:headEnd type="none" w="sm" len="sm"/>
                          <a:tailEnd type="none" w="sm" len="sm"/>
                        </a:ln>
                      </wps:spPr>
                      <wps:bodyPr spcFirstLastPara="1" wrap="square" lIns="91425" tIns="91425" rIns="91425" bIns="91425" anchor="ctr"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2870200</wp:posOffset>
                </wp:positionH>
                <wp:positionV relativeFrom="paragraph">
                  <wp:posOffset>152400</wp:posOffset>
                </wp:positionV>
                <wp:extent cx="165100" cy="180340"/>
                <wp:effectExtent b="0" l="0" r="0" t="0"/>
                <wp:wrapNone/>
                <wp:docPr id="2120153016" name="image44.png"/>
                <a:graphic>
                  <a:graphicData uri="http://schemas.openxmlformats.org/drawingml/2006/picture">
                    <pic:pic>
                      <pic:nvPicPr>
                        <pic:cNvPr id="0" name="image44.png"/>
                        <pic:cNvPicPr preferRelativeResize="0"/>
                      </pic:nvPicPr>
                      <pic:blipFill>
                        <a:blip r:embed="rId48"/>
                        <a:srcRect/>
                        <a:stretch>
                          <a:fillRect/>
                        </a:stretch>
                      </pic:blipFill>
                      <pic:spPr>
                        <a:xfrm>
                          <a:off x="0" y="0"/>
                          <a:ext cx="165100" cy="180340"/>
                        </a:xfrm>
                        <a:prstGeom prst="rect"/>
                        <a:ln/>
                      </pic:spPr>
                    </pic:pic>
                  </a:graphicData>
                </a:graphic>
              </wp:anchor>
            </w:drawing>
          </mc:Fallback>
        </mc:AlternateContent>
      </w:r>
    </w:p>
    <w:p w:rsidR="00F61860" w:rsidRPr="004775CA" w:rsidRDefault="00F61860">
      <w:pPr>
        <w:spacing w:line="360" w:lineRule="auto"/>
        <w:jc w:val="both"/>
        <w:rPr>
          <w:rFonts w:ascii="Times New Roman" w:eastAsia="Times New Roman" w:hAnsi="Times New Roman" w:cs="Times New Roman"/>
          <w:sz w:val="28"/>
          <w:szCs w:val="28"/>
          <w:lang w:val="uk-UA"/>
        </w:rPr>
      </w:pP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noProof/>
          <w:lang w:val="uk-UA"/>
        </w:rPr>
        <mc:AlternateContent>
          <mc:Choice Requires="wpg">
            <w:drawing>
              <wp:anchor distT="0" distB="0" distL="114300" distR="114300" simplePos="0" relativeHeight="251663360" behindDoc="0" locked="0" layoutInCell="1" hidden="0" allowOverlap="1" wp14:anchorId="0CEF4275" wp14:editId="51D52B7D">
                <wp:simplePos x="0" y="0"/>
                <wp:positionH relativeFrom="column">
                  <wp:posOffset>4521200</wp:posOffset>
                </wp:positionH>
                <wp:positionV relativeFrom="paragraph">
                  <wp:posOffset>393700</wp:posOffset>
                </wp:positionV>
                <wp:extent cx="2005965" cy="962025"/>
                <wp:effectExtent l="0" t="0" r="0" b="0"/>
                <wp:wrapNone/>
                <wp:docPr id="2120152990" name="Полилиния 2120152990"/>
                <wp:cNvGraphicFramePr/>
                <a:graphic xmlns:a="http://schemas.openxmlformats.org/drawingml/2006/main">
                  <a:graphicData uri="http://schemas.microsoft.com/office/word/2010/wordprocessingShape">
                    <wps:wsp>
                      <wps:cNvSpPr/>
                      <wps:spPr>
                        <a:xfrm>
                          <a:off x="4347780" y="3303750"/>
                          <a:ext cx="1996440" cy="952500"/>
                        </a:xfrm>
                        <a:custGeom>
                          <a:avLst/>
                          <a:gdLst/>
                          <a:ahLst/>
                          <a:cxnLst/>
                          <a:rect l="l" t="t" r="r" b="b"/>
                          <a:pathLst>
                            <a:path w="1996440" h="952500" extrusionOk="0">
                              <a:moveTo>
                                <a:pt x="0" y="0"/>
                              </a:moveTo>
                              <a:lnTo>
                                <a:pt x="0" y="952500"/>
                              </a:lnTo>
                              <a:lnTo>
                                <a:pt x="1996440" y="952500"/>
                              </a:lnTo>
                              <a:lnTo>
                                <a:pt x="1996440" y="0"/>
                              </a:lnTo>
                              <a:close/>
                            </a:path>
                          </a:pathLst>
                        </a:custGeom>
                        <a:solidFill>
                          <a:srgbClr val="FFFFFF"/>
                        </a:solidFill>
                        <a:ln w="9525" cap="flat" cmpd="sng">
                          <a:solidFill>
                            <a:srgbClr val="000000"/>
                          </a:solidFill>
                          <a:prstDash val="solid"/>
                          <a:miter lim="8000"/>
                          <a:headEnd type="none" w="sm" len="sm"/>
                          <a:tailEnd type="none" w="sm" len="sm"/>
                        </a:ln>
                      </wps:spPr>
                      <wps:txbx>
                        <w:txbxContent>
                          <w:p w:rsidR="004775CA" w:rsidRDefault="004775CA">
                            <w:pPr>
                              <w:spacing w:line="275" w:lineRule="auto"/>
                              <w:jc w:val="center"/>
                              <w:textDirection w:val="btLr"/>
                            </w:pPr>
                            <w:r>
                              <w:rPr>
                                <w:rFonts w:ascii="Times New Roman" w:eastAsia="Times New Roman" w:hAnsi="Times New Roman" w:cs="Times New Roman"/>
                                <w:b/>
                                <w:color w:val="000000"/>
                                <w:sz w:val="24"/>
                              </w:rPr>
                              <w:t>Фізіотерапевтичні процедури:</w:t>
                            </w:r>
                          </w:p>
                          <w:p w:rsidR="004775CA" w:rsidRDefault="004775CA">
                            <w:pPr>
                              <w:spacing w:line="275" w:lineRule="auto"/>
                              <w:jc w:val="center"/>
                              <w:textDirection w:val="btLr"/>
                            </w:pPr>
                            <w:r>
                              <w:rPr>
                                <w:rFonts w:ascii="Times New Roman" w:eastAsia="Times New Roman" w:hAnsi="Times New Roman" w:cs="Times New Roman"/>
                                <w:color w:val="000000"/>
                                <w:sz w:val="24"/>
                              </w:rPr>
                              <w:t>магнітотерапія, ультразвук</w:t>
                            </w:r>
                          </w:p>
                          <w:p w:rsidR="004775CA" w:rsidRDefault="004775CA">
                            <w:pPr>
                              <w:spacing w:line="275" w:lineRule="auto"/>
                              <w:textDirection w:val="btLr"/>
                            </w:pPr>
                          </w:p>
                        </w:txbxContent>
                      </wps:txbx>
                      <wps:bodyPr spcFirstLastPara="1" wrap="square" lIns="114300" tIns="0" rIns="114300" bIns="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4521200</wp:posOffset>
                </wp:positionH>
                <wp:positionV relativeFrom="paragraph">
                  <wp:posOffset>393700</wp:posOffset>
                </wp:positionV>
                <wp:extent cx="2005965" cy="962025"/>
                <wp:effectExtent b="0" l="0" r="0" t="0"/>
                <wp:wrapNone/>
                <wp:docPr id="2120152990" name="image8.png"/>
                <a:graphic>
                  <a:graphicData uri="http://schemas.openxmlformats.org/drawingml/2006/picture">
                    <pic:pic>
                      <pic:nvPicPr>
                        <pic:cNvPr id="0" name="image8.png"/>
                        <pic:cNvPicPr preferRelativeResize="0"/>
                      </pic:nvPicPr>
                      <pic:blipFill>
                        <a:blip r:embed="rId49"/>
                        <a:srcRect/>
                        <a:stretch>
                          <a:fillRect/>
                        </a:stretch>
                      </pic:blipFill>
                      <pic:spPr>
                        <a:xfrm>
                          <a:off x="0" y="0"/>
                          <a:ext cx="2005965" cy="962025"/>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64384" behindDoc="0" locked="0" layoutInCell="1" hidden="0" allowOverlap="1" wp14:anchorId="79F241F5" wp14:editId="5DD95541">
                <wp:simplePos x="0" y="0"/>
                <wp:positionH relativeFrom="column">
                  <wp:posOffset>2870200</wp:posOffset>
                </wp:positionH>
                <wp:positionV relativeFrom="paragraph">
                  <wp:posOffset>381000</wp:posOffset>
                </wp:positionV>
                <wp:extent cx="165100" cy="180340"/>
                <wp:effectExtent l="0" t="0" r="0" b="0"/>
                <wp:wrapNone/>
                <wp:docPr id="2120153025" name="Полилиния 2120153025"/>
                <wp:cNvGraphicFramePr/>
                <a:graphic xmlns:a="http://schemas.openxmlformats.org/drawingml/2006/main">
                  <a:graphicData uri="http://schemas.microsoft.com/office/word/2010/wordprocessingShape">
                    <wps:wsp>
                      <wps:cNvSpPr/>
                      <wps:spPr>
                        <a:xfrm>
                          <a:off x="5269800" y="3696180"/>
                          <a:ext cx="152400" cy="167640"/>
                        </a:xfrm>
                        <a:custGeom>
                          <a:avLst/>
                          <a:gdLst/>
                          <a:ahLst/>
                          <a:cxnLst/>
                          <a:rect l="l" t="t" r="r" b="b"/>
                          <a:pathLst>
                            <a:path w="152400" h="167640" extrusionOk="0">
                              <a:moveTo>
                                <a:pt x="0" y="125730"/>
                              </a:moveTo>
                              <a:lnTo>
                                <a:pt x="38100" y="125730"/>
                              </a:lnTo>
                              <a:lnTo>
                                <a:pt x="38100" y="0"/>
                              </a:lnTo>
                              <a:lnTo>
                                <a:pt x="114300" y="0"/>
                              </a:lnTo>
                              <a:lnTo>
                                <a:pt x="114300" y="125730"/>
                              </a:lnTo>
                              <a:lnTo>
                                <a:pt x="152400" y="125730"/>
                              </a:lnTo>
                              <a:lnTo>
                                <a:pt x="76200" y="167640"/>
                              </a:lnTo>
                              <a:close/>
                            </a:path>
                          </a:pathLst>
                        </a:custGeom>
                        <a:solidFill>
                          <a:srgbClr val="4472C4"/>
                        </a:solidFill>
                        <a:ln w="12700" cap="flat" cmpd="sng">
                          <a:solidFill>
                            <a:srgbClr val="09101D"/>
                          </a:solidFill>
                          <a:prstDash val="solid"/>
                          <a:miter lim="8000"/>
                          <a:headEnd type="none" w="sm" len="sm"/>
                          <a:tailEnd type="none" w="sm" len="sm"/>
                        </a:ln>
                      </wps:spPr>
                      <wps:bodyPr spcFirstLastPara="1" wrap="square" lIns="91425" tIns="91425" rIns="91425" bIns="91425" anchor="ctr"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2870200</wp:posOffset>
                </wp:positionH>
                <wp:positionV relativeFrom="paragraph">
                  <wp:posOffset>381000</wp:posOffset>
                </wp:positionV>
                <wp:extent cx="165100" cy="180340"/>
                <wp:effectExtent b="0" l="0" r="0" t="0"/>
                <wp:wrapNone/>
                <wp:docPr id="2120153025" name="image53.png"/>
                <a:graphic>
                  <a:graphicData uri="http://schemas.openxmlformats.org/drawingml/2006/picture">
                    <pic:pic>
                      <pic:nvPicPr>
                        <pic:cNvPr id="0" name="image53.png"/>
                        <pic:cNvPicPr preferRelativeResize="0"/>
                      </pic:nvPicPr>
                      <pic:blipFill>
                        <a:blip r:embed="rId50"/>
                        <a:srcRect/>
                        <a:stretch>
                          <a:fillRect/>
                        </a:stretch>
                      </pic:blipFill>
                      <pic:spPr>
                        <a:xfrm>
                          <a:off x="0" y="0"/>
                          <a:ext cx="165100" cy="180340"/>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65408" behindDoc="0" locked="0" layoutInCell="1" hidden="0" allowOverlap="1" wp14:anchorId="75A88530" wp14:editId="5D0A75D3">
                <wp:simplePos x="0" y="0"/>
                <wp:positionH relativeFrom="column">
                  <wp:posOffset>5499100</wp:posOffset>
                </wp:positionH>
                <wp:positionV relativeFrom="paragraph">
                  <wp:posOffset>177800</wp:posOffset>
                </wp:positionV>
                <wp:extent cx="165100" cy="180340"/>
                <wp:effectExtent l="0" t="0" r="0" b="0"/>
                <wp:wrapNone/>
                <wp:docPr id="2120153019" name="Полилиния 2120153019"/>
                <wp:cNvGraphicFramePr/>
                <a:graphic xmlns:a="http://schemas.openxmlformats.org/drawingml/2006/main">
                  <a:graphicData uri="http://schemas.microsoft.com/office/word/2010/wordprocessingShape">
                    <wps:wsp>
                      <wps:cNvSpPr/>
                      <wps:spPr>
                        <a:xfrm>
                          <a:off x="5269800" y="3696180"/>
                          <a:ext cx="152400" cy="167640"/>
                        </a:xfrm>
                        <a:custGeom>
                          <a:avLst/>
                          <a:gdLst/>
                          <a:ahLst/>
                          <a:cxnLst/>
                          <a:rect l="l" t="t" r="r" b="b"/>
                          <a:pathLst>
                            <a:path w="152400" h="167640" extrusionOk="0">
                              <a:moveTo>
                                <a:pt x="0" y="125730"/>
                              </a:moveTo>
                              <a:lnTo>
                                <a:pt x="38100" y="125730"/>
                              </a:lnTo>
                              <a:lnTo>
                                <a:pt x="38100" y="0"/>
                              </a:lnTo>
                              <a:lnTo>
                                <a:pt x="114300" y="0"/>
                              </a:lnTo>
                              <a:lnTo>
                                <a:pt x="114300" y="125730"/>
                              </a:lnTo>
                              <a:lnTo>
                                <a:pt x="152400" y="125730"/>
                              </a:lnTo>
                              <a:lnTo>
                                <a:pt x="76200" y="167640"/>
                              </a:lnTo>
                              <a:close/>
                            </a:path>
                          </a:pathLst>
                        </a:custGeom>
                        <a:solidFill>
                          <a:srgbClr val="4472C4"/>
                        </a:solidFill>
                        <a:ln w="12700" cap="flat" cmpd="sng">
                          <a:solidFill>
                            <a:srgbClr val="09101D"/>
                          </a:solidFill>
                          <a:prstDash val="solid"/>
                          <a:miter lim="8000"/>
                          <a:headEnd type="none" w="sm" len="sm"/>
                          <a:tailEnd type="none" w="sm" len="sm"/>
                        </a:ln>
                      </wps:spPr>
                      <wps:bodyPr spcFirstLastPara="1" wrap="square" lIns="91425" tIns="91425" rIns="91425" bIns="91425" anchor="ctr"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5499100</wp:posOffset>
                </wp:positionH>
                <wp:positionV relativeFrom="paragraph">
                  <wp:posOffset>177800</wp:posOffset>
                </wp:positionV>
                <wp:extent cx="165100" cy="180340"/>
                <wp:effectExtent b="0" l="0" r="0" t="0"/>
                <wp:wrapNone/>
                <wp:docPr id="2120153019" name="image47.png"/>
                <a:graphic>
                  <a:graphicData uri="http://schemas.openxmlformats.org/drawingml/2006/picture">
                    <pic:pic>
                      <pic:nvPicPr>
                        <pic:cNvPr id="0" name="image47.png"/>
                        <pic:cNvPicPr preferRelativeResize="0"/>
                      </pic:nvPicPr>
                      <pic:blipFill>
                        <a:blip r:embed="rId51"/>
                        <a:srcRect/>
                        <a:stretch>
                          <a:fillRect/>
                        </a:stretch>
                      </pic:blipFill>
                      <pic:spPr>
                        <a:xfrm>
                          <a:off x="0" y="0"/>
                          <a:ext cx="165100" cy="180340"/>
                        </a:xfrm>
                        <a:prstGeom prst="rect"/>
                        <a:ln/>
                      </pic:spPr>
                    </pic:pic>
                  </a:graphicData>
                </a:graphic>
              </wp:anchor>
            </w:drawing>
          </mc:Fallback>
        </mc:AlternateConten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noProof/>
          <w:lang w:val="uk-UA"/>
        </w:rPr>
        <mc:AlternateContent>
          <mc:Choice Requires="wpg">
            <w:drawing>
              <wp:anchor distT="0" distB="0" distL="114300" distR="114300" simplePos="0" relativeHeight="251666432" behindDoc="0" locked="0" layoutInCell="1" hidden="0" allowOverlap="1" wp14:anchorId="7557155D" wp14:editId="28DB7856">
                <wp:simplePos x="0" y="0"/>
                <wp:positionH relativeFrom="column">
                  <wp:posOffset>-609599</wp:posOffset>
                </wp:positionH>
                <wp:positionV relativeFrom="paragraph">
                  <wp:posOffset>444500</wp:posOffset>
                </wp:positionV>
                <wp:extent cx="2204085" cy="992505"/>
                <wp:effectExtent l="0" t="0" r="0" b="0"/>
                <wp:wrapNone/>
                <wp:docPr id="2120153014" name="Полилиния 2120153014"/>
                <wp:cNvGraphicFramePr/>
                <a:graphic xmlns:a="http://schemas.openxmlformats.org/drawingml/2006/main">
                  <a:graphicData uri="http://schemas.microsoft.com/office/word/2010/wordprocessingShape">
                    <wps:wsp>
                      <wps:cNvSpPr/>
                      <wps:spPr>
                        <a:xfrm>
                          <a:off x="4248720" y="3288510"/>
                          <a:ext cx="2194560" cy="982980"/>
                        </a:xfrm>
                        <a:custGeom>
                          <a:avLst/>
                          <a:gdLst/>
                          <a:ahLst/>
                          <a:cxnLst/>
                          <a:rect l="l" t="t" r="r" b="b"/>
                          <a:pathLst>
                            <a:path w="2194560" h="982980" extrusionOk="0">
                              <a:moveTo>
                                <a:pt x="0" y="0"/>
                              </a:moveTo>
                              <a:lnTo>
                                <a:pt x="0" y="982980"/>
                              </a:lnTo>
                              <a:lnTo>
                                <a:pt x="2194560" y="982980"/>
                              </a:lnTo>
                              <a:lnTo>
                                <a:pt x="2194560" y="0"/>
                              </a:lnTo>
                              <a:close/>
                            </a:path>
                          </a:pathLst>
                        </a:custGeom>
                        <a:solidFill>
                          <a:srgbClr val="FFFFFF"/>
                        </a:solidFill>
                        <a:ln w="9525" cap="flat" cmpd="sng">
                          <a:solidFill>
                            <a:srgbClr val="000000"/>
                          </a:solidFill>
                          <a:prstDash val="solid"/>
                          <a:miter lim="8000"/>
                          <a:headEnd type="none" w="sm" len="sm"/>
                          <a:tailEnd type="none" w="sm" len="sm"/>
                        </a:ln>
                      </wps:spPr>
                      <wps:txbx>
                        <w:txbxContent>
                          <w:p w:rsidR="004775CA" w:rsidRDefault="004775CA">
                            <w:pPr>
                              <w:spacing w:line="275" w:lineRule="auto"/>
                              <w:jc w:val="center"/>
                              <w:textDirection w:val="btLr"/>
                            </w:pPr>
                            <w:r>
                              <w:rPr>
                                <w:rFonts w:ascii="Times New Roman" w:eastAsia="Times New Roman" w:hAnsi="Times New Roman" w:cs="Times New Roman"/>
                                <w:b/>
                                <w:color w:val="000000"/>
                                <w:sz w:val="24"/>
                              </w:rPr>
                              <w:t>Фізіотерапевтичні процедури:</w:t>
                            </w:r>
                          </w:p>
                          <w:p w:rsidR="004775CA" w:rsidRDefault="004775CA">
                            <w:pPr>
                              <w:spacing w:line="275" w:lineRule="auto"/>
                              <w:jc w:val="center"/>
                              <w:textDirection w:val="btLr"/>
                            </w:pPr>
                            <w:r>
                              <w:rPr>
                                <w:rFonts w:ascii="Times New Roman" w:eastAsia="Times New Roman" w:hAnsi="Times New Roman" w:cs="Times New Roman"/>
                                <w:color w:val="000000"/>
                                <w:sz w:val="24"/>
                              </w:rPr>
                              <w:t>лазеротерапія, магнітотерапія, ультразвук</w:t>
                            </w:r>
                          </w:p>
                        </w:txbxContent>
                      </wps:txbx>
                      <wps:bodyPr spcFirstLastPara="1" wrap="square" lIns="114300" tIns="0" rIns="114300" bIns="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-609599</wp:posOffset>
                </wp:positionH>
                <wp:positionV relativeFrom="paragraph">
                  <wp:posOffset>444500</wp:posOffset>
                </wp:positionV>
                <wp:extent cx="2204085" cy="992505"/>
                <wp:effectExtent b="0" l="0" r="0" t="0"/>
                <wp:wrapNone/>
                <wp:docPr id="2120153014" name="image42.png"/>
                <a:graphic>
                  <a:graphicData uri="http://schemas.openxmlformats.org/drawingml/2006/picture">
                    <pic:pic>
                      <pic:nvPicPr>
                        <pic:cNvPr id="0" name="image42.png"/>
                        <pic:cNvPicPr preferRelativeResize="0"/>
                      </pic:nvPicPr>
                      <pic:blipFill>
                        <a:blip r:embed="rId52"/>
                        <a:srcRect/>
                        <a:stretch>
                          <a:fillRect/>
                        </a:stretch>
                      </pic:blipFill>
                      <pic:spPr>
                        <a:xfrm>
                          <a:off x="0" y="0"/>
                          <a:ext cx="2204085" cy="992505"/>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67456" behindDoc="0" locked="0" layoutInCell="1" hidden="0" allowOverlap="1" wp14:anchorId="06A45649" wp14:editId="698ED63B">
                <wp:simplePos x="0" y="0"/>
                <wp:positionH relativeFrom="column">
                  <wp:posOffset>1752600</wp:posOffset>
                </wp:positionH>
                <wp:positionV relativeFrom="paragraph">
                  <wp:posOffset>139700</wp:posOffset>
                </wp:positionV>
                <wp:extent cx="2341245" cy="1068705"/>
                <wp:effectExtent l="0" t="0" r="0" b="0"/>
                <wp:wrapNone/>
                <wp:docPr id="2120152995" name="Полилиния 2120152995"/>
                <wp:cNvGraphicFramePr/>
                <a:graphic xmlns:a="http://schemas.openxmlformats.org/drawingml/2006/main">
                  <a:graphicData uri="http://schemas.microsoft.com/office/word/2010/wordprocessingShape">
                    <wps:wsp>
                      <wps:cNvSpPr/>
                      <wps:spPr>
                        <a:xfrm>
                          <a:off x="5260275" y="3250410"/>
                          <a:ext cx="2331720" cy="1059180"/>
                        </a:xfrm>
                        <a:custGeom>
                          <a:avLst/>
                          <a:gdLst/>
                          <a:ahLst/>
                          <a:cxnLst/>
                          <a:rect l="l" t="t" r="r" b="b"/>
                          <a:pathLst>
                            <a:path w="2331720" h="1059180" extrusionOk="0">
                              <a:moveTo>
                                <a:pt x="0" y="0"/>
                              </a:moveTo>
                              <a:lnTo>
                                <a:pt x="0" y="1059180"/>
                              </a:lnTo>
                              <a:lnTo>
                                <a:pt x="2331720" y="1059180"/>
                              </a:lnTo>
                              <a:lnTo>
                                <a:pt x="2331720" y="0"/>
                              </a:lnTo>
                              <a:close/>
                            </a:path>
                          </a:pathLst>
                        </a:custGeom>
                        <a:solidFill>
                          <a:srgbClr val="FFFFFF"/>
                        </a:solidFill>
                        <a:ln w="9525" cap="flat" cmpd="sng">
                          <a:solidFill>
                            <a:srgbClr val="000000"/>
                          </a:solidFill>
                          <a:prstDash val="solid"/>
                          <a:miter lim="8000"/>
                          <a:headEnd type="none" w="sm" len="sm"/>
                          <a:tailEnd type="none" w="sm" len="sm"/>
                        </a:ln>
                      </wps:spPr>
                      <wps:txbx>
                        <w:txbxContent>
                          <w:p w:rsidR="004775CA" w:rsidRDefault="004775CA">
                            <w:pPr>
                              <w:spacing w:line="275" w:lineRule="auto"/>
                              <w:jc w:val="center"/>
                              <w:textDirection w:val="btLr"/>
                            </w:pPr>
                            <w:r>
                              <w:rPr>
                                <w:rFonts w:ascii="Times New Roman" w:eastAsia="Times New Roman" w:hAnsi="Times New Roman" w:cs="Times New Roman"/>
                                <w:b/>
                                <w:color w:val="000000"/>
                                <w:sz w:val="24"/>
                              </w:rPr>
                              <w:t>Фізіотерапевтичні процедури:</w:t>
                            </w:r>
                          </w:p>
                          <w:p w:rsidR="004775CA" w:rsidRDefault="004775CA">
                            <w:pPr>
                              <w:spacing w:line="275" w:lineRule="auto"/>
                              <w:jc w:val="center"/>
                              <w:textDirection w:val="btLr"/>
                            </w:pPr>
                            <w:r>
                              <w:rPr>
                                <w:rFonts w:ascii="Times New Roman" w:eastAsia="Times New Roman" w:hAnsi="Times New Roman" w:cs="Times New Roman"/>
                                <w:color w:val="000000"/>
                                <w:sz w:val="24"/>
                              </w:rPr>
                              <w:t>індуктотерапія, електр</w:t>
                            </w:r>
                            <w:proofErr w:type="gramStart"/>
                            <w:r>
                              <w:rPr>
                                <w:rFonts w:ascii="Times New Roman" w:eastAsia="Times New Roman" w:hAnsi="Times New Roman" w:cs="Times New Roman"/>
                                <w:color w:val="000000"/>
                                <w:sz w:val="24"/>
                              </w:rPr>
                              <w:t>о-</w:t>
                            </w:r>
                            <w:proofErr w:type="gramEnd"/>
                            <w:r>
                              <w:rPr>
                                <w:rFonts w:ascii="Times New Roman" w:eastAsia="Times New Roman" w:hAnsi="Times New Roman" w:cs="Times New Roman"/>
                                <w:color w:val="000000"/>
                                <w:sz w:val="24"/>
                              </w:rPr>
                              <w:t xml:space="preserve"> і фонофорез, електростимуляція.</w:t>
                            </w:r>
                          </w:p>
                          <w:p w:rsidR="004775CA" w:rsidRDefault="004775CA">
                            <w:pPr>
                              <w:spacing w:line="275" w:lineRule="auto"/>
                              <w:textDirection w:val="btLr"/>
                            </w:pPr>
                          </w:p>
                        </w:txbxContent>
                      </wps:txbx>
                      <wps:bodyPr spcFirstLastPara="1" wrap="square" lIns="114300" tIns="0" rIns="114300" bIns="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1752600</wp:posOffset>
                </wp:positionH>
                <wp:positionV relativeFrom="paragraph">
                  <wp:posOffset>139700</wp:posOffset>
                </wp:positionV>
                <wp:extent cx="2341245" cy="1068705"/>
                <wp:effectExtent b="0" l="0" r="0" t="0"/>
                <wp:wrapNone/>
                <wp:docPr id="2120152995" name="image14.png"/>
                <a:graphic>
                  <a:graphicData uri="http://schemas.openxmlformats.org/drawingml/2006/picture">
                    <pic:pic>
                      <pic:nvPicPr>
                        <pic:cNvPr id="0" name="image14.png"/>
                        <pic:cNvPicPr preferRelativeResize="0"/>
                      </pic:nvPicPr>
                      <pic:blipFill>
                        <a:blip r:embed="rId53"/>
                        <a:srcRect/>
                        <a:stretch>
                          <a:fillRect/>
                        </a:stretch>
                      </pic:blipFill>
                      <pic:spPr>
                        <a:xfrm>
                          <a:off x="0" y="0"/>
                          <a:ext cx="2341245" cy="1068705"/>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68480" behindDoc="0" locked="0" layoutInCell="1" hidden="0" allowOverlap="1" wp14:anchorId="27BD799D" wp14:editId="2AEF5042">
                <wp:simplePos x="0" y="0"/>
                <wp:positionH relativeFrom="column">
                  <wp:posOffset>381000</wp:posOffset>
                </wp:positionH>
                <wp:positionV relativeFrom="paragraph">
                  <wp:posOffset>266700</wp:posOffset>
                </wp:positionV>
                <wp:extent cx="165100" cy="180340"/>
                <wp:effectExtent l="0" t="0" r="0" b="0"/>
                <wp:wrapNone/>
                <wp:docPr id="2120153015" name="Полилиния 2120153015"/>
                <wp:cNvGraphicFramePr/>
                <a:graphic xmlns:a="http://schemas.openxmlformats.org/drawingml/2006/main">
                  <a:graphicData uri="http://schemas.microsoft.com/office/word/2010/wordprocessingShape">
                    <wps:wsp>
                      <wps:cNvSpPr/>
                      <wps:spPr>
                        <a:xfrm>
                          <a:off x="5269800" y="3696180"/>
                          <a:ext cx="152400" cy="167640"/>
                        </a:xfrm>
                        <a:custGeom>
                          <a:avLst/>
                          <a:gdLst/>
                          <a:ahLst/>
                          <a:cxnLst/>
                          <a:rect l="l" t="t" r="r" b="b"/>
                          <a:pathLst>
                            <a:path w="152400" h="167640" extrusionOk="0">
                              <a:moveTo>
                                <a:pt x="0" y="125730"/>
                              </a:moveTo>
                              <a:lnTo>
                                <a:pt x="38100" y="125730"/>
                              </a:lnTo>
                              <a:lnTo>
                                <a:pt x="38100" y="0"/>
                              </a:lnTo>
                              <a:lnTo>
                                <a:pt x="114300" y="0"/>
                              </a:lnTo>
                              <a:lnTo>
                                <a:pt x="114300" y="125730"/>
                              </a:lnTo>
                              <a:lnTo>
                                <a:pt x="152400" y="125730"/>
                              </a:lnTo>
                              <a:lnTo>
                                <a:pt x="76200" y="167640"/>
                              </a:lnTo>
                              <a:close/>
                            </a:path>
                          </a:pathLst>
                        </a:custGeom>
                        <a:solidFill>
                          <a:srgbClr val="4472C4"/>
                        </a:solidFill>
                        <a:ln w="12700" cap="flat" cmpd="sng">
                          <a:solidFill>
                            <a:srgbClr val="09101D"/>
                          </a:solidFill>
                          <a:prstDash val="solid"/>
                          <a:miter lim="8000"/>
                          <a:headEnd type="none" w="sm" len="sm"/>
                          <a:tailEnd type="none" w="sm" len="sm"/>
                        </a:ln>
                      </wps:spPr>
                      <wps:bodyPr spcFirstLastPara="1" wrap="square" lIns="91425" tIns="91425" rIns="91425" bIns="91425" anchor="ctr"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381000</wp:posOffset>
                </wp:positionH>
                <wp:positionV relativeFrom="paragraph">
                  <wp:posOffset>266700</wp:posOffset>
                </wp:positionV>
                <wp:extent cx="165100" cy="180340"/>
                <wp:effectExtent b="0" l="0" r="0" t="0"/>
                <wp:wrapNone/>
                <wp:docPr id="2120153015" name="image43.png"/>
                <a:graphic>
                  <a:graphicData uri="http://schemas.openxmlformats.org/drawingml/2006/picture">
                    <pic:pic>
                      <pic:nvPicPr>
                        <pic:cNvPr id="0" name="image43.png"/>
                        <pic:cNvPicPr preferRelativeResize="0"/>
                      </pic:nvPicPr>
                      <pic:blipFill>
                        <a:blip r:embed="rId54"/>
                        <a:srcRect/>
                        <a:stretch>
                          <a:fillRect/>
                        </a:stretch>
                      </pic:blipFill>
                      <pic:spPr>
                        <a:xfrm>
                          <a:off x="0" y="0"/>
                          <a:ext cx="165100" cy="180340"/>
                        </a:xfrm>
                        <a:prstGeom prst="rect"/>
                        <a:ln/>
                      </pic:spPr>
                    </pic:pic>
                  </a:graphicData>
                </a:graphic>
              </wp:anchor>
            </w:drawing>
          </mc:Fallback>
        </mc:AlternateContent>
      </w:r>
    </w:p>
    <w:p w:rsidR="00F61860" w:rsidRPr="004775CA" w:rsidRDefault="00F61860">
      <w:pPr>
        <w:spacing w:line="360" w:lineRule="auto"/>
        <w:jc w:val="both"/>
        <w:rPr>
          <w:rFonts w:ascii="Times New Roman" w:eastAsia="Times New Roman" w:hAnsi="Times New Roman" w:cs="Times New Roman"/>
          <w:sz w:val="28"/>
          <w:szCs w:val="28"/>
          <w:lang w:val="uk-UA"/>
        </w:rPr>
      </w:pP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noProof/>
          <w:lang w:val="uk-UA"/>
        </w:rPr>
        <mc:AlternateContent>
          <mc:Choice Requires="wpg">
            <w:drawing>
              <wp:anchor distT="0" distB="0" distL="114300" distR="114300" simplePos="0" relativeHeight="251669504" behindDoc="0" locked="0" layoutInCell="1" hidden="0" allowOverlap="1" wp14:anchorId="39E6ADBF" wp14:editId="61A453F3">
                <wp:simplePos x="0" y="0"/>
                <wp:positionH relativeFrom="column">
                  <wp:posOffset>4572000</wp:posOffset>
                </wp:positionH>
                <wp:positionV relativeFrom="paragraph">
                  <wp:posOffset>266700</wp:posOffset>
                </wp:positionV>
                <wp:extent cx="1952625" cy="337185"/>
                <wp:effectExtent l="0" t="0" r="0" b="0"/>
                <wp:wrapNone/>
                <wp:docPr id="2120153020" name="Полилиния 2120153020"/>
                <wp:cNvGraphicFramePr/>
                <a:graphic xmlns:a="http://schemas.openxmlformats.org/drawingml/2006/main">
                  <a:graphicData uri="http://schemas.microsoft.com/office/word/2010/wordprocessingShape">
                    <wps:wsp>
                      <wps:cNvSpPr/>
                      <wps:spPr>
                        <a:xfrm>
                          <a:off x="5454585" y="3616170"/>
                          <a:ext cx="1943100" cy="327660"/>
                        </a:xfrm>
                        <a:custGeom>
                          <a:avLst/>
                          <a:gdLst/>
                          <a:ahLst/>
                          <a:cxnLst/>
                          <a:rect l="l" t="t" r="r" b="b"/>
                          <a:pathLst>
                            <a:path w="1943100" h="327660" extrusionOk="0">
                              <a:moveTo>
                                <a:pt x="0" y="0"/>
                              </a:moveTo>
                              <a:lnTo>
                                <a:pt x="0" y="327660"/>
                              </a:lnTo>
                              <a:lnTo>
                                <a:pt x="1943100" y="327660"/>
                              </a:lnTo>
                              <a:lnTo>
                                <a:pt x="1943100" y="0"/>
                              </a:lnTo>
                              <a:close/>
                            </a:path>
                          </a:pathLst>
                        </a:custGeom>
                        <a:solidFill>
                          <a:srgbClr val="FFFFFF"/>
                        </a:solidFill>
                        <a:ln w="9525" cap="flat" cmpd="sng">
                          <a:solidFill>
                            <a:srgbClr val="000000"/>
                          </a:solidFill>
                          <a:prstDash val="solid"/>
                          <a:miter lim="8000"/>
                          <a:headEnd type="none" w="sm" len="sm"/>
                          <a:tailEnd type="none" w="sm" len="sm"/>
                        </a:ln>
                      </wps:spPr>
                      <wps:txbx>
                        <w:txbxContent>
                          <w:p w:rsidR="004775CA" w:rsidRDefault="004775CA">
                            <w:pPr>
                              <w:spacing w:line="275" w:lineRule="auto"/>
                              <w:jc w:val="center"/>
                              <w:textDirection w:val="btLr"/>
                            </w:pPr>
                            <w:r>
                              <w:rPr>
                                <w:rFonts w:ascii="Times New Roman" w:eastAsia="Times New Roman" w:hAnsi="Times New Roman" w:cs="Times New Roman"/>
                                <w:b/>
                                <w:color w:val="000000"/>
                                <w:sz w:val="24"/>
                              </w:rPr>
                              <w:t>Кінезіотейпування</w:t>
                            </w:r>
                          </w:p>
                        </w:txbxContent>
                      </wps:txbx>
                      <wps:bodyPr spcFirstLastPara="1" wrap="square" lIns="114300" tIns="0" rIns="114300" bIns="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4572000</wp:posOffset>
                </wp:positionH>
                <wp:positionV relativeFrom="paragraph">
                  <wp:posOffset>266700</wp:posOffset>
                </wp:positionV>
                <wp:extent cx="1952625" cy="337185"/>
                <wp:effectExtent b="0" l="0" r="0" t="0"/>
                <wp:wrapNone/>
                <wp:docPr id="2120153020" name="image48.png"/>
                <a:graphic>
                  <a:graphicData uri="http://schemas.openxmlformats.org/drawingml/2006/picture">
                    <pic:pic>
                      <pic:nvPicPr>
                        <pic:cNvPr id="0" name="image48.png"/>
                        <pic:cNvPicPr preferRelativeResize="0"/>
                      </pic:nvPicPr>
                      <pic:blipFill>
                        <a:blip r:embed="rId55"/>
                        <a:srcRect/>
                        <a:stretch>
                          <a:fillRect/>
                        </a:stretch>
                      </pic:blipFill>
                      <pic:spPr>
                        <a:xfrm>
                          <a:off x="0" y="0"/>
                          <a:ext cx="1952625" cy="337185"/>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70528" behindDoc="0" locked="0" layoutInCell="1" hidden="0" allowOverlap="1" wp14:anchorId="783569C4" wp14:editId="342771E6">
                <wp:simplePos x="0" y="0"/>
                <wp:positionH relativeFrom="column">
                  <wp:posOffset>2857500</wp:posOffset>
                </wp:positionH>
                <wp:positionV relativeFrom="paragraph">
                  <wp:posOffset>330200</wp:posOffset>
                </wp:positionV>
                <wp:extent cx="165100" cy="180340"/>
                <wp:effectExtent l="0" t="0" r="0" b="0"/>
                <wp:wrapNone/>
                <wp:docPr id="2120152998" name="Полилиния 2120152998"/>
                <wp:cNvGraphicFramePr/>
                <a:graphic xmlns:a="http://schemas.openxmlformats.org/drawingml/2006/main">
                  <a:graphicData uri="http://schemas.microsoft.com/office/word/2010/wordprocessingShape">
                    <wps:wsp>
                      <wps:cNvSpPr/>
                      <wps:spPr>
                        <a:xfrm>
                          <a:off x="6349935" y="3696180"/>
                          <a:ext cx="152400" cy="167640"/>
                        </a:xfrm>
                        <a:custGeom>
                          <a:avLst/>
                          <a:gdLst/>
                          <a:ahLst/>
                          <a:cxnLst/>
                          <a:rect l="l" t="t" r="r" b="b"/>
                          <a:pathLst>
                            <a:path w="152400" h="167640" extrusionOk="0">
                              <a:moveTo>
                                <a:pt x="0" y="125730"/>
                              </a:moveTo>
                              <a:lnTo>
                                <a:pt x="38100" y="125730"/>
                              </a:lnTo>
                              <a:lnTo>
                                <a:pt x="38100" y="0"/>
                              </a:lnTo>
                              <a:lnTo>
                                <a:pt x="114300" y="0"/>
                              </a:lnTo>
                              <a:lnTo>
                                <a:pt x="114300" y="125730"/>
                              </a:lnTo>
                              <a:lnTo>
                                <a:pt x="152400" y="125730"/>
                              </a:lnTo>
                              <a:lnTo>
                                <a:pt x="76200" y="167640"/>
                              </a:lnTo>
                              <a:close/>
                            </a:path>
                          </a:pathLst>
                        </a:custGeom>
                        <a:solidFill>
                          <a:srgbClr val="4472C4"/>
                        </a:solidFill>
                        <a:ln w="12700" cap="flat" cmpd="sng">
                          <a:solidFill>
                            <a:srgbClr val="09101D"/>
                          </a:solidFill>
                          <a:prstDash val="solid"/>
                          <a:miter lim="8000"/>
                          <a:headEnd type="none" w="sm" len="sm"/>
                          <a:tailEnd type="none" w="sm" len="sm"/>
                        </a:ln>
                      </wps:spPr>
                      <wps:bodyPr spcFirstLastPara="1" wrap="square" lIns="91425" tIns="91425" rIns="91425" bIns="91425" anchor="ctr"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2857500</wp:posOffset>
                </wp:positionH>
                <wp:positionV relativeFrom="paragraph">
                  <wp:posOffset>330200</wp:posOffset>
                </wp:positionV>
                <wp:extent cx="165100" cy="180340"/>
                <wp:effectExtent b="0" l="0" r="0" t="0"/>
                <wp:wrapNone/>
                <wp:docPr id="2120152998" name="image18.png"/>
                <a:graphic>
                  <a:graphicData uri="http://schemas.openxmlformats.org/drawingml/2006/picture">
                    <pic:pic>
                      <pic:nvPicPr>
                        <pic:cNvPr id="0" name="image18.png"/>
                        <pic:cNvPicPr preferRelativeResize="0"/>
                      </pic:nvPicPr>
                      <pic:blipFill>
                        <a:blip r:embed="rId56"/>
                        <a:srcRect/>
                        <a:stretch>
                          <a:fillRect/>
                        </a:stretch>
                      </pic:blipFill>
                      <pic:spPr>
                        <a:xfrm>
                          <a:off x="0" y="0"/>
                          <a:ext cx="165100" cy="180340"/>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71552" behindDoc="0" locked="0" layoutInCell="1" hidden="0" allowOverlap="1" wp14:anchorId="68495B65" wp14:editId="61441F89">
                <wp:simplePos x="0" y="0"/>
                <wp:positionH relativeFrom="column">
                  <wp:posOffset>5511800</wp:posOffset>
                </wp:positionH>
                <wp:positionV relativeFrom="paragraph">
                  <wp:posOffset>38100</wp:posOffset>
                </wp:positionV>
                <wp:extent cx="165100" cy="180340"/>
                <wp:effectExtent l="0" t="0" r="0" b="0"/>
                <wp:wrapNone/>
                <wp:docPr id="2120152992" name="Полилиния 2120152992"/>
                <wp:cNvGraphicFramePr/>
                <a:graphic xmlns:a="http://schemas.openxmlformats.org/drawingml/2006/main">
                  <a:graphicData uri="http://schemas.microsoft.com/office/word/2010/wordprocessingShape">
                    <wps:wsp>
                      <wps:cNvSpPr/>
                      <wps:spPr>
                        <a:xfrm>
                          <a:off x="5269800" y="3696180"/>
                          <a:ext cx="152400" cy="167640"/>
                        </a:xfrm>
                        <a:custGeom>
                          <a:avLst/>
                          <a:gdLst/>
                          <a:ahLst/>
                          <a:cxnLst/>
                          <a:rect l="l" t="t" r="r" b="b"/>
                          <a:pathLst>
                            <a:path w="152400" h="167640" extrusionOk="0">
                              <a:moveTo>
                                <a:pt x="0" y="125730"/>
                              </a:moveTo>
                              <a:lnTo>
                                <a:pt x="38100" y="125730"/>
                              </a:lnTo>
                              <a:lnTo>
                                <a:pt x="38100" y="0"/>
                              </a:lnTo>
                              <a:lnTo>
                                <a:pt x="114300" y="0"/>
                              </a:lnTo>
                              <a:lnTo>
                                <a:pt x="114300" y="125730"/>
                              </a:lnTo>
                              <a:lnTo>
                                <a:pt x="152400" y="125730"/>
                              </a:lnTo>
                              <a:lnTo>
                                <a:pt x="76200" y="167640"/>
                              </a:lnTo>
                              <a:close/>
                            </a:path>
                          </a:pathLst>
                        </a:custGeom>
                        <a:solidFill>
                          <a:srgbClr val="4472C4"/>
                        </a:solidFill>
                        <a:ln w="12700" cap="flat" cmpd="sng">
                          <a:solidFill>
                            <a:srgbClr val="09101D"/>
                          </a:solidFill>
                          <a:prstDash val="solid"/>
                          <a:miter lim="8000"/>
                          <a:headEnd type="none" w="sm" len="sm"/>
                          <a:tailEnd type="none" w="sm" len="sm"/>
                        </a:ln>
                      </wps:spPr>
                      <wps:bodyPr spcFirstLastPara="1" wrap="square" lIns="91425" tIns="91425" rIns="91425" bIns="91425" anchor="ctr"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5511800</wp:posOffset>
                </wp:positionH>
                <wp:positionV relativeFrom="paragraph">
                  <wp:posOffset>38100</wp:posOffset>
                </wp:positionV>
                <wp:extent cx="165100" cy="180340"/>
                <wp:effectExtent b="0" l="0" r="0" t="0"/>
                <wp:wrapNone/>
                <wp:docPr id="2120152992" name="image10.png"/>
                <a:graphic>
                  <a:graphicData uri="http://schemas.openxmlformats.org/drawingml/2006/picture">
                    <pic:pic>
                      <pic:nvPicPr>
                        <pic:cNvPr id="0" name="image10.png"/>
                        <pic:cNvPicPr preferRelativeResize="0"/>
                      </pic:nvPicPr>
                      <pic:blipFill>
                        <a:blip r:embed="rId57"/>
                        <a:srcRect/>
                        <a:stretch>
                          <a:fillRect/>
                        </a:stretch>
                      </pic:blipFill>
                      <pic:spPr>
                        <a:xfrm>
                          <a:off x="0" y="0"/>
                          <a:ext cx="165100" cy="180340"/>
                        </a:xfrm>
                        <a:prstGeom prst="rect"/>
                        <a:ln/>
                      </pic:spPr>
                    </pic:pic>
                  </a:graphicData>
                </a:graphic>
              </wp:anchor>
            </w:drawing>
          </mc:Fallback>
        </mc:AlternateConten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noProof/>
          <w:lang w:val="uk-UA"/>
        </w:rPr>
        <mc:AlternateContent>
          <mc:Choice Requires="wpg">
            <w:drawing>
              <wp:anchor distT="0" distB="0" distL="114300" distR="114300" simplePos="0" relativeHeight="251672576" behindDoc="0" locked="0" layoutInCell="1" hidden="0" allowOverlap="1" wp14:anchorId="0D7AAF8D" wp14:editId="36AD7377">
                <wp:simplePos x="0" y="0"/>
                <wp:positionH relativeFrom="column">
                  <wp:posOffset>-482599</wp:posOffset>
                </wp:positionH>
                <wp:positionV relativeFrom="paragraph">
                  <wp:posOffset>342900</wp:posOffset>
                </wp:positionV>
                <wp:extent cx="1922145" cy="337185"/>
                <wp:effectExtent l="0" t="0" r="0" b="0"/>
                <wp:wrapNone/>
                <wp:docPr id="2120153009" name="Полилиния 2120153009"/>
                <wp:cNvGraphicFramePr/>
                <a:graphic xmlns:a="http://schemas.openxmlformats.org/drawingml/2006/main">
                  <a:graphicData uri="http://schemas.microsoft.com/office/word/2010/wordprocessingShape">
                    <wps:wsp>
                      <wps:cNvSpPr/>
                      <wps:spPr>
                        <a:xfrm>
                          <a:off x="4389690" y="3616170"/>
                          <a:ext cx="1912620" cy="327660"/>
                        </a:xfrm>
                        <a:custGeom>
                          <a:avLst/>
                          <a:gdLst/>
                          <a:ahLst/>
                          <a:cxnLst/>
                          <a:rect l="l" t="t" r="r" b="b"/>
                          <a:pathLst>
                            <a:path w="1912620" h="327660" extrusionOk="0">
                              <a:moveTo>
                                <a:pt x="0" y="0"/>
                              </a:moveTo>
                              <a:lnTo>
                                <a:pt x="0" y="327660"/>
                              </a:lnTo>
                              <a:lnTo>
                                <a:pt x="1912620" y="327660"/>
                              </a:lnTo>
                              <a:lnTo>
                                <a:pt x="1912620" y="0"/>
                              </a:lnTo>
                              <a:close/>
                            </a:path>
                          </a:pathLst>
                        </a:custGeom>
                        <a:solidFill>
                          <a:srgbClr val="FFFFFF"/>
                        </a:solidFill>
                        <a:ln w="9525" cap="flat" cmpd="sng">
                          <a:solidFill>
                            <a:srgbClr val="000000"/>
                          </a:solidFill>
                          <a:prstDash val="solid"/>
                          <a:miter lim="8000"/>
                          <a:headEnd type="none" w="sm" len="sm"/>
                          <a:tailEnd type="none" w="sm" len="sm"/>
                        </a:ln>
                      </wps:spPr>
                      <wps:txbx>
                        <w:txbxContent>
                          <w:p w:rsidR="004775CA" w:rsidRDefault="004775CA">
                            <w:pPr>
                              <w:spacing w:line="275" w:lineRule="auto"/>
                              <w:jc w:val="center"/>
                              <w:textDirection w:val="btLr"/>
                            </w:pPr>
                            <w:r>
                              <w:rPr>
                                <w:rFonts w:ascii="Times New Roman" w:eastAsia="Times New Roman" w:hAnsi="Times New Roman" w:cs="Times New Roman"/>
                                <w:b/>
                                <w:color w:val="000000"/>
                                <w:sz w:val="24"/>
                              </w:rPr>
                              <w:t>Кінезіотейпування</w:t>
                            </w:r>
                          </w:p>
                        </w:txbxContent>
                      </wps:txbx>
                      <wps:bodyPr spcFirstLastPara="1" wrap="square" lIns="114300" tIns="0" rIns="114300" bIns="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-482599</wp:posOffset>
                </wp:positionH>
                <wp:positionV relativeFrom="paragraph">
                  <wp:posOffset>342900</wp:posOffset>
                </wp:positionV>
                <wp:extent cx="1922145" cy="337185"/>
                <wp:effectExtent b="0" l="0" r="0" t="0"/>
                <wp:wrapNone/>
                <wp:docPr id="2120153009" name="image34.png"/>
                <a:graphic>
                  <a:graphicData uri="http://schemas.openxmlformats.org/drawingml/2006/picture">
                    <pic:pic>
                      <pic:nvPicPr>
                        <pic:cNvPr id="0" name="image34.png"/>
                        <pic:cNvPicPr preferRelativeResize="0"/>
                      </pic:nvPicPr>
                      <pic:blipFill>
                        <a:blip r:embed="rId58"/>
                        <a:srcRect/>
                        <a:stretch>
                          <a:fillRect/>
                        </a:stretch>
                      </pic:blipFill>
                      <pic:spPr>
                        <a:xfrm>
                          <a:off x="0" y="0"/>
                          <a:ext cx="1922145" cy="337185"/>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73600" behindDoc="0" locked="0" layoutInCell="1" hidden="0" allowOverlap="1" wp14:anchorId="37335B65" wp14:editId="48461040">
                <wp:simplePos x="0" y="0"/>
                <wp:positionH relativeFrom="column">
                  <wp:posOffset>2006600</wp:posOffset>
                </wp:positionH>
                <wp:positionV relativeFrom="paragraph">
                  <wp:posOffset>88900</wp:posOffset>
                </wp:positionV>
                <wp:extent cx="1899285" cy="337185"/>
                <wp:effectExtent l="0" t="0" r="0" b="0"/>
                <wp:wrapNone/>
                <wp:docPr id="2120153002" name="Полилиния 2120153002"/>
                <wp:cNvGraphicFramePr/>
                <a:graphic xmlns:a="http://schemas.openxmlformats.org/drawingml/2006/main">
                  <a:graphicData uri="http://schemas.microsoft.com/office/word/2010/wordprocessingShape">
                    <wps:wsp>
                      <wps:cNvSpPr/>
                      <wps:spPr>
                        <a:xfrm>
                          <a:off x="5481255" y="3616170"/>
                          <a:ext cx="1889760" cy="327660"/>
                        </a:xfrm>
                        <a:custGeom>
                          <a:avLst/>
                          <a:gdLst/>
                          <a:ahLst/>
                          <a:cxnLst/>
                          <a:rect l="l" t="t" r="r" b="b"/>
                          <a:pathLst>
                            <a:path w="1889760" h="327660" extrusionOk="0">
                              <a:moveTo>
                                <a:pt x="0" y="0"/>
                              </a:moveTo>
                              <a:lnTo>
                                <a:pt x="0" y="327660"/>
                              </a:lnTo>
                              <a:lnTo>
                                <a:pt x="1889760" y="327660"/>
                              </a:lnTo>
                              <a:lnTo>
                                <a:pt x="1889760" y="0"/>
                              </a:lnTo>
                              <a:close/>
                            </a:path>
                          </a:pathLst>
                        </a:custGeom>
                        <a:solidFill>
                          <a:srgbClr val="FFFFFF"/>
                        </a:solidFill>
                        <a:ln w="9525" cap="flat" cmpd="sng">
                          <a:solidFill>
                            <a:srgbClr val="000000"/>
                          </a:solidFill>
                          <a:prstDash val="solid"/>
                          <a:miter lim="8000"/>
                          <a:headEnd type="none" w="sm" len="sm"/>
                          <a:tailEnd type="none" w="sm" len="sm"/>
                        </a:ln>
                      </wps:spPr>
                      <wps:txbx>
                        <w:txbxContent>
                          <w:p w:rsidR="004775CA" w:rsidRDefault="004775CA">
                            <w:pPr>
                              <w:spacing w:line="275" w:lineRule="auto"/>
                              <w:jc w:val="center"/>
                              <w:textDirection w:val="btLr"/>
                            </w:pPr>
                            <w:r>
                              <w:rPr>
                                <w:rFonts w:ascii="Times New Roman" w:eastAsia="Times New Roman" w:hAnsi="Times New Roman" w:cs="Times New Roman"/>
                                <w:b/>
                                <w:color w:val="000000"/>
                                <w:sz w:val="24"/>
                              </w:rPr>
                              <w:t>Кінезіотейпування</w:t>
                            </w:r>
                          </w:p>
                        </w:txbxContent>
                      </wps:txbx>
                      <wps:bodyPr spcFirstLastPara="1" wrap="square" lIns="114300" tIns="0" rIns="114300" bIns="0" anchor="t"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2006600</wp:posOffset>
                </wp:positionH>
                <wp:positionV relativeFrom="paragraph">
                  <wp:posOffset>88900</wp:posOffset>
                </wp:positionV>
                <wp:extent cx="1899285" cy="337185"/>
                <wp:effectExtent b="0" l="0" r="0" t="0"/>
                <wp:wrapNone/>
                <wp:docPr id="2120153002" name="image24.png"/>
                <a:graphic>
                  <a:graphicData uri="http://schemas.openxmlformats.org/drawingml/2006/picture">
                    <pic:pic>
                      <pic:nvPicPr>
                        <pic:cNvPr id="0" name="image24.png"/>
                        <pic:cNvPicPr preferRelativeResize="0"/>
                      </pic:nvPicPr>
                      <pic:blipFill>
                        <a:blip r:embed="rId59"/>
                        <a:srcRect/>
                        <a:stretch>
                          <a:fillRect/>
                        </a:stretch>
                      </pic:blipFill>
                      <pic:spPr>
                        <a:xfrm>
                          <a:off x="0" y="0"/>
                          <a:ext cx="1899285" cy="337185"/>
                        </a:xfrm>
                        <a:prstGeom prst="rect"/>
                        <a:ln/>
                      </pic:spPr>
                    </pic:pic>
                  </a:graphicData>
                </a:graphic>
              </wp:anchor>
            </w:drawing>
          </mc:Fallback>
        </mc:AlternateContent>
      </w:r>
      <w:r w:rsidRPr="004775CA">
        <w:rPr>
          <w:noProof/>
          <w:lang w:val="uk-UA"/>
        </w:rPr>
        <mc:AlternateContent>
          <mc:Choice Requires="wpg">
            <w:drawing>
              <wp:anchor distT="0" distB="0" distL="114300" distR="114300" simplePos="0" relativeHeight="251674624" behindDoc="0" locked="0" layoutInCell="1" hidden="0" allowOverlap="1" wp14:anchorId="42EA49EE" wp14:editId="312311C5">
                <wp:simplePos x="0" y="0"/>
                <wp:positionH relativeFrom="column">
                  <wp:posOffset>368300</wp:posOffset>
                </wp:positionH>
                <wp:positionV relativeFrom="paragraph">
                  <wp:posOffset>139700</wp:posOffset>
                </wp:positionV>
                <wp:extent cx="165100" cy="180340"/>
                <wp:effectExtent l="0" t="0" r="0" b="0"/>
                <wp:wrapNone/>
                <wp:docPr id="2120153021" name="Полилиния 2120153021"/>
                <wp:cNvGraphicFramePr/>
                <a:graphic xmlns:a="http://schemas.openxmlformats.org/drawingml/2006/main">
                  <a:graphicData uri="http://schemas.microsoft.com/office/word/2010/wordprocessingShape">
                    <wps:wsp>
                      <wps:cNvSpPr/>
                      <wps:spPr>
                        <a:xfrm>
                          <a:off x="5269800" y="3696180"/>
                          <a:ext cx="152400" cy="167640"/>
                        </a:xfrm>
                        <a:custGeom>
                          <a:avLst/>
                          <a:gdLst/>
                          <a:ahLst/>
                          <a:cxnLst/>
                          <a:rect l="l" t="t" r="r" b="b"/>
                          <a:pathLst>
                            <a:path w="152400" h="167640" extrusionOk="0">
                              <a:moveTo>
                                <a:pt x="0" y="125730"/>
                              </a:moveTo>
                              <a:lnTo>
                                <a:pt x="38100" y="125730"/>
                              </a:lnTo>
                              <a:lnTo>
                                <a:pt x="38100" y="0"/>
                              </a:lnTo>
                              <a:lnTo>
                                <a:pt x="114300" y="0"/>
                              </a:lnTo>
                              <a:lnTo>
                                <a:pt x="114300" y="125730"/>
                              </a:lnTo>
                              <a:lnTo>
                                <a:pt x="152400" y="125730"/>
                              </a:lnTo>
                              <a:lnTo>
                                <a:pt x="76200" y="167640"/>
                              </a:lnTo>
                              <a:close/>
                            </a:path>
                          </a:pathLst>
                        </a:custGeom>
                        <a:solidFill>
                          <a:srgbClr val="4472C4"/>
                        </a:solidFill>
                        <a:ln w="12700" cap="flat" cmpd="sng">
                          <a:solidFill>
                            <a:srgbClr val="09101D"/>
                          </a:solidFill>
                          <a:prstDash val="solid"/>
                          <a:miter lim="8000"/>
                          <a:headEnd type="none" w="sm" len="sm"/>
                          <a:tailEnd type="none" w="sm" len="sm"/>
                        </a:ln>
                      </wps:spPr>
                      <wps:bodyPr spcFirstLastPara="1" wrap="square" lIns="91425" tIns="91425" rIns="91425" bIns="91425" anchor="ctr" anchorCtr="0">
                        <a:noAutofit/>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368300</wp:posOffset>
                </wp:positionH>
                <wp:positionV relativeFrom="paragraph">
                  <wp:posOffset>139700</wp:posOffset>
                </wp:positionV>
                <wp:extent cx="165100" cy="180340"/>
                <wp:effectExtent b="0" l="0" r="0" t="0"/>
                <wp:wrapNone/>
                <wp:docPr id="2120153021" name="image49.png"/>
                <a:graphic>
                  <a:graphicData uri="http://schemas.openxmlformats.org/drawingml/2006/picture">
                    <pic:pic>
                      <pic:nvPicPr>
                        <pic:cNvPr id="0" name="image49.png"/>
                        <pic:cNvPicPr preferRelativeResize="0"/>
                      </pic:nvPicPr>
                      <pic:blipFill>
                        <a:blip r:embed="rId60"/>
                        <a:srcRect/>
                        <a:stretch>
                          <a:fillRect/>
                        </a:stretch>
                      </pic:blipFill>
                      <pic:spPr>
                        <a:xfrm>
                          <a:off x="0" y="0"/>
                          <a:ext cx="165100" cy="180340"/>
                        </a:xfrm>
                        <a:prstGeom prst="rect"/>
                        <a:ln/>
                      </pic:spPr>
                    </pic:pic>
                  </a:graphicData>
                </a:graphic>
              </wp:anchor>
            </w:drawing>
          </mc:Fallback>
        </mc:AlternateContent>
      </w:r>
    </w:p>
    <w:p w:rsidR="00F61860" w:rsidRPr="004775CA" w:rsidRDefault="004775CA">
      <w:pPr>
        <w:spacing w:line="360" w:lineRule="auto"/>
        <w:jc w:val="both"/>
        <w:rPr>
          <w:rFonts w:ascii="Times New Roman" w:eastAsia="Times New Roman" w:hAnsi="Times New Roman" w:cs="Times New Roman"/>
          <w:b/>
          <w:sz w:val="28"/>
          <w:szCs w:val="28"/>
          <w:lang w:val="uk-UA"/>
        </w:rPr>
      </w:pPr>
      <w:bookmarkStart w:id="9" w:name="_heading=h.4d34og8" w:colFirst="0" w:colLast="0"/>
      <w:bookmarkEnd w:id="9"/>
      <w:r w:rsidRPr="004775CA">
        <w:rPr>
          <w:rFonts w:ascii="Times New Roman" w:eastAsia="Times New Roman" w:hAnsi="Times New Roman" w:cs="Times New Roman"/>
          <w:b/>
          <w:sz w:val="28"/>
          <w:szCs w:val="28"/>
          <w:lang w:val="uk-UA"/>
        </w:rPr>
        <w:lastRenderedPageBreak/>
        <w:t>3.4. Оцінка ефективності розробленої комплексної програми фізичної терапії військовослужбовців з ампутацією нижньої кінцівки на рівні стегна у відновному періоді в умовах реабілітаційного центру</w:t>
      </w:r>
    </w:p>
    <w:p w:rsidR="00F61860" w:rsidRPr="004775CA" w:rsidRDefault="004775CA">
      <w:pPr>
        <w:spacing w:line="360" w:lineRule="auto"/>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b/>
          <w:sz w:val="28"/>
          <w:szCs w:val="28"/>
          <w:lang w:val="uk-UA"/>
        </w:rPr>
        <w:tab/>
      </w:r>
      <w:r w:rsidRPr="004775CA">
        <w:rPr>
          <w:rFonts w:ascii="Times New Roman" w:eastAsia="Times New Roman" w:hAnsi="Times New Roman" w:cs="Times New Roman"/>
          <w:sz w:val="28"/>
          <w:szCs w:val="28"/>
          <w:lang w:val="uk-UA"/>
        </w:rPr>
        <w:t>Для того, щоб оцінити початковий стан пацієнта, якому була ампутована нога на рівні стегна, визначити порушення ходи, були проведені реабілітаційні тести. Для визначення та оцінки функціонального стану пацієнтів ми використовували методи гоніометрії та ММТ, Індекс повсякденної діяльності Бартел, тест «встань та йди» з обліком часу (в протезі), шкала балансу Берґа. Обстеження проводилося 2 рази на початку і в кінці курсу фізичної реабілітації.</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Ефективність програми фізичної реабілітації, яку ми розробили для військовослужбовців з ампутацією нижньої кінцівки на рівні стегна, оцінювали за допомогою гоніометричних показників, візуальних аналогових шкал болю та рухової активності пацієнта.</w:t>
      </w:r>
    </w:p>
    <w:p w:rsidR="00F61860" w:rsidRPr="004775CA" w:rsidRDefault="004775CA">
      <w:pPr>
        <w:spacing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sz w:val="28"/>
          <w:szCs w:val="28"/>
          <w:lang w:val="uk-UA"/>
        </w:rPr>
        <w:t>Щоб порівняти результати використовувалась дані</w:t>
      </w:r>
      <w:r w:rsidRPr="004775CA">
        <w:rPr>
          <w:rFonts w:ascii="Times New Roman" w:eastAsia="Times New Roman" w:hAnsi="Times New Roman" w:cs="Times New Roman"/>
          <w:color w:val="000000"/>
          <w:sz w:val="28"/>
          <w:szCs w:val="28"/>
          <w:lang w:val="uk-UA"/>
        </w:rPr>
        <w:t xml:space="preserve"> оцінки якості життя за опитувальником</w:t>
      </w:r>
      <w:r w:rsidRPr="004775CA">
        <w:rPr>
          <w:rFonts w:ascii="Times New Roman" w:eastAsia="Times New Roman" w:hAnsi="Times New Roman" w:cs="Times New Roman"/>
          <w:sz w:val="28"/>
          <w:szCs w:val="28"/>
          <w:lang w:val="uk-UA"/>
        </w:rPr>
        <w:t xml:space="preserve"> MOS SF–36, яка проводилась  до фізичної реабілітації та на 55 день після початку проведення програми (для оцінки віддалених результатів відновлення), з метою</w:t>
      </w:r>
      <w:r w:rsidRPr="004775CA">
        <w:rPr>
          <w:rFonts w:ascii="Times New Roman" w:eastAsia="Times New Roman" w:hAnsi="Times New Roman" w:cs="Times New Roman"/>
          <w:color w:val="000000"/>
          <w:sz w:val="28"/>
          <w:szCs w:val="28"/>
          <w:lang w:val="uk-UA"/>
        </w:rPr>
        <w:t xml:space="preserve">  порівняльного аналізу результатів, отриманих під час педагогічного спостереження при використанні розробленої програми фізичної терапії.</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Було проаналізовано та узагальнено дані історій хвороби 8 пацієнтів після ампутації нижньої кінцівки на рівні стегна у відновному періоді, які проходили реабілітацію у Центрі комплексної реабілітації для людей з інвалідністю Дарницького району міста Києва з вересня 2023 року, це дозволило виявити основні типи розладів у тематичних пацієнтів і вибрати подальший напрямок дослідження.</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Під час заняття проводився поточний моніторинг частоти серцевих скорочень, артеріального тиску і показників ЧД, дані яких використовуються </w:t>
      </w:r>
      <w:r w:rsidRPr="004775CA">
        <w:rPr>
          <w:rFonts w:ascii="Times New Roman" w:eastAsia="Times New Roman" w:hAnsi="Times New Roman" w:cs="Times New Roman"/>
          <w:sz w:val="28"/>
          <w:szCs w:val="28"/>
          <w:lang w:val="uk-UA"/>
        </w:rPr>
        <w:lastRenderedPageBreak/>
        <w:t>для визначення адекватності дози фізичного навантаження і адаптації організму пацієнта до фізичного навантаження.</w:t>
      </w:r>
    </w:p>
    <w:p w:rsidR="00F61860" w:rsidRPr="004775CA" w:rsidRDefault="004775CA">
      <w:pPr>
        <w:spacing w:line="360" w:lineRule="auto"/>
        <w:ind w:left="360"/>
        <w:jc w:val="right"/>
        <w:rPr>
          <w:rFonts w:ascii="Times New Roman" w:eastAsia="Times New Roman" w:hAnsi="Times New Roman" w:cs="Times New Roman"/>
          <w:i/>
          <w:sz w:val="28"/>
          <w:szCs w:val="28"/>
          <w:lang w:val="uk-UA"/>
        </w:rPr>
      </w:pPr>
      <w:r w:rsidRPr="004775CA">
        <w:rPr>
          <w:rFonts w:ascii="Times New Roman" w:eastAsia="Times New Roman" w:hAnsi="Times New Roman" w:cs="Times New Roman"/>
          <w:i/>
          <w:sz w:val="28"/>
          <w:szCs w:val="28"/>
          <w:lang w:val="uk-UA"/>
        </w:rPr>
        <w:t>Таблиця 3.3.</w:t>
      </w:r>
    </w:p>
    <w:p w:rsidR="00F61860" w:rsidRPr="004775CA" w:rsidRDefault="004775CA">
      <w:pPr>
        <w:spacing w:line="360" w:lineRule="auto"/>
        <w:ind w:left="360"/>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Показники м’язової сили ампутованої нижньої кінцівки на рівні стегна до реабілітації</w:t>
      </w:r>
    </w:p>
    <w:tbl>
      <w:tblPr>
        <w:tblStyle w:val="af6"/>
        <w:tblW w:w="9571" w:type="dxa"/>
        <w:tblInd w:w="-10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179"/>
        <w:gridCol w:w="3196"/>
        <w:gridCol w:w="3196"/>
      </w:tblGrid>
      <w:tr w:rsidR="00F61860" w:rsidRPr="004775CA">
        <w:tc>
          <w:tcPr>
            <w:tcW w:w="3179"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Назва руху</w:t>
            </w:r>
          </w:p>
        </w:tc>
        <w:tc>
          <w:tcPr>
            <w:tcW w:w="3196"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Експериментальна група №1 (n=5)</w:t>
            </w:r>
          </w:p>
        </w:tc>
        <w:tc>
          <w:tcPr>
            <w:tcW w:w="3196"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Експериментальна група №2  (n=3)</w:t>
            </w:r>
          </w:p>
        </w:tc>
      </w:tr>
      <w:tr w:rsidR="00F61860" w:rsidRPr="004775CA">
        <w:tc>
          <w:tcPr>
            <w:tcW w:w="3179"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Згинання</w:t>
            </w:r>
          </w:p>
        </w:tc>
        <w:tc>
          <w:tcPr>
            <w:tcW w:w="3196"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3.2</w:t>
            </w:r>
          </w:p>
        </w:tc>
        <w:tc>
          <w:tcPr>
            <w:tcW w:w="3196"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w:t>
            </w:r>
          </w:p>
        </w:tc>
      </w:tr>
      <w:tr w:rsidR="00F61860" w:rsidRPr="004775CA">
        <w:tc>
          <w:tcPr>
            <w:tcW w:w="3179"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Розгинання</w:t>
            </w:r>
          </w:p>
        </w:tc>
        <w:tc>
          <w:tcPr>
            <w:tcW w:w="3196"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w:t>
            </w:r>
          </w:p>
        </w:tc>
        <w:tc>
          <w:tcPr>
            <w:tcW w:w="3196"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2.6</w:t>
            </w:r>
          </w:p>
        </w:tc>
      </w:tr>
      <w:tr w:rsidR="00F61860" w:rsidRPr="004775CA">
        <w:tc>
          <w:tcPr>
            <w:tcW w:w="3179"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Приведення</w:t>
            </w:r>
          </w:p>
        </w:tc>
        <w:tc>
          <w:tcPr>
            <w:tcW w:w="3196"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2.6</w:t>
            </w:r>
          </w:p>
        </w:tc>
        <w:tc>
          <w:tcPr>
            <w:tcW w:w="3196"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2.6</w:t>
            </w:r>
          </w:p>
        </w:tc>
      </w:tr>
      <w:tr w:rsidR="00F61860" w:rsidRPr="004775CA">
        <w:tc>
          <w:tcPr>
            <w:tcW w:w="3179"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Відведення</w:t>
            </w:r>
          </w:p>
        </w:tc>
        <w:tc>
          <w:tcPr>
            <w:tcW w:w="3196"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w:t>
            </w:r>
          </w:p>
        </w:tc>
        <w:tc>
          <w:tcPr>
            <w:tcW w:w="3196"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2.6</w:t>
            </w:r>
          </w:p>
        </w:tc>
      </w:tr>
    </w:tbl>
    <w:p w:rsidR="00F61860" w:rsidRPr="004775CA" w:rsidRDefault="004775CA">
      <w:pPr>
        <w:spacing w:line="360" w:lineRule="auto"/>
        <w:ind w:left="360"/>
        <w:jc w:val="both"/>
        <w:rPr>
          <w:rFonts w:ascii="Times New Roman" w:eastAsia="Times New Roman" w:hAnsi="Times New Roman" w:cs="Times New Roman"/>
          <w:sz w:val="24"/>
          <w:szCs w:val="24"/>
          <w:lang w:val="uk-UA"/>
        </w:rPr>
      </w:pPr>
      <w:r w:rsidRPr="004775CA">
        <w:rPr>
          <w:rFonts w:ascii="Times New Roman" w:eastAsia="Times New Roman" w:hAnsi="Times New Roman" w:cs="Times New Roman"/>
          <w:sz w:val="24"/>
          <w:szCs w:val="24"/>
          <w:lang w:val="uk-UA"/>
        </w:rPr>
        <w:t>Примітки: в таблиці вираховано середнє значення балів між пацієнтами для кожної групи.</w:t>
      </w:r>
    </w:p>
    <w:p w:rsidR="00F61860" w:rsidRPr="004775CA" w:rsidRDefault="004775CA">
      <w:pPr>
        <w:spacing w:line="360" w:lineRule="auto"/>
        <w:ind w:left="360"/>
        <w:jc w:val="right"/>
        <w:rPr>
          <w:rFonts w:ascii="Times New Roman" w:eastAsia="Times New Roman" w:hAnsi="Times New Roman" w:cs="Times New Roman"/>
          <w:i/>
          <w:sz w:val="28"/>
          <w:szCs w:val="28"/>
          <w:lang w:val="uk-UA"/>
        </w:rPr>
      </w:pPr>
      <w:r w:rsidRPr="004775CA">
        <w:rPr>
          <w:rFonts w:ascii="Times New Roman" w:eastAsia="Times New Roman" w:hAnsi="Times New Roman" w:cs="Times New Roman"/>
          <w:i/>
          <w:sz w:val="28"/>
          <w:szCs w:val="28"/>
          <w:lang w:val="uk-UA"/>
        </w:rPr>
        <w:t>Таблиця 3.4.</w:t>
      </w:r>
    </w:p>
    <w:p w:rsidR="00F61860" w:rsidRPr="004775CA" w:rsidRDefault="004775CA">
      <w:pPr>
        <w:spacing w:line="360" w:lineRule="auto"/>
        <w:ind w:left="360"/>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Показники м’язової сили ампутованої нижньої кінцівки на рівні стегна після реабілітації</w:t>
      </w:r>
    </w:p>
    <w:tbl>
      <w:tblPr>
        <w:tblStyle w:val="af7"/>
        <w:tblW w:w="9571" w:type="dxa"/>
        <w:tblInd w:w="-10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179"/>
        <w:gridCol w:w="3196"/>
        <w:gridCol w:w="3196"/>
      </w:tblGrid>
      <w:tr w:rsidR="00F61860" w:rsidRPr="004775CA">
        <w:tc>
          <w:tcPr>
            <w:tcW w:w="3179"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Назва руху</w:t>
            </w:r>
          </w:p>
        </w:tc>
        <w:tc>
          <w:tcPr>
            <w:tcW w:w="3196"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Експериментальна група №1 (n=5)</w:t>
            </w:r>
          </w:p>
        </w:tc>
        <w:tc>
          <w:tcPr>
            <w:tcW w:w="3196"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Експериментальна група №2  (n=3)</w:t>
            </w:r>
          </w:p>
        </w:tc>
      </w:tr>
      <w:tr w:rsidR="00F61860" w:rsidRPr="004775CA">
        <w:tc>
          <w:tcPr>
            <w:tcW w:w="3179"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Згинання</w:t>
            </w:r>
          </w:p>
        </w:tc>
        <w:tc>
          <w:tcPr>
            <w:tcW w:w="3196"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4.6</w:t>
            </w:r>
          </w:p>
        </w:tc>
        <w:tc>
          <w:tcPr>
            <w:tcW w:w="3196"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w:t>
            </w:r>
          </w:p>
        </w:tc>
      </w:tr>
      <w:tr w:rsidR="00F61860" w:rsidRPr="004775CA">
        <w:tc>
          <w:tcPr>
            <w:tcW w:w="3179"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Розгинання</w:t>
            </w:r>
          </w:p>
        </w:tc>
        <w:tc>
          <w:tcPr>
            <w:tcW w:w="3196"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4.2</w:t>
            </w:r>
          </w:p>
        </w:tc>
        <w:tc>
          <w:tcPr>
            <w:tcW w:w="3196"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3.6</w:t>
            </w:r>
          </w:p>
        </w:tc>
      </w:tr>
      <w:tr w:rsidR="00F61860" w:rsidRPr="004775CA">
        <w:tc>
          <w:tcPr>
            <w:tcW w:w="3179"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Приведення</w:t>
            </w:r>
          </w:p>
        </w:tc>
        <w:tc>
          <w:tcPr>
            <w:tcW w:w="3196"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w:t>
            </w:r>
          </w:p>
        </w:tc>
        <w:tc>
          <w:tcPr>
            <w:tcW w:w="3196"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3.6</w:t>
            </w:r>
          </w:p>
        </w:tc>
      </w:tr>
      <w:tr w:rsidR="00F61860" w:rsidRPr="004775CA">
        <w:tc>
          <w:tcPr>
            <w:tcW w:w="3179"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Відведення</w:t>
            </w:r>
          </w:p>
        </w:tc>
        <w:tc>
          <w:tcPr>
            <w:tcW w:w="3196"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w:t>
            </w:r>
          </w:p>
        </w:tc>
        <w:tc>
          <w:tcPr>
            <w:tcW w:w="3196" w:type="dxa"/>
          </w:tcPr>
          <w:p w:rsidR="00F61860" w:rsidRPr="004775CA" w:rsidRDefault="004775CA">
            <w:pPr>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3.6</w:t>
            </w:r>
          </w:p>
        </w:tc>
      </w:tr>
    </w:tbl>
    <w:p w:rsidR="00F61860" w:rsidRPr="004775CA" w:rsidRDefault="00F61860">
      <w:pPr>
        <w:spacing w:line="360" w:lineRule="auto"/>
        <w:jc w:val="both"/>
        <w:rPr>
          <w:rFonts w:ascii="Times New Roman" w:eastAsia="Times New Roman" w:hAnsi="Times New Roman" w:cs="Times New Roman"/>
          <w:sz w:val="28"/>
          <w:szCs w:val="28"/>
          <w:lang w:val="uk-UA"/>
        </w:rPr>
      </w:pP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 xml:space="preserve">За отриманими показниками м’язової сили ампутованої нижньої кінцівки на рівні стегна після реабілітації, що вказані в таблиці 3.4, можна зробити висновок, що складена програма фізичної терапії має позитивну динаміку як для пацієнтів першої групи (молодого віку) так і другої (середнього віку). </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Для оцінки якості життя пацієнтів, що проводилась в перший день початку реабілітаційної сесії та на 55-й день, використовувався опитувальник MOS SF–36. Результати тестування представлено в таблиці 3.5.</w:t>
      </w:r>
    </w:p>
    <w:p w:rsidR="00F61860" w:rsidRPr="004775CA" w:rsidRDefault="004775CA">
      <w:pPr>
        <w:tabs>
          <w:tab w:val="left" w:pos="7655"/>
        </w:tabs>
        <w:spacing w:after="0" w:line="360" w:lineRule="auto"/>
        <w:ind w:firstLine="708"/>
        <w:jc w:val="right"/>
        <w:rPr>
          <w:rFonts w:ascii="Times New Roman" w:eastAsia="Times New Roman" w:hAnsi="Times New Roman" w:cs="Times New Roman"/>
          <w:i/>
          <w:color w:val="000000"/>
          <w:sz w:val="28"/>
          <w:szCs w:val="28"/>
          <w:lang w:val="uk-UA"/>
        </w:rPr>
      </w:pPr>
      <w:r w:rsidRPr="004775CA">
        <w:rPr>
          <w:rFonts w:ascii="Times New Roman" w:eastAsia="Times New Roman" w:hAnsi="Times New Roman" w:cs="Times New Roman"/>
          <w:i/>
          <w:color w:val="000000"/>
          <w:sz w:val="28"/>
          <w:szCs w:val="28"/>
          <w:lang w:val="uk-UA"/>
        </w:rPr>
        <w:t>Таблиця 3.5</w:t>
      </w:r>
    </w:p>
    <w:p w:rsidR="00F61860" w:rsidRPr="004775CA" w:rsidRDefault="004775CA">
      <w:pPr>
        <w:tabs>
          <w:tab w:val="left" w:pos="7655"/>
        </w:tabs>
        <w:spacing w:after="0" w:line="360" w:lineRule="auto"/>
        <w:ind w:firstLine="708"/>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color w:val="000000"/>
          <w:sz w:val="28"/>
          <w:szCs w:val="28"/>
          <w:lang w:val="uk-UA"/>
        </w:rPr>
        <w:t xml:space="preserve">Показники якості життя за опитувальником </w:t>
      </w:r>
      <w:r w:rsidRPr="004775CA">
        <w:rPr>
          <w:rFonts w:ascii="Times New Roman" w:eastAsia="Times New Roman" w:hAnsi="Times New Roman" w:cs="Times New Roman"/>
          <w:sz w:val="28"/>
          <w:szCs w:val="28"/>
          <w:lang w:val="uk-UA"/>
        </w:rPr>
        <w:t>MOS SF–36 (бали)</w:t>
      </w:r>
    </w:p>
    <w:tbl>
      <w:tblPr>
        <w:tblStyle w:val="af8"/>
        <w:tblW w:w="9629" w:type="dxa"/>
        <w:tblInd w:w="-10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114"/>
        <w:gridCol w:w="1672"/>
        <w:gridCol w:w="1559"/>
        <w:gridCol w:w="1549"/>
        <w:gridCol w:w="1735"/>
      </w:tblGrid>
      <w:tr w:rsidR="00F61860" w:rsidRPr="004775CA">
        <w:tc>
          <w:tcPr>
            <w:tcW w:w="3114" w:type="dxa"/>
            <w:vMerge w:val="restart"/>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Показники</w:t>
            </w:r>
          </w:p>
        </w:tc>
        <w:tc>
          <w:tcPr>
            <w:tcW w:w="6515" w:type="dxa"/>
            <w:gridSpan w:val="4"/>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Етапи фізичної реабілітації</w:t>
            </w:r>
          </w:p>
        </w:tc>
      </w:tr>
      <w:tr w:rsidR="00F61860" w:rsidRPr="004775CA">
        <w:tc>
          <w:tcPr>
            <w:tcW w:w="3114" w:type="dxa"/>
            <w:vMerge/>
          </w:tcPr>
          <w:p w:rsidR="00F61860" w:rsidRPr="004775CA" w:rsidRDefault="00F61860">
            <w:pPr>
              <w:widowControl w:val="0"/>
              <w:pBdr>
                <w:top w:val="nil"/>
                <w:left w:val="nil"/>
                <w:bottom w:val="nil"/>
                <w:right w:val="nil"/>
                <w:between w:val="nil"/>
              </w:pBdr>
              <w:spacing w:after="0"/>
              <w:rPr>
                <w:rFonts w:ascii="Times New Roman" w:eastAsia="Times New Roman" w:hAnsi="Times New Roman" w:cs="Times New Roman"/>
                <w:sz w:val="28"/>
                <w:szCs w:val="28"/>
                <w:lang w:val="uk-UA"/>
              </w:rPr>
            </w:pPr>
          </w:p>
        </w:tc>
        <w:tc>
          <w:tcPr>
            <w:tcW w:w="3231" w:type="dxa"/>
            <w:gridSpan w:val="2"/>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До ФР (1 день)</w:t>
            </w:r>
          </w:p>
        </w:tc>
        <w:tc>
          <w:tcPr>
            <w:tcW w:w="3284" w:type="dxa"/>
            <w:gridSpan w:val="2"/>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Після ФР (55 день)</w:t>
            </w:r>
          </w:p>
        </w:tc>
      </w:tr>
      <w:tr w:rsidR="00F61860" w:rsidRPr="004775CA">
        <w:tc>
          <w:tcPr>
            <w:tcW w:w="3114" w:type="dxa"/>
            <w:vMerge/>
          </w:tcPr>
          <w:p w:rsidR="00F61860" w:rsidRPr="004775CA" w:rsidRDefault="00F61860">
            <w:pPr>
              <w:widowControl w:val="0"/>
              <w:pBdr>
                <w:top w:val="nil"/>
                <w:left w:val="nil"/>
                <w:bottom w:val="nil"/>
                <w:right w:val="nil"/>
                <w:between w:val="nil"/>
              </w:pBdr>
              <w:spacing w:after="0"/>
              <w:rPr>
                <w:rFonts w:ascii="Times New Roman" w:eastAsia="Times New Roman" w:hAnsi="Times New Roman" w:cs="Times New Roman"/>
                <w:sz w:val="28"/>
                <w:szCs w:val="28"/>
                <w:lang w:val="uk-UA"/>
              </w:rPr>
            </w:pPr>
          </w:p>
        </w:tc>
        <w:tc>
          <w:tcPr>
            <w:tcW w:w="1672"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ЕГ 1 (n=5)</w:t>
            </w:r>
          </w:p>
        </w:tc>
        <w:tc>
          <w:tcPr>
            <w:tcW w:w="1559"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ЕГ 2 (n=3)</w:t>
            </w:r>
          </w:p>
        </w:tc>
        <w:tc>
          <w:tcPr>
            <w:tcW w:w="1549"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ЕГ 1(n=5)</w:t>
            </w:r>
          </w:p>
        </w:tc>
        <w:tc>
          <w:tcPr>
            <w:tcW w:w="1735"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ЕГ 2 (n=3)</w:t>
            </w:r>
          </w:p>
        </w:tc>
      </w:tr>
      <w:tr w:rsidR="00F61860" w:rsidRPr="004775CA">
        <w:tc>
          <w:tcPr>
            <w:tcW w:w="3114" w:type="dxa"/>
            <w:vMerge/>
          </w:tcPr>
          <w:p w:rsidR="00F61860" w:rsidRPr="004775CA" w:rsidRDefault="00F61860">
            <w:pPr>
              <w:widowControl w:val="0"/>
              <w:pBdr>
                <w:top w:val="nil"/>
                <w:left w:val="nil"/>
                <w:bottom w:val="nil"/>
                <w:right w:val="nil"/>
                <w:between w:val="nil"/>
              </w:pBdr>
              <w:spacing w:after="0"/>
              <w:rPr>
                <w:rFonts w:ascii="Times New Roman" w:eastAsia="Times New Roman" w:hAnsi="Times New Roman" w:cs="Times New Roman"/>
                <w:sz w:val="28"/>
                <w:szCs w:val="28"/>
                <w:lang w:val="uk-UA"/>
              </w:rPr>
            </w:pPr>
          </w:p>
        </w:tc>
        <w:tc>
          <w:tcPr>
            <w:tcW w:w="1672" w:type="dxa"/>
          </w:tcPr>
          <w:p w:rsidR="00F61860" w:rsidRPr="004775CA" w:rsidRDefault="004775CA">
            <w:pPr>
              <w:tabs>
                <w:tab w:val="left" w:pos="7655"/>
              </w:tabs>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color w:val="000000"/>
                <w:sz w:val="40"/>
                <w:szCs w:val="40"/>
                <w:vertAlign w:val="subscript"/>
                <w:lang w:val="uk-UA"/>
              </w:rPr>
              <w:object w:dxaOrig="216" w:dyaOrig="2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5pt;height:13.5pt" o:ole="">
                  <v:imagedata r:id="rId61" o:title=""/>
                </v:shape>
                <o:OLEObject Type="Embed" ProgID="Equation.3" ShapeID="_x0000_i1025" DrawAspect="Content" ObjectID="_1770468611" r:id="rId62"/>
              </w:object>
            </w:r>
          </w:p>
        </w:tc>
        <w:tc>
          <w:tcPr>
            <w:tcW w:w="1559" w:type="dxa"/>
          </w:tcPr>
          <w:p w:rsidR="00F61860" w:rsidRPr="004775CA" w:rsidRDefault="004775CA">
            <w:pPr>
              <w:tabs>
                <w:tab w:val="left" w:pos="7655"/>
              </w:tabs>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color w:val="000000"/>
                <w:sz w:val="40"/>
                <w:szCs w:val="40"/>
                <w:vertAlign w:val="subscript"/>
                <w:lang w:val="uk-UA"/>
              </w:rPr>
              <w:object w:dxaOrig="216" w:dyaOrig="276">
                <v:shape id="_x0000_i1026" type="#_x0000_t75" style="width:10.5pt;height:13.5pt" o:ole="">
                  <v:imagedata r:id="rId61" o:title=""/>
                </v:shape>
                <o:OLEObject Type="Embed" ProgID="Equation.3" ShapeID="_x0000_i1026" DrawAspect="Content" ObjectID="_1770468612" r:id="rId63"/>
              </w:object>
            </w:r>
          </w:p>
        </w:tc>
        <w:tc>
          <w:tcPr>
            <w:tcW w:w="1549" w:type="dxa"/>
          </w:tcPr>
          <w:p w:rsidR="00F61860" w:rsidRPr="004775CA" w:rsidRDefault="004775CA">
            <w:pPr>
              <w:tabs>
                <w:tab w:val="left" w:pos="7655"/>
              </w:tabs>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color w:val="000000"/>
                <w:sz w:val="40"/>
                <w:szCs w:val="40"/>
                <w:vertAlign w:val="subscript"/>
                <w:lang w:val="uk-UA"/>
              </w:rPr>
              <w:object w:dxaOrig="216" w:dyaOrig="276">
                <v:shape id="_x0000_i1027" type="#_x0000_t75" style="width:10.5pt;height:13.5pt" o:ole="">
                  <v:imagedata r:id="rId61" o:title=""/>
                </v:shape>
                <o:OLEObject Type="Embed" ProgID="Equation.3" ShapeID="_x0000_i1027" DrawAspect="Content" ObjectID="_1770468613" r:id="rId64"/>
              </w:object>
            </w:r>
          </w:p>
        </w:tc>
        <w:tc>
          <w:tcPr>
            <w:tcW w:w="1735" w:type="dxa"/>
          </w:tcPr>
          <w:p w:rsidR="00F61860" w:rsidRPr="004775CA" w:rsidRDefault="004775CA">
            <w:pPr>
              <w:tabs>
                <w:tab w:val="left" w:pos="7655"/>
              </w:tabs>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color w:val="000000"/>
                <w:sz w:val="40"/>
                <w:szCs w:val="40"/>
                <w:vertAlign w:val="subscript"/>
                <w:lang w:val="uk-UA"/>
              </w:rPr>
              <w:object w:dxaOrig="216" w:dyaOrig="276">
                <v:shape id="_x0000_i1028" type="#_x0000_t75" style="width:10.5pt;height:13.5pt" o:ole="">
                  <v:imagedata r:id="rId61" o:title=""/>
                </v:shape>
                <o:OLEObject Type="Embed" ProgID="Equation.3" ShapeID="_x0000_i1028" DrawAspect="Content" ObjectID="_1770468614" r:id="rId65"/>
              </w:object>
            </w:r>
          </w:p>
        </w:tc>
      </w:tr>
      <w:tr w:rsidR="00F61860" w:rsidRPr="004775CA">
        <w:tc>
          <w:tcPr>
            <w:tcW w:w="3114" w:type="dxa"/>
          </w:tcPr>
          <w:p w:rsidR="00F61860" w:rsidRPr="004775CA" w:rsidRDefault="004775CA">
            <w:pPr>
              <w:tabs>
                <w:tab w:val="left" w:pos="7655"/>
              </w:tabs>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sz w:val="28"/>
                <w:szCs w:val="28"/>
                <w:lang w:val="uk-UA"/>
              </w:rPr>
              <w:t>Фізичне функціонування (PF)</w:t>
            </w:r>
          </w:p>
        </w:tc>
        <w:tc>
          <w:tcPr>
            <w:tcW w:w="1672"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54,1</w:t>
            </w:r>
          </w:p>
        </w:tc>
        <w:tc>
          <w:tcPr>
            <w:tcW w:w="1559"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52,4</w:t>
            </w:r>
          </w:p>
        </w:tc>
        <w:tc>
          <w:tcPr>
            <w:tcW w:w="1549"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62,3</w:t>
            </w:r>
            <w:r w:rsidRPr="004775CA">
              <w:rPr>
                <w:rFonts w:ascii="Times New Roman" w:eastAsia="Times New Roman" w:hAnsi="Times New Roman" w:cs="Times New Roman"/>
                <w:sz w:val="24"/>
                <w:szCs w:val="24"/>
                <w:lang w:val="uk-UA"/>
              </w:rPr>
              <w:t xml:space="preserve"> *,**</w:t>
            </w:r>
          </w:p>
        </w:tc>
        <w:tc>
          <w:tcPr>
            <w:tcW w:w="1735"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61</w:t>
            </w:r>
          </w:p>
        </w:tc>
      </w:tr>
      <w:tr w:rsidR="00F61860" w:rsidRPr="004775CA">
        <w:tc>
          <w:tcPr>
            <w:tcW w:w="3114" w:type="dxa"/>
          </w:tcPr>
          <w:p w:rsidR="00F61860" w:rsidRPr="004775CA" w:rsidRDefault="004775CA">
            <w:pPr>
              <w:tabs>
                <w:tab w:val="left" w:pos="7655"/>
              </w:tabs>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sz w:val="28"/>
                <w:szCs w:val="28"/>
                <w:lang w:val="uk-UA"/>
              </w:rPr>
              <w:t>Рольове (фізичне) функціонування (PR)</w:t>
            </w:r>
          </w:p>
        </w:tc>
        <w:tc>
          <w:tcPr>
            <w:tcW w:w="1672"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56</w:t>
            </w:r>
          </w:p>
        </w:tc>
        <w:tc>
          <w:tcPr>
            <w:tcW w:w="1559"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55,2</w:t>
            </w:r>
          </w:p>
        </w:tc>
        <w:tc>
          <w:tcPr>
            <w:tcW w:w="1549"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67,7</w:t>
            </w:r>
            <w:r w:rsidRPr="004775CA">
              <w:rPr>
                <w:rFonts w:ascii="Times New Roman" w:eastAsia="Times New Roman" w:hAnsi="Times New Roman" w:cs="Times New Roman"/>
                <w:sz w:val="24"/>
                <w:szCs w:val="24"/>
                <w:lang w:val="uk-UA"/>
              </w:rPr>
              <w:t xml:space="preserve"> *,**</w:t>
            </w:r>
          </w:p>
        </w:tc>
        <w:tc>
          <w:tcPr>
            <w:tcW w:w="1735"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64,1</w:t>
            </w:r>
            <w:r w:rsidRPr="004775CA">
              <w:rPr>
                <w:rFonts w:ascii="Times New Roman" w:eastAsia="Times New Roman" w:hAnsi="Times New Roman" w:cs="Times New Roman"/>
                <w:sz w:val="24"/>
                <w:szCs w:val="24"/>
                <w:lang w:val="uk-UA"/>
              </w:rPr>
              <w:t xml:space="preserve"> *,**</w:t>
            </w:r>
          </w:p>
        </w:tc>
      </w:tr>
      <w:tr w:rsidR="00F61860" w:rsidRPr="004775CA">
        <w:tc>
          <w:tcPr>
            <w:tcW w:w="3114" w:type="dxa"/>
          </w:tcPr>
          <w:p w:rsidR="00F61860" w:rsidRPr="004775CA" w:rsidRDefault="004775CA">
            <w:pPr>
              <w:tabs>
                <w:tab w:val="left" w:pos="7655"/>
              </w:tabs>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sz w:val="28"/>
                <w:szCs w:val="28"/>
                <w:lang w:val="uk-UA"/>
              </w:rPr>
              <w:t>Біль (BP)</w:t>
            </w:r>
          </w:p>
        </w:tc>
        <w:tc>
          <w:tcPr>
            <w:tcW w:w="1672"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52,7</w:t>
            </w:r>
          </w:p>
        </w:tc>
        <w:tc>
          <w:tcPr>
            <w:tcW w:w="1559"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56,8</w:t>
            </w:r>
          </w:p>
        </w:tc>
        <w:tc>
          <w:tcPr>
            <w:tcW w:w="1549"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60</w:t>
            </w:r>
            <w:r w:rsidRPr="004775CA">
              <w:rPr>
                <w:rFonts w:ascii="Times New Roman" w:eastAsia="Times New Roman" w:hAnsi="Times New Roman" w:cs="Times New Roman"/>
                <w:sz w:val="24"/>
                <w:szCs w:val="24"/>
                <w:lang w:val="uk-UA"/>
              </w:rPr>
              <w:t xml:space="preserve"> </w:t>
            </w:r>
          </w:p>
        </w:tc>
        <w:tc>
          <w:tcPr>
            <w:tcW w:w="1735"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62,3</w:t>
            </w:r>
            <w:r w:rsidRPr="004775CA">
              <w:rPr>
                <w:rFonts w:ascii="Times New Roman" w:eastAsia="Times New Roman" w:hAnsi="Times New Roman" w:cs="Times New Roman"/>
                <w:sz w:val="24"/>
                <w:szCs w:val="24"/>
                <w:lang w:val="uk-UA"/>
              </w:rPr>
              <w:t xml:space="preserve"> *,**</w:t>
            </w:r>
          </w:p>
        </w:tc>
      </w:tr>
      <w:tr w:rsidR="00F61860" w:rsidRPr="004775CA">
        <w:tc>
          <w:tcPr>
            <w:tcW w:w="3114" w:type="dxa"/>
          </w:tcPr>
          <w:p w:rsidR="00F61860" w:rsidRPr="004775CA" w:rsidRDefault="004775CA">
            <w:pPr>
              <w:tabs>
                <w:tab w:val="left" w:pos="7655"/>
              </w:tabs>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sz w:val="28"/>
                <w:szCs w:val="28"/>
                <w:lang w:val="uk-UA"/>
              </w:rPr>
              <w:t>Загальне здоров’я (GH)</w:t>
            </w:r>
          </w:p>
        </w:tc>
        <w:tc>
          <w:tcPr>
            <w:tcW w:w="1672"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66,5</w:t>
            </w:r>
          </w:p>
        </w:tc>
        <w:tc>
          <w:tcPr>
            <w:tcW w:w="1559"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63,4</w:t>
            </w:r>
          </w:p>
        </w:tc>
        <w:tc>
          <w:tcPr>
            <w:tcW w:w="1549"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75</w:t>
            </w:r>
          </w:p>
        </w:tc>
        <w:tc>
          <w:tcPr>
            <w:tcW w:w="1735"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72,5</w:t>
            </w:r>
            <w:r w:rsidRPr="004775CA">
              <w:rPr>
                <w:rFonts w:ascii="Times New Roman" w:eastAsia="Times New Roman" w:hAnsi="Times New Roman" w:cs="Times New Roman"/>
                <w:sz w:val="24"/>
                <w:szCs w:val="24"/>
                <w:lang w:val="uk-UA"/>
              </w:rPr>
              <w:t xml:space="preserve"> **</w:t>
            </w:r>
          </w:p>
        </w:tc>
      </w:tr>
      <w:tr w:rsidR="00F61860" w:rsidRPr="004775CA">
        <w:tc>
          <w:tcPr>
            <w:tcW w:w="3114" w:type="dxa"/>
          </w:tcPr>
          <w:p w:rsidR="00F61860" w:rsidRPr="004775CA" w:rsidRDefault="004775CA">
            <w:pPr>
              <w:tabs>
                <w:tab w:val="left" w:pos="7655"/>
              </w:tabs>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sz w:val="28"/>
                <w:szCs w:val="28"/>
                <w:lang w:val="uk-UA"/>
              </w:rPr>
              <w:t>Життєздатність (Vitality)</w:t>
            </w:r>
          </w:p>
        </w:tc>
        <w:tc>
          <w:tcPr>
            <w:tcW w:w="1672"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70</w:t>
            </w:r>
          </w:p>
        </w:tc>
        <w:tc>
          <w:tcPr>
            <w:tcW w:w="1559"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67,4</w:t>
            </w:r>
          </w:p>
        </w:tc>
        <w:tc>
          <w:tcPr>
            <w:tcW w:w="1549"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78,5</w:t>
            </w:r>
            <w:r w:rsidRPr="004775CA">
              <w:rPr>
                <w:rFonts w:ascii="Times New Roman" w:eastAsia="Times New Roman" w:hAnsi="Times New Roman" w:cs="Times New Roman"/>
                <w:sz w:val="24"/>
                <w:szCs w:val="24"/>
                <w:lang w:val="uk-UA"/>
              </w:rPr>
              <w:t xml:space="preserve"> *,**</w:t>
            </w:r>
          </w:p>
        </w:tc>
        <w:tc>
          <w:tcPr>
            <w:tcW w:w="1735"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73,7</w:t>
            </w:r>
            <w:r w:rsidRPr="004775CA">
              <w:rPr>
                <w:rFonts w:ascii="Times New Roman" w:eastAsia="Times New Roman" w:hAnsi="Times New Roman" w:cs="Times New Roman"/>
                <w:sz w:val="24"/>
                <w:szCs w:val="24"/>
                <w:lang w:val="uk-UA"/>
              </w:rPr>
              <w:t xml:space="preserve"> *,**</w:t>
            </w:r>
          </w:p>
        </w:tc>
      </w:tr>
      <w:tr w:rsidR="00F61860" w:rsidRPr="004775CA">
        <w:tc>
          <w:tcPr>
            <w:tcW w:w="3114" w:type="dxa"/>
          </w:tcPr>
          <w:p w:rsidR="00F61860" w:rsidRPr="004775CA" w:rsidRDefault="004775CA">
            <w:pPr>
              <w:tabs>
                <w:tab w:val="left" w:pos="7655"/>
              </w:tabs>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sz w:val="28"/>
                <w:szCs w:val="28"/>
                <w:lang w:val="uk-UA"/>
              </w:rPr>
              <w:t>Соціальне функціонування (SF)</w:t>
            </w:r>
          </w:p>
        </w:tc>
        <w:tc>
          <w:tcPr>
            <w:tcW w:w="1672"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74,8</w:t>
            </w:r>
          </w:p>
        </w:tc>
        <w:tc>
          <w:tcPr>
            <w:tcW w:w="1559"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70,5</w:t>
            </w:r>
          </w:p>
        </w:tc>
        <w:tc>
          <w:tcPr>
            <w:tcW w:w="1549"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88,6</w:t>
            </w:r>
            <w:r w:rsidRPr="004775CA">
              <w:rPr>
                <w:rFonts w:ascii="Times New Roman" w:eastAsia="Times New Roman" w:hAnsi="Times New Roman" w:cs="Times New Roman"/>
                <w:sz w:val="24"/>
                <w:szCs w:val="24"/>
                <w:lang w:val="uk-UA"/>
              </w:rPr>
              <w:t xml:space="preserve"> *,**</w:t>
            </w:r>
          </w:p>
        </w:tc>
        <w:tc>
          <w:tcPr>
            <w:tcW w:w="1735"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82,3</w:t>
            </w:r>
            <w:r w:rsidRPr="004775CA">
              <w:rPr>
                <w:rFonts w:ascii="Times New Roman" w:eastAsia="Times New Roman" w:hAnsi="Times New Roman" w:cs="Times New Roman"/>
                <w:sz w:val="24"/>
                <w:szCs w:val="24"/>
                <w:lang w:val="uk-UA"/>
              </w:rPr>
              <w:t xml:space="preserve"> *,**</w:t>
            </w:r>
          </w:p>
        </w:tc>
      </w:tr>
      <w:tr w:rsidR="00F61860" w:rsidRPr="004775CA">
        <w:tc>
          <w:tcPr>
            <w:tcW w:w="3114" w:type="dxa"/>
          </w:tcPr>
          <w:p w:rsidR="00F61860" w:rsidRPr="004775CA" w:rsidRDefault="004775CA">
            <w:pPr>
              <w:tabs>
                <w:tab w:val="left" w:pos="7655"/>
              </w:tabs>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sz w:val="28"/>
                <w:szCs w:val="28"/>
                <w:lang w:val="uk-UA"/>
              </w:rPr>
              <w:lastRenderedPageBreak/>
              <w:t>Емоційне функціонування (RE)</w:t>
            </w:r>
          </w:p>
        </w:tc>
        <w:tc>
          <w:tcPr>
            <w:tcW w:w="1672"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59,5</w:t>
            </w:r>
          </w:p>
        </w:tc>
        <w:tc>
          <w:tcPr>
            <w:tcW w:w="1559"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61</w:t>
            </w:r>
          </w:p>
        </w:tc>
        <w:tc>
          <w:tcPr>
            <w:tcW w:w="1549"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66,9</w:t>
            </w:r>
            <w:r w:rsidRPr="004775CA">
              <w:rPr>
                <w:rFonts w:ascii="Times New Roman" w:eastAsia="Times New Roman" w:hAnsi="Times New Roman" w:cs="Times New Roman"/>
                <w:sz w:val="24"/>
                <w:szCs w:val="24"/>
                <w:lang w:val="uk-UA"/>
              </w:rPr>
              <w:t xml:space="preserve"> *,**</w:t>
            </w:r>
          </w:p>
        </w:tc>
        <w:tc>
          <w:tcPr>
            <w:tcW w:w="1735"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69,5</w:t>
            </w:r>
            <w:r w:rsidRPr="004775CA">
              <w:rPr>
                <w:rFonts w:ascii="Times New Roman" w:eastAsia="Times New Roman" w:hAnsi="Times New Roman" w:cs="Times New Roman"/>
                <w:sz w:val="24"/>
                <w:szCs w:val="24"/>
                <w:lang w:val="uk-UA"/>
              </w:rPr>
              <w:t xml:space="preserve"> *</w:t>
            </w:r>
          </w:p>
        </w:tc>
      </w:tr>
      <w:tr w:rsidR="00F61860" w:rsidRPr="004775CA">
        <w:tc>
          <w:tcPr>
            <w:tcW w:w="3114" w:type="dxa"/>
          </w:tcPr>
          <w:p w:rsidR="00F61860" w:rsidRPr="004775CA" w:rsidRDefault="004775CA">
            <w:pPr>
              <w:tabs>
                <w:tab w:val="left" w:pos="7655"/>
              </w:tabs>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sz w:val="28"/>
                <w:szCs w:val="28"/>
                <w:lang w:val="uk-UA"/>
              </w:rPr>
              <w:t>Фізичний компонент здоров’я</w:t>
            </w:r>
          </w:p>
        </w:tc>
        <w:tc>
          <w:tcPr>
            <w:tcW w:w="1672"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135</w:t>
            </w:r>
          </w:p>
        </w:tc>
        <w:tc>
          <w:tcPr>
            <w:tcW w:w="1559"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133</w:t>
            </w:r>
          </w:p>
        </w:tc>
        <w:tc>
          <w:tcPr>
            <w:tcW w:w="1549"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152</w:t>
            </w:r>
          </w:p>
        </w:tc>
        <w:tc>
          <w:tcPr>
            <w:tcW w:w="1735"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149</w:t>
            </w:r>
          </w:p>
        </w:tc>
      </w:tr>
      <w:tr w:rsidR="00F61860" w:rsidRPr="004775CA">
        <w:tc>
          <w:tcPr>
            <w:tcW w:w="3114" w:type="dxa"/>
          </w:tcPr>
          <w:p w:rsidR="00F61860" w:rsidRPr="004775CA" w:rsidRDefault="004775CA">
            <w:pPr>
              <w:tabs>
                <w:tab w:val="left" w:pos="7655"/>
              </w:tabs>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sz w:val="28"/>
                <w:szCs w:val="28"/>
                <w:lang w:val="uk-UA"/>
              </w:rPr>
              <w:t>Психологічне здоров’я (MH)</w:t>
            </w:r>
          </w:p>
        </w:tc>
        <w:tc>
          <w:tcPr>
            <w:tcW w:w="1672"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51</w:t>
            </w:r>
          </w:p>
        </w:tc>
        <w:tc>
          <w:tcPr>
            <w:tcW w:w="1559"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48</w:t>
            </w:r>
          </w:p>
        </w:tc>
        <w:tc>
          <w:tcPr>
            <w:tcW w:w="1549"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62</w:t>
            </w:r>
          </w:p>
        </w:tc>
        <w:tc>
          <w:tcPr>
            <w:tcW w:w="1735"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56</w:t>
            </w:r>
          </w:p>
        </w:tc>
      </w:tr>
      <w:tr w:rsidR="00F61860" w:rsidRPr="004775CA">
        <w:tc>
          <w:tcPr>
            <w:tcW w:w="3114" w:type="dxa"/>
          </w:tcPr>
          <w:p w:rsidR="00F61860" w:rsidRPr="004775CA" w:rsidRDefault="004775CA">
            <w:pPr>
              <w:tabs>
                <w:tab w:val="left" w:pos="7655"/>
              </w:tabs>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sz w:val="28"/>
                <w:szCs w:val="28"/>
                <w:lang w:val="uk-UA"/>
              </w:rPr>
              <w:t>Психічний компонент здоров’я</w:t>
            </w:r>
          </w:p>
        </w:tc>
        <w:tc>
          <w:tcPr>
            <w:tcW w:w="1672"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147</w:t>
            </w:r>
          </w:p>
        </w:tc>
        <w:tc>
          <w:tcPr>
            <w:tcW w:w="1559"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145</w:t>
            </w:r>
          </w:p>
        </w:tc>
        <w:tc>
          <w:tcPr>
            <w:tcW w:w="1549"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176</w:t>
            </w:r>
          </w:p>
        </w:tc>
        <w:tc>
          <w:tcPr>
            <w:tcW w:w="1735"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164</w:t>
            </w:r>
          </w:p>
        </w:tc>
      </w:tr>
    </w:tbl>
    <w:p w:rsidR="00F61860" w:rsidRPr="004775CA" w:rsidRDefault="004775CA">
      <w:pPr>
        <w:spacing w:after="0" w:line="360" w:lineRule="auto"/>
        <w:ind w:firstLine="709"/>
        <w:rPr>
          <w:rFonts w:ascii="Times New Roman" w:eastAsia="Times New Roman" w:hAnsi="Times New Roman" w:cs="Times New Roman"/>
          <w:i/>
          <w:color w:val="000000"/>
          <w:sz w:val="28"/>
          <w:szCs w:val="28"/>
          <w:lang w:val="uk-UA"/>
        </w:rPr>
      </w:pPr>
      <w:r w:rsidRPr="004775CA">
        <w:rPr>
          <w:rFonts w:ascii="Times New Roman" w:eastAsia="Times New Roman" w:hAnsi="Times New Roman" w:cs="Times New Roman"/>
          <w:i/>
          <w:color w:val="000000"/>
          <w:sz w:val="28"/>
          <w:szCs w:val="28"/>
          <w:lang w:val="uk-UA"/>
        </w:rPr>
        <w:t xml:space="preserve">Примітки: </w:t>
      </w:r>
      <w:r w:rsidRPr="004775CA">
        <w:rPr>
          <w:rFonts w:ascii="Times New Roman" w:eastAsia="Times New Roman" w:hAnsi="Times New Roman" w:cs="Times New Roman"/>
          <w:i/>
          <w:color w:val="000000"/>
          <w:lang w:val="uk-UA"/>
        </w:rPr>
        <w:t xml:space="preserve">* – </w:t>
      </w:r>
      <w:r w:rsidRPr="004775CA">
        <w:rPr>
          <w:rFonts w:ascii="Times New Roman" w:eastAsia="Times New Roman" w:hAnsi="Times New Roman" w:cs="Times New Roman"/>
          <w:i/>
          <w:color w:val="000000"/>
          <w:sz w:val="28"/>
          <w:szCs w:val="28"/>
          <w:lang w:val="uk-UA"/>
        </w:rPr>
        <w:t>різниця статистично значима на рівні</w:t>
      </w:r>
      <w:r w:rsidRPr="004775CA">
        <w:rPr>
          <w:rFonts w:ascii="Times New Roman" w:eastAsia="Times New Roman" w:hAnsi="Times New Roman" w:cs="Times New Roman"/>
          <w:i/>
          <w:color w:val="000000"/>
          <w:lang w:val="uk-UA"/>
        </w:rPr>
        <w:t xml:space="preserve"> </w:t>
      </w:r>
      <w:r w:rsidRPr="004775CA">
        <w:rPr>
          <w:rFonts w:ascii="Times New Roman" w:eastAsia="Times New Roman" w:hAnsi="Times New Roman" w:cs="Times New Roman"/>
          <w:i/>
          <w:color w:val="000000"/>
          <w:sz w:val="28"/>
          <w:szCs w:val="28"/>
          <w:lang w:val="uk-UA"/>
        </w:rPr>
        <w:t>p&lt;0,05;</w:t>
      </w:r>
      <w:r w:rsidRPr="004775CA">
        <w:rPr>
          <w:rFonts w:ascii="Times New Roman" w:eastAsia="Times New Roman" w:hAnsi="Times New Roman" w:cs="Times New Roman"/>
          <w:i/>
          <w:color w:val="000000"/>
          <w:lang w:val="uk-UA"/>
        </w:rPr>
        <w:t xml:space="preserve"> ** – </w:t>
      </w:r>
      <w:r w:rsidRPr="004775CA">
        <w:rPr>
          <w:rFonts w:ascii="Times New Roman" w:eastAsia="Times New Roman" w:hAnsi="Times New Roman" w:cs="Times New Roman"/>
          <w:i/>
          <w:color w:val="000000"/>
          <w:sz w:val="28"/>
          <w:szCs w:val="28"/>
          <w:lang w:val="uk-UA"/>
        </w:rPr>
        <w:t>p&lt;0,01.</w:t>
      </w:r>
    </w:p>
    <w:p w:rsidR="00F61860" w:rsidRPr="004775CA" w:rsidRDefault="004775CA">
      <w:pPr>
        <w:spacing w:after="0" w:line="360" w:lineRule="auto"/>
        <w:ind w:firstLine="708"/>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Із даних, що представлені в таблиці, можна зробити висновок, що програма фізичної терапії мала позитивну динаміку для обох досліджуваних груп. </w:t>
      </w:r>
      <w:r w:rsidRPr="004775CA">
        <w:rPr>
          <w:rFonts w:ascii="Times New Roman" w:eastAsia="Times New Roman" w:hAnsi="Times New Roman" w:cs="Times New Roman"/>
          <w:sz w:val="28"/>
          <w:szCs w:val="28"/>
          <w:lang w:val="uk-UA"/>
        </w:rPr>
        <w:t>Результати індексу активності повсякденної життєдіяльності Бартела в ЕГ №1 до проведення становив 80 балів (зі 100 балів максимально) та після проведення програми фізичної реабілітації підвищився до 95 балів. В ЕГ №2 середнє значення результатів дослідження Індексу Бартела до проведення фізичної реабілітації становив 70 балів та підвищився до 85 балів за період проходження реабілітації.</w:t>
      </w:r>
    </w:p>
    <w:p w:rsidR="00F61860" w:rsidRPr="004775CA" w:rsidRDefault="004775CA">
      <w:pPr>
        <w:spacing w:after="0" w:line="360" w:lineRule="auto"/>
        <w:ind w:firstLine="709"/>
        <w:jc w:val="right"/>
        <w:rPr>
          <w:rFonts w:ascii="Times New Roman" w:eastAsia="Times New Roman" w:hAnsi="Times New Roman" w:cs="Times New Roman"/>
          <w:i/>
          <w:sz w:val="28"/>
          <w:szCs w:val="28"/>
          <w:lang w:val="uk-UA"/>
        </w:rPr>
      </w:pPr>
      <w:r w:rsidRPr="004775CA">
        <w:rPr>
          <w:rFonts w:ascii="Times New Roman" w:eastAsia="Times New Roman" w:hAnsi="Times New Roman" w:cs="Times New Roman"/>
          <w:i/>
          <w:sz w:val="28"/>
          <w:szCs w:val="28"/>
          <w:lang w:val="uk-UA"/>
        </w:rPr>
        <w:t>Таблиця 3.6.</w:t>
      </w:r>
    </w:p>
    <w:p w:rsidR="00F61860" w:rsidRPr="004775CA" w:rsidRDefault="00F61860">
      <w:pPr>
        <w:spacing w:after="0" w:line="360" w:lineRule="auto"/>
        <w:ind w:firstLine="709"/>
        <w:jc w:val="right"/>
        <w:rPr>
          <w:rFonts w:ascii="Times New Roman" w:eastAsia="Times New Roman" w:hAnsi="Times New Roman" w:cs="Times New Roman"/>
          <w:i/>
          <w:sz w:val="28"/>
          <w:szCs w:val="28"/>
          <w:lang w:val="uk-UA"/>
        </w:rPr>
      </w:pPr>
    </w:p>
    <w:p w:rsidR="00F61860" w:rsidRPr="004775CA" w:rsidRDefault="004775CA">
      <w:pPr>
        <w:spacing w:after="0" w:line="360" w:lineRule="auto"/>
        <w:ind w:firstLine="709"/>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Результати показників Індексу Бартела до та після проведення програми фізичної терапії</w:t>
      </w:r>
    </w:p>
    <w:p w:rsidR="00F61860" w:rsidRPr="004775CA" w:rsidRDefault="00F61860">
      <w:pPr>
        <w:spacing w:after="0" w:line="360" w:lineRule="auto"/>
        <w:ind w:firstLine="709"/>
        <w:jc w:val="center"/>
        <w:rPr>
          <w:rFonts w:ascii="Times New Roman" w:eastAsia="Times New Roman" w:hAnsi="Times New Roman" w:cs="Times New Roman"/>
          <w:sz w:val="28"/>
          <w:szCs w:val="28"/>
          <w:lang w:val="uk-UA"/>
        </w:rPr>
      </w:pPr>
    </w:p>
    <w:tbl>
      <w:tblPr>
        <w:tblStyle w:val="af9"/>
        <w:tblW w:w="9571" w:type="dxa"/>
        <w:tblInd w:w="-10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2392"/>
        <w:gridCol w:w="2393"/>
        <w:gridCol w:w="2393"/>
        <w:gridCol w:w="2393"/>
      </w:tblGrid>
      <w:tr w:rsidR="00F61860" w:rsidRPr="004775CA">
        <w:tc>
          <w:tcPr>
            <w:tcW w:w="9571" w:type="dxa"/>
            <w:gridSpan w:val="4"/>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Показники Індексу Бартела</w:t>
            </w:r>
          </w:p>
        </w:tc>
      </w:tr>
      <w:tr w:rsidR="00F61860" w:rsidRPr="004775CA">
        <w:tc>
          <w:tcPr>
            <w:tcW w:w="4785" w:type="dxa"/>
            <w:gridSpan w:val="2"/>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До проведення ФР</w:t>
            </w:r>
          </w:p>
        </w:tc>
        <w:tc>
          <w:tcPr>
            <w:tcW w:w="4786" w:type="dxa"/>
            <w:gridSpan w:val="2"/>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Після проведення ФР</w:t>
            </w:r>
          </w:p>
        </w:tc>
      </w:tr>
      <w:tr w:rsidR="00F61860" w:rsidRPr="004775CA">
        <w:tc>
          <w:tcPr>
            <w:tcW w:w="2392"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ЕГ 1 (n=5)</w:t>
            </w:r>
          </w:p>
        </w:tc>
        <w:tc>
          <w:tcPr>
            <w:tcW w:w="2393"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ЕГ 2 (n=3)</w:t>
            </w:r>
          </w:p>
        </w:tc>
        <w:tc>
          <w:tcPr>
            <w:tcW w:w="2393"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ЕГ 1 (n=5)</w:t>
            </w:r>
          </w:p>
        </w:tc>
        <w:tc>
          <w:tcPr>
            <w:tcW w:w="2393" w:type="dxa"/>
          </w:tcPr>
          <w:p w:rsidR="00F61860" w:rsidRPr="004775CA" w:rsidRDefault="004775CA">
            <w:pPr>
              <w:tabs>
                <w:tab w:val="left" w:pos="7655"/>
              </w:tabs>
              <w:spacing w:line="360" w:lineRule="auto"/>
              <w:ind w:firstLine="708"/>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ЕГ 2 (n=3)</w:t>
            </w:r>
          </w:p>
        </w:tc>
      </w:tr>
      <w:tr w:rsidR="00F61860" w:rsidRPr="004775CA">
        <w:tc>
          <w:tcPr>
            <w:tcW w:w="2392"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80 балів</w:t>
            </w:r>
          </w:p>
        </w:tc>
        <w:tc>
          <w:tcPr>
            <w:tcW w:w="2393"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70 балів</w:t>
            </w:r>
          </w:p>
        </w:tc>
        <w:tc>
          <w:tcPr>
            <w:tcW w:w="2393"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95 балів</w:t>
            </w:r>
          </w:p>
        </w:tc>
        <w:tc>
          <w:tcPr>
            <w:tcW w:w="2393" w:type="dxa"/>
          </w:tcPr>
          <w:p w:rsidR="00F61860" w:rsidRPr="004775CA" w:rsidRDefault="004775CA">
            <w:pPr>
              <w:tabs>
                <w:tab w:val="left" w:pos="7655"/>
              </w:tabs>
              <w:spacing w:line="360" w:lineRule="auto"/>
              <w:jc w:val="center"/>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85 балів</w:t>
            </w:r>
          </w:p>
        </w:tc>
      </w:tr>
    </w:tbl>
    <w:p w:rsidR="00F61860" w:rsidRPr="004775CA" w:rsidRDefault="00F61860">
      <w:pPr>
        <w:tabs>
          <w:tab w:val="left" w:pos="7655"/>
        </w:tabs>
        <w:spacing w:after="0" w:line="360" w:lineRule="auto"/>
        <w:jc w:val="both"/>
        <w:rPr>
          <w:rFonts w:ascii="Times New Roman" w:eastAsia="Times New Roman" w:hAnsi="Times New Roman" w:cs="Times New Roman"/>
          <w:sz w:val="28"/>
          <w:szCs w:val="28"/>
          <w:lang w:val="uk-UA"/>
        </w:rPr>
      </w:pPr>
    </w:p>
    <w:p w:rsidR="00F61860" w:rsidRPr="004775CA" w:rsidRDefault="004775CA">
      <w:pPr>
        <w:spacing w:line="360" w:lineRule="auto"/>
        <w:ind w:firstLine="708"/>
        <w:jc w:val="both"/>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Висновки до розділу 3</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У цьому розділі було вивчено методологічні аспекти побудови програм та розроблено програму фізичної реабілітації (терапевтичні вправи, фізіотерапія та лікувальний масаж) для військовослужбовців після ампутації нижньої кінцівки на рівні стегна у відновному періоді в умовах реабілітаційного центру.</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sdt>
        <w:sdtPr>
          <w:rPr>
            <w:lang w:val="uk-UA"/>
          </w:rPr>
          <w:tag w:val="goog_rdk_2"/>
          <w:id w:val="1809664832"/>
        </w:sdtPr>
        <w:sdtContent>
          <w:r w:rsidRPr="004775CA">
            <w:rPr>
              <w:rFonts w:ascii="Gungsuh" w:eastAsia="Gungsuh" w:hAnsi="Gungsuh" w:cs="Gungsuh"/>
              <w:sz w:val="28"/>
              <w:szCs w:val="28"/>
              <w:lang w:val="uk-UA"/>
            </w:rPr>
            <w:t>Експериментальна апробація програми фізичної реабілітації для військовослужбовців після ампутації нижньої кінцівки на рівні стегна у відновному періоді в умовах реабілітаційного центру, що розроблена програма фізичної реабілітації має загалом більш значущий позитивний вплив. Достовірні прирости (р≤0,05-0,01) спостерігалися за більшістю показників, що визначають мету відповідного етапу фізичної реабілітації в групах людей молодого та середнього віку з даними ампутаційними дефектами.</w:t>
          </w:r>
        </w:sdtContent>
      </w:sdt>
    </w:p>
    <w:p w:rsidR="00F61860" w:rsidRPr="004775CA" w:rsidRDefault="00F61860">
      <w:pPr>
        <w:spacing w:line="360" w:lineRule="auto"/>
        <w:ind w:firstLine="708"/>
        <w:jc w:val="center"/>
        <w:rPr>
          <w:rFonts w:ascii="Times New Roman" w:eastAsia="Times New Roman" w:hAnsi="Times New Roman" w:cs="Times New Roman"/>
          <w:sz w:val="28"/>
          <w:szCs w:val="28"/>
          <w:lang w:val="uk-UA"/>
        </w:rPr>
      </w:pPr>
    </w:p>
    <w:p w:rsidR="00F61860" w:rsidRPr="004775CA" w:rsidRDefault="00F61860">
      <w:pPr>
        <w:spacing w:line="360" w:lineRule="auto"/>
        <w:jc w:val="both"/>
        <w:rPr>
          <w:rFonts w:ascii="Times New Roman" w:eastAsia="Times New Roman" w:hAnsi="Times New Roman" w:cs="Times New Roman"/>
          <w:sz w:val="28"/>
          <w:szCs w:val="28"/>
          <w:lang w:val="uk-UA"/>
        </w:rPr>
      </w:pPr>
    </w:p>
    <w:p w:rsidR="00F61860" w:rsidRPr="004775CA" w:rsidRDefault="00F61860">
      <w:pPr>
        <w:spacing w:line="360" w:lineRule="auto"/>
        <w:ind w:firstLine="708"/>
        <w:jc w:val="both"/>
        <w:rPr>
          <w:rFonts w:ascii="Times New Roman" w:eastAsia="Times New Roman" w:hAnsi="Times New Roman" w:cs="Times New Roman"/>
          <w:sz w:val="28"/>
          <w:szCs w:val="28"/>
          <w:lang w:val="uk-UA"/>
        </w:rPr>
      </w:pPr>
    </w:p>
    <w:p w:rsidR="00F61860" w:rsidRPr="004775CA" w:rsidRDefault="00F61860">
      <w:pPr>
        <w:spacing w:line="360" w:lineRule="auto"/>
        <w:ind w:firstLine="708"/>
        <w:jc w:val="both"/>
        <w:rPr>
          <w:rFonts w:ascii="Times New Roman" w:eastAsia="Times New Roman" w:hAnsi="Times New Roman" w:cs="Times New Roman"/>
          <w:sz w:val="28"/>
          <w:szCs w:val="28"/>
          <w:lang w:val="uk-UA"/>
        </w:rPr>
      </w:pPr>
    </w:p>
    <w:p w:rsidR="00F61860" w:rsidRPr="004775CA" w:rsidRDefault="00F61860">
      <w:pPr>
        <w:spacing w:line="360" w:lineRule="auto"/>
        <w:ind w:firstLine="708"/>
        <w:jc w:val="both"/>
        <w:rPr>
          <w:rFonts w:ascii="Times New Roman" w:eastAsia="Times New Roman" w:hAnsi="Times New Roman" w:cs="Times New Roman"/>
          <w:sz w:val="28"/>
          <w:szCs w:val="28"/>
          <w:lang w:val="uk-UA"/>
        </w:rPr>
      </w:pPr>
    </w:p>
    <w:p w:rsidR="00F61860" w:rsidRPr="004775CA" w:rsidRDefault="00F61860">
      <w:pPr>
        <w:spacing w:line="360" w:lineRule="auto"/>
        <w:jc w:val="both"/>
        <w:rPr>
          <w:rFonts w:ascii="Times New Roman" w:eastAsia="Times New Roman" w:hAnsi="Times New Roman" w:cs="Times New Roman"/>
          <w:sz w:val="28"/>
          <w:szCs w:val="28"/>
          <w:lang w:val="uk-UA"/>
        </w:rPr>
      </w:pPr>
    </w:p>
    <w:p w:rsidR="00F61860" w:rsidRPr="004775CA" w:rsidRDefault="004775CA">
      <w:pPr>
        <w:pStyle w:val="1"/>
        <w:spacing w:line="360" w:lineRule="auto"/>
        <w:jc w:val="center"/>
        <w:rPr>
          <w:rFonts w:ascii="Times New Roman" w:hAnsi="Times New Roman"/>
          <w:b/>
          <w:color w:val="000000"/>
          <w:sz w:val="28"/>
          <w:szCs w:val="28"/>
          <w:lang w:val="uk-UA"/>
        </w:rPr>
      </w:pPr>
      <w:bookmarkStart w:id="10" w:name="_heading=h.2s8eyo1" w:colFirst="0" w:colLast="0"/>
      <w:bookmarkEnd w:id="10"/>
      <w:r w:rsidRPr="004775CA">
        <w:rPr>
          <w:rFonts w:ascii="Times New Roman" w:hAnsi="Times New Roman"/>
          <w:b/>
          <w:color w:val="000000"/>
          <w:sz w:val="28"/>
          <w:szCs w:val="28"/>
          <w:lang w:val="uk-UA"/>
        </w:rPr>
        <w:lastRenderedPageBreak/>
        <w:t>ВИСНОВКИ</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1.Аналіз теоретичної літератури з досліджуваного питання та результати нашого дослідження дозволяють зробити висновок, що теоретичний матеріал добре висвітлює як симптоматичні зміни в організмі при ампутації нижніх кінцівок, так і біомеханічні характеристики ходьби як основної рухової дії людини.</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2.Систематизовано та узагальнено останні науково-методичні висновки та результати практичного досвіду в галузі фізичної реабілітації після ампутації нижньої кінцівки на рівні стегна. Аналіз сучасної науково-методичної літератури, узагальнення досвіду фахівців та результати незалежних досліджень свідчать, що ефективність фізичної реабілітації після ампутації ніг значною мірою залежить від адекватності засобів реабілітації. На сьогоднішній день програми фізичної реабілітації, розроблені з метою підвищення ефективності відновлення за рахунок використання нових технічних засобів і спеціальних фізичних вправ, недостатньо розкриті в доступній літературі і потребують подальшої розробки.</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3.Вивчено етіологію та патогенез ампутації нижніх кінцівок. Визначено роль заходів та методів фізичної реабілітації після ампутації нижніх кінцівок у зменшенні больового синдрому, обмеженні обсягу рухів та зниженні якості життя. Вивчено специфіку функціонального стану пацієнтів до та після фізичної терапії. Застосовано інноваційні методи діагностики стану пацієнтів, що відповідають меті та завданням дослідження.</w:t>
      </w:r>
    </w:p>
    <w:p w:rsidR="00F61860" w:rsidRPr="004775CA" w:rsidRDefault="004775CA">
      <w:pPr>
        <w:spacing w:line="360" w:lineRule="auto"/>
        <w:ind w:firstLine="708"/>
        <w:jc w:val="both"/>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 xml:space="preserve">4.Наша вдосконалена програма фізичної терапії для військовослужбовців, які перенесли ампутацію на рівні стегна, скорочує час і максимально відновлює втрачені рухові функції. Після курсу фізичної реабілітації майже всі раніше втрачені рухові навички нижніх кінцівок змінилися на краще. Функція ампутованої ноги була ефективно відновлена і пацієнт зміг самостійно виконувати повсякденні побутові дії. </w:t>
      </w:r>
    </w:p>
    <w:p w:rsidR="00F61860" w:rsidRPr="004775CA" w:rsidRDefault="004775CA">
      <w:pPr>
        <w:spacing w:line="360" w:lineRule="auto"/>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lastRenderedPageBreak/>
        <w:t>СПИСОК ВИКОРИСТАНИХ ДЖЕРЕЛ</w:t>
      </w:r>
    </w:p>
    <w:p w:rsidR="00F61860" w:rsidRPr="004775CA" w:rsidRDefault="004775CA">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Ахтемійчук Ю. Т. Оперативна хірургія та топографічна анатомія / Ахтемійчук Ю. Т., Вовк Ю. М., Дорошенко С. В. — К. : Медицина, 2010. — 504 с. </w:t>
      </w:r>
    </w:p>
    <w:p w:rsidR="00F61860" w:rsidRPr="004775CA" w:rsidRDefault="004775CA">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Баумгантер Р. С. Ампутація та протезування нижніх кінцівок: пер. з німец. / Р.С. Баумгантер, П. Ю. Бота. – М. : Медицина. 2002. – 486 с.</w:t>
      </w:r>
    </w:p>
    <w:p w:rsidR="00F61860" w:rsidRPr="004775CA" w:rsidRDefault="004775CA">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Безсмерний Ю.О. Медична реабілітація хворих з місцевим больовим синдромом в ампутаційних куксах нижніх кінцівок // </w:t>
      </w:r>
      <w:r w:rsidRPr="004775CA">
        <w:rPr>
          <w:rFonts w:ascii="Times New Roman" w:eastAsia="Times New Roman" w:hAnsi="Times New Roman" w:cs="Times New Roman"/>
          <w:i/>
          <w:color w:val="000000"/>
          <w:sz w:val="28"/>
          <w:szCs w:val="28"/>
          <w:lang w:val="uk-UA"/>
        </w:rPr>
        <w:t>Інноваційні діагностичні технології в медико-соціальній експертизі і реабілітації інвалідів: матеріали наук.практ.конф. Дніпро</w:t>
      </w:r>
      <w:r w:rsidRPr="004775CA">
        <w:rPr>
          <w:rFonts w:ascii="Times New Roman" w:eastAsia="Times New Roman" w:hAnsi="Times New Roman" w:cs="Times New Roman"/>
          <w:color w:val="000000"/>
          <w:sz w:val="28"/>
          <w:szCs w:val="28"/>
          <w:lang w:val="uk-UA"/>
        </w:rPr>
        <w:t>, 2005. С. 240-242.</w:t>
      </w:r>
    </w:p>
    <w:p w:rsidR="00F61860" w:rsidRPr="004775CA" w:rsidRDefault="004775CA">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Бондарев В. І. Хірургія : навч. посіб. / Бондарев В. I., Бондарев Р. В., Васил’єв О. О. — К. : Медицина, 2009. — 968 с. </w:t>
      </w:r>
    </w:p>
    <w:p w:rsidR="00F61860" w:rsidRPr="004775CA" w:rsidRDefault="004775CA">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Вакуленко Д.В., Вакуленко Л.О., Кутакова О.В., ін. Лікувально-реабілітаційний масаж: навч. посіб. Київ: ВСВ «Медицина», 2020. 568 с.</w:t>
      </w:r>
    </w:p>
    <w:p w:rsidR="00F61860" w:rsidRPr="004775CA" w:rsidRDefault="004775CA">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Герасименко О. С. Обстеження осіб першого зрілого віку після ампутації нижньої кінцівки на рівні гомілки  / Грасименко О. С. // Молода спортивна наука  України : зб. наук. пр. з галузі фіз. виховання, спорту  і здоров’я людини / заг. ред. Євгена Приступи. – Л., 2010. – Вип. 14, т. 3. – С. 56 – 61.</w:t>
      </w:r>
    </w:p>
    <w:p w:rsidR="00F61860" w:rsidRPr="004775CA" w:rsidRDefault="004775CA">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Герасименко О. С. Передумови розробки комплексної програми фізичної реабілітації осіб з ампутаціями нижніх кінцівок / О. С. Герасименко, В. М. Мухін // Вісник Прикарпатського університету. Серія: Фізична культура. – 2016. – Вип. 23. – С. 50 – 59.</w:t>
      </w:r>
    </w:p>
    <w:p w:rsidR="00F61860" w:rsidRPr="004775CA" w:rsidRDefault="004775CA">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Звіряка О. М. Особливості фізичної реабілітації у кризових станах: психологічний аспект // Особистість у кризових умовах та критичних ситуаціях життя: збірник наукових праць / за ред.: Кузікової С. Б., </w:t>
      </w:r>
      <w:r w:rsidRPr="004775CA">
        <w:rPr>
          <w:rFonts w:ascii="Times New Roman" w:eastAsia="Times New Roman" w:hAnsi="Times New Roman" w:cs="Times New Roman"/>
          <w:color w:val="000000"/>
          <w:sz w:val="28"/>
          <w:szCs w:val="28"/>
          <w:lang w:val="uk-UA"/>
        </w:rPr>
        <w:lastRenderedPageBreak/>
        <w:t>Щербакової І. М. – Суми: Вид-во Сум ДПУ ім. С. А Макаренка, 2016. – С. 328 – 331.</w:t>
      </w:r>
    </w:p>
    <w:p w:rsidR="00F61860" w:rsidRPr="004775CA" w:rsidRDefault="004775CA">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Знока P. М. Основи кінезіології / P. М. Знока. – К. : Олімпійська література, 2009. – 371 с.</w:t>
      </w:r>
    </w:p>
    <w:p w:rsidR="00F61860" w:rsidRPr="004775CA" w:rsidRDefault="004775CA">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Корольчук А.П. Масаж загальний і самомасаж: навчально-методичний посібник для студентів факультету фізичного виховання і спорту / А.П. Корольчук, А.С. Сулима – Вінниця: 2018. – 124 с.</w:t>
      </w:r>
    </w:p>
    <w:p w:rsidR="00F61860" w:rsidRPr="004775CA" w:rsidRDefault="004775CA">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Музика Ф. В. Анатомія людини : [ навч. посіб. ] / Музика Ф. В., Гриньків М. Я., Куцериб Т. М. — Л. : ЛДУФК, 2014. — 360 с.</w:t>
      </w:r>
    </w:p>
    <w:p w:rsidR="00F61860" w:rsidRPr="004775CA" w:rsidRDefault="004775CA">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Мурза В. П. Фізична реабілітація [ навч. посіб.]  / В. П. Мурза, В. М. Мухін. – К. : Наук. Світ, 2008. – 246 с.</w:t>
      </w:r>
    </w:p>
    <w:p w:rsidR="00F61860" w:rsidRPr="004775CA" w:rsidRDefault="004775CA">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Мухін В. М. Фізична реабілітація : [ навч. посібник для студ. ВНЗ фіз. виховання і спорту ] / Мухін В. М. — 3- тє вид., переробл. та допов. — К. : / Олімпійська література, 2010. — 481 с.</w:t>
      </w:r>
    </w:p>
    <w:p w:rsidR="00F61860" w:rsidRPr="004775CA" w:rsidRDefault="004775CA">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 Мухін В.М. Фізична реабілітація в травматології: монографія. Львів: ЛДУФК, 2015. 428 с.</w:t>
      </w:r>
    </w:p>
    <w:p w:rsidR="00F61860" w:rsidRPr="004775CA" w:rsidRDefault="004775CA">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Пасенко М.В. Кінезіотейпування після ампутації нижньої   кінцівки на рівні гомілки : матеріали Міжнар. студ. наук.- практ. конф., м. Київ, 20  квітня. 2018 р. : [зб. тез] / ПВНЗ «Міжнар. наук.-техн. ун-т ім. акад. Юрія Бугая, каф. ЮНЕСКО «Інформ.-комунік. технології в освіті». – К.: [б. в.], 2018. C. 231 – 233. </w:t>
      </w:r>
    </w:p>
    <w:p w:rsidR="00F61860" w:rsidRPr="004775CA" w:rsidRDefault="004775CA">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 Пасенко М.В., Глиняна О.О. Методика фізичної реабілітації осіб після ампутації нижньої кінцівки на рівні гомілки : Науковий журнал “Молодий вчений №2 (54) лютий, 2018. С. 458-461.</w:t>
      </w:r>
    </w:p>
    <w:p w:rsidR="00F61860" w:rsidRPr="004775CA" w:rsidRDefault="004775CA">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 Пілашевич А. А. Фізична реабілітація в травматології при ампутаціях нижніх кінцівок. Київ. Б.В., 2006. 81 с.</w:t>
      </w:r>
    </w:p>
    <w:p w:rsidR="00F61860" w:rsidRPr="004775CA" w:rsidRDefault="004775CA">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 Рожков А. В. Протезування та реабілітація інвалідів після ампутацій нижніх кінцівок / Рожков А. В. // Людина та її здоров'я: тез. доп. конгр., 2014. - С. 206-207.</w:t>
      </w:r>
    </w:p>
    <w:p w:rsidR="00F61860" w:rsidRPr="004775CA" w:rsidRDefault="004775CA">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lastRenderedPageBreak/>
        <w:t xml:space="preserve"> Романишин М. Я. Фізична реабілітація в спорті [навч. посіб.] / М. Я. Романишин. – Рівне: Волинські обереги, 2007. – 368 с.</w:t>
      </w:r>
    </w:p>
    <w:p w:rsidR="00F61860" w:rsidRPr="004775CA" w:rsidRDefault="004775CA">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Соколовський В. С. Лікувальна фізична культура : підручник / В. С. Соколовський, Н. О. Романова, О. Г. Юшковська. – О. : Одес. держ. мед. ун-т, 2005. – 234 с.</w:t>
      </w:r>
    </w:p>
    <w:p w:rsidR="00F61860" w:rsidRPr="004775CA" w:rsidRDefault="004775CA">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 Сучасні підходи до ампутації стегна у хворих з трофічними розладами нижньої кінцівки : метод, реком. / Лябах А. П., Міхневич О. Е., П'ятковський В. М., Хіміч О. М. – К., 2014. – 16 с.</w:t>
      </w:r>
    </w:p>
    <w:p w:rsidR="00F61860" w:rsidRPr="004775CA" w:rsidRDefault="004775CA">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Травматологія та ортопедія: підручник для студ. вищих мед. навч. закладів/ Видання 2-ге/ за ред.: Голки Г.Г., Бур’янова О. А., Климовицького В.Г. – Вінниця : Нова Книга, 2019. – 432 с.</w:t>
      </w:r>
    </w:p>
    <w:p w:rsidR="00F61860" w:rsidRPr="004775CA" w:rsidRDefault="004775CA">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Фарбер Б. С. Теоретичні основи побудови  протезів нижніх кінцівок і коррекція рухів/ Фарбер Б. С., Вітензон А. С., Моренніс І. Ш. – М. : 2015. – 95 с.</w:t>
      </w:r>
    </w:p>
    <w:p w:rsidR="00F61860" w:rsidRPr="004775CA" w:rsidRDefault="004775CA">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Філатова В. І. Методичні рекомендації з протезування: [навч.посіб. ] / Філатова В. І. – Л. : Медицина, 2007. – 280 с.</w:t>
      </w:r>
    </w:p>
    <w:p w:rsidR="00F61860" w:rsidRPr="004775CA" w:rsidRDefault="004775CA">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 xml:space="preserve">Чайченко Г. М. Фізіологія людини : підр. для студ. біолог, спец, вузів / Г. М. Чайченко, В. О. Цибенко, В. Д. Сокур. – К. : Вища школа, 2003. – 463 с. </w:t>
      </w:r>
    </w:p>
    <w:p w:rsidR="00F61860" w:rsidRPr="004775CA" w:rsidRDefault="004775CA">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Шаповалова В. А. Спортивна медицина і фізична реабілітація : [навч.посібник] / [В. А. Шаповалова, В. М. Коршак, В. М. Халтагарова, І. В. Шимеліс, Л .І. Гончаренко]. – К. : Медицина, 2008. – 246 с.</w:t>
      </w:r>
    </w:p>
    <w:p w:rsidR="00F61860" w:rsidRPr="004775CA" w:rsidRDefault="004775CA">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Язловецький В. С. Коригувальна гімнастика : [навч. посіб.] / В. С. Язловецький, В. М. Мухін, А. Л. Турчак. – Кіровоград :  РВВ КДПУ ім. Винниченка, 2005. – 380 с</w:t>
      </w:r>
    </w:p>
    <w:p w:rsidR="00F61860" w:rsidRPr="004775CA" w:rsidRDefault="004775CA">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lastRenderedPageBreak/>
        <w:t>Язловецький В. С. Основи фізичної реабілітації: [навч. посіб.] / В. С. Язловецький, В. М. Мухін, А. Л. Турчак. – Кіровоград :  РВВ КДПУ ім. Винниченка, 2005. – 338 с.</w:t>
      </w:r>
    </w:p>
    <w:p w:rsidR="00F61860" w:rsidRPr="004775CA" w:rsidRDefault="004775CA">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Brunelli S, Morone G, Iosa M, et al. Efficacy of progressive muscle relaxation, mental imagery, and phantom exercise training on phantom limb: A randomized controlled trial. Arch Phys Med Rehabil. Feb 2015;96(2):181-187.</w:t>
      </w:r>
    </w:p>
    <w:p w:rsidR="00F61860" w:rsidRPr="004775CA" w:rsidRDefault="004775CA">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Resnik L, Borgia M. Reliability of outcome measures for people with lower-limb amputations: Distinguishing true change from statistical error. Phys Ther. Apr 2011;91(4):555-565.</w:t>
      </w:r>
    </w:p>
    <w:p w:rsidR="00F61860" w:rsidRPr="004775CA" w:rsidRDefault="004775CA">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Overview: Rehabilitation after traumatic injury: Guidance. NICE. — 2022, January 18 (Retrieved May 7, 2022), — from https://www.nice.org.uk/guidance/ng211 — (с.7-8, 19-21, 30-32, 51-57).</w:t>
      </w:r>
    </w:p>
    <w:p w:rsidR="00F61860" w:rsidRPr="004775CA" w:rsidRDefault="004775CA">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Tsema IE, Bespalenko A. Analysis of limb amputations during armed conflict at the East of Ukraine. Norwegian Journal of Development of the International Science. 2016;(1):79–80.</w:t>
      </w:r>
    </w:p>
    <w:p w:rsidR="00F61860" w:rsidRPr="004775CA" w:rsidRDefault="004775CA">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Tuncay T, Musabak I. Problem-focused coping strategies predict posttraumatic growth in Veterans with lower-limb amputations. Journal of Social Service Research. 2015/08/08 2015;41(4):466-483.</w:t>
      </w:r>
    </w:p>
    <w:p w:rsidR="00F61860" w:rsidRPr="004775CA" w:rsidRDefault="004775CA">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VA/DOD Сlinical practice guideline for rehabilitation of individuals with lower limb amputation. — 2017 (Retrieved May 7, 2022), — from https://www.healthquality.va.gov/guidelines/Rehab/amp/VADoDLLACPG092817.pdf — (с. 21-42).</w:t>
      </w:r>
    </w:p>
    <w:p w:rsidR="00F61860" w:rsidRPr="004775CA" w:rsidRDefault="004775CA">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Webster JB, Poorman CE, Cifu DX. Guest editorial: Department of Veterans Affairs Amputations System of Care: 5 years of accomplishments and outcomes. J Rehabil Res Dev. 2014;51(4):vii-xvi.</w:t>
      </w:r>
    </w:p>
    <w:p w:rsidR="00F61860" w:rsidRPr="004775CA" w:rsidRDefault="004775CA">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lastRenderedPageBreak/>
        <w:t>Woelk C.J. Management of critical limb ischemia / C.J. Woelk // Canadian Family Physician. – 2012. – Vol. 58. – P. 960-963.</w:t>
      </w:r>
    </w:p>
    <w:p w:rsidR="00F61860" w:rsidRPr="004775CA" w:rsidRDefault="004775CA">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4775CA">
        <w:rPr>
          <w:rFonts w:ascii="Times New Roman" w:eastAsia="Times New Roman" w:hAnsi="Times New Roman" w:cs="Times New Roman"/>
          <w:color w:val="000000"/>
          <w:sz w:val="28"/>
          <w:szCs w:val="28"/>
          <w:lang w:val="uk-UA"/>
        </w:rPr>
        <w:t>Young A.C. Pain management for total hip arthroplasty /A.C. Young, A. Buvanendran // J. Surg. Orthop. Adv. – 2014. – Vol. 23. - №1. – P. 13-21.</w:t>
      </w:r>
    </w:p>
    <w:p w:rsidR="00F61860" w:rsidRPr="004775CA" w:rsidRDefault="00F61860">
      <w:pPr>
        <w:spacing w:after="0" w:line="360" w:lineRule="auto"/>
        <w:ind w:firstLine="420"/>
        <w:jc w:val="both"/>
        <w:rPr>
          <w:rFonts w:ascii="Times New Roman" w:eastAsia="Times New Roman" w:hAnsi="Times New Roman" w:cs="Times New Roman"/>
          <w:sz w:val="28"/>
          <w:szCs w:val="28"/>
          <w:lang w:val="uk-UA"/>
        </w:rPr>
      </w:pPr>
    </w:p>
    <w:p w:rsidR="00F61860" w:rsidRPr="004775CA" w:rsidRDefault="00F61860">
      <w:pPr>
        <w:spacing w:after="0" w:line="360" w:lineRule="auto"/>
        <w:ind w:firstLine="420"/>
        <w:jc w:val="both"/>
        <w:rPr>
          <w:rFonts w:ascii="Times New Roman" w:eastAsia="Times New Roman" w:hAnsi="Times New Roman" w:cs="Times New Roman"/>
          <w:sz w:val="28"/>
          <w:szCs w:val="28"/>
          <w:lang w:val="uk-UA"/>
        </w:rPr>
      </w:pPr>
    </w:p>
    <w:p w:rsidR="00F61860" w:rsidRPr="004775CA" w:rsidRDefault="00F61860">
      <w:pPr>
        <w:spacing w:after="0" w:line="360" w:lineRule="auto"/>
        <w:ind w:firstLine="420"/>
        <w:jc w:val="both"/>
        <w:rPr>
          <w:rFonts w:ascii="Times New Roman" w:eastAsia="Times New Roman" w:hAnsi="Times New Roman" w:cs="Times New Roman"/>
          <w:sz w:val="28"/>
          <w:szCs w:val="28"/>
          <w:lang w:val="uk-UA"/>
        </w:rPr>
      </w:pPr>
    </w:p>
    <w:p w:rsidR="00F61860" w:rsidRPr="004775CA" w:rsidRDefault="00F61860">
      <w:pPr>
        <w:ind w:firstLine="708"/>
        <w:jc w:val="both"/>
        <w:rPr>
          <w:rFonts w:ascii="Times New Roman" w:eastAsia="Times New Roman" w:hAnsi="Times New Roman" w:cs="Times New Roman"/>
          <w:sz w:val="28"/>
          <w:szCs w:val="28"/>
          <w:lang w:val="uk-UA"/>
        </w:rPr>
      </w:pPr>
    </w:p>
    <w:p w:rsidR="00F61860" w:rsidRPr="004775CA" w:rsidRDefault="00F61860">
      <w:pPr>
        <w:ind w:firstLine="708"/>
        <w:jc w:val="both"/>
        <w:rPr>
          <w:rFonts w:ascii="Times New Roman" w:eastAsia="Times New Roman" w:hAnsi="Times New Roman" w:cs="Times New Roman"/>
          <w:sz w:val="28"/>
          <w:szCs w:val="28"/>
          <w:lang w:val="uk-UA"/>
        </w:rPr>
      </w:pPr>
    </w:p>
    <w:p w:rsidR="00F61860" w:rsidRPr="004775CA" w:rsidRDefault="00F61860">
      <w:pPr>
        <w:jc w:val="both"/>
        <w:rPr>
          <w:lang w:val="uk-UA"/>
        </w:rPr>
      </w:pPr>
    </w:p>
    <w:p w:rsidR="00F61860" w:rsidRPr="004775CA" w:rsidRDefault="00F61860">
      <w:pPr>
        <w:rPr>
          <w:lang w:val="uk-UA"/>
        </w:rPr>
      </w:pPr>
    </w:p>
    <w:p w:rsidR="00F61860" w:rsidRPr="004775CA" w:rsidRDefault="00F61860">
      <w:pPr>
        <w:rPr>
          <w:lang w:val="uk-UA"/>
        </w:rPr>
      </w:pPr>
    </w:p>
    <w:p w:rsidR="00F61860" w:rsidRPr="004775CA" w:rsidRDefault="00F61860">
      <w:pPr>
        <w:rPr>
          <w:lang w:val="uk-UA"/>
        </w:rPr>
      </w:pPr>
    </w:p>
    <w:p w:rsidR="00F61860" w:rsidRPr="004775CA" w:rsidRDefault="00F61860">
      <w:pPr>
        <w:rPr>
          <w:lang w:val="uk-UA"/>
        </w:rPr>
      </w:pPr>
    </w:p>
    <w:p w:rsidR="00F61860" w:rsidRPr="004775CA" w:rsidRDefault="00F61860">
      <w:pPr>
        <w:rPr>
          <w:lang w:val="uk-UA"/>
        </w:rPr>
      </w:pPr>
    </w:p>
    <w:p w:rsidR="00F61860" w:rsidRPr="004775CA" w:rsidRDefault="00F61860">
      <w:pPr>
        <w:rPr>
          <w:lang w:val="uk-UA"/>
        </w:rPr>
      </w:pPr>
    </w:p>
    <w:p w:rsidR="00F61860" w:rsidRPr="004775CA" w:rsidRDefault="00F61860">
      <w:pPr>
        <w:rPr>
          <w:lang w:val="uk-UA"/>
        </w:rPr>
      </w:pPr>
    </w:p>
    <w:p w:rsidR="00F61860" w:rsidRPr="004775CA" w:rsidRDefault="00F61860">
      <w:pPr>
        <w:rPr>
          <w:lang w:val="uk-UA"/>
        </w:rPr>
      </w:pPr>
    </w:p>
    <w:p w:rsidR="00F61860" w:rsidRPr="004775CA" w:rsidRDefault="00F61860">
      <w:pPr>
        <w:rPr>
          <w:lang w:val="uk-UA"/>
        </w:rPr>
      </w:pPr>
    </w:p>
    <w:p w:rsidR="00F61860" w:rsidRPr="004775CA" w:rsidRDefault="00F61860">
      <w:pPr>
        <w:rPr>
          <w:lang w:val="uk-UA"/>
        </w:rPr>
      </w:pPr>
    </w:p>
    <w:p w:rsidR="00F61860" w:rsidRPr="004775CA" w:rsidRDefault="00F61860">
      <w:pPr>
        <w:rPr>
          <w:lang w:val="uk-UA"/>
        </w:rPr>
      </w:pPr>
    </w:p>
    <w:p w:rsidR="00F61860" w:rsidRPr="004775CA" w:rsidRDefault="00F61860">
      <w:pPr>
        <w:rPr>
          <w:lang w:val="uk-UA"/>
        </w:rPr>
      </w:pPr>
    </w:p>
    <w:p w:rsidR="00F61860" w:rsidRPr="004775CA" w:rsidRDefault="00F61860">
      <w:pPr>
        <w:rPr>
          <w:lang w:val="uk-UA"/>
        </w:rPr>
      </w:pPr>
    </w:p>
    <w:p w:rsidR="00F61860" w:rsidRPr="004775CA" w:rsidRDefault="00F61860">
      <w:pPr>
        <w:rPr>
          <w:lang w:val="uk-UA"/>
        </w:rPr>
      </w:pPr>
    </w:p>
    <w:p w:rsidR="00F61860" w:rsidRPr="004775CA" w:rsidRDefault="004775CA">
      <w:pPr>
        <w:jc w:val="center"/>
        <w:rPr>
          <w:rFonts w:ascii="Times New Roman" w:eastAsia="Times New Roman" w:hAnsi="Times New Roman" w:cs="Times New Roman"/>
          <w:b/>
          <w:sz w:val="28"/>
          <w:szCs w:val="28"/>
          <w:lang w:val="uk-UA"/>
        </w:rPr>
      </w:pPr>
      <w:r w:rsidRPr="004775CA">
        <w:rPr>
          <w:rFonts w:ascii="Times New Roman" w:eastAsia="Times New Roman" w:hAnsi="Times New Roman" w:cs="Times New Roman"/>
          <w:b/>
          <w:sz w:val="28"/>
          <w:szCs w:val="28"/>
          <w:lang w:val="uk-UA"/>
        </w:rPr>
        <w:t>ДОДАТКИ</w:t>
      </w:r>
    </w:p>
    <w:p w:rsidR="00F61860" w:rsidRPr="004775CA" w:rsidRDefault="004775CA">
      <w:pPr>
        <w:jc w:val="right"/>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Додаток А</w:t>
      </w:r>
    </w:p>
    <w:p w:rsidR="00F61860" w:rsidRPr="004775CA" w:rsidRDefault="00F61860">
      <w:pPr>
        <w:jc w:val="center"/>
        <w:rPr>
          <w:lang w:val="uk-UA"/>
        </w:rPr>
      </w:pPr>
    </w:p>
    <w:p w:rsidR="00F61860" w:rsidRPr="004775CA" w:rsidRDefault="004775CA">
      <w:pPr>
        <w:jc w:val="both"/>
        <w:rPr>
          <w:rFonts w:ascii="Times New Roman" w:eastAsia="Times New Roman" w:hAnsi="Times New Roman" w:cs="Times New Roman"/>
          <w:sz w:val="28"/>
          <w:szCs w:val="28"/>
          <w:lang w:val="uk-UA"/>
        </w:rPr>
      </w:pPr>
      <w:r w:rsidRPr="004775CA">
        <w:rPr>
          <w:lang w:val="uk-UA"/>
        </w:rPr>
        <w:lastRenderedPageBreak/>
        <w:t xml:space="preserve">  </w:t>
      </w:r>
      <w:r w:rsidRPr="004775CA">
        <w:rPr>
          <w:noProof/>
          <w:lang w:val="uk-UA"/>
        </w:rPr>
        <w:drawing>
          <wp:anchor distT="0" distB="0" distL="114300" distR="114300" simplePos="0" relativeHeight="251675648" behindDoc="0" locked="0" layoutInCell="1" hidden="0" allowOverlap="1" wp14:anchorId="296D7208" wp14:editId="66BC70F9">
            <wp:simplePos x="0" y="0"/>
            <wp:positionH relativeFrom="column">
              <wp:posOffset>283845</wp:posOffset>
            </wp:positionH>
            <wp:positionV relativeFrom="paragraph">
              <wp:posOffset>635</wp:posOffset>
            </wp:positionV>
            <wp:extent cx="5379720" cy="3809365"/>
            <wp:effectExtent l="0" t="0" r="0" b="0"/>
            <wp:wrapSquare wrapText="bothSides" distT="0" distB="0" distL="114300" distR="114300"/>
            <wp:docPr id="212015302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66"/>
                    <a:srcRect l="34534" t="16736" r="15288" b="17036"/>
                    <a:stretch>
                      <a:fillRect/>
                    </a:stretch>
                  </pic:blipFill>
                  <pic:spPr>
                    <a:xfrm>
                      <a:off x="0" y="0"/>
                      <a:ext cx="5379720" cy="3809365"/>
                    </a:xfrm>
                    <a:prstGeom prst="rect">
                      <a:avLst/>
                    </a:prstGeom>
                    <a:ln/>
                  </pic:spPr>
                </pic:pic>
              </a:graphicData>
            </a:graphic>
          </wp:anchor>
        </w:drawing>
      </w:r>
    </w:p>
    <w:p w:rsidR="00F61860" w:rsidRPr="004775CA" w:rsidRDefault="00F61860">
      <w:pPr>
        <w:jc w:val="right"/>
        <w:rPr>
          <w:rFonts w:ascii="Times New Roman" w:eastAsia="Times New Roman" w:hAnsi="Times New Roman" w:cs="Times New Roman"/>
          <w:sz w:val="28"/>
          <w:szCs w:val="28"/>
          <w:lang w:val="uk-UA"/>
        </w:rPr>
      </w:pPr>
    </w:p>
    <w:p w:rsidR="00F61860" w:rsidRPr="004775CA" w:rsidRDefault="00F61860">
      <w:pPr>
        <w:jc w:val="right"/>
        <w:rPr>
          <w:rFonts w:ascii="Times New Roman" w:eastAsia="Times New Roman" w:hAnsi="Times New Roman" w:cs="Times New Roman"/>
          <w:sz w:val="28"/>
          <w:szCs w:val="28"/>
          <w:lang w:val="uk-UA"/>
        </w:rPr>
      </w:pPr>
    </w:p>
    <w:p w:rsidR="00F61860" w:rsidRPr="004775CA" w:rsidRDefault="00F61860">
      <w:pPr>
        <w:jc w:val="right"/>
        <w:rPr>
          <w:rFonts w:ascii="Times New Roman" w:eastAsia="Times New Roman" w:hAnsi="Times New Roman" w:cs="Times New Roman"/>
          <w:sz w:val="28"/>
          <w:szCs w:val="28"/>
          <w:lang w:val="uk-UA"/>
        </w:rPr>
      </w:pPr>
    </w:p>
    <w:p w:rsidR="00F61860" w:rsidRPr="004775CA" w:rsidRDefault="00F61860">
      <w:pPr>
        <w:jc w:val="right"/>
        <w:rPr>
          <w:rFonts w:ascii="Times New Roman" w:eastAsia="Times New Roman" w:hAnsi="Times New Roman" w:cs="Times New Roman"/>
          <w:sz w:val="28"/>
          <w:szCs w:val="28"/>
          <w:lang w:val="uk-UA"/>
        </w:rPr>
      </w:pPr>
    </w:p>
    <w:p w:rsidR="00F61860" w:rsidRPr="004775CA" w:rsidRDefault="00F61860">
      <w:pPr>
        <w:jc w:val="right"/>
        <w:rPr>
          <w:rFonts w:ascii="Times New Roman" w:eastAsia="Times New Roman" w:hAnsi="Times New Roman" w:cs="Times New Roman"/>
          <w:sz w:val="28"/>
          <w:szCs w:val="28"/>
          <w:lang w:val="uk-UA"/>
        </w:rPr>
      </w:pPr>
    </w:p>
    <w:p w:rsidR="00F61860" w:rsidRPr="004775CA" w:rsidRDefault="00F61860">
      <w:pPr>
        <w:jc w:val="right"/>
        <w:rPr>
          <w:rFonts w:ascii="Times New Roman" w:eastAsia="Times New Roman" w:hAnsi="Times New Roman" w:cs="Times New Roman"/>
          <w:sz w:val="28"/>
          <w:szCs w:val="28"/>
          <w:lang w:val="uk-UA"/>
        </w:rPr>
      </w:pPr>
    </w:p>
    <w:p w:rsidR="00F61860" w:rsidRPr="004775CA" w:rsidRDefault="00F61860">
      <w:pPr>
        <w:jc w:val="right"/>
        <w:rPr>
          <w:rFonts w:ascii="Times New Roman" w:eastAsia="Times New Roman" w:hAnsi="Times New Roman" w:cs="Times New Roman"/>
          <w:sz w:val="28"/>
          <w:szCs w:val="28"/>
          <w:lang w:val="uk-UA"/>
        </w:rPr>
      </w:pPr>
    </w:p>
    <w:p w:rsidR="00F61860" w:rsidRPr="004775CA" w:rsidRDefault="00F61860">
      <w:pPr>
        <w:jc w:val="right"/>
        <w:rPr>
          <w:rFonts w:ascii="Times New Roman" w:eastAsia="Times New Roman" w:hAnsi="Times New Roman" w:cs="Times New Roman"/>
          <w:sz w:val="28"/>
          <w:szCs w:val="28"/>
          <w:lang w:val="uk-UA"/>
        </w:rPr>
      </w:pPr>
    </w:p>
    <w:p w:rsidR="00F61860" w:rsidRPr="004775CA" w:rsidRDefault="00F61860">
      <w:pPr>
        <w:jc w:val="right"/>
        <w:rPr>
          <w:rFonts w:ascii="Times New Roman" w:eastAsia="Times New Roman" w:hAnsi="Times New Roman" w:cs="Times New Roman"/>
          <w:sz w:val="28"/>
          <w:szCs w:val="28"/>
          <w:lang w:val="uk-UA"/>
        </w:rPr>
      </w:pPr>
    </w:p>
    <w:p w:rsidR="00F61860" w:rsidRPr="004775CA" w:rsidRDefault="00F61860">
      <w:pPr>
        <w:jc w:val="right"/>
        <w:rPr>
          <w:rFonts w:ascii="Times New Roman" w:eastAsia="Times New Roman" w:hAnsi="Times New Roman" w:cs="Times New Roman"/>
          <w:sz w:val="28"/>
          <w:szCs w:val="28"/>
          <w:lang w:val="uk-UA"/>
        </w:rPr>
      </w:pPr>
    </w:p>
    <w:p w:rsidR="00F61860" w:rsidRPr="004775CA" w:rsidRDefault="00F61860">
      <w:pPr>
        <w:jc w:val="right"/>
        <w:rPr>
          <w:rFonts w:ascii="Times New Roman" w:eastAsia="Times New Roman" w:hAnsi="Times New Roman" w:cs="Times New Roman"/>
          <w:sz w:val="28"/>
          <w:szCs w:val="28"/>
          <w:lang w:val="uk-UA"/>
        </w:rPr>
      </w:pPr>
    </w:p>
    <w:p w:rsidR="00F61860" w:rsidRPr="004775CA" w:rsidRDefault="00F61860">
      <w:pPr>
        <w:jc w:val="right"/>
        <w:rPr>
          <w:rFonts w:ascii="Times New Roman" w:eastAsia="Times New Roman" w:hAnsi="Times New Roman" w:cs="Times New Roman"/>
          <w:sz w:val="28"/>
          <w:szCs w:val="28"/>
          <w:lang w:val="uk-UA"/>
        </w:rPr>
      </w:pPr>
    </w:p>
    <w:p w:rsidR="00F61860" w:rsidRPr="004775CA" w:rsidRDefault="00F61860">
      <w:pPr>
        <w:jc w:val="right"/>
        <w:rPr>
          <w:rFonts w:ascii="Times New Roman" w:eastAsia="Times New Roman" w:hAnsi="Times New Roman" w:cs="Times New Roman"/>
          <w:sz w:val="28"/>
          <w:szCs w:val="28"/>
          <w:lang w:val="uk-UA"/>
        </w:rPr>
      </w:pPr>
    </w:p>
    <w:p w:rsidR="00F61860" w:rsidRPr="004775CA" w:rsidRDefault="00F61860">
      <w:pPr>
        <w:jc w:val="right"/>
        <w:rPr>
          <w:rFonts w:ascii="Times New Roman" w:eastAsia="Times New Roman" w:hAnsi="Times New Roman" w:cs="Times New Roman"/>
          <w:sz w:val="28"/>
          <w:szCs w:val="28"/>
          <w:lang w:val="uk-UA"/>
        </w:rPr>
      </w:pPr>
    </w:p>
    <w:p w:rsidR="00F61860" w:rsidRPr="004775CA" w:rsidRDefault="00F61860">
      <w:pPr>
        <w:jc w:val="right"/>
        <w:rPr>
          <w:rFonts w:ascii="Times New Roman" w:eastAsia="Times New Roman" w:hAnsi="Times New Roman" w:cs="Times New Roman"/>
          <w:sz w:val="28"/>
          <w:szCs w:val="28"/>
          <w:lang w:val="uk-UA"/>
        </w:rPr>
      </w:pPr>
    </w:p>
    <w:p w:rsidR="00F61860" w:rsidRPr="004775CA" w:rsidRDefault="00F61860">
      <w:pPr>
        <w:jc w:val="right"/>
        <w:rPr>
          <w:rFonts w:ascii="Times New Roman" w:eastAsia="Times New Roman" w:hAnsi="Times New Roman" w:cs="Times New Roman"/>
          <w:sz w:val="28"/>
          <w:szCs w:val="28"/>
          <w:lang w:val="uk-UA"/>
        </w:rPr>
      </w:pPr>
    </w:p>
    <w:p w:rsidR="00F61860" w:rsidRPr="004775CA" w:rsidRDefault="00F61860">
      <w:pPr>
        <w:jc w:val="right"/>
        <w:rPr>
          <w:rFonts w:ascii="Times New Roman" w:eastAsia="Times New Roman" w:hAnsi="Times New Roman" w:cs="Times New Roman"/>
          <w:sz w:val="28"/>
          <w:szCs w:val="28"/>
          <w:lang w:val="uk-UA"/>
        </w:rPr>
      </w:pPr>
    </w:p>
    <w:p w:rsidR="00F61860" w:rsidRPr="004775CA" w:rsidRDefault="00F61860">
      <w:pPr>
        <w:jc w:val="right"/>
        <w:rPr>
          <w:rFonts w:ascii="Times New Roman" w:eastAsia="Times New Roman" w:hAnsi="Times New Roman" w:cs="Times New Roman"/>
          <w:sz w:val="28"/>
          <w:szCs w:val="28"/>
          <w:lang w:val="uk-UA"/>
        </w:rPr>
      </w:pPr>
    </w:p>
    <w:p w:rsidR="00F61860" w:rsidRPr="004775CA" w:rsidRDefault="00F61860">
      <w:pPr>
        <w:jc w:val="right"/>
        <w:rPr>
          <w:rFonts w:ascii="Times New Roman" w:eastAsia="Times New Roman" w:hAnsi="Times New Roman" w:cs="Times New Roman"/>
          <w:sz w:val="28"/>
          <w:szCs w:val="28"/>
          <w:lang w:val="uk-UA"/>
        </w:rPr>
      </w:pPr>
    </w:p>
    <w:p w:rsidR="00F61860" w:rsidRPr="004775CA" w:rsidRDefault="00F61860">
      <w:pPr>
        <w:jc w:val="right"/>
        <w:rPr>
          <w:rFonts w:ascii="Times New Roman" w:eastAsia="Times New Roman" w:hAnsi="Times New Roman" w:cs="Times New Roman"/>
          <w:sz w:val="28"/>
          <w:szCs w:val="28"/>
          <w:lang w:val="uk-UA"/>
        </w:rPr>
      </w:pPr>
    </w:p>
    <w:p w:rsidR="00F61860" w:rsidRPr="004775CA" w:rsidRDefault="00F61860">
      <w:pPr>
        <w:jc w:val="right"/>
        <w:rPr>
          <w:rFonts w:ascii="Times New Roman" w:eastAsia="Times New Roman" w:hAnsi="Times New Roman" w:cs="Times New Roman"/>
          <w:sz w:val="28"/>
          <w:szCs w:val="28"/>
          <w:lang w:val="uk-UA"/>
        </w:rPr>
      </w:pPr>
    </w:p>
    <w:p w:rsidR="00F61860" w:rsidRPr="004775CA" w:rsidRDefault="00F61860">
      <w:pPr>
        <w:jc w:val="right"/>
        <w:rPr>
          <w:rFonts w:ascii="Times New Roman" w:eastAsia="Times New Roman" w:hAnsi="Times New Roman" w:cs="Times New Roman"/>
          <w:sz w:val="28"/>
          <w:szCs w:val="28"/>
          <w:lang w:val="uk-UA"/>
        </w:rPr>
      </w:pPr>
    </w:p>
    <w:p w:rsidR="00F61860" w:rsidRPr="004775CA" w:rsidRDefault="004775CA">
      <w:pPr>
        <w:jc w:val="right"/>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t>Додаток Б</w:t>
      </w:r>
    </w:p>
    <w:p w:rsidR="00F61860" w:rsidRPr="004775CA" w:rsidRDefault="004775CA">
      <w:pPr>
        <w:ind w:firstLine="708"/>
        <w:jc w:val="center"/>
        <w:rPr>
          <w:rFonts w:ascii="Times New Roman" w:eastAsia="Times New Roman" w:hAnsi="Times New Roman" w:cs="Times New Roman"/>
          <w:sz w:val="28"/>
          <w:szCs w:val="28"/>
          <w:lang w:val="uk-UA"/>
        </w:rPr>
      </w:pPr>
      <w:r w:rsidRPr="004775CA">
        <w:rPr>
          <w:noProof/>
          <w:lang w:val="uk-UA"/>
        </w:rPr>
        <w:lastRenderedPageBreak/>
        <w:drawing>
          <wp:anchor distT="0" distB="0" distL="114300" distR="114300" simplePos="0" relativeHeight="251676672" behindDoc="0" locked="0" layoutInCell="1" hidden="0" allowOverlap="1" wp14:anchorId="6646F904" wp14:editId="4BCBF242">
            <wp:simplePos x="0" y="0"/>
            <wp:positionH relativeFrom="column">
              <wp:posOffset>188752</wp:posOffset>
            </wp:positionH>
            <wp:positionV relativeFrom="paragraph">
              <wp:posOffset>255905</wp:posOffset>
            </wp:positionV>
            <wp:extent cx="5562921" cy="5996940"/>
            <wp:effectExtent l="0" t="0" r="0" b="0"/>
            <wp:wrapSquare wrapText="bothSides" distT="0" distB="0" distL="114300" distR="114300"/>
            <wp:docPr id="212015302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67"/>
                    <a:srcRect l="40021" t="23192" r="21753"/>
                    <a:stretch>
                      <a:fillRect/>
                    </a:stretch>
                  </pic:blipFill>
                  <pic:spPr>
                    <a:xfrm>
                      <a:off x="0" y="0"/>
                      <a:ext cx="5562921" cy="5996940"/>
                    </a:xfrm>
                    <a:prstGeom prst="rect">
                      <a:avLst/>
                    </a:prstGeom>
                    <a:ln/>
                  </pic:spPr>
                </pic:pic>
              </a:graphicData>
            </a:graphic>
          </wp:anchor>
        </w:drawing>
      </w:r>
    </w:p>
    <w:p w:rsidR="00F61860" w:rsidRPr="004775CA" w:rsidRDefault="00F61860">
      <w:pPr>
        <w:ind w:firstLine="708"/>
        <w:jc w:val="center"/>
        <w:rPr>
          <w:rFonts w:ascii="Times New Roman" w:eastAsia="Times New Roman" w:hAnsi="Times New Roman" w:cs="Times New Roman"/>
          <w:sz w:val="28"/>
          <w:szCs w:val="28"/>
          <w:lang w:val="uk-UA"/>
        </w:rPr>
      </w:pPr>
    </w:p>
    <w:p w:rsidR="00F61860" w:rsidRPr="004775CA" w:rsidRDefault="00F61860">
      <w:pPr>
        <w:ind w:firstLine="708"/>
        <w:jc w:val="center"/>
        <w:rPr>
          <w:rFonts w:ascii="Times New Roman" w:eastAsia="Times New Roman" w:hAnsi="Times New Roman" w:cs="Times New Roman"/>
          <w:sz w:val="28"/>
          <w:szCs w:val="28"/>
          <w:lang w:val="uk-UA"/>
        </w:rPr>
      </w:pPr>
    </w:p>
    <w:p w:rsidR="00F61860" w:rsidRPr="004775CA" w:rsidRDefault="00F61860">
      <w:pPr>
        <w:ind w:firstLine="708"/>
        <w:rPr>
          <w:rFonts w:ascii="Times New Roman" w:eastAsia="Times New Roman" w:hAnsi="Times New Roman" w:cs="Times New Roman"/>
          <w:sz w:val="28"/>
          <w:szCs w:val="28"/>
          <w:lang w:val="uk-UA"/>
        </w:rPr>
      </w:pPr>
    </w:p>
    <w:p w:rsidR="00F61860" w:rsidRPr="004775CA" w:rsidRDefault="00F61860">
      <w:pPr>
        <w:ind w:firstLine="708"/>
        <w:rPr>
          <w:rFonts w:ascii="Times New Roman" w:eastAsia="Times New Roman" w:hAnsi="Times New Roman" w:cs="Times New Roman"/>
          <w:sz w:val="28"/>
          <w:szCs w:val="28"/>
          <w:lang w:val="uk-UA"/>
        </w:rPr>
      </w:pPr>
    </w:p>
    <w:p w:rsidR="00F61860" w:rsidRPr="004775CA" w:rsidRDefault="00F61860">
      <w:pPr>
        <w:ind w:firstLine="708"/>
        <w:rPr>
          <w:rFonts w:ascii="Times New Roman" w:eastAsia="Times New Roman" w:hAnsi="Times New Roman" w:cs="Times New Roman"/>
          <w:sz w:val="28"/>
          <w:szCs w:val="28"/>
          <w:lang w:val="uk-UA"/>
        </w:rPr>
      </w:pPr>
    </w:p>
    <w:p w:rsidR="00F61860" w:rsidRPr="004775CA" w:rsidRDefault="00F61860">
      <w:pPr>
        <w:ind w:firstLine="708"/>
        <w:rPr>
          <w:rFonts w:ascii="Times New Roman" w:eastAsia="Times New Roman" w:hAnsi="Times New Roman" w:cs="Times New Roman"/>
          <w:sz w:val="28"/>
          <w:szCs w:val="28"/>
          <w:lang w:val="uk-UA"/>
        </w:rPr>
      </w:pPr>
    </w:p>
    <w:p w:rsidR="00F61860" w:rsidRPr="004775CA" w:rsidRDefault="00F61860">
      <w:pPr>
        <w:ind w:firstLine="708"/>
        <w:rPr>
          <w:rFonts w:ascii="Times New Roman" w:eastAsia="Times New Roman" w:hAnsi="Times New Roman" w:cs="Times New Roman"/>
          <w:sz w:val="28"/>
          <w:szCs w:val="28"/>
          <w:lang w:val="uk-UA"/>
        </w:rPr>
      </w:pPr>
    </w:p>
    <w:p w:rsidR="00F61860" w:rsidRPr="004775CA" w:rsidRDefault="004775CA">
      <w:pPr>
        <w:ind w:firstLine="708"/>
        <w:jc w:val="right"/>
        <w:rPr>
          <w:rFonts w:ascii="Times New Roman" w:eastAsia="Times New Roman" w:hAnsi="Times New Roman" w:cs="Times New Roman"/>
          <w:sz w:val="28"/>
          <w:szCs w:val="28"/>
          <w:lang w:val="uk-UA"/>
        </w:rPr>
      </w:pPr>
      <w:r w:rsidRPr="004775CA">
        <w:rPr>
          <w:rFonts w:ascii="Times New Roman" w:eastAsia="Times New Roman" w:hAnsi="Times New Roman" w:cs="Times New Roman"/>
          <w:sz w:val="28"/>
          <w:szCs w:val="28"/>
          <w:lang w:val="uk-UA"/>
        </w:rPr>
        <w:lastRenderedPageBreak/>
        <w:t>Додаток В</w:t>
      </w:r>
    </w:p>
    <w:p w:rsidR="00F61860" w:rsidRPr="004775CA" w:rsidRDefault="004775CA">
      <w:pPr>
        <w:ind w:firstLine="708"/>
        <w:jc w:val="center"/>
        <w:rPr>
          <w:rFonts w:ascii="Times New Roman" w:eastAsia="Times New Roman" w:hAnsi="Times New Roman" w:cs="Times New Roman"/>
          <w:sz w:val="28"/>
          <w:szCs w:val="28"/>
          <w:lang w:val="uk-UA"/>
        </w:rPr>
      </w:pPr>
      <w:r w:rsidRPr="004775CA">
        <w:rPr>
          <w:noProof/>
          <w:lang w:val="uk-UA"/>
        </w:rPr>
        <w:drawing>
          <wp:inline distT="0" distB="0" distL="0" distR="0" wp14:anchorId="6A19A5B7" wp14:editId="74F75237">
            <wp:extent cx="5831102" cy="6387815"/>
            <wp:effectExtent l="0" t="0" r="0" b="0"/>
            <wp:docPr id="2120153037"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68"/>
                    <a:srcRect l="40021" t="21997" r="21777"/>
                    <a:stretch>
                      <a:fillRect/>
                    </a:stretch>
                  </pic:blipFill>
                  <pic:spPr>
                    <a:xfrm>
                      <a:off x="0" y="0"/>
                      <a:ext cx="5831102" cy="6387815"/>
                    </a:xfrm>
                    <a:prstGeom prst="rect">
                      <a:avLst/>
                    </a:prstGeom>
                    <a:ln/>
                  </pic:spPr>
                </pic:pic>
              </a:graphicData>
            </a:graphic>
          </wp:inline>
        </w:drawing>
      </w:r>
    </w:p>
    <w:p w:rsidR="00F61860" w:rsidRPr="004775CA" w:rsidRDefault="00F61860">
      <w:pPr>
        <w:ind w:firstLine="708"/>
        <w:jc w:val="center"/>
        <w:rPr>
          <w:rFonts w:ascii="Times New Roman" w:eastAsia="Times New Roman" w:hAnsi="Times New Roman" w:cs="Times New Roman"/>
          <w:sz w:val="28"/>
          <w:szCs w:val="28"/>
          <w:lang w:val="uk-UA"/>
        </w:rPr>
      </w:pPr>
    </w:p>
    <w:sectPr w:rsidR="00F61860" w:rsidRPr="004775CA">
      <w:headerReference w:type="default" r:id="rId69"/>
      <w:pgSz w:w="11906" w:h="16838"/>
      <w:pgMar w:top="1134" w:right="850" w:bottom="1134" w:left="1701" w:header="708" w:footer="708"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079A" w:rsidRDefault="00FD079A">
      <w:pPr>
        <w:spacing w:after="0" w:line="240" w:lineRule="auto"/>
      </w:pPr>
      <w:r>
        <w:separator/>
      </w:r>
    </w:p>
  </w:endnote>
  <w:endnote w:type="continuationSeparator" w:id="0">
    <w:p w:rsidR="00FD079A" w:rsidRDefault="00FD07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charset w:val="00"/>
    <w:family w:val="auto"/>
    <w:pitch w:val="default"/>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altName w:val="Times New Roman"/>
    <w:panose1 w:val="00000000000000000000"/>
    <w:charset w:val="00"/>
    <w:family w:val="roman"/>
    <w:notTrueType/>
    <w:pitch w:val="default"/>
  </w:font>
  <w:font w:name="Times New Roman">
    <w:panose1 w:val="02020603050405020304"/>
    <w:charset w:val="CC"/>
    <w:family w:val="roman"/>
    <w:pitch w:val="variable"/>
    <w:sig w:usb0="E0002AFF" w:usb1="C0007841" w:usb2="00000009" w:usb3="00000000" w:csb0="000001FF" w:csb1="00000000"/>
  </w:font>
  <w:font w:name="Consolas">
    <w:panose1 w:val="020B0609020204030204"/>
    <w:charset w:val="CC"/>
    <w:family w:val="modern"/>
    <w:pitch w:val="fixed"/>
    <w:sig w:usb0="E10002FF" w:usb1="4000FCFF" w:usb2="00000009"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Gungsuh">
    <w:panose1 w:val="02030600000101010101"/>
    <w:charset w:val="81"/>
    <w:family w:val="roman"/>
    <w:pitch w:val="variable"/>
    <w:sig w:usb0="B00002AF" w:usb1="69D77CFB" w:usb2="00000030" w:usb3="00000000" w:csb0="000800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079A" w:rsidRDefault="00FD079A">
      <w:pPr>
        <w:spacing w:after="0" w:line="240" w:lineRule="auto"/>
      </w:pPr>
      <w:r>
        <w:separator/>
      </w:r>
    </w:p>
  </w:footnote>
  <w:footnote w:type="continuationSeparator" w:id="0">
    <w:p w:rsidR="00FD079A" w:rsidRDefault="00FD079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75CA" w:rsidRDefault="004775CA">
    <w:pPr>
      <w:pBdr>
        <w:top w:val="nil"/>
        <w:left w:val="nil"/>
        <w:bottom w:val="nil"/>
        <w:right w:val="nil"/>
        <w:between w:val="nil"/>
      </w:pBdr>
      <w:tabs>
        <w:tab w:val="center" w:pos="4819"/>
        <w:tab w:val="right" w:pos="9639"/>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AB630D">
      <w:rPr>
        <w:noProof/>
        <w:color w:val="000000"/>
      </w:rPr>
      <w:t>3</w:t>
    </w:r>
    <w:r>
      <w:rPr>
        <w:color w:val="000000"/>
      </w:rPr>
      <w:fldChar w:fldCharType="end"/>
    </w:r>
  </w:p>
  <w:p w:rsidR="004775CA" w:rsidRDefault="004775CA">
    <w:pPr>
      <w:pBdr>
        <w:top w:val="nil"/>
        <w:left w:val="nil"/>
        <w:bottom w:val="nil"/>
        <w:right w:val="nil"/>
        <w:between w:val="nil"/>
      </w:pBdr>
      <w:tabs>
        <w:tab w:val="center" w:pos="4819"/>
        <w:tab w:val="right" w:pos="9639"/>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2F5FCB"/>
    <w:multiLevelType w:val="multilevel"/>
    <w:tmpl w:val="70DAB3F2"/>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
    <w:nsid w:val="13F25F4A"/>
    <w:multiLevelType w:val="multilevel"/>
    <w:tmpl w:val="DE88C2A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184E301A"/>
    <w:multiLevelType w:val="multilevel"/>
    <w:tmpl w:val="1DAEE7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231B6C01"/>
    <w:multiLevelType w:val="multilevel"/>
    <w:tmpl w:val="878ECB46"/>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4">
    <w:nsid w:val="27C44E75"/>
    <w:multiLevelType w:val="multilevel"/>
    <w:tmpl w:val="680ACEF6"/>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5">
    <w:nsid w:val="34BE0911"/>
    <w:multiLevelType w:val="multilevel"/>
    <w:tmpl w:val="F2B82B2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39134378"/>
    <w:multiLevelType w:val="multilevel"/>
    <w:tmpl w:val="0706ACDC"/>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7">
    <w:nsid w:val="3C6E7A19"/>
    <w:multiLevelType w:val="multilevel"/>
    <w:tmpl w:val="C072866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3E2C6601"/>
    <w:multiLevelType w:val="multilevel"/>
    <w:tmpl w:val="24BE0B6A"/>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9">
    <w:nsid w:val="3ECF4775"/>
    <w:multiLevelType w:val="multilevel"/>
    <w:tmpl w:val="305A73A8"/>
    <w:lvl w:ilvl="0">
      <w:start w:val="1"/>
      <w:numFmt w:val="bullet"/>
      <w:lvlText w:val="●"/>
      <w:lvlJc w:val="left"/>
      <w:pPr>
        <w:ind w:left="1140" w:hanging="360"/>
      </w:pPr>
      <w:rPr>
        <w:rFonts w:ascii="Noto Sans Symbols" w:eastAsia="Noto Sans Symbols" w:hAnsi="Noto Sans Symbols" w:cs="Noto Sans Symbols"/>
      </w:rPr>
    </w:lvl>
    <w:lvl w:ilvl="1">
      <w:start w:val="1"/>
      <w:numFmt w:val="bullet"/>
      <w:lvlText w:val="o"/>
      <w:lvlJc w:val="left"/>
      <w:pPr>
        <w:ind w:left="1860" w:hanging="360"/>
      </w:pPr>
      <w:rPr>
        <w:rFonts w:ascii="Courier New" w:eastAsia="Courier New" w:hAnsi="Courier New" w:cs="Courier New"/>
      </w:rPr>
    </w:lvl>
    <w:lvl w:ilvl="2">
      <w:start w:val="1"/>
      <w:numFmt w:val="bullet"/>
      <w:lvlText w:val="▪"/>
      <w:lvlJc w:val="left"/>
      <w:pPr>
        <w:ind w:left="2580" w:hanging="360"/>
      </w:pPr>
      <w:rPr>
        <w:rFonts w:ascii="Noto Sans Symbols" w:eastAsia="Noto Sans Symbols" w:hAnsi="Noto Sans Symbols" w:cs="Noto Sans Symbols"/>
      </w:rPr>
    </w:lvl>
    <w:lvl w:ilvl="3">
      <w:start w:val="1"/>
      <w:numFmt w:val="bullet"/>
      <w:lvlText w:val="●"/>
      <w:lvlJc w:val="left"/>
      <w:pPr>
        <w:ind w:left="3300" w:hanging="360"/>
      </w:pPr>
      <w:rPr>
        <w:rFonts w:ascii="Noto Sans Symbols" w:eastAsia="Noto Sans Symbols" w:hAnsi="Noto Sans Symbols" w:cs="Noto Sans Symbols"/>
      </w:rPr>
    </w:lvl>
    <w:lvl w:ilvl="4">
      <w:start w:val="1"/>
      <w:numFmt w:val="bullet"/>
      <w:lvlText w:val="o"/>
      <w:lvlJc w:val="left"/>
      <w:pPr>
        <w:ind w:left="4020" w:hanging="360"/>
      </w:pPr>
      <w:rPr>
        <w:rFonts w:ascii="Courier New" w:eastAsia="Courier New" w:hAnsi="Courier New" w:cs="Courier New"/>
      </w:rPr>
    </w:lvl>
    <w:lvl w:ilvl="5">
      <w:start w:val="1"/>
      <w:numFmt w:val="bullet"/>
      <w:lvlText w:val="▪"/>
      <w:lvlJc w:val="left"/>
      <w:pPr>
        <w:ind w:left="4740" w:hanging="360"/>
      </w:pPr>
      <w:rPr>
        <w:rFonts w:ascii="Noto Sans Symbols" w:eastAsia="Noto Sans Symbols" w:hAnsi="Noto Sans Symbols" w:cs="Noto Sans Symbols"/>
      </w:rPr>
    </w:lvl>
    <w:lvl w:ilvl="6">
      <w:start w:val="1"/>
      <w:numFmt w:val="bullet"/>
      <w:lvlText w:val="●"/>
      <w:lvlJc w:val="left"/>
      <w:pPr>
        <w:ind w:left="5460" w:hanging="360"/>
      </w:pPr>
      <w:rPr>
        <w:rFonts w:ascii="Noto Sans Symbols" w:eastAsia="Noto Sans Symbols" w:hAnsi="Noto Sans Symbols" w:cs="Noto Sans Symbols"/>
      </w:rPr>
    </w:lvl>
    <w:lvl w:ilvl="7">
      <w:start w:val="1"/>
      <w:numFmt w:val="bullet"/>
      <w:lvlText w:val="o"/>
      <w:lvlJc w:val="left"/>
      <w:pPr>
        <w:ind w:left="6180" w:hanging="360"/>
      </w:pPr>
      <w:rPr>
        <w:rFonts w:ascii="Courier New" w:eastAsia="Courier New" w:hAnsi="Courier New" w:cs="Courier New"/>
      </w:rPr>
    </w:lvl>
    <w:lvl w:ilvl="8">
      <w:start w:val="1"/>
      <w:numFmt w:val="bullet"/>
      <w:lvlText w:val="▪"/>
      <w:lvlJc w:val="left"/>
      <w:pPr>
        <w:ind w:left="6900" w:hanging="360"/>
      </w:pPr>
      <w:rPr>
        <w:rFonts w:ascii="Noto Sans Symbols" w:eastAsia="Noto Sans Symbols" w:hAnsi="Noto Sans Symbols" w:cs="Noto Sans Symbols"/>
      </w:rPr>
    </w:lvl>
  </w:abstractNum>
  <w:abstractNum w:abstractNumId="10">
    <w:nsid w:val="40525B61"/>
    <w:multiLevelType w:val="multilevel"/>
    <w:tmpl w:val="BF56B760"/>
    <w:lvl w:ilvl="0">
      <w:start w:val="1"/>
      <w:numFmt w:val="decimal"/>
      <w:lvlText w:val="%1."/>
      <w:lvlJc w:val="left"/>
      <w:pPr>
        <w:ind w:left="1776"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1">
    <w:nsid w:val="427B278D"/>
    <w:multiLevelType w:val="multilevel"/>
    <w:tmpl w:val="FC645286"/>
    <w:lvl w:ilvl="0">
      <w:start w:val="1"/>
      <w:numFmt w:val="decimal"/>
      <w:lvlText w:val="%1."/>
      <w:lvlJc w:val="left"/>
      <w:pPr>
        <w:ind w:left="492" w:hanging="492"/>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2">
    <w:nsid w:val="677C45A2"/>
    <w:multiLevelType w:val="multilevel"/>
    <w:tmpl w:val="1BD2A668"/>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3">
    <w:nsid w:val="708A2F5E"/>
    <w:multiLevelType w:val="multilevel"/>
    <w:tmpl w:val="BEFC7AB4"/>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4">
    <w:nsid w:val="733225DD"/>
    <w:multiLevelType w:val="multilevel"/>
    <w:tmpl w:val="A15E040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nsid w:val="78076AF9"/>
    <w:multiLevelType w:val="multilevel"/>
    <w:tmpl w:val="5EEACA8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0"/>
  </w:num>
  <w:num w:numId="2">
    <w:abstractNumId w:val="9"/>
  </w:num>
  <w:num w:numId="3">
    <w:abstractNumId w:val="6"/>
  </w:num>
  <w:num w:numId="4">
    <w:abstractNumId w:val="0"/>
  </w:num>
  <w:num w:numId="5">
    <w:abstractNumId w:val="13"/>
  </w:num>
  <w:num w:numId="6">
    <w:abstractNumId w:val="14"/>
  </w:num>
  <w:num w:numId="7">
    <w:abstractNumId w:val="7"/>
  </w:num>
  <w:num w:numId="8">
    <w:abstractNumId w:val="3"/>
  </w:num>
  <w:num w:numId="9">
    <w:abstractNumId w:val="15"/>
  </w:num>
  <w:num w:numId="10">
    <w:abstractNumId w:val="12"/>
  </w:num>
  <w:num w:numId="11">
    <w:abstractNumId w:val="8"/>
  </w:num>
  <w:num w:numId="12">
    <w:abstractNumId w:val="2"/>
  </w:num>
  <w:num w:numId="13">
    <w:abstractNumId w:val="11"/>
  </w:num>
  <w:num w:numId="14">
    <w:abstractNumId w:val="4"/>
  </w:num>
  <w:num w:numId="15">
    <w:abstractNumId w:val="1"/>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F61860"/>
    <w:rsid w:val="004775CA"/>
    <w:rsid w:val="00AB630D"/>
    <w:rsid w:val="00F61860"/>
    <w:rsid w:val="00FD079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4ED1"/>
    <w:rPr>
      <w:lang w:val="ru-RU"/>
    </w:rPr>
  </w:style>
  <w:style w:type="paragraph" w:styleId="1">
    <w:name w:val="heading 1"/>
    <w:basedOn w:val="a"/>
    <w:next w:val="a"/>
    <w:link w:val="10"/>
    <w:qFormat/>
    <w:rsid w:val="00467A40"/>
    <w:pPr>
      <w:keepNext/>
      <w:keepLines/>
      <w:spacing w:before="240" w:after="0" w:line="256" w:lineRule="auto"/>
      <w:outlineLvl w:val="0"/>
    </w:pPr>
    <w:rPr>
      <w:rFonts w:ascii="Calibri Light" w:eastAsia="Times New Roman" w:hAnsi="Calibri Light" w:cs="Times New Roman"/>
      <w:color w:val="2F5496"/>
      <w:sz w:val="32"/>
      <w:szCs w:val="32"/>
      <w:lang w:eastAsia="ru-RU"/>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Body Text"/>
    <w:basedOn w:val="a"/>
    <w:link w:val="a5"/>
    <w:unhideWhenUsed/>
    <w:rsid w:val="00BA4ED1"/>
    <w:pPr>
      <w:spacing w:after="120" w:line="256" w:lineRule="auto"/>
    </w:pPr>
    <w:rPr>
      <w:rFonts w:eastAsia="Times New Roman" w:cs="Times New Roman"/>
      <w:lang w:eastAsia="ru-RU"/>
    </w:rPr>
  </w:style>
  <w:style w:type="character" w:customStyle="1" w:styleId="a5">
    <w:name w:val="Основной текст Знак"/>
    <w:basedOn w:val="a0"/>
    <w:link w:val="a4"/>
    <w:rsid w:val="00BA4ED1"/>
    <w:rPr>
      <w:rFonts w:ascii="Calibri" w:eastAsia="Times New Roman" w:hAnsi="Calibri" w:cs="Times New Roman"/>
      <w:kern w:val="0"/>
      <w:lang w:val="ru-RU" w:eastAsia="ru-RU"/>
    </w:rPr>
  </w:style>
  <w:style w:type="character" w:customStyle="1" w:styleId="jlqj4b">
    <w:name w:val="jlqj4b"/>
    <w:rsid w:val="00BA4ED1"/>
  </w:style>
  <w:style w:type="paragraph" w:styleId="a6">
    <w:name w:val="List Paragraph"/>
    <w:basedOn w:val="a"/>
    <w:uiPriority w:val="99"/>
    <w:qFormat/>
    <w:rsid w:val="00BA4ED1"/>
    <w:pPr>
      <w:spacing w:after="160" w:line="259" w:lineRule="auto"/>
      <w:ind w:left="720"/>
      <w:contextualSpacing/>
    </w:pPr>
    <w:rPr>
      <w:rFonts w:asciiTheme="minorHAnsi" w:eastAsiaTheme="minorHAnsi" w:hAnsiTheme="minorHAnsi" w:cstheme="minorBidi"/>
      <w:lang w:eastAsia="en-US"/>
    </w:rPr>
  </w:style>
  <w:style w:type="table" w:styleId="a7">
    <w:name w:val="Table Grid"/>
    <w:basedOn w:val="a1"/>
    <w:uiPriority w:val="39"/>
    <w:rsid w:val="00BA4E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Light">
    <w:name w:val="Grid Table Light"/>
    <w:basedOn w:val="a1"/>
    <w:uiPriority w:val="40"/>
    <w:rsid w:val="00BA4ED1"/>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customStyle="1" w:styleId="10">
    <w:name w:val="Заголовок 1 Знак"/>
    <w:basedOn w:val="a0"/>
    <w:link w:val="1"/>
    <w:rsid w:val="00467A40"/>
    <w:rPr>
      <w:rFonts w:ascii="Calibri Light" w:eastAsia="Times New Roman" w:hAnsi="Calibri Light" w:cs="Times New Roman"/>
      <w:color w:val="2F5496"/>
      <w:kern w:val="0"/>
      <w:sz w:val="32"/>
      <w:szCs w:val="32"/>
      <w:lang w:val="ru-RU" w:eastAsia="ru-RU"/>
    </w:rPr>
  </w:style>
  <w:style w:type="paragraph" w:styleId="HTML">
    <w:name w:val="HTML Preformatted"/>
    <w:basedOn w:val="a"/>
    <w:link w:val="HTML0"/>
    <w:uiPriority w:val="99"/>
    <w:semiHidden/>
    <w:unhideWhenUsed/>
    <w:rsid w:val="00467A40"/>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467A40"/>
    <w:rPr>
      <w:rFonts w:ascii="Consolas" w:eastAsia="Calibri" w:hAnsi="Consolas" w:cs="Calibri"/>
      <w:kern w:val="0"/>
      <w:sz w:val="20"/>
      <w:szCs w:val="20"/>
      <w:lang w:val="ru-RU" w:eastAsia="uk-UA"/>
    </w:rPr>
  </w:style>
  <w:style w:type="paragraph" w:styleId="a8">
    <w:name w:val="header"/>
    <w:basedOn w:val="a"/>
    <w:link w:val="a9"/>
    <w:uiPriority w:val="99"/>
    <w:unhideWhenUsed/>
    <w:rsid w:val="005F6571"/>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5F6571"/>
    <w:rPr>
      <w:rFonts w:ascii="Calibri" w:eastAsia="Calibri" w:hAnsi="Calibri" w:cs="Calibri"/>
      <w:kern w:val="0"/>
      <w:lang w:val="ru-RU" w:eastAsia="uk-UA"/>
    </w:rPr>
  </w:style>
  <w:style w:type="paragraph" w:styleId="aa">
    <w:name w:val="footer"/>
    <w:basedOn w:val="a"/>
    <w:link w:val="ab"/>
    <w:uiPriority w:val="99"/>
    <w:unhideWhenUsed/>
    <w:rsid w:val="005F6571"/>
    <w:pPr>
      <w:tabs>
        <w:tab w:val="center" w:pos="4819"/>
        <w:tab w:val="right" w:pos="9639"/>
      </w:tabs>
      <w:spacing w:after="0" w:line="240" w:lineRule="auto"/>
    </w:pPr>
  </w:style>
  <w:style w:type="character" w:customStyle="1" w:styleId="ab">
    <w:name w:val="Нижний колонтитул Знак"/>
    <w:basedOn w:val="a0"/>
    <w:link w:val="aa"/>
    <w:uiPriority w:val="99"/>
    <w:rsid w:val="005F6571"/>
    <w:rPr>
      <w:rFonts w:ascii="Calibri" w:eastAsia="Calibri" w:hAnsi="Calibri" w:cs="Calibri"/>
      <w:kern w:val="0"/>
      <w:lang w:val="ru-RU" w:eastAsia="uk-UA"/>
    </w:rPr>
  </w:style>
  <w:style w:type="paragraph" w:styleId="ac">
    <w:name w:val="Subtitle"/>
    <w:basedOn w:val="a"/>
    <w:next w:val="a"/>
    <w:pPr>
      <w:keepNext/>
      <w:keepLines/>
      <w:spacing w:before="360" w:after="80"/>
    </w:pPr>
    <w:rPr>
      <w:rFonts w:ascii="Georgia" w:eastAsia="Georgia" w:hAnsi="Georgia" w:cs="Georgia"/>
      <w:i/>
      <w:color w:val="666666"/>
      <w:sz w:val="48"/>
      <w:szCs w:val="48"/>
    </w:rPr>
  </w:style>
  <w:style w:type="table" w:customStyle="1" w:styleId="ad">
    <w:basedOn w:val="TableNormal"/>
    <w:tblPr>
      <w:tblStyleRowBandSize w:val="1"/>
      <w:tblStyleColBandSize w:val="1"/>
      <w:tblCellMar>
        <w:top w:w="0" w:type="dxa"/>
        <w:left w:w="115" w:type="dxa"/>
        <w:bottom w:w="0" w:type="dxa"/>
        <w:right w:w="115" w:type="dxa"/>
      </w:tblCellMar>
    </w:tblPr>
  </w:style>
  <w:style w:type="table" w:customStyle="1" w:styleId="ae">
    <w:basedOn w:val="TableNormal"/>
    <w:tblPr>
      <w:tblStyleRowBandSize w:val="1"/>
      <w:tblStyleColBandSize w:val="1"/>
      <w:tblCellMar>
        <w:top w:w="0" w:type="dxa"/>
        <w:left w:w="115" w:type="dxa"/>
        <w:bottom w:w="0" w:type="dxa"/>
        <w:right w:w="115" w:type="dxa"/>
      </w:tblCellMar>
    </w:tblPr>
  </w:style>
  <w:style w:type="table" w:customStyle="1" w:styleId="af">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0">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1">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2">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3">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4">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5">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6">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7">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8">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9">
    <w:basedOn w:val="TableNormal"/>
    <w:pPr>
      <w:spacing w:after="0" w:line="240" w:lineRule="auto"/>
    </w:pPr>
    <w:tblPr>
      <w:tblStyleRowBandSize w:val="1"/>
      <w:tblStyleColBandSize w:val="1"/>
      <w:tblCellMar>
        <w:top w:w="0" w:type="dxa"/>
        <w:left w:w="108" w:type="dxa"/>
        <w:bottom w:w="0" w:type="dxa"/>
        <w:right w:w="108" w:type="dxa"/>
      </w:tblCellMar>
    </w:tblPr>
  </w:style>
  <w:style w:type="paragraph" w:styleId="afa">
    <w:name w:val="Balloon Text"/>
    <w:basedOn w:val="a"/>
    <w:link w:val="afb"/>
    <w:uiPriority w:val="99"/>
    <w:semiHidden/>
    <w:unhideWhenUsed/>
    <w:rsid w:val="004775CA"/>
    <w:pPr>
      <w:spacing w:after="0" w:line="240" w:lineRule="auto"/>
    </w:pPr>
    <w:rPr>
      <w:rFonts w:ascii="Tahoma" w:hAnsi="Tahoma" w:cs="Tahoma"/>
      <w:sz w:val="16"/>
      <w:szCs w:val="16"/>
    </w:rPr>
  </w:style>
  <w:style w:type="character" w:customStyle="1" w:styleId="afb">
    <w:name w:val="Текст выноски Знак"/>
    <w:basedOn w:val="a0"/>
    <w:link w:val="afa"/>
    <w:uiPriority w:val="99"/>
    <w:semiHidden/>
    <w:rsid w:val="004775CA"/>
    <w:rPr>
      <w:rFonts w:ascii="Tahoma" w:hAnsi="Tahoma" w:cs="Tahoma"/>
      <w:sz w:val="16"/>
      <w:szCs w:val="16"/>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4ED1"/>
    <w:rPr>
      <w:lang w:val="ru-RU"/>
    </w:rPr>
  </w:style>
  <w:style w:type="paragraph" w:styleId="1">
    <w:name w:val="heading 1"/>
    <w:basedOn w:val="a"/>
    <w:next w:val="a"/>
    <w:link w:val="10"/>
    <w:qFormat/>
    <w:rsid w:val="00467A40"/>
    <w:pPr>
      <w:keepNext/>
      <w:keepLines/>
      <w:spacing w:before="240" w:after="0" w:line="256" w:lineRule="auto"/>
      <w:outlineLvl w:val="0"/>
    </w:pPr>
    <w:rPr>
      <w:rFonts w:ascii="Calibri Light" w:eastAsia="Times New Roman" w:hAnsi="Calibri Light" w:cs="Times New Roman"/>
      <w:color w:val="2F5496"/>
      <w:sz w:val="32"/>
      <w:szCs w:val="32"/>
      <w:lang w:eastAsia="ru-RU"/>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Body Text"/>
    <w:basedOn w:val="a"/>
    <w:link w:val="a5"/>
    <w:unhideWhenUsed/>
    <w:rsid w:val="00BA4ED1"/>
    <w:pPr>
      <w:spacing w:after="120" w:line="256" w:lineRule="auto"/>
    </w:pPr>
    <w:rPr>
      <w:rFonts w:eastAsia="Times New Roman" w:cs="Times New Roman"/>
      <w:lang w:eastAsia="ru-RU"/>
    </w:rPr>
  </w:style>
  <w:style w:type="character" w:customStyle="1" w:styleId="a5">
    <w:name w:val="Основной текст Знак"/>
    <w:basedOn w:val="a0"/>
    <w:link w:val="a4"/>
    <w:rsid w:val="00BA4ED1"/>
    <w:rPr>
      <w:rFonts w:ascii="Calibri" w:eastAsia="Times New Roman" w:hAnsi="Calibri" w:cs="Times New Roman"/>
      <w:kern w:val="0"/>
      <w:lang w:val="ru-RU" w:eastAsia="ru-RU"/>
    </w:rPr>
  </w:style>
  <w:style w:type="character" w:customStyle="1" w:styleId="jlqj4b">
    <w:name w:val="jlqj4b"/>
    <w:rsid w:val="00BA4ED1"/>
  </w:style>
  <w:style w:type="paragraph" w:styleId="a6">
    <w:name w:val="List Paragraph"/>
    <w:basedOn w:val="a"/>
    <w:uiPriority w:val="99"/>
    <w:qFormat/>
    <w:rsid w:val="00BA4ED1"/>
    <w:pPr>
      <w:spacing w:after="160" w:line="259" w:lineRule="auto"/>
      <w:ind w:left="720"/>
      <w:contextualSpacing/>
    </w:pPr>
    <w:rPr>
      <w:rFonts w:asciiTheme="minorHAnsi" w:eastAsiaTheme="minorHAnsi" w:hAnsiTheme="minorHAnsi" w:cstheme="minorBidi"/>
      <w:lang w:eastAsia="en-US"/>
    </w:rPr>
  </w:style>
  <w:style w:type="table" w:styleId="a7">
    <w:name w:val="Table Grid"/>
    <w:basedOn w:val="a1"/>
    <w:uiPriority w:val="39"/>
    <w:rsid w:val="00BA4E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Light">
    <w:name w:val="Grid Table Light"/>
    <w:basedOn w:val="a1"/>
    <w:uiPriority w:val="40"/>
    <w:rsid w:val="00BA4ED1"/>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customStyle="1" w:styleId="10">
    <w:name w:val="Заголовок 1 Знак"/>
    <w:basedOn w:val="a0"/>
    <w:link w:val="1"/>
    <w:rsid w:val="00467A40"/>
    <w:rPr>
      <w:rFonts w:ascii="Calibri Light" w:eastAsia="Times New Roman" w:hAnsi="Calibri Light" w:cs="Times New Roman"/>
      <w:color w:val="2F5496"/>
      <w:kern w:val="0"/>
      <w:sz w:val="32"/>
      <w:szCs w:val="32"/>
      <w:lang w:val="ru-RU" w:eastAsia="ru-RU"/>
    </w:rPr>
  </w:style>
  <w:style w:type="paragraph" w:styleId="HTML">
    <w:name w:val="HTML Preformatted"/>
    <w:basedOn w:val="a"/>
    <w:link w:val="HTML0"/>
    <w:uiPriority w:val="99"/>
    <w:semiHidden/>
    <w:unhideWhenUsed/>
    <w:rsid w:val="00467A40"/>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467A40"/>
    <w:rPr>
      <w:rFonts w:ascii="Consolas" w:eastAsia="Calibri" w:hAnsi="Consolas" w:cs="Calibri"/>
      <w:kern w:val="0"/>
      <w:sz w:val="20"/>
      <w:szCs w:val="20"/>
      <w:lang w:val="ru-RU" w:eastAsia="uk-UA"/>
    </w:rPr>
  </w:style>
  <w:style w:type="paragraph" w:styleId="a8">
    <w:name w:val="header"/>
    <w:basedOn w:val="a"/>
    <w:link w:val="a9"/>
    <w:uiPriority w:val="99"/>
    <w:unhideWhenUsed/>
    <w:rsid w:val="005F6571"/>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5F6571"/>
    <w:rPr>
      <w:rFonts w:ascii="Calibri" w:eastAsia="Calibri" w:hAnsi="Calibri" w:cs="Calibri"/>
      <w:kern w:val="0"/>
      <w:lang w:val="ru-RU" w:eastAsia="uk-UA"/>
    </w:rPr>
  </w:style>
  <w:style w:type="paragraph" w:styleId="aa">
    <w:name w:val="footer"/>
    <w:basedOn w:val="a"/>
    <w:link w:val="ab"/>
    <w:uiPriority w:val="99"/>
    <w:unhideWhenUsed/>
    <w:rsid w:val="005F6571"/>
    <w:pPr>
      <w:tabs>
        <w:tab w:val="center" w:pos="4819"/>
        <w:tab w:val="right" w:pos="9639"/>
      </w:tabs>
      <w:spacing w:after="0" w:line="240" w:lineRule="auto"/>
    </w:pPr>
  </w:style>
  <w:style w:type="character" w:customStyle="1" w:styleId="ab">
    <w:name w:val="Нижний колонтитул Знак"/>
    <w:basedOn w:val="a0"/>
    <w:link w:val="aa"/>
    <w:uiPriority w:val="99"/>
    <w:rsid w:val="005F6571"/>
    <w:rPr>
      <w:rFonts w:ascii="Calibri" w:eastAsia="Calibri" w:hAnsi="Calibri" w:cs="Calibri"/>
      <w:kern w:val="0"/>
      <w:lang w:val="ru-RU" w:eastAsia="uk-UA"/>
    </w:rPr>
  </w:style>
  <w:style w:type="paragraph" w:styleId="ac">
    <w:name w:val="Subtitle"/>
    <w:basedOn w:val="a"/>
    <w:next w:val="a"/>
    <w:pPr>
      <w:keepNext/>
      <w:keepLines/>
      <w:spacing w:before="360" w:after="80"/>
    </w:pPr>
    <w:rPr>
      <w:rFonts w:ascii="Georgia" w:eastAsia="Georgia" w:hAnsi="Georgia" w:cs="Georgia"/>
      <w:i/>
      <w:color w:val="666666"/>
      <w:sz w:val="48"/>
      <w:szCs w:val="48"/>
    </w:rPr>
  </w:style>
  <w:style w:type="table" w:customStyle="1" w:styleId="ad">
    <w:basedOn w:val="TableNormal"/>
    <w:tblPr>
      <w:tblStyleRowBandSize w:val="1"/>
      <w:tblStyleColBandSize w:val="1"/>
      <w:tblCellMar>
        <w:top w:w="0" w:type="dxa"/>
        <w:left w:w="115" w:type="dxa"/>
        <w:bottom w:w="0" w:type="dxa"/>
        <w:right w:w="115" w:type="dxa"/>
      </w:tblCellMar>
    </w:tblPr>
  </w:style>
  <w:style w:type="table" w:customStyle="1" w:styleId="ae">
    <w:basedOn w:val="TableNormal"/>
    <w:tblPr>
      <w:tblStyleRowBandSize w:val="1"/>
      <w:tblStyleColBandSize w:val="1"/>
      <w:tblCellMar>
        <w:top w:w="0" w:type="dxa"/>
        <w:left w:w="115" w:type="dxa"/>
        <w:bottom w:w="0" w:type="dxa"/>
        <w:right w:w="115" w:type="dxa"/>
      </w:tblCellMar>
    </w:tblPr>
  </w:style>
  <w:style w:type="table" w:customStyle="1" w:styleId="af">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0">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1">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2">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3">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4">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5">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6">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7">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8">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9">
    <w:basedOn w:val="TableNormal"/>
    <w:pPr>
      <w:spacing w:after="0" w:line="240" w:lineRule="auto"/>
    </w:pPr>
    <w:tblPr>
      <w:tblStyleRowBandSize w:val="1"/>
      <w:tblStyleColBandSize w:val="1"/>
      <w:tblCellMar>
        <w:top w:w="0" w:type="dxa"/>
        <w:left w:w="108" w:type="dxa"/>
        <w:bottom w:w="0" w:type="dxa"/>
        <w:right w:w="108" w:type="dxa"/>
      </w:tblCellMar>
    </w:tblPr>
  </w:style>
  <w:style w:type="paragraph" w:styleId="afa">
    <w:name w:val="Balloon Text"/>
    <w:basedOn w:val="a"/>
    <w:link w:val="afb"/>
    <w:uiPriority w:val="99"/>
    <w:semiHidden/>
    <w:unhideWhenUsed/>
    <w:rsid w:val="004775CA"/>
    <w:pPr>
      <w:spacing w:after="0" w:line="240" w:lineRule="auto"/>
    </w:pPr>
    <w:rPr>
      <w:rFonts w:ascii="Tahoma" w:hAnsi="Tahoma" w:cs="Tahoma"/>
      <w:sz w:val="16"/>
      <w:szCs w:val="16"/>
    </w:rPr>
  </w:style>
  <w:style w:type="character" w:customStyle="1" w:styleId="afb">
    <w:name w:val="Текст выноски Знак"/>
    <w:basedOn w:val="a0"/>
    <w:link w:val="afa"/>
    <w:uiPriority w:val="99"/>
    <w:semiHidden/>
    <w:rsid w:val="004775CA"/>
    <w:rPr>
      <w:rFonts w:ascii="Tahoma" w:hAnsi="Tahoma" w:cs="Tahoma"/>
      <w:sz w:val="16"/>
      <w:szCs w:val="16"/>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5.jpg"/><Relationship Id="rId26" Type="http://schemas.openxmlformats.org/officeDocument/2006/relationships/image" Target="media/image51.png"/><Relationship Id="rId39" Type="http://schemas.openxmlformats.org/officeDocument/2006/relationships/image" Target="media/image41.png"/><Relationship Id="rId34" Type="http://schemas.openxmlformats.org/officeDocument/2006/relationships/image" Target="media/image26.png"/><Relationship Id="rId42" Type="http://schemas.openxmlformats.org/officeDocument/2006/relationships/image" Target="media/image40.png"/><Relationship Id="rId47" Type="http://schemas.openxmlformats.org/officeDocument/2006/relationships/image" Target="media/image32.png"/><Relationship Id="rId50" Type="http://schemas.openxmlformats.org/officeDocument/2006/relationships/image" Target="media/image53.png"/><Relationship Id="rId55" Type="http://schemas.openxmlformats.org/officeDocument/2006/relationships/image" Target="media/image48.png"/><Relationship Id="rId63" Type="http://schemas.openxmlformats.org/officeDocument/2006/relationships/oleObject" Target="embeddings/oleObject2.bin"/><Relationship Id="rId68" Type="http://schemas.openxmlformats.org/officeDocument/2006/relationships/image" Target="media/image20.png"/><Relationship Id="rId7" Type="http://schemas.openxmlformats.org/officeDocument/2006/relationships/footnotes" Target="foot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g"/><Relationship Id="rId29" Type="http://schemas.openxmlformats.org/officeDocument/2006/relationships/image" Target="media/image19.png"/><Relationship Id="rId41" Type="http://schemas.openxmlformats.org/officeDocument/2006/relationships/image" Target="media/image9.png"/><Relationship Id="rId54" Type="http://schemas.openxmlformats.org/officeDocument/2006/relationships/image" Target="media/image43.png"/><Relationship Id="rId62" Type="http://schemas.openxmlformats.org/officeDocument/2006/relationships/oleObject" Target="embeddings/oleObject1.bin"/><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24" Type="http://schemas.openxmlformats.org/officeDocument/2006/relationships/image" Target="media/image70.png"/><Relationship Id="rId32" Type="http://schemas.openxmlformats.org/officeDocument/2006/relationships/image" Target="media/image13.png"/><Relationship Id="rId37" Type="http://schemas.openxmlformats.org/officeDocument/2006/relationships/image" Target="media/image52.png"/><Relationship Id="rId40" Type="http://schemas.openxmlformats.org/officeDocument/2006/relationships/image" Target="media/image38.png"/><Relationship Id="rId45" Type="http://schemas.openxmlformats.org/officeDocument/2006/relationships/image" Target="media/image39.png"/><Relationship Id="rId53" Type="http://schemas.openxmlformats.org/officeDocument/2006/relationships/image" Target="media/image14.png"/><Relationship Id="rId58" Type="http://schemas.openxmlformats.org/officeDocument/2006/relationships/image" Target="media/image34.png"/><Relationship Id="rId66" Type="http://schemas.openxmlformats.org/officeDocument/2006/relationships/image" Target="media/image11.png"/><Relationship Id="rId5" Type="http://schemas.openxmlformats.org/officeDocument/2006/relationships/settings" Target="settings.xml"/><Relationship Id="rId15" Type="http://schemas.openxmlformats.org/officeDocument/2006/relationships/image" Target="media/image7.png"/><Relationship Id="rId28" Type="http://schemas.openxmlformats.org/officeDocument/2006/relationships/image" Target="media/image25.png"/><Relationship Id="rId36" Type="http://schemas.openxmlformats.org/officeDocument/2006/relationships/image" Target="media/image50.png"/><Relationship Id="rId49" Type="http://schemas.openxmlformats.org/officeDocument/2006/relationships/image" Target="media/image8.png"/><Relationship Id="rId57" Type="http://schemas.openxmlformats.org/officeDocument/2006/relationships/image" Target="media/image10.png"/><Relationship Id="rId61" Type="http://schemas.openxmlformats.org/officeDocument/2006/relationships/image" Target="media/image10.wmf"/><Relationship Id="rId10" Type="http://schemas.openxmlformats.org/officeDocument/2006/relationships/image" Target="media/image2.jpg"/><Relationship Id="rId31" Type="http://schemas.openxmlformats.org/officeDocument/2006/relationships/image" Target="media/image46.png"/><Relationship Id="rId44" Type="http://schemas.openxmlformats.org/officeDocument/2006/relationships/image" Target="media/image17.png"/><Relationship Id="rId52" Type="http://schemas.openxmlformats.org/officeDocument/2006/relationships/image" Target="media/image42.png"/><Relationship Id="rId60" Type="http://schemas.openxmlformats.org/officeDocument/2006/relationships/image" Target="media/image49.png"/><Relationship Id="rId65" Type="http://schemas.openxmlformats.org/officeDocument/2006/relationships/oleObject" Target="embeddings/oleObject4.bin"/><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6.jpg"/><Relationship Id="rId27" Type="http://schemas.openxmlformats.org/officeDocument/2006/relationships/image" Target="media/image45.png"/><Relationship Id="rId30" Type="http://schemas.openxmlformats.org/officeDocument/2006/relationships/image" Target="media/image33.png"/><Relationship Id="rId35" Type="http://schemas.openxmlformats.org/officeDocument/2006/relationships/image" Target="media/image21.png"/><Relationship Id="rId43" Type="http://schemas.openxmlformats.org/officeDocument/2006/relationships/image" Target="media/image31.png"/><Relationship Id="rId48" Type="http://schemas.openxmlformats.org/officeDocument/2006/relationships/image" Target="media/image44.png"/><Relationship Id="rId56" Type="http://schemas.openxmlformats.org/officeDocument/2006/relationships/image" Target="media/image18.png"/><Relationship Id="rId64" Type="http://schemas.openxmlformats.org/officeDocument/2006/relationships/oleObject" Target="embeddings/oleObject3.bin"/><Relationship Id="rId69"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image" Target="media/image47.png"/><Relationship Id="rId3" Type="http://schemas.openxmlformats.org/officeDocument/2006/relationships/styles" Target="styles.xml"/><Relationship Id="rId12" Type="http://schemas.openxmlformats.org/officeDocument/2006/relationships/image" Target="media/image4.jpg"/><Relationship Id="rId17" Type="http://schemas.openxmlformats.org/officeDocument/2006/relationships/image" Target="media/image9.jpg"/><Relationship Id="rId25" Type="http://schemas.openxmlformats.org/officeDocument/2006/relationships/image" Target="media/image30.png"/><Relationship Id="rId33" Type="http://schemas.openxmlformats.org/officeDocument/2006/relationships/image" Target="media/image23.png"/><Relationship Id="rId38" Type="http://schemas.openxmlformats.org/officeDocument/2006/relationships/image" Target="media/image16.png"/><Relationship Id="rId46" Type="http://schemas.openxmlformats.org/officeDocument/2006/relationships/image" Target="media/image12.png"/><Relationship Id="rId59" Type="http://schemas.openxmlformats.org/officeDocument/2006/relationships/image" Target="media/image24.png"/><Relationship Id="rId67" Type="http://schemas.openxmlformats.org/officeDocument/2006/relationships/image" Target="media/image15.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FufsaVAiMMPsCPGkGUWHJPo5xPQ==">CgMxLjAaJQoBMBIgCh4IB0IaCg9UaW1lcyBOZXcgUm9tYW4SB0d1bmdzdWgaJQoBMRIgCh4IB0IaCg9UaW1lcyBOZXcgUm9tYW4SB0d1bmdzdWgaJQoBMhIgCh4IB0IaCg9UaW1lcyBOZXcgUm9tYW4SB0d1bmdzdWgyCGguZ2pkZ3hzMgloLjMwajB6bGwyCWguMWZvYjl0ZTIJaC4zem55c2g3MgloLjJldDkycDAyCGgudHlqY3d0MgloLjNkeTZ2a20yCWguMXQzaDVzZjIJaC40ZDM0b2c4MgloLjJzOGV5bzE4AHIhMTUyUjNlMEVrNWU5N3M5bTV3aEJwUFo3ZE9TX0VabVR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88</Pages>
  <Words>71024</Words>
  <Characters>40485</Characters>
  <Application>Microsoft Office Word</Application>
  <DocSecurity>0</DocSecurity>
  <Lines>337</Lines>
  <Paragraphs>222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111287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Anastaciia Horobets</dc:creator>
  <cp:lastModifiedBy>admin</cp:lastModifiedBy>
  <cp:revision>2</cp:revision>
  <dcterms:created xsi:type="dcterms:W3CDTF">2023-12-18T20:17:00Z</dcterms:created>
  <dcterms:modified xsi:type="dcterms:W3CDTF">2024-02-26T14:04:00Z</dcterms:modified>
</cp:coreProperties>
</file>