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4A7" w:rsidRPr="00986D4E" w:rsidRDefault="00A629F2">
      <w:pPr>
        <w:pStyle w:val="heading1before"/>
      </w:pPr>
      <w:r w:rsidRPr="00A629F2">
        <w:object w:dxaOrig="9885" w:dyaOrig="149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4.25pt;height:748.5pt" o:ole="">
            <v:imagedata r:id="rId8" o:title=""/>
          </v:shape>
          <o:OLEObject Type="Embed" ProgID="Word.Document.12" ShapeID="_x0000_i1025" DrawAspect="Content" ObjectID="_1610356362" r:id="rId9">
            <o:FieldCodes>\s</o:FieldCodes>
          </o:OLEObject>
        </w:object>
      </w:r>
      <w:r w:rsidR="00F74AB9" w:rsidRPr="00986D4E">
        <w:t>РЕФЕРАТ</w:t>
      </w:r>
    </w:p>
    <w:p w:rsidR="00CB54A7" w:rsidRPr="00986D4E" w:rsidRDefault="00F74AB9">
      <w:pPr>
        <w:rPr>
          <w:rFonts w:eastAsia="Times New Roman"/>
          <w:b/>
        </w:rPr>
      </w:pPr>
      <w:r w:rsidRPr="00986D4E">
        <w:rPr>
          <w:rFonts w:eastAsia="Times New Roman"/>
        </w:rPr>
        <w:t xml:space="preserve">Магістерська дисертація: </w:t>
      </w:r>
      <w:r w:rsidR="009C7887" w:rsidRPr="00986D4E">
        <w:rPr>
          <w:rFonts w:eastAsia="Times New Roman"/>
        </w:rPr>
        <w:t>8</w:t>
      </w:r>
      <w:r w:rsidR="007B5EA8">
        <w:rPr>
          <w:rFonts w:eastAsia="Times New Roman"/>
        </w:rPr>
        <w:t>6</w:t>
      </w:r>
      <w:r w:rsidRPr="00986D4E">
        <w:rPr>
          <w:rFonts w:eastAsia="Times New Roman"/>
        </w:rPr>
        <w:t xml:space="preserve"> с., </w:t>
      </w:r>
      <w:r w:rsidR="00466EB6">
        <w:rPr>
          <w:rFonts w:eastAsia="Times New Roman"/>
        </w:rPr>
        <w:t>20</w:t>
      </w:r>
      <w:r w:rsidRPr="00986D4E">
        <w:rPr>
          <w:rFonts w:eastAsia="Times New Roman"/>
        </w:rPr>
        <w:t xml:space="preserve"> рис., </w:t>
      </w:r>
      <w:r w:rsidR="00EC33B6" w:rsidRPr="00986D4E">
        <w:rPr>
          <w:rFonts w:eastAsia="Times New Roman"/>
        </w:rPr>
        <w:t>20</w:t>
      </w:r>
      <w:r w:rsidRPr="00986D4E">
        <w:rPr>
          <w:rFonts w:eastAsia="Times New Roman"/>
        </w:rPr>
        <w:t xml:space="preserve"> табл., 1 додаток, </w:t>
      </w:r>
      <w:r w:rsidR="00F920EE">
        <w:rPr>
          <w:rFonts w:eastAsia="Times New Roman"/>
        </w:rPr>
        <w:t>31</w:t>
      </w:r>
      <w:r w:rsidRPr="00986D4E">
        <w:rPr>
          <w:rFonts w:eastAsia="Times New Roman"/>
        </w:rPr>
        <w:t xml:space="preserve"> джерел</w:t>
      </w:r>
      <w:r w:rsidR="00F920EE">
        <w:rPr>
          <w:rFonts w:eastAsia="Times New Roman"/>
        </w:rPr>
        <w:t>о</w:t>
      </w:r>
      <w:r w:rsidRPr="00986D4E">
        <w:rPr>
          <w:rFonts w:eastAsia="Times New Roman"/>
        </w:rPr>
        <w:t>.</w:t>
      </w:r>
    </w:p>
    <w:p w:rsidR="00CB54A7" w:rsidRPr="00986D4E" w:rsidRDefault="00F74AB9">
      <w:pPr>
        <w:rPr>
          <w:rFonts w:eastAsia="Times New Roman"/>
        </w:rPr>
      </w:pPr>
      <w:r w:rsidRPr="00986D4E">
        <w:rPr>
          <w:rFonts w:eastAsia="Times New Roman"/>
          <w:b/>
        </w:rPr>
        <w:t>Актуальність</w:t>
      </w:r>
      <w:r w:rsidRPr="00986D4E">
        <w:rPr>
          <w:rFonts w:eastAsia="Times New Roman"/>
        </w:rPr>
        <w:t>. Питання впровадження в Україні повноцінного ринку землі є сьогодні предметом гострих політичних дискусій як серед народних депутатів, так і серед звичайних громадян. В той же час відчувається брак економічного обґрунтування того чи іншого рішення, підкріпленого математичним розрахунком.</w:t>
      </w:r>
      <w:r w:rsidR="00BD55DA" w:rsidRPr="00986D4E">
        <w:rPr>
          <w:rFonts w:eastAsia="Times New Roman"/>
        </w:rPr>
        <w:t xml:space="preserve"> Проблема деградації ґрунтів набула всесвітнього масштабу. Це викликало стурбованість міжнародної спільноти і укладення Конвенцію ООН для боротьби з </w:t>
      </w:r>
      <w:proofErr w:type="spellStart"/>
      <w:r w:rsidR="00BD55DA" w:rsidRPr="00986D4E">
        <w:rPr>
          <w:rFonts w:eastAsia="Times New Roman"/>
        </w:rPr>
        <w:t>опустелюванням</w:t>
      </w:r>
      <w:proofErr w:type="spellEnd"/>
      <w:r w:rsidR="00BD55DA" w:rsidRPr="00986D4E">
        <w:rPr>
          <w:rFonts w:eastAsia="Times New Roman"/>
        </w:rPr>
        <w:t xml:space="preserve"> (UNCCD), яку ратифікували майже 200 країн світу [1]. В той же час вплив форм власності на землю на проблему деградації ґрунтів виглядає як недостатньо усвідомлений.</w:t>
      </w:r>
    </w:p>
    <w:p w:rsidR="00CB54A7" w:rsidRPr="00986D4E" w:rsidRDefault="00F74AB9">
      <w:pPr>
        <w:rPr>
          <w:rFonts w:eastAsia="Times New Roman"/>
        </w:rPr>
      </w:pPr>
      <w:r w:rsidRPr="00986D4E">
        <w:rPr>
          <w:rFonts w:eastAsia="Times New Roman"/>
          <w:b/>
        </w:rPr>
        <w:t>Зв'язок роботи з науковими програмами, планами, темами</w:t>
      </w:r>
      <w:r w:rsidRPr="00986D4E">
        <w:rPr>
          <w:rFonts w:eastAsia="Times New Roman"/>
        </w:rPr>
        <w:t>.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w:t>
      </w:r>
      <w:r w:rsidR="006929B4" w:rsidRPr="00986D4E">
        <w:rPr>
          <w:rFonts w:eastAsia="Times New Roman"/>
        </w:rPr>
        <w:t>Дослідження впливу форм власності на економічну поведінку суб’єктів господарювання</w:t>
      </w:r>
      <w:r w:rsidR="00723D95" w:rsidRPr="00986D4E">
        <w:rPr>
          <w:rFonts w:eastAsia="Times New Roman"/>
        </w:rPr>
        <w:t>»</w:t>
      </w:r>
      <w:r w:rsidRPr="00986D4E">
        <w:rPr>
          <w:rFonts w:eastAsia="Times New Roman"/>
        </w:rPr>
        <w:t>.</w:t>
      </w:r>
    </w:p>
    <w:p w:rsidR="00CB54A7" w:rsidRPr="00986D4E" w:rsidRDefault="00F74AB9">
      <w:pPr>
        <w:rPr>
          <w:rFonts w:eastAsia="Times New Roman"/>
        </w:rPr>
      </w:pPr>
      <w:r w:rsidRPr="00986D4E">
        <w:rPr>
          <w:rFonts w:eastAsia="Times New Roman"/>
          <w:b/>
        </w:rPr>
        <w:t>Мета</w:t>
      </w:r>
      <w:r w:rsidRPr="00986D4E">
        <w:rPr>
          <w:rFonts w:eastAsia="Times New Roman"/>
        </w:rPr>
        <w:t xml:space="preserve"> дослідження – </w:t>
      </w:r>
      <w:r w:rsidR="00927975" w:rsidRPr="00986D4E">
        <w:rPr>
          <w:rFonts w:eastAsia="Times New Roman"/>
        </w:rPr>
        <w:t>обґрунтувати переваги приватної власності на землю, у порівнянні із орендою, шляхом порівняння поведінки суб'єктів господарювання, задля збереження продуктивності земельних ресурсів в Україні.</w:t>
      </w:r>
    </w:p>
    <w:p w:rsidR="00CB54A7" w:rsidRPr="00986D4E" w:rsidRDefault="00F74AB9">
      <w:pPr>
        <w:rPr>
          <w:rFonts w:eastAsia="Times New Roman"/>
        </w:rPr>
      </w:pPr>
      <w:r w:rsidRPr="00986D4E">
        <w:rPr>
          <w:rFonts w:eastAsia="Times New Roman"/>
        </w:rPr>
        <w:t>Для досягнення мети необхідно виконати наступні завдання:</w:t>
      </w:r>
    </w:p>
    <w:p w:rsidR="00CB54A7" w:rsidRPr="00986D4E" w:rsidRDefault="00F74AB9" w:rsidP="006C1F62">
      <w:pPr>
        <w:pStyle w:val="a"/>
        <w:rPr>
          <w:lang w:val="uk-UA"/>
        </w:rPr>
      </w:pPr>
      <w:r w:rsidRPr="00986D4E">
        <w:rPr>
          <w:lang w:val="uk-UA"/>
        </w:rPr>
        <w:t>виконати огляд існуючих сучасних методів максимізації прибутку з полів;</w:t>
      </w:r>
    </w:p>
    <w:p w:rsidR="00F9138E" w:rsidRPr="00986D4E" w:rsidRDefault="00F74AB9" w:rsidP="006C1F62">
      <w:pPr>
        <w:pStyle w:val="a"/>
        <w:rPr>
          <w:lang w:val="uk-UA"/>
        </w:rPr>
      </w:pPr>
      <w:r w:rsidRPr="00986D4E">
        <w:rPr>
          <w:lang w:val="uk-UA"/>
        </w:rPr>
        <w:t>формалізувати задачу побудови сівозмін для двох випадків;</w:t>
      </w:r>
      <w:r w:rsidR="00F9138E" w:rsidRPr="00986D4E">
        <w:rPr>
          <w:lang w:val="uk-UA"/>
        </w:rPr>
        <w:t xml:space="preserve"> </w:t>
      </w:r>
    </w:p>
    <w:p w:rsidR="00CB54A7" w:rsidRPr="00986D4E" w:rsidRDefault="00F9138E" w:rsidP="006C1F62">
      <w:pPr>
        <w:pStyle w:val="a"/>
        <w:rPr>
          <w:lang w:val="uk-UA"/>
        </w:rPr>
      </w:pPr>
      <w:r w:rsidRPr="00986D4E">
        <w:rPr>
          <w:lang w:val="uk-UA"/>
        </w:rPr>
        <w:t>визначити метод прогнозування;</w:t>
      </w:r>
    </w:p>
    <w:p w:rsidR="00CB54A7" w:rsidRPr="00986D4E" w:rsidRDefault="00F74AB9" w:rsidP="006C1F62">
      <w:pPr>
        <w:pStyle w:val="a"/>
        <w:rPr>
          <w:lang w:val="uk-UA"/>
        </w:rPr>
      </w:pPr>
      <w:r w:rsidRPr="00986D4E">
        <w:rPr>
          <w:lang w:val="uk-UA"/>
        </w:rPr>
        <w:t>спрогнозувати дані для розрахунків;</w:t>
      </w:r>
    </w:p>
    <w:p w:rsidR="00CB54A7" w:rsidRPr="00986D4E" w:rsidRDefault="00F74AB9" w:rsidP="006C1F62">
      <w:pPr>
        <w:pStyle w:val="a"/>
        <w:rPr>
          <w:lang w:val="uk-UA"/>
        </w:rPr>
      </w:pPr>
      <w:r w:rsidRPr="00986D4E">
        <w:rPr>
          <w:lang w:val="uk-UA"/>
        </w:rPr>
        <w:t xml:space="preserve">провести розрахунки для </w:t>
      </w:r>
      <w:r w:rsidR="0019013E" w:rsidRPr="00986D4E">
        <w:rPr>
          <w:lang w:val="uk-UA"/>
        </w:rPr>
        <w:t>порівняння</w:t>
      </w:r>
      <w:r w:rsidRPr="00986D4E">
        <w:rPr>
          <w:lang w:val="uk-UA"/>
        </w:rPr>
        <w:t xml:space="preserve"> прибутків;</w:t>
      </w:r>
    </w:p>
    <w:p w:rsidR="00CB54A7" w:rsidRPr="00986D4E" w:rsidRDefault="00F74AB9" w:rsidP="006C1F62">
      <w:pPr>
        <w:pStyle w:val="a"/>
        <w:rPr>
          <w:lang w:val="uk-UA"/>
        </w:rPr>
      </w:pPr>
      <w:r w:rsidRPr="00986D4E">
        <w:rPr>
          <w:lang w:val="uk-UA"/>
        </w:rPr>
        <w:t>виконати аналіз отриманих результатів.</w:t>
      </w:r>
    </w:p>
    <w:p w:rsidR="00CB54A7" w:rsidRPr="00986D4E" w:rsidRDefault="00F74AB9">
      <w:pPr>
        <w:rPr>
          <w:rFonts w:eastAsia="Times New Roman"/>
        </w:rPr>
      </w:pPr>
      <w:r w:rsidRPr="00986D4E">
        <w:rPr>
          <w:rFonts w:eastAsia="Times New Roman"/>
          <w:b/>
        </w:rPr>
        <w:t>Об’єкт дослідження</w:t>
      </w:r>
      <w:r w:rsidRPr="00986D4E">
        <w:rPr>
          <w:rFonts w:eastAsia="Times New Roman"/>
        </w:rPr>
        <w:t xml:space="preserve"> – процес побудови сівозмін на обмежений та необмежений проміжок часу.</w:t>
      </w:r>
    </w:p>
    <w:p w:rsidR="00CB54A7" w:rsidRPr="00986D4E" w:rsidRDefault="00F74AB9">
      <w:pPr>
        <w:rPr>
          <w:rFonts w:eastAsia="Times New Roman"/>
        </w:rPr>
      </w:pPr>
      <w:r w:rsidRPr="00986D4E">
        <w:rPr>
          <w:rFonts w:eastAsia="Times New Roman"/>
          <w:b/>
        </w:rPr>
        <w:lastRenderedPageBreak/>
        <w:t>Предмет дослідження</w:t>
      </w:r>
      <w:r w:rsidRPr="00986D4E">
        <w:rPr>
          <w:rFonts w:eastAsia="Times New Roman"/>
        </w:rPr>
        <w:t xml:space="preserve"> – стратегії поведінки користувачів землею, в залежності від їх форми власності.</w:t>
      </w:r>
      <w:r w:rsidRPr="00986D4E">
        <w:rPr>
          <w:rFonts w:eastAsia="Times New Roman"/>
          <w:b/>
        </w:rPr>
        <w:t xml:space="preserve"> </w:t>
      </w:r>
    </w:p>
    <w:p w:rsidR="00CB54A7" w:rsidRPr="00986D4E" w:rsidRDefault="00F74AB9">
      <w:pPr>
        <w:rPr>
          <w:rFonts w:eastAsia="Times New Roman"/>
        </w:rPr>
      </w:pPr>
      <w:r w:rsidRPr="00986D4E">
        <w:rPr>
          <w:rFonts w:eastAsia="Times New Roman"/>
          <w:b/>
        </w:rPr>
        <w:t>Методи дослідження</w:t>
      </w:r>
      <w:r w:rsidRPr="00986D4E">
        <w:rPr>
          <w:rFonts w:eastAsia="Times New Roman"/>
        </w:rPr>
        <w:t>, застосовані у даній роботі, базуються на методах оптимізації та прогнозування.</w:t>
      </w:r>
    </w:p>
    <w:p w:rsidR="00CB54A7" w:rsidRPr="00986D4E" w:rsidRDefault="00F74AB9">
      <w:pPr>
        <w:rPr>
          <w:rFonts w:eastAsia="Times New Roman"/>
        </w:rPr>
      </w:pPr>
      <w:r w:rsidRPr="00986D4E">
        <w:rPr>
          <w:rFonts w:eastAsia="Times New Roman"/>
          <w:b/>
        </w:rPr>
        <w:t>Наукова новизна одержаних результатів</w:t>
      </w:r>
      <w:r w:rsidRPr="00986D4E">
        <w:rPr>
          <w:rFonts w:eastAsia="Times New Roman"/>
        </w:rPr>
        <w:t xml:space="preserve"> полягає у побудові моделей оптимізації сівозмін користувачів різних форм власності на землю та проведенні розрахунків, враховуючи прогнозування урожайності агрокультур</w:t>
      </w:r>
      <w:r w:rsidR="00FD5B74" w:rsidRPr="00986D4E">
        <w:rPr>
          <w:rFonts w:eastAsia="Times New Roman"/>
        </w:rPr>
        <w:t>.</w:t>
      </w:r>
    </w:p>
    <w:p w:rsidR="00CB54A7" w:rsidRPr="00986D4E" w:rsidRDefault="00F74AB9">
      <w:pPr>
        <w:rPr>
          <w:rFonts w:eastAsia="Times New Roman"/>
        </w:rPr>
      </w:pPr>
      <w:r w:rsidRPr="00986D4E">
        <w:rPr>
          <w:rFonts w:eastAsia="Times New Roman"/>
          <w:b/>
        </w:rPr>
        <w:t>Публікації</w:t>
      </w:r>
      <w:r w:rsidRPr="00986D4E">
        <w:rPr>
          <w:rFonts w:eastAsia="Times New Roman"/>
        </w:rPr>
        <w:t>.</w:t>
      </w:r>
    </w:p>
    <w:p w:rsidR="00D54101" w:rsidRPr="00986D4E" w:rsidRDefault="00D54101" w:rsidP="00111B9A">
      <w:r w:rsidRPr="00986D4E">
        <w:t>Троцюк А.Р., Попенко В.Д. Дослідження стратегій поведінки землекористувачів у сільськогосподарському виробництві залежно від форм власності на землю / Інформатика та обчислювальна техніка – ІОТ-2018. – С. 79-81.</w:t>
      </w:r>
    </w:p>
    <w:p w:rsidR="00D54101" w:rsidRPr="00986D4E" w:rsidRDefault="00D54101" w:rsidP="00111B9A">
      <w:r w:rsidRPr="00986D4E">
        <w:t xml:space="preserve">Троцюк А.Р., Попенко В.Д. </w:t>
      </w:r>
      <w:r w:rsidR="0019013E" w:rsidRPr="00986D4E">
        <w:t>Аналіз</w:t>
      </w:r>
      <w:r w:rsidRPr="00986D4E">
        <w:t xml:space="preserve"> структури сівозмін за різними формами земельної власності в Україні /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грудня 2018 р.</w:t>
      </w:r>
    </w:p>
    <w:p w:rsidR="00307D84" w:rsidRPr="00986D4E" w:rsidRDefault="00307D84" w:rsidP="00307D84">
      <w:pPr>
        <w:ind w:firstLine="0"/>
      </w:pPr>
    </w:p>
    <w:p w:rsidR="007A7D36" w:rsidRPr="00986D4E" w:rsidRDefault="00F74AB9">
      <w:pPr>
        <w:rPr>
          <w:rFonts w:eastAsia="Times New Roman"/>
        </w:rPr>
      </w:pPr>
      <w:r w:rsidRPr="00986D4E">
        <w:rPr>
          <w:rFonts w:eastAsia="Times New Roman"/>
        </w:rPr>
        <w:t>СІВОЗМІНА, ФОРМИ ВЛАСНОСТІ НА ЗЕМЛЮ, ПРОГНОЗУВАННЯ ВРОЖАЙНОСТІ, ЛІНІЙНА РЕГРЕСІЯ, ПОВНИЙ ПЕРЕБІР, КОЕФІЦІЄНТ ДИСКОНТУВАННЯ, ЗАДАЧА ОПТИМІЗАЦІЇ</w:t>
      </w:r>
    </w:p>
    <w:p w:rsidR="007A7D36" w:rsidRPr="00986D4E" w:rsidRDefault="007A7D36">
      <w:pPr>
        <w:spacing w:line="240" w:lineRule="auto"/>
        <w:ind w:firstLine="0"/>
        <w:jc w:val="left"/>
        <w:rPr>
          <w:rFonts w:eastAsia="Times New Roman"/>
        </w:rPr>
      </w:pPr>
      <w:r w:rsidRPr="00986D4E">
        <w:rPr>
          <w:rFonts w:eastAsia="Times New Roman"/>
        </w:rPr>
        <w:br w:type="page"/>
      </w:r>
    </w:p>
    <w:p w:rsidR="00AD1326" w:rsidRPr="0019013E" w:rsidRDefault="00AD1326" w:rsidP="00241208">
      <w:pPr>
        <w:pStyle w:val="heading1before"/>
        <w:rPr>
          <w:lang w:val="en-US"/>
        </w:rPr>
      </w:pPr>
      <w:r w:rsidRPr="0019013E">
        <w:rPr>
          <w:lang w:val="en-US"/>
        </w:rPr>
        <w:lastRenderedPageBreak/>
        <w:t>ABSTRACT</w:t>
      </w:r>
    </w:p>
    <w:p w:rsidR="00AD1326" w:rsidRPr="0019013E" w:rsidRDefault="00AD1326" w:rsidP="00AD1326">
      <w:pPr>
        <w:rPr>
          <w:lang w:val="en-US"/>
        </w:rPr>
      </w:pPr>
      <w:r w:rsidRPr="0019013E">
        <w:rPr>
          <w:lang w:val="en-US"/>
        </w:rPr>
        <w:t>Master's dissertation: 8</w:t>
      </w:r>
      <w:r w:rsidR="007B5EA8">
        <w:rPr>
          <w:lang w:val="en-US"/>
        </w:rPr>
        <w:t>6</w:t>
      </w:r>
      <w:r w:rsidRPr="0019013E">
        <w:rPr>
          <w:lang w:val="en-US"/>
        </w:rPr>
        <w:t xml:space="preserve"> p., </w:t>
      </w:r>
      <w:r w:rsidR="00466EB6">
        <w:rPr>
          <w:lang w:val="en-US"/>
        </w:rPr>
        <w:t>20</w:t>
      </w:r>
      <w:r w:rsidRPr="0019013E">
        <w:rPr>
          <w:lang w:val="en-US"/>
        </w:rPr>
        <w:t xml:space="preserve"> figures, </w:t>
      </w:r>
      <w:r w:rsidR="00EC33B6" w:rsidRPr="0019013E">
        <w:rPr>
          <w:lang w:val="en-US"/>
        </w:rPr>
        <w:t>20</w:t>
      </w:r>
      <w:r w:rsidRPr="0019013E">
        <w:rPr>
          <w:lang w:val="en-US"/>
        </w:rPr>
        <w:t xml:space="preserve"> tables, 1 supplement, </w:t>
      </w:r>
      <w:r w:rsidR="00F920EE">
        <w:rPr>
          <w:lang w:val="en-US"/>
        </w:rPr>
        <w:t>31</w:t>
      </w:r>
      <w:r w:rsidRPr="0019013E">
        <w:rPr>
          <w:lang w:val="en-US"/>
        </w:rPr>
        <w:t xml:space="preserve"> sources.</w:t>
      </w:r>
    </w:p>
    <w:p w:rsidR="00AD1326" w:rsidRPr="0019013E" w:rsidRDefault="00AD1326" w:rsidP="00AD1326">
      <w:pPr>
        <w:rPr>
          <w:lang w:val="en-US"/>
        </w:rPr>
      </w:pPr>
      <w:r w:rsidRPr="0019013E">
        <w:rPr>
          <w:b/>
          <w:lang w:val="en-US"/>
        </w:rPr>
        <w:t>Topicality</w:t>
      </w:r>
      <w:r w:rsidRPr="0019013E">
        <w:rPr>
          <w:lang w:val="en-US"/>
        </w:rPr>
        <w:t>. The question of the introduction of a full-fledged land market in Ukraine is now the subject of sharp political discussions both among people's deputies and among ordinary citizens. At the same time, there is a lack of economic substantiation of a decision, supported by mathematical calculation. The problem of soil degradation has become world-wide. This was a concern of the international community and the UN Convention to Combat Desertification (UNCCD), which was ratified by almost 200 countries of the world [1]. At the same time, the effect of land ownership forms on the problem of soil degradation seems to be not well understood.</w:t>
      </w:r>
    </w:p>
    <w:p w:rsidR="00AD1326" w:rsidRPr="0019013E" w:rsidRDefault="00AD1326" w:rsidP="00AD1326">
      <w:pPr>
        <w:rPr>
          <w:lang w:val="en-US"/>
        </w:rPr>
      </w:pPr>
      <w:r w:rsidRPr="0019013E">
        <w:rPr>
          <w:b/>
          <w:lang w:val="en-US"/>
        </w:rPr>
        <w:t>Relationship of work with scientific programs, plans, themes</w:t>
      </w:r>
      <w:r w:rsidRPr="0019013E">
        <w:rPr>
          <w:lang w:val="en-US"/>
        </w:rPr>
        <w:t xml:space="preserve">. The work was carried out at the </w:t>
      </w:r>
      <w:r w:rsidR="00C91F54" w:rsidRPr="0019013E">
        <w:rPr>
          <w:lang w:val="en-US"/>
        </w:rPr>
        <w:t>Department of Computer-Aided Management and Data Processing Systems</w:t>
      </w:r>
      <w:r w:rsidRPr="0019013E">
        <w:rPr>
          <w:lang w:val="en-US"/>
        </w:rPr>
        <w:t xml:space="preserve"> of the National Technical University of Ukraine </w:t>
      </w:r>
      <w:r w:rsidR="00C91F54" w:rsidRPr="0019013E">
        <w:rPr>
          <w:lang w:val="en-US"/>
        </w:rPr>
        <w:t xml:space="preserve">«Igor Sikorsky </w:t>
      </w:r>
      <w:r w:rsidRPr="0019013E">
        <w:rPr>
          <w:lang w:val="en-US"/>
        </w:rPr>
        <w:t>Kyiv Polytechnic Institute</w:t>
      </w:r>
      <w:r w:rsidR="00C91F54" w:rsidRPr="0019013E">
        <w:rPr>
          <w:lang w:val="en-US"/>
        </w:rPr>
        <w:t xml:space="preserve">» </w:t>
      </w:r>
      <w:r w:rsidRPr="0019013E">
        <w:rPr>
          <w:lang w:val="en-US"/>
        </w:rPr>
        <w:t>within the framework of the topic</w:t>
      </w:r>
      <w:r w:rsidR="00A96057" w:rsidRPr="0019013E">
        <w:rPr>
          <w:lang w:val="en-US"/>
        </w:rPr>
        <w:t xml:space="preserve"> «</w:t>
      </w:r>
      <w:r w:rsidR="006929B4" w:rsidRPr="0019013E">
        <w:rPr>
          <w:lang w:val="en-US"/>
        </w:rPr>
        <w:t>Investigation of the influence of ownership forms on the economic behavior of business entities</w:t>
      </w:r>
      <w:r w:rsidR="003D7EAA" w:rsidRPr="0019013E">
        <w:rPr>
          <w:lang w:val="en-US"/>
        </w:rPr>
        <w:t>»</w:t>
      </w:r>
      <w:r w:rsidRPr="0019013E">
        <w:rPr>
          <w:lang w:val="en-US"/>
        </w:rPr>
        <w:t>.</w:t>
      </w:r>
    </w:p>
    <w:p w:rsidR="00AD1326" w:rsidRPr="0019013E" w:rsidRDefault="00AD1326" w:rsidP="00AD1326">
      <w:pPr>
        <w:rPr>
          <w:lang w:val="en-US"/>
        </w:rPr>
      </w:pPr>
      <w:r w:rsidRPr="0019013E">
        <w:rPr>
          <w:b/>
          <w:lang w:val="en-US"/>
        </w:rPr>
        <w:t>The purpose</w:t>
      </w:r>
      <w:r w:rsidRPr="0019013E">
        <w:rPr>
          <w:lang w:val="en-US"/>
        </w:rPr>
        <w:t xml:space="preserve"> of the research is to substantiate the advantages of private ownership of land, in comparison with the lease, by comparing the behavior of business entities, in order to maintain the productivity of land resources in Ukraine.</w:t>
      </w:r>
    </w:p>
    <w:p w:rsidR="00AD1326" w:rsidRPr="0019013E" w:rsidRDefault="00AD1326" w:rsidP="00AD1326">
      <w:pPr>
        <w:rPr>
          <w:lang w:val="en-US"/>
        </w:rPr>
      </w:pPr>
      <w:r w:rsidRPr="0019013E">
        <w:rPr>
          <w:lang w:val="en-US"/>
        </w:rPr>
        <w:t>To achieve the goal, you must accomplish the following tasks:</w:t>
      </w:r>
    </w:p>
    <w:p w:rsidR="00AD1326" w:rsidRPr="0019013E" w:rsidRDefault="00AD1326" w:rsidP="00A97B9A">
      <w:pPr>
        <w:pStyle w:val="a"/>
      </w:pPr>
      <w:r w:rsidRPr="0019013E">
        <w:t>carry out an overview of existing modern methods of maximizing profits from the fields;</w:t>
      </w:r>
    </w:p>
    <w:p w:rsidR="00AD1326" w:rsidRPr="0019013E" w:rsidRDefault="00AD1326" w:rsidP="00A97B9A">
      <w:pPr>
        <w:pStyle w:val="a"/>
      </w:pPr>
      <w:r w:rsidRPr="0019013E">
        <w:t>formalize the task of building crop rotation for two cases;</w:t>
      </w:r>
    </w:p>
    <w:p w:rsidR="00AD1326" w:rsidRPr="0019013E" w:rsidRDefault="00AD1326" w:rsidP="00A97B9A">
      <w:pPr>
        <w:pStyle w:val="a"/>
      </w:pPr>
      <w:r w:rsidRPr="0019013E">
        <w:t>to determine the forecasting method;</w:t>
      </w:r>
    </w:p>
    <w:p w:rsidR="00AD1326" w:rsidRPr="0019013E" w:rsidRDefault="00AD1326" w:rsidP="00A97B9A">
      <w:pPr>
        <w:pStyle w:val="a"/>
      </w:pPr>
      <w:r w:rsidRPr="0019013E">
        <w:t>predict data for calculations;</w:t>
      </w:r>
    </w:p>
    <w:p w:rsidR="00AD1326" w:rsidRPr="0019013E" w:rsidRDefault="00AD1326" w:rsidP="00A97B9A">
      <w:pPr>
        <w:pStyle w:val="a"/>
      </w:pPr>
      <w:r w:rsidRPr="0019013E">
        <w:t>make calculations for comparing profits;</w:t>
      </w:r>
    </w:p>
    <w:p w:rsidR="00AD1326" w:rsidRPr="0019013E" w:rsidRDefault="00AD1326" w:rsidP="00A97B9A">
      <w:pPr>
        <w:pStyle w:val="a"/>
      </w:pPr>
      <w:r w:rsidRPr="0019013E">
        <w:t>perform the analysis of the obtained results.</w:t>
      </w:r>
    </w:p>
    <w:p w:rsidR="00AD1326" w:rsidRPr="0019013E" w:rsidRDefault="00AD1326" w:rsidP="00AD1326">
      <w:pPr>
        <w:rPr>
          <w:lang w:val="en-US"/>
        </w:rPr>
      </w:pPr>
      <w:r w:rsidRPr="0019013E">
        <w:rPr>
          <w:b/>
          <w:lang w:val="en-US"/>
        </w:rPr>
        <w:t>The object of research</w:t>
      </w:r>
      <w:r w:rsidRPr="0019013E">
        <w:rPr>
          <w:lang w:val="en-US"/>
        </w:rPr>
        <w:t xml:space="preserve"> - the process of building crop rotation for a limited and unlimited time interval.</w:t>
      </w:r>
    </w:p>
    <w:p w:rsidR="00AD1326" w:rsidRPr="0019013E" w:rsidRDefault="00AD1326" w:rsidP="00AD1326">
      <w:pPr>
        <w:rPr>
          <w:lang w:val="en-US"/>
        </w:rPr>
      </w:pPr>
      <w:r w:rsidRPr="0019013E">
        <w:rPr>
          <w:b/>
          <w:lang w:val="en-US"/>
        </w:rPr>
        <w:t>Subject of research</w:t>
      </w:r>
      <w:r w:rsidRPr="0019013E">
        <w:rPr>
          <w:lang w:val="en-US"/>
        </w:rPr>
        <w:t xml:space="preserve"> - user behavior strategies, depending on their ownership.</w:t>
      </w:r>
    </w:p>
    <w:p w:rsidR="00AD1326" w:rsidRPr="0019013E" w:rsidRDefault="00AD1326" w:rsidP="00AD1326">
      <w:pPr>
        <w:rPr>
          <w:lang w:val="en-US"/>
        </w:rPr>
      </w:pPr>
      <w:r w:rsidRPr="0019013E">
        <w:rPr>
          <w:b/>
          <w:lang w:val="en-US"/>
        </w:rPr>
        <w:lastRenderedPageBreak/>
        <w:t>The research methods</w:t>
      </w:r>
      <w:r w:rsidRPr="0019013E">
        <w:rPr>
          <w:lang w:val="en-US"/>
        </w:rPr>
        <w:t xml:space="preserve"> used in this paper are based on optimization and forecasting methods.</w:t>
      </w:r>
    </w:p>
    <w:p w:rsidR="00AD1326" w:rsidRPr="0019013E" w:rsidRDefault="00AD1326" w:rsidP="00AD1326">
      <w:pPr>
        <w:rPr>
          <w:lang w:val="en-US"/>
        </w:rPr>
      </w:pPr>
      <w:r w:rsidRPr="0019013E">
        <w:rPr>
          <w:b/>
          <w:lang w:val="en-US"/>
        </w:rPr>
        <w:t>The scientific novelty of the obtained results</w:t>
      </w:r>
      <w:r w:rsidRPr="0019013E">
        <w:rPr>
          <w:lang w:val="en-US"/>
        </w:rPr>
        <w:t xml:space="preserve"> consists in the construction of models for optimizing the crop rotation of users of various forms of ownership of land and conducting calculations, taking into account the forecasting of agricultural crop yields</w:t>
      </w:r>
      <w:r w:rsidR="00FD5B74" w:rsidRPr="0019013E">
        <w:rPr>
          <w:lang w:val="en-US"/>
        </w:rPr>
        <w:t>.</w:t>
      </w:r>
    </w:p>
    <w:p w:rsidR="00AD1326" w:rsidRPr="00986D4E" w:rsidRDefault="00AD1326" w:rsidP="00AD1326">
      <w:pPr>
        <w:rPr>
          <w:b/>
        </w:rPr>
      </w:pPr>
      <w:r w:rsidRPr="0019013E">
        <w:rPr>
          <w:b/>
          <w:lang w:val="en-US"/>
        </w:rPr>
        <w:t>Publications</w:t>
      </w:r>
      <w:r w:rsidR="00C67F4F" w:rsidRPr="0019013E">
        <w:rPr>
          <w:b/>
          <w:lang w:val="en-US"/>
        </w:rPr>
        <w:t>.</w:t>
      </w:r>
    </w:p>
    <w:p w:rsidR="00307D84" w:rsidRPr="00986D4E" w:rsidRDefault="00307D84" w:rsidP="00111B9A">
      <w:r w:rsidRPr="00986D4E">
        <w:t>Троцюк А.Р., Попенко В.Д. Дослідження стратегій поведінки землекористувачів у сільськогосподарському виробництві залежно від форм власності на землю / Інформатика та обчислювальна техніка – ІОТ-2018. – С. 79-81.</w:t>
      </w:r>
    </w:p>
    <w:p w:rsidR="00307D84" w:rsidRPr="00986D4E" w:rsidRDefault="00307D84" w:rsidP="00111B9A">
      <w:r w:rsidRPr="00986D4E">
        <w:t xml:space="preserve">Троцюк А.Р., Попенко В.Д. </w:t>
      </w:r>
      <w:r w:rsidR="0023603E" w:rsidRPr="00986D4E">
        <w:t>Аналіз</w:t>
      </w:r>
      <w:r w:rsidRPr="00986D4E">
        <w:t xml:space="preserve"> структури сівозмін за різними формами земельної власності в Україні /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грудня 2018 р.</w:t>
      </w:r>
    </w:p>
    <w:p w:rsidR="00AD1326" w:rsidRPr="00986D4E" w:rsidRDefault="00AD1326" w:rsidP="006B7CC3">
      <w:pPr>
        <w:ind w:firstLine="0"/>
      </w:pPr>
    </w:p>
    <w:p w:rsidR="00CB54A7" w:rsidRPr="0019013E" w:rsidRDefault="00E1256E" w:rsidP="00AD1326">
      <w:pPr>
        <w:rPr>
          <w:rFonts w:eastAsia="Times New Roman"/>
          <w:lang w:val="en-US"/>
        </w:rPr>
      </w:pPr>
      <w:r w:rsidRPr="0019013E">
        <w:rPr>
          <w:lang w:val="en-US"/>
        </w:rPr>
        <w:t>CROP ROTATION</w:t>
      </w:r>
      <w:r w:rsidR="00AD1326" w:rsidRPr="0019013E">
        <w:rPr>
          <w:lang w:val="en-US"/>
        </w:rPr>
        <w:t xml:space="preserve">, FORMS OF </w:t>
      </w:r>
      <w:r w:rsidR="002F005A" w:rsidRPr="0019013E">
        <w:rPr>
          <w:lang w:val="en-US"/>
        </w:rPr>
        <w:t xml:space="preserve">THE LAND </w:t>
      </w:r>
      <w:r w:rsidR="00AD1326" w:rsidRPr="0019013E">
        <w:rPr>
          <w:lang w:val="en-US"/>
        </w:rPr>
        <w:t xml:space="preserve">PROPERTIES, </w:t>
      </w:r>
      <w:r w:rsidR="00E14581" w:rsidRPr="0019013E">
        <w:rPr>
          <w:lang w:val="en-US"/>
        </w:rPr>
        <w:t>CROP CAPACITY PREDICTION</w:t>
      </w:r>
      <w:r w:rsidR="00AD1326" w:rsidRPr="0019013E">
        <w:rPr>
          <w:lang w:val="en-US"/>
        </w:rPr>
        <w:t xml:space="preserve">, LINEAR REGRESSION, </w:t>
      </w:r>
      <w:r w:rsidR="00E14581" w:rsidRPr="0019013E">
        <w:rPr>
          <w:lang w:val="en-US"/>
        </w:rPr>
        <w:t>BRUTE FORCE</w:t>
      </w:r>
      <w:r w:rsidR="00AD1326" w:rsidRPr="0019013E">
        <w:rPr>
          <w:lang w:val="en-US"/>
        </w:rPr>
        <w:t>, DISCOUNT</w:t>
      </w:r>
      <w:r w:rsidR="00E14581" w:rsidRPr="0019013E">
        <w:rPr>
          <w:lang w:val="en-US"/>
        </w:rPr>
        <w:t>ING</w:t>
      </w:r>
      <w:r w:rsidR="00AD1326" w:rsidRPr="0019013E">
        <w:rPr>
          <w:lang w:val="en-US"/>
        </w:rPr>
        <w:t xml:space="preserve"> </w:t>
      </w:r>
      <w:r w:rsidR="00E14581" w:rsidRPr="0019013E">
        <w:rPr>
          <w:lang w:val="en-US"/>
        </w:rPr>
        <w:t>COEFFICIENT</w:t>
      </w:r>
      <w:r w:rsidR="00AD1326" w:rsidRPr="0019013E">
        <w:rPr>
          <w:lang w:val="en-US"/>
        </w:rPr>
        <w:t xml:space="preserve">, OPTIMIZATION </w:t>
      </w:r>
      <w:r w:rsidR="00E14581" w:rsidRPr="0019013E">
        <w:rPr>
          <w:lang w:val="en-US"/>
        </w:rPr>
        <w:t>PROBLEM</w:t>
      </w:r>
      <w:r w:rsidR="00F74AB9" w:rsidRPr="0019013E">
        <w:rPr>
          <w:lang w:val="en-US"/>
        </w:rPr>
        <w:br w:type="page"/>
      </w:r>
    </w:p>
    <w:p w:rsidR="00CB54A7" w:rsidRPr="00986D4E" w:rsidRDefault="00CB54A7"/>
    <w:p w:rsidR="00CB54A7" w:rsidRPr="00986D4E" w:rsidRDefault="00F74AB9">
      <w:pPr>
        <w:pStyle w:val="heading1before"/>
      </w:pPr>
      <w:r w:rsidRPr="00986D4E">
        <w:t>ЗМІСТ</w:t>
      </w:r>
    </w:p>
    <w:sdt>
      <w:sdtPr>
        <w:rPr>
          <w:rFonts w:ascii="Times New Roman" w:eastAsiaTheme="minorEastAsia" w:hAnsi="Times New Roman" w:cs="Times New Roman"/>
          <w:b w:val="0"/>
          <w:bCs w:val="0"/>
          <w:color w:val="auto"/>
          <w:lang w:eastAsia="uk-UA"/>
        </w:rPr>
        <w:id w:val="375058445"/>
        <w:docPartObj>
          <w:docPartGallery w:val="Table of Contents"/>
          <w:docPartUnique/>
        </w:docPartObj>
      </w:sdtPr>
      <w:sdtContent>
        <w:p w:rsidR="00CB54A7" w:rsidRPr="00986D4E" w:rsidRDefault="00CB54A7" w:rsidP="00E07AAC">
          <w:pPr>
            <w:pStyle w:val="af9"/>
          </w:pPr>
        </w:p>
        <w:p w:rsidR="00131C53" w:rsidRDefault="0099044F">
          <w:pPr>
            <w:pStyle w:val="13"/>
            <w:tabs>
              <w:tab w:val="right" w:leader="dot" w:pos="10196"/>
            </w:tabs>
            <w:rPr>
              <w:rFonts w:asciiTheme="minorHAnsi" w:hAnsiTheme="minorHAnsi" w:cstheme="minorBidi"/>
              <w:noProof/>
              <w:sz w:val="22"/>
              <w:szCs w:val="22"/>
              <w:lang w:val="en-US" w:eastAsia="en-US"/>
            </w:rPr>
          </w:pPr>
          <w:r w:rsidRPr="00986D4E">
            <w:fldChar w:fldCharType="begin"/>
          </w:r>
          <w:r w:rsidR="00F74AB9" w:rsidRPr="00986D4E">
            <w:instrText>TOC \z \o "1-4" \u \h</w:instrText>
          </w:r>
          <w:r w:rsidRPr="00986D4E">
            <w:fldChar w:fldCharType="separate"/>
          </w:r>
          <w:hyperlink w:anchor="_Toc532102308" w:history="1">
            <w:r w:rsidR="00131C53" w:rsidRPr="00570868">
              <w:rPr>
                <w:rStyle w:val="afc"/>
                <w:noProof/>
              </w:rPr>
              <w:t>ВСТУП</w:t>
            </w:r>
            <w:r w:rsidR="00131C53">
              <w:rPr>
                <w:noProof/>
                <w:webHidden/>
              </w:rPr>
              <w:tab/>
            </w:r>
            <w:r>
              <w:rPr>
                <w:noProof/>
                <w:webHidden/>
              </w:rPr>
              <w:fldChar w:fldCharType="begin"/>
            </w:r>
            <w:r w:rsidR="00131C53">
              <w:rPr>
                <w:noProof/>
                <w:webHidden/>
              </w:rPr>
              <w:instrText xml:space="preserve"> PAGEREF _Toc532102308 \h </w:instrText>
            </w:r>
            <w:r>
              <w:rPr>
                <w:noProof/>
                <w:webHidden/>
              </w:rPr>
            </w:r>
            <w:r>
              <w:rPr>
                <w:noProof/>
                <w:webHidden/>
              </w:rPr>
              <w:fldChar w:fldCharType="separate"/>
            </w:r>
            <w:r w:rsidR="009D5377">
              <w:rPr>
                <w:noProof/>
                <w:webHidden/>
              </w:rPr>
              <w:t>9</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09" w:history="1">
            <w:r w:rsidR="00131C53" w:rsidRPr="00570868">
              <w:rPr>
                <w:rStyle w:val="afc"/>
                <w:noProof/>
              </w:rPr>
              <w:t>1 ОГЛЯД СУЧАСНИХ ДОСЛІДЖЕНЬ В ОБЛАСТІ ОПТИМІЗАЦІЇ СІВОЗМІН</w:t>
            </w:r>
            <w:r w:rsidR="00131C53">
              <w:rPr>
                <w:noProof/>
                <w:webHidden/>
              </w:rPr>
              <w:tab/>
            </w:r>
            <w:r>
              <w:rPr>
                <w:noProof/>
                <w:webHidden/>
              </w:rPr>
              <w:fldChar w:fldCharType="begin"/>
            </w:r>
            <w:r w:rsidR="00131C53">
              <w:rPr>
                <w:noProof/>
                <w:webHidden/>
              </w:rPr>
              <w:instrText xml:space="preserve"> PAGEREF _Toc532102309 \h </w:instrText>
            </w:r>
            <w:r>
              <w:rPr>
                <w:noProof/>
                <w:webHidden/>
              </w:rPr>
            </w:r>
            <w:r>
              <w:rPr>
                <w:noProof/>
                <w:webHidden/>
              </w:rPr>
              <w:fldChar w:fldCharType="separate"/>
            </w:r>
            <w:r w:rsidR="009D5377">
              <w:rPr>
                <w:noProof/>
                <w:webHidden/>
              </w:rPr>
              <w:t>12</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10" w:history="1">
            <w:r w:rsidR="00131C53" w:rsidRPr="00570868">
              <w:rPr>
                <w:rStyle w:val="afc"/>
                <w:noProof/>
              </w:rPr>
              <w:t>1.1 Висновок до розділу</w:t>
            </w:r>
            <w:r w:rsidR="00131C53">
              <w:rPr>
                <w:noProof/>
                <w:webHidden/>
              </w:rPr>
              <w:tab/>
            </w:r>
            <w:r>
              <w:rPr>
                <w:noProof/>
                <w:webHidden/>
              </w:rPr>
              <w:fldChar w:fldCharType="begin"/>
            </w:r>
            <w:r w:rsidR="00131C53">
              <w:rPr>
                <w:noProof/>
                <w:webHidden/>
              </w:rPr>
              <w:instrText xml:space="preserve"> PAGEREF _Toc532102310 \h </w:instrText>
            </w:r>
            <w:r>
              <w:rPr>
                <w:noProof/>
                <w:webHidden/>
              </w:rPr>
            </w:r>
            <w:r>
              <w:rPr>
                <w:noProof/>
                <w:webHidden/>
              </w:rPr>
              <w:fldChar w:fldCharType="separate"/>
            </w:r>
            <w:r w:rsidR="009D5377">
              <w:rPr>
                <w:noProof/>
                <w:webHidden/>
              </w:rPr>
              <w:t>16</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11" w:history="1">
            <w:r w:rsidR="00131C53" w:rsidRPr="00570868">
              <w:rPr>
                <w:rStyle w:val="afc"/>
                <w:noProof/>
              </w:rPr>
              <w:t>2 МАТЕМАТИЧНІ МОДЕЛІ ЗАДАЧ ОПТИМІЗАЦІЇ СІВОЗМІН ТА МЕТОДИ ІХ РОЗВ’ЯЗАННЯ</w:t>
            </w:r>
            <w:r w:rsidR="00131C53">
              <w:rPr>
                <w:noProof/>
                <w:webHidden/>
              </w:rPr>
              <w:tab/>
            </w:r>
            <w:r>
              <w:rPr>
                <w:noProof/>
                <w:webHidden/>
              </w:rPr>
              <w:fldChar w:fldCharType="begin"/>
            </w:r>
            <w:r w:rsidR="00131C53">
              <w:rPr>
                <w:noProof/>
                <w:webHidden/>
              </w:rPr>
              <w:instrText xml:space="preserve"> PAGEREF _Toc532102311 \h </w:instrText>
            </w:r>
            <w:r>
              <w:rPr>
                <w:noProof/>
                <w:webHidden/>
              </w:rPr>
            </w:r>
            <w:r>
              <w:rPr>
                <w:noProof/>
                <w:webHidden/>
              </w:rPr>
              <w:fldChar w:fldCharType="separate"/>
            </w:r>
            <w:r w:rsidR="009D5377">
              <w:rPr>
                <w:noProof/>
                <w:webHidden/>
              </w:rPr>
              <w:t>17</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12" w:history="1">
            <w:r w:rsidR="00131C53" w:rsidRPr="00570868">
              <w:rPr>
                <w:rStyle w:val="afc"/>
                <w:noProof/>
              </w:rPr>
              <w:t>2.1 Змістовна постановка задачі</w:t>
            </w:r>
            <w:r w:rsidR="00131C53">
              <w:rPr>
                <w:noProof/>
                <w:webHidden/>
              </w:rPr>
              <w:tab/>
            </w:r>
            <w:r>
              <w:rPr>
                <w:noProof/>
                <w:webHidden/>
              </w:rPr>
              <w:fldChar w:fldCharType="begin"/>
            </w:r>
            <w:r w:rsidR="00131C53">
              <w:rPr>
                <w:noProof/>
                <w:webHidden/>
              </w:rPr>
              <w:instrText xml:space="preserve"> PAGEREF _Toc532102312 \h </w:instrText>
            </w:r>
            <w:r>
              <w:rPr>
                <w:noProof/>
                <w:webHidden/>
              </w:rPr>
            </w:r>
            <w:r>
              <w:rPr>
                <w:noProof/>
                <w:webHidden/>
              </w:rPr>
              <w:fldChar w:fldCharType="separate"/>
            </w:r>
            <w:r w:rsidR="009D5377">
              <w:rPr>
                <w:noProof/>
                <w:webHidden/>
              </w:rPr>
              <w:t>17</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3" w:history="1">
            <w:r w:rsidR="00131C53" w:rsidRPr="00570868">
              <w:rPr>
                <w:rStyle w:val="afc"/>
                <w:noProof/>
              </w:rPr>
              <w:t>2.1.1 Задача оптимізації сівозміни для землевласника</w:t>
            </w:r>
            <w:r w:rsidR="00131C53">
              <w:rPr>
                <w:noProof/>
                <w:webHidden/>
              </w:rPr>
              <w:tab/>
            </w:r>
            <w:r>
              <w:rPr>
                <w:noProof/>
                <w:webHidden/>
              </w:rPr>
              <w:fldChar w:fldCharType="begin"/>
            </w:r>
            <w:r w:rsidR="00131C53">
              <w:rPr>
                <w:noProof/>
                <w:webHidden/>
              </w:rPr>
              <w:instrText xml:space="preserve"> PAGEREF _Toc532102313 \h </w:instrText>
            </w:r>
            <w:r>
              <w:rPr>
                <w:noProof/>
                <w:webHidden/>
              </w:rPr>
            </w:r>
            <w:r>
              <w:rPr>
                <w:noProof/>
                <w:webHidden/>
              </w:rPr>
              <w:fldChar w:fldCharType="separate"/>
            </w:r>
            <w:r w:rsidR="009D5377">
              <w:rPr>
                <w:noProof/>
                <w:webHidden/>
              </w:rPr>
              <w:t>17</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4" w:history="1">
            <w:r w:rsidR="00131C53" w:rsidRPr="00570868">
              <w:rPr>
                <w:rStyle w:val="afc"/>
                <w:noProof/>
              </w:rPr>
              <w:t>2.1.2 Задача оптимізації сівозміни для орендаря</w:t>
            </w:r>
            <w:r w:rsidR="00131C53">
              <w:rPr>
                <w:noProof/>
                <w:webHidden/>
              </w:rPr>
              <w:tab/>
            </w:r>
            <w:r>
              <w:rPr>
                <w:noProof/>
                <w:webHidden/>
              </w:rPr>
              <w:fldChar w:fldCharType="begin"/>
            </w:r>
            <w:r w:rsidR="00131C53">
              <w:rPr>
                <w:noProof/>
                <w:webHidden/>
              </w:rPr>
              <w:instrText xml:space="preserve"> PAGEREF _Toc532102314 \h </w:instrText>
            </w:r>
            <w:r>
              <w:rPr>
                <w:noProof/>
                <w:webHidden/>
              </w:rPr>
            </w:r>
            <w:r>
              <w:rPr>
                <w:noProof/>
                <w:webHidden/>
              </w:rPr>
              <w:fldChar w:fldCharType="separate"/>
            </w:r>
            <w:r w:rsidR="009D5377">
              <w:rPr>
                <w:noProof/>
                <w:webHidden/>
              </w:rPr>
              <w:t>18</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5" w:history="1">
            <w:r w:rsidR="00131C53" w:rsidRPr="00570868">
              <w:rPr>
                <w:rStyle w:val="afc"/>
                <w:noProof/>
              </w:rPr>
              <w:t>2.1.3 Врахування структури існуючих даних</w:t>
            </w:r>
            <w:r w:rsidR="00131C53">
              <w:rPr>
                <w:noProof/>
                <w:webHidden/>
              </w:rPr>
              <w:tab/>
            </w:r>
            <w:r>
              <w:rPr>
                <w:noProof/>
                <w:webHidden/>
              </w:rPr>
              <w:fldChar w:fldCharType="begin"/>
            </w:r>
            <w:r w:rsidR="00131C53">
              <w:rPr>
                <w:noProof/>
                <w:webHidden/>
              </w:rPr>
              <w:instrText xml:space="preserve"> PAGEREF _Toc532102315 \h </w:instrText>
            </w:r>
            <w:r>
              <w:rPr>
                <w:noProof/>
                <w:webHidden/>
              </w:rPr>
            </w:r>
            <w:r>
              <w:rPr>
                <w:noProof/>
                <w:webHidden/>
              </w:rPr>
              <w:fldChar w:fldCharType="separate"/>
            </w:r>
            <w:r w:rsidR="009D5377">
              <w:rPr>
                <w:noProof/>
                <w:webHidden/>
              </w:rPr>
              <w:t>19</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6" w:history="1">
            <w:r w:rsidR="00131C53" w:rsidRPr="00570868">
              <w:rPr>
                <w:rStyle w:val="afc"/>
                <w:noProof/>
              </w:rPr>
              <w:t>2.1.4 Прогноз урожайності</w:t>
            </w:r>
            <w:r w:rsidR="00131C53">
              <w:rPr>
                <w:noProof/>
                <w:webHidden/>
              </w:rPr>
              <w:tab/>
            </w:r>
            <w:r>
              <w:rPr>
                <w:noProof/>
                <w:webHidden/>
              </w:rPr>
              <w:fldChar w:fldCharType="begin"/>
            </w:r>
            <w:r w:rsidR="00131C53">
              <w:rPr>
                <w:noProof/>
                <w:webHidden/>
              </w:rPr>
              <w:instrText xml:space="preserve"> PAGEREF _Toc532102316 \h </w:instrText>
            </w:r>
            <w:r>
              <w:rPr>
                <w:noProof/>
                <w:webHidden/>
              </w:rPr>
            </w:r>
            <w:r>
              <w:rPr>
                <w:noProof/>
                <w:webHidden/>
              </w:rPr>
              <w:fldChar w:fldCharType="separate"/>
            </w:r>
            <w:r w:rsidR="009D5377">
              <w:rPr>
                <w:noProof/>
                <w:webHidden/>
              </w:rPr>
              <w:t>20</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7" w:history="1">
            <w:r w:rsidR="00131C53" w:rsidRPr="00570868">
              <w:rPr>
                <w:rStyle w:val="afc"/>
                <w:noProof/>
              </w:rPr>
              <w:t>2.1.5 Ціна агрокультур</w:t>
            </w:r>
            <w:r w:rsidR="00131C53">
              <w:rPr>
                <w:noProof/>
                <w:webHidden/>
              </w:rPr>
              <w:tab/>
            </w:r>
            <w:r>
              <w:rPr>
                <w:noProof/>
                <w:webHidden/>
              </w:rPr>
              <w:fldChar w:fldCharType="begin"/>
            </w:r>
            <w:r w:rsidR="00131C53">
              <w:rPr>
                <w:noProof/>
                <w:webHidden/>
              </w:rPr>
              <w:instrText xml:space="preserve"> PAGEREF _Toc532102317 \h </w:instrText>
            </w:r>
            <w:r>
              <w:rPr>
                <w:noProof/>
                <w:webHidden/>
              </w:rPr>
            </w:r>
            <w:r>
              <w:rPr>
                <w:noProof/>
                <w:webHidden/>
              </w:rPr>
              <w:fldChar w:fldCharType="separate"/>
            </w:r>
            <w:r w:rsidR="009D5377">
              <w:rPr>
                <w:noProof/>
                <w:webHidden/>
              </w:rPr>
              <w:t>25</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18" w:history="1">
            <w:r w:rsidR="00131C53" w:rsidRPr="00570868">
              <w:rPr>
                <w:rStyle w:val="afc"/>
                <w:noProof/>
              </w:rPr>
              <w:t>2.2 Результати досліджень</w:t>
            </w:r>
            <w:r w:rsidR="00131C53">
              <w:rPr>
                <w:noProof/>
                <w:webHidden/>
              </w:rPr>
              <w:tab/>
            </w:r>
            <w:r>
              <w:rPr>
                <w:noProof/>
                <w:webHidden/>
              </w:rPr>
              <w:fldChar w:fldCharType="begin"/>
            </w:r>
            <w:r w:rsidR="00131C53">
              <w:rPr>
                <w:noProof/>
                <w:webHidden/>
              </w:rPr>
              <w:instrText xml:space="preserve"> PAGEREF _Toc532102318 \h </w:instrText>
            </w:r>
            <w:r>
              <w:rPr>
                <w:noProof/>
                <w:webHidden/>
              </w:rPr>
            </w:r>
            <w:r>
              <w:rPr>
                <w:noProof/>
                <w:webHidden/>
              </w:rPr>
              <w:fldChar w:fldCharType="separate"/>
            </w:r>
            <w:r w:rsidR="009D5377">
              <w:rPr>
                <w:noProof/>
                <w:webHidden/>
              </w:rPr>
              <w:t>27</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19" w:history="1">
            <w:r w:rsidR="00131C53" w:rsidRPr="00570868">
              <w:rPr>
                <w:rStyle w:val="afc"/>
                <w:noProof/>
              </w:rPr>
              <w:t>2.2.1 Спрогнозована урожайність</w:t>
            </w:r>
            <w:r w:rsidR="00131C53">
              <w:rPr>
                <w:noProof/>
                <w:webHidden/>
              </w:rPr>
              <w:tab/>
            </w:r>
            <w:r>
              <w:rPr>
                <w:noProof/>
                <w:webHidden/>
              </w:rPr>
              <w:fldChar w:fldCharType="begin"/>
            </w:r>
            <w:r w:rsidR="00131C53">
              <w:rPr>
                <w:noProof/>
                <w:webHidden/>
              </w:rPr>
              <w:instrText xml:space="preserve"> PAGEREF _Toc532102319 \h </w:instrText>
            </w:r>
            <w:r>
              <w:rPr>
                <w:noProof/>
                <w:webHidden/>
              </w:rPr>
            </w:r>
            <w:r>
              <w:rPr>
                <w:noProof/>
                <w:webHidden/>
              </w:rPr>
              <w:fldChar w:fldCharType="separate"/>
            </w:r>
            <w:r w:rsidR="009D5377">
              <w:rPr>
                <w:noProof/>
                <w:webHidden/>
              </w:rPr>
              <w:t>27</w:t>
            </w:r>
            <w:r>
              <w:rPr>
                <w:noProof/>
                <w:webHidden/>
              </w:rPr>
              <w:fldChar w:fldCharType="end"/>
            </w:r>
          </w:hyperlink>
        </w:p>
        <w:p w:rsidR="00131C53" w:rsidRDefault="0099044F">
          <w:pPr>
            <w:pStyle w:val="34"/>
            <w:tabs>
              <w:tab w:val="right" w:leader="dot" w:pos="10196"/>
            </w:tabs>
            <w:rPr>
              <w:rFonts w:asciiTheme="minorHAnsi" w:hAnsiTheme="minorHAnsi" w:cstheme="minorBidi"/>
              <w:noProof/>
              <w:sz w:val="22"/>
              <w:szCs w:val="22"/>
              <w:lang w:val="en-US" w:eastAsia="en-US"/>
            </w:rPr>
          </w:pPr>
          <w:hyperlink w:anchor="_Toc532102320" w:history="1">
            <w:r w:rsidR="00131C53" w:rsidRPr="00570868">
              <w:rPr>
                <w:rStyle w:val="afc"/>
                <w:noProof/>
              </w:rPr>
              <w:t>2.2.2 Сівозміни</w:t>
            </w:r>
            <w:r w:rsidR="00131C53">
              <w:rPr>
                <w:noProof/>
                <w:webHidden/>
              </w:rPr>
              <w:tab/>
            </w:r>
            <w:r>
              <w:rPr>
                <w:noProof/>
                <w:webHidden/>
              </w:rPr>
              <w:fldChar w:fldCharType="begin"/>
            </w:r>
            <w:r w:rsidR="00131C53">
              <w:rPr>
                <w:noProof/>
                <w:webHidden/>
              </w:rPr>
              <w:instrText xml:space="preserve"> PAGEREF _Toc532102320 \h </w:instrText>
            </w:r>
            <w:r>
              <w:rPr>
                <w:noProof/>
                <w:webHidden/>
              </w:rPr>
            </w:r>
            <w:r>
              <w:rPr>
                <w:noProof/>
                <w:webHidden/>
              </w:rPr>
              <w:fldChar w:fldCharType="separate"/>
            </w:r>
            <w:r w:rsidR="009D5377">
              <w:rPr>
                <w:noProof/>
                <w:webHidden/>
              </w:rPr>
              <w:t>43</w:t>
            </w:r>
            <w:r>
              <w:rPr>
                <w:noProof/>
                <w:webHidden/>
              </w:rPr>
              <w:fldChar w:fldCharType="end"/>
            </w:r>
          </w:hyperlink>
        </w:p>
        <w:p w:rsidR="00131C53" w:rsidRDefault="0099044F">
          <w:pPr>
            <w:pStyle w:val="41"/>
            <w:tabs>
              <w:tab w:val="right" w:leader="dot" w:pos="10196"/>
            </w:tabs>
            <w:rPr>
              <w:rFonts w:asciiTheme="minorHAnsi" w:hAnsiTheme="minorHAnsi" w:cstheme="minorBidi"/>
              <w:noProof/>
              <w:sz w:val="22"/>
              <w:szCs w:val="22"/>
              <w:lang w:val="en-US" w:eastAsia="en-US"/>
            </w:rPr>
          </w:pPr>
          <w:hyperlink w:anchor="_Toc532102321" w:history="1">
            <w:r w:rsidR="00131C53" w:rsidRPr="00570868">
              <w:rPr>
                <w:rStyle w:val="afc"/>
                <w:noProof/>
              </w:rPr>
              <w:t>2.2.2.1 Полісся</w:t>
            </w:r>
            <w:r w:rsidR="00131C53">
              <w:rPr>
                <w:noProof/>
                <w:webHidden/>
              </w:rPr>
              <w:tab/>
            </w:r>
            <w:r>
              <w:rPr>
                <w:noProof/>
                <w:webHidden/>
              </w:rPr>
              <w:fldChar w:fldCharType="begin"/>
            </w:r>
            <w:r w:rsidR="00131C53">
              <w:rPr>
                <w:noProof/>
                <w:webHidden/>
              </w:rPr>
              <w:instrText xml:space="preserve"> PAGEREF _Toc532102321 \h </w:instrText>
            </w:r>
            <w:r>
              <w:rPr>
                <w:noProof/>
                <w:webHidden/>
              </w:rPr>
            </w:r>
            <w:r>
              <w:rPr>
                <w:noProof/>
                <w:webHidden/>
              </w:rPr>
              <w:fldChar w:fldCharType="separate"/>
            </w:r>
            <w:r w:rsidR="009D5377">
              <w:rPr>
                <w:noProof/>
                <w:webHidden/>
              </w:rPr>
              <w:t>43</w:t>
            </w:r>
            <w:r>
              <w:rPr>
                <w:noProof/>
                <w:webHidden/>
              </w:rPr>
              <w:fldChar w:fldCharType="end"/>
            </w:r>
          </w:hyperlink>
        </w:p>
        <w:p w:rsidR="00131C53" w:rsidRDefault="0099044F">
          <w:pPr>
            <w:pStyle w:val="41"/>
            <w:tabs>
              <w:tab w:val="right" w:leader="dot" w:pos="10196"/>
            </w:tabs>
            <w:rPr>
              <w:rFonts w:asciiTheme="minorHAnsi" w:hAnsiTheme="minorHAnsi" w:cstheme="minorBidi"/>
              <w:noProof/>
              <w:sz w:val="22"/>
              <w:szCs w:val="22"/>
              <w:lang w:val="en-US" w:eastAsia="en-US"/>
            </w:rPr>
          </w:pPr>
          <w:hyperlink w:anchor="_Toc532102322" w:history="1">
            <w:r w:rsidR="00131C53" w:rsidRPr="00570868">
              <w:rPr>
                <w:rStyle w:val="afc"/>
                <w:noProof/>
              </w:rPr>
              <w:t>2.2.2.2 Лісостеп</w:t>
            </w:r>
            <w:r w:rsidR="00131C53">
              <w:rPr>
                <w:noProof/>
                <w:webHidden/>
              </w:rPr>
              <w:tab/>
            </w:r>
            <w:r>
              <w:rPr>
                <w:noProof/>
                <w:webHidden/>
              </w:rPr>
              <w:fldChar w:fldCharType="begin"/>
            </w:r>
            <w:r w:rsidR="00131C53">
              <w:rPr>
                <w:noProof/>
                <w:webHidden/>
              </w:rPr>
              <w:instrText xml:space="preserve"> PAGEREF _Toc532102322 \h </w:instrText>
            </w:r>
            <w:r>
              <w:rPr>
                <w:noProof/>
                <w:webHidden/>
              </w:rPr>
            </w:r>
            <w:r>
              <w:rPr>
                <w:noProof/>
                <w:webHidden/>
              </w:rPr>
              <w:fldChar w:fldCharType="separate"/>
            </w:r>
            <w:r w:rsidR="009D5377">
              <w:rPr>
                <w:noProof/>
                <w:webHidden/>
              </w:rPr>
              <w:t>45</w:t>
            </w:r>
            <w:r>
              <w:rPr>
                <w:noProof/>
                <w:webHidden/>
              </w:rPr>
              <w:fldChar w:fldCharType="end"/>
            </w:r>
          </w:hyperlink>
        </w:p>
        <w:p w:rsidR="00131C53" w:rsidRDefault="0099044F">
          <w:pPr>
            <w:pStyle w:val="41"/>
            <w:tabs>
              <w:tab w:val="right" w:leader="dot" w:pos="10196"/>
            </w:tabs>
            <w:rPr>
              <w:rFonts w:asciiTheme="minorHAnsi" w:hAnsiTheme="minorHAnsi" w:cstheme="minorBidi"/>
              <w:noProof/>
              <w:sz w:val="22"/>
              <w:szCs w:val="22"/>
              <w:lang w:val="en-US" w:eastAsia="en-US"/>
            </w:rPr>
          </w:pPr>
          <w:hyperlink w:anchor="_Toc532102323" w:history="1">
            <w:r w:rsidR="00131C53" w:rsidRPr="00570868">
              <w:rPr>
                <w:rStyle w:val="afc"/>
                <w:noProof/>
              </w:rPr>
              <w:t>2.2.2.3 Степ</w:t>
            </w:r>
            <w:r w:rsidR="00131C53">
              <w:rPr>
                <w:noProof/>
                <w:webHidden/>
              </w:rPr>
              <w:tab/>
            </w:r>
            <w:r>
              <w:rPr>
                <w:noProof/>
                <w:webHidden/>
              </w:rPr>
              <w:fldChar w:fldCharType="begin"/>
            </w:r>
            <w:r w:rsidR="00131C53">
              <w:rPr>
                <w:noProof/>
                <w:webHidden/>
              </w:rPr>
              <w:instrText xml:space="preserve"> PAGEREF _Toc532102323 \h </w:instrText>
            </w:r>
            <w:r>
              <w:rPr>
                <w:noProof/>
                <w:webHidden/>
              </w:rPr>
            </w:r>
            <w:r>
              <w:rPr>
                <w:noProof/>
                <w:webHidden/>
              </w:rPr>
              <w:fldChar w:fldCharType="separate"/>
            </w:r>
            <w:r w:rsidR="009D5377">
              <w:rPr>
                <w:noProof/>
                <w:webHidden/>
              </w:rPr>
              <w:t>47</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24" w:history="1">
            <w:r w:rsidR="00131C53" w:rsidRPr="00570868">
              <w:rPr>
                <w:rStyle w:val="afc"/>
                <w:noProof/>
              </w:rPr>
              <w:t>2.1 Висновок до розділу</w:t>
            </w:r>
            <w:r w:rsidR="00131C53">
              <w:rPr>
                <w:noProof/>
                <w:webHidden/>
              </w:rPr>
              <w:tab/>
            </w:r>
            <w:r>
              <w:rPr>
                <w:noProof/>
                <w:webHidden/>
              </w:rPr>
              <w:fldChar w:fldCharType="begin"/>
            </w:r>
            <w:r w:rsidR="00131C53">
              <w:rPr>
                <w:noProof/>
                <w:webHidden/>
              </w:rPr>
              <w:instrText xml:space="preserve"> PAGEREF _Toc532102324 \h </w:instrText>
            </w:r>
            <w:r>
              <w:rPr>
                <w:noProof/>
                <w:webHidden/>
              </w:rPr>
            </w:r>
            <w:r>
              <w:rPr>
                <w:noProof/>
                <w:webHidden/>
              </w:rPr>
              <w:fldChar w:fldCharType="separate"/>
            </w:r>
            <w:r w:rsidR="009D5377">
              <w:rPr>
                <w:noProof/>
                <w:webHidden/>
              </w:rPr>
              <w:t>48</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25" w:history="1">
            <w:r w:rsidR="00131C53" w:rsidRPr="00570868">
              <w:rPr>
                <w:rStyle w:val="afc"/>
                <w:noProof/>
              </w:rPr>
              <w:t>3 ОПИС ПРОГРАМНОГО ТА ТЕХНІЧНОГО ЗАБЕЗПЕЧЕННЯ</w:t>
            </w:r>
            <w:r w:rsidR="00131C53">
              <w:rPr>
                <w:noProof/>
                <w:webHidden/>
              </w:rPr>
              <w:tab/>
            </w:r>
            <w:r>
              <w:rPr>
                <w:noProof/>
                <w:webHidden/>
              </w:rPr>
              <w:fldChar w:fldCharType="begin"/>
            </w:r>
            <w:r w:rsidR="00131C53">
              <w:rPr>
                <w:noProof/>
                <w:webHidden/>
              </w:rPr>
              <w:instrText xml:space="preserve"> PAGEREF _Toc532102325 \h </w:instrText>
            </w:r>
            <w:r>
              <w:rPr>
                <w:noProof/>
                <w:webHidden/>
              </w:rPr>
            </w:r>
            <w:r>
              <w:rPr>
                <w:noProof/>
                <w:webHidden/>
              </w:rPr>
              <w:fldChar w:fldCharType="separate"/>
            </w:r>
            <w:r w:rsidR="009D5377">
              <w:rPr>
                <w:noProof/>
                <w:webHidden/>
              </w:rPr>
              <w:t>51</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26" w:history="1">
            <w:r w:rsidR="00131C53" w:rsidRPr="00570868">
              <w:rPr>
                <w:rStyle w:val="afc"/>
                <w:noProof/>
              </w:rPr>
              <w:t>3.1 Засоби розробки</w:t>
            </w:r>
            <w:r w:rsidR="00131C53">
              <w:rPr>
                <w:noProof/>
                <w:webHidden/>
              </w:rPr>
              <w:tab/>
            </w:r>
            <w:r>
              <w:rPr>
                <w:noProof/>
                <w:webHidden/>
              </w:rPr>
              <w:fldChar w:fldCharType="begin"/>
            </w:r>
            <w:r w:rsidR="00131C53">
              <w:rPr>
                <w:noProof/>
                <w:webHidden/>
              </w:rPr>
              <w:instrText xml:space="preserve"> PAGEREF _Toc532102326 \h </w:instrText>
            </w:r>
            <w:r>
              <w:rPr>
                <w:noProof/>
                <w:webHidden/>
              </w:rPr>
            </w:r>
            <w:r>
              <w:rPr>
                <w:noProof/>
                <w:webHidden/>
              </w:rPr>
              <w:fldChar w:fldCharType="separate"/>
            </w:r>
            <w:r w:rsidR="009D5377">
              <w:rPr>
                <w:noProof/>
                <w:webHidden/>
              </w:rPr>
              <w:t>51</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27" w:history="1">
            <w:r w:rsidR="00131C53" w:rsidRPr="00570868">
              <w:rPr>
                <w:rStyle w:val="afc"/>
                <w:noProof/>
              </w:rPr>
              <w:t>3.2 Архітектура програмного забезпечення</w:t>
            </w:r>
            <w:r w:rsidR="00131C53">
              <w:rPr>
                <w:noProof/>
                <w:webHidden/>
              </w:rPr>
              <w:tab/>
            </w:r>
            <w:r>
              <w:rPr>
                <w:noProof/>
                <w:webHidden/>
              </w:rPr>
              <w:fldChar w:fldCharType="begin"/>
            </w:r>
            <w:r w:rsidR="00131C53">
              <w:rPr>
                <w:noProof/>
                <w:webHidden/>
              </w:rPr>
              <w:instrText xml:space="preserve"> PAGEREF _Toc532102327 \h </w:instrText>
            </w:r>
            <w:r>
              <w:rPr>
                <w:noProof/>
                <w:webHidden/>
              </w:rPr>
            </w:r>
            <w:r>
              <w:rPr>
                <w:noProof/>
                <w:webHidden/>
              </w:rPr>
              <w:fldChar w:fldCharType="separate"/>
            </w:r>
            <w:r w:rsidR="009D5377">
              <w:rPr>
                <w:noProof/>
                <w:webHidden/>
              </w:rPr>
              <w:t>53</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28" w:history="1">
            <w:r w:rsidR="00131C53" w:rsidRPr="00570868">
              <w:rPr>
                <w:rStyle w:val="afc"/>
                <w:noProof/>
              </w:rPr>
              <w:t>3.3 Висновок до розділу</w:t>
            </w:r>
            <w:r w:rsidR="00131C53">
              <w:rPr>
                <w:noProof/>
                <w:webHidden/>
              </w:rPr>
              <w:tab/>
            </w:r>
            <w:r>
              <w:rPr>
                <w:noProof/>
                <w:webHidden/>
              </w:rPr>
              <w:fldChar w:fldCharType="begin"/>
            </w:r>
            <w:r w:rsidR="00131C53">
              <w:rPr>
                <w:noProof/>
                <w:webHidden/>
              </w:rPr>
              <w:instrText xml:space="preserve"> PAGEREF _Toc532102328 \h </w:instrText>
            </w:r>
            <w:r>
              <w:rPr>
                <w:noProof/>
                <w:webHidden/>
              </w:rPr>
            </w:r>
            <w:r>
              <w:rPr>
                <w:noProof/>
                <w:webHidden/>
              </w:rPr>
              <w:fldChar w:fldCharType="separate"/>
            </w:r>
            <w:r w:rsidR="009D5377">
              <w:rPr>
                <w:noProof/>
                <w:webHidden/>
              </w:rPr>
              <w:t>55</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29" w:history="1">
            <w:r w:rsidR="00131C53" w:rsidRPr="00570868">
              <w:rPr>
                <w:rStyle w:val="afc"/>
                <w:noProof/>
              </w:rPr>
              <w:t>4 РОЗРОБКА СТАРТАП-ПРОЕКТУ</w:t>
            </w:r>
            <w:r w:rsidR="00131C53">
              <w:rPr>
                <w:noProof/>
                <w:webHidden/>
              </w:rPr>
              <w:tab/>
            </w:r>
            <w:r>
              <w:rPr>
                <w:noProof/>
                <w:webHidden/>
              </w:rPr>
              <w:fldChar w:fldCharType="begin"/>
            </w:r>
            <w:r w:rsidR="00131C53">
              <w:rPr>
                <w:noProof/>
                <w:webHidden/>
              </w:rPr>
              <w:instrText xml:space="preserve"> PAGEREF _Toc532102329 \h </w:instrText>
            </w:r>
            <w:r>
              <w:rPr>
                <w:noProof/>
                <w:webHidden/>
              </w:rPr>
            </w:r>
            <w:r>
              <w:rPr>
                <w:noProof/>
                <w:webHidden/>
              </w:rPr>
              <w:fldChar w:fldCharType="separate"/>
            </w:r>
            <w:r w:rsidR="009D5377">
              <w:rPr>
                <w:noProof/>
                <w:webHidden/>
              </w:rPr>
              <w:t>57</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0" w:history="1">
            <w:r w:rsidR="00131C53" w:rsidRPr="00570868">
              <w:rPr>
                <w:rStyle w:val="afc"/>
                <w:noProof/>
              </w:rPr>
              <w:t>4.1 Опис ідеї проекту (послуги)</w:t>
            </w:r>
            <w:r w:rsidR="00131C53">
              <w:rPr>
                <w:noProof/>
                <w:webHidden/>
              </w:rPr>
              <w:tab/>
            </w:r>
            <w:r>
              <w:rPr>
                <w:noProof/>
                <w:webHidden/>
              </w:rPr>
              <w:fldChar w:fldCharType="begin"/>
            </w:r>
            <w:r w:rsidR="00131C53">
              <w:rPr>
                <w:noProof/>
                <w:webHidden/>
              </w:rPr>
              <w:instrText xml:space="preserve"> PAGEREF _Toc532102330 \h </w:instrText>
            </w:r>
            <w:r>
              <w:rPr>
                <w:noProof/>
                <w:webHidden/>
              </w:rPr>
            </w:r>
            <w:r>
              <w:rPr>
                <w:noProof/>
                <w:webHidden/>
              </w:rPr>
              <w:fldChar w:fldCharType="separate"/>
            </w:r>
            <w:r w:rsidR="009D5377">
              <w:rPr>
                <w:noProof/>
                <w:webHidden/>
              </w:rPr>
              <w:t>57</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1" w:history="1">
            <w:r w:rsidR="00131C53" w:rsidRPr="00570868">
              <w:rPr>
                <w:rStyle w:val="afc"/>
                <w:noProof/>
              </w:rPr>
              <w:t>4.2 Аналіз потенційних техніко-економічних переваг ідеї</w:t>
            </w:r>
            <w:r w:rsidR="00131C53">
              <w:rPr>
                <w:noProof/>
                <w:webHidden/>
              </w:rPr>
              <w:tab/>
            </w:r>
            <w:r>
              <w:rPr>
                <w:noProof/>
                <w:webHidden/>
              </w:rPr>
              <w:fldChar w:fldCharType="begin"/>
            </w:r>
            <w:r w:rsidR="00131C53">
              <w:rPr>
                <w:noProof/>
                <w:webHidden/>
              </w:rPr>
              <w:instrText xml:space="preserve"> PAGEREF _Toc532102331 \h </w:instrText>
            </w:r>
            <w:r>
              <w:rPr>
                <w:noProof/>
                <w:webHidden/>
              </w:rPr>
            </w:r>
            <w:r>
              <w:rPr>
                <w:noProof/>
                <w:webHidden/>
              </w:rPr>
              <w:fldChar w:fldCharType="separate"/>
            </w:r>
            <w:r w:rsidR="009D5377">
              <w:rPr>
                <w:noProof/>
                <w:webHidden/>
              </w:rPr>
              <w:t>57</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2" w:history="1">
            <w:r w:rsidR="00131C53" w:rsidRPr="00570868">
              <w:rPr>
                <w:rStyle w:val="afc"/>
                <w:noProof/>
              </w:rPr>
              <w:t>4.3 Аналіз ринкових можливостей запуску стартап-проекту</w:t>
            </w:r>
            <w:r w:rsidR="00131C53">
              <w:rPr>
                <w:noProof/>
                <w:webHidden/>
              </w:rPr>
              <w:tab/>
            </w:r>
            <w:r>
              <w:rPr>
                <w:noProof/>
                <w:webHidden/>
              </w:rPr>
              <w:fldChar w:fldCharType="begin"/>
            </w:r>
            <w:r w:rsidR="00131C53">
              <w:rPr>
                <w:noProof/>
                <w:webHidden/>
              </w:rPr>
              <w:instrText xml:space="preserve"> PAGEREF _Toc532102332 \h </w:instrText>
            </w:r>
            <w:r>
              <w:rPr>
                <w:noProof/>
                <w:webHidden/>
              </w:rPr>
            </w:r>
            <w:r>
              <w:rPr>
                <w:noProof/>
                <w:webHidden/>
              </w:rPr>
              <w:fldChar w:fldCharType="separate"/>
            </w:r>
            <w:r w:rsidR="009D5377">
              <w:rPr>
                <w:noProof/>
                <w:webHidden/>
              </w:rPr>
              <w:t>59</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3" w:history="1">
            <w:r w:rsidR="00131C53" w:rsidRPr="00570868">
              <w:rPr>
                <w:rStyle w:val="afc"/>
                <w:noProof/>
              </w:rPr>
              <w:t>4.4 Розроблення ринкової стратегії проекту</w:t>
            </w:r>
            <w:r w:rsidR="00131C53">
              <w:rPr>
                <w:noProof/>
                <w:webHidden/>
              </w:rPr>
              <w:tab/>
            </w:r>
            <w:r>
              <w:rPr>
                <w:noProof/>
                <w:webHidden/>
              </w:rPr>
              <w:fldChar w:fldCharType="begin"/>
            </w:r>
            <w:r w:rsidR="00131C53">
              <w:rPr>
                <w:noProof/>
                <w:webHidden/>
              </w:rPr>
              <w:instrText xml:space="preserve"> PAGEREF _Toc532102333 \h </w:instrText>
            </w:r>
            <w:r>
              <w:rPr>
                <w:noProof/>
                <w:webHidden/>
              </w:rPr>
            </w:r>
            <w:r>
              <w:rPr>
                <w:noProof/>
                <w:webHidden/>
              </w:rPr>
              <w:fldChar w:fldCharType="separate"/>
            </w:r>
            <w:r w:rsidR="009D5377">
              <w:rPr>
                <w:noProof/>
                <w:webHidden/>
              </w:rPr>
              <w:t>66</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4" w:history="1">
            <w:r w:rsidR="00131C53" w:rsidRPr="00570868">
              <w:rPr>
                <w:rStyle w:val="afc"/>
                <w:noProof/>
              </w:rPr>
              <w:t>4.5 Розроблення маркетингової програми стартап-проекту</w:t>
            </w:r>
            <w:r w:rsidR="00131C53">
              <w:rPr>
                <w:noProof/>
                <w:webHidden/>
              </w:rPr>
              <w:tab/>
            </w:r>
            <w:r>
              <w:rPr>
                <w:noProof/>
                <w:webHidden/>
              </w:rPr>
              <w:fldChar w:fldCharType="begin"/>
            </w:r>
            <w:r w:rsidR="00131C53">
              <w:rPr>
                <w:noProof/>
                <w:webHidden/>
              </w:rPr>
              <w:instrText xml:space="preserve"> PAGEREF _Toc532102334 \h </w:instrText>
            </w:r>
            <w:r>
              <w:rPr>
                <w:noProof/>
                <w:webHidden/>
              </w:rPr>
            </w:r>
            <w:r>
              <w:rPr>
                <w:noProof/>
                <w:webHidden/>
              </w:rPr>
              <w:fldChar w:fldCharType="separate"/>
            </w:r>
            <w:r w:rsidR="009D5377">
              <w:rPr>
                <w:noProof/>
                <w:webHidden/>
              </w:rPr>
              <w:t>69</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5" w:history="1">
            <w:r w:rsidR="00131C53" w:rsidRPr="00570868">
              <w:rPr>
                <w:rStyle w:val="afc"/>
                <w:noProof/>
              </w:rPr>
              <w:t>4.6 Висновок до розділу</w:t>
            </w:r>
            <w:r w:rsidR="00131C53">
              <w:rPr>
                <w:noProof/>
                <w:webHidden/>
              </w:rPr>
              <w:tab/>
            </w:r>
            <w:r>
              <w:rPr>
                <w:noProof/>
                <w:webHidden/>
              </w:rPr>
              <w:fldChar w:fldCharType="begin"/>
            </w:r>
            <w:r w:rsidR="00131C53">
              <w:rPr>
                <w:noProof/>
                <w:webHidden/>
              </w:rPr>
              <w:instrText xml:space="preserve"> PAGEREF _Toc532102335 \h </w:instrText>
            </w:r>
            <w:r>
              <w:rPr>
                <w:noProof/>
                <w:webHidden/>
              </w:rPr>
            </w:r>
            <w:r>
              <w:rPr>
                <w:noProof/>
                <w:webHidden/>
              </w:rPr>
              <w:fldChar w:fldCharType="separate"/>
            </w:r>
            <w:r w:rsidR="009D5377">
              <w:rPr>
                <w:noProof/>
                <w:webHidden/>
              </w:rPr>
              <w:t>72</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36" w:history="1">
            <w:r w:rsidR="00131C53" w:rsidRPr="00570868">
              <w:rPr>
                <w:rStyle w:val="afc"/>
                <w:noProof/>
              </w:rPr>
              <w:t>ВИСНОВКИ</w:t>
            </w:r>
            <w:r w:rsidR="00131C53">
              <w:rPr>
                <w:noProof/>
                <w:webHidden/>
              </w:rPr>
              <w:tab/>
            </w:r>
            <w:r>
              <w:rPr>
                <w:noProof/>
                <w:webHidden/>
              </w:rPr>
              <w:fldChar w:fldCharType="begin"/>
            </w:r>
            <w:r w:rsidR="00131C53">
              <w:rPr>
                <w:noProof/>
                <w:webHidden/>
              </w:rPr>
              <w:instrText xml:space="preserve"> PAGEREF _Toc532102336 \h </w:instrText>
            </w:r>
            <w:r>
              <w:rPr>
                <w:noProof/>
                <w:webHidden/>
              </w:rPr>
            </w:r>
            <w:r>
              <w:rPr>
                <w:noProof/>
                <w:webHidden/>
              </w:rPr>
              <w:fldChar w:fldCharType="separate"/>
            </w:r>
            <w:r w:rsidR="009D5377">
              <w:rPr>
                <w:noProof/>
                <w:webHidden/>
              </w:rPr>
              <w:t>73</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37" w:history="1">
            <w:r w:rsidR="00131C53" w:rsidRPr="00570868">
              <w:rPr>
                <w:rStyle w:val="afc"/>
                <w:noProof/>
              </w:rPr>
              <w:t>ПЕРЕЛІК ПОСИЛАНЬ</w:t>
            </w:r>
            <w:r w:rsidR="00131C53">
              <w:rPr>
                <w:noProof/>
                <w:webHidden/>
              </w:rPr>
              <w:tab/>
            </w:r>
            <w:r>
              <w:rPr>
                <w:noProof/>
                <w:webHidden/>
              </w:rPr>
              <w:fldChar w:fldCharType="begin"/>
            </w:r>
            <w:r w:rsidR="00131C53">
              <w:rPr>
                <w:noProof/>
                <w:webHidden/>
              </w:rPr>
              <w:instrText xml:space="preserve"> PAGEREF _Toc532102337 \h </w:instrText>
            </w:r>
            <w:r>
              <w:rPr>
                <w:noProof/>
                <w:webHidden/>
              </w:rPr>
            </w:r>
            <w:r>
              <w:rPr>
                <w:noProof/>
                <w:webHidden/>
              </w:rPr>
              <w:fldChar w:fldCharType="separate"/>
            </w:r>
            <w:r w:rsidR="009D5377">
              <w:rPr>
                <w:noProof/>
                <w:webHidden/>
              </w:rPr>
              <w:t>75</w:t>
            </w:r>
            <w:r>
              <w:rPr>
                <w:noProof/>
                <w:webHidden/>
              </w:rPr>
              <w:fldChar w:fldCharType="end"/>
            </w:r>
          </w:hyperlink>
        </w:p>
        <w:p w:rsidR="00131C53" w:rsidRDefault="0099044F">
          <w:pPr>
            <w:pStyle w:val="13"/>
            <w:tabs>
              <w:tab w:val="right" w:leader="dot" w:pos="10196"/>
            </w:tabs>
            <w:rPr>
              <w:rFonts w:asciiTheme="minorHAnsi" w:hAnsiTheme="minorHAnsi" w:cstheme="minorBidi"/>
              <w:noProof/>
              <w:sz w:val="22"/>
              <w:szCs w:val="22"/>
              <w:lang w:val="en-US" w:eastAsia="en-US"/>
            </w:rPr>
          </w:pPr>
          <w:hyperlink w:anchor="_Toc532102338" w:history="1">
            <w:r w:rsidR="00131C53" w:rsidRPr="00570868">
              <w:rPr>
                <w:rStyle w:val="afc"/>
                <w:noProof/>
              </w:rPr>
              <w:t>ДОДАТОК А Графiчний матеріал</w:t>
            </w:r>
            <w:r w:rsidR="00131C53">
              <w:rPr>
                <w:noProof/>
                <w:webHidden/>
              </w:rPr>
              <w:tab/>
            </w:r>
            <w:r>
              <w:rPr>
                <w:noProof/>
                <w:webHidden/>
              </w:rPr>
              <w:fldChar w:fldCharType="begin"/>
            </w:r>
            <w:r w:rsidR="00131C53">
              <w:rPr>
                <w:noProof/>
                <w:webHidden/>
              </w:rPr>
              <w:instrText xml:space="preserve"> PAGEREF _Toc532102338 \h </w:instrText>
            </w:r>
            <w:r>
              <w:rPr>
                <w:noProof/>
                <w:webHidden/>
              </w:rPr>
            </w:r>
            <w:r>
              <w:rPr>
                <w:noProof/>
                <w:webHidden/>
              </w:rPr>
              <w:fldChar w:fldCharType="separate"/>
            </w:r>
            <w:r w:rsidR="009D5377">
              <w:rPr>
                <w:noProof/>
                <w:webHidden/>
              </w:rPr>
              <w:t>79</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39" w:history="1">
            <w:r w:rsidR="00131C53" w:rsidRPr="00570868">
              <w:rPr>
                <w:rStyle w:val="afc"/>
                <w:noProof/>
              </w:rPr>
              <w:t>Оцінка попередників основних культур на зрошуваних землях</w:t>
            </w:r>
            <w:r w:rsidR="00131C53">
              <w:rPr>
                <w:noProof/>
                <w:webHidden/>
              </w:rPr>
              <w:tab/>
            </w:r>
            <w:r>
              <w:rPr>
                <w:noProof/>
                <w:webHidden/>
              </w:rPr>
              <w:fldChar w:fldCharType="begin"/>
            </w:r>
            <w:r w:rsidR="00131C53">
              <w:rPr>
                <w:noProof/>
                <w:webHidden/>
              </w:rPr>
              <w:instrText xml:space="preserve"> PAGEREF _Toc532102339 \h </w:instrText>
            </w:r>
            <w:r>
              <w:rPr>
                <w:noProof/>
                <w:webHidden/>
              </w:rPr>
            </w:r>
            <w:r>
              <w:rPr>
                <w:noProof/>
                <w:webHidden/>
              </w:rPr>
              <w:fldChar w:fldCharType="separate"/>
            </w:r>
            <w:r w:rsidR="009D5377">
              <w:rPr>
                <w:noProof/>
                <w:webHidden/>
              </w:rPr>
              <w:t>80</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0" w:history="1">
            <w:r w:rsidR="00131C53" w:rsidRPr="00570868">
              <w:rPr>
                <w:rStyle w:val="afc"/>
                <w:noProof/>
              </w:rPr>
              <w:t>Модель урожайності соняшнику</w:t>
            </w:r>
            <w:r w:rsidR="00131C53">
              <w:rPr>
                <w:noProof/>
                <w:webHidden/>
              </w:rPr>
              <w:tab/>
            </w:r>
            <w:r>
              <w:rPr>
                <w:noProof/>
                <w:webHidden/>
              </w:rPr>
              <w:fldChar w:fldCharType="begin"/>
            </w:r>
            <w:r w:rsidR="00131C53">
              <w:rPr>
                <w:noProof/>
                <w:webHidden/>
              </w:rPr>
              <w:instrText xml:space="preserve"> PAGEREF _Toc532102340 \h </w:instrText>
            </w:r>
            <w:r>
              <w:rPr>
                <w:noProof/>
                <w:webHidden/>
              </w:rPr>
            </w:r>
            <w:r>
              <w:rPr>
                <w:noProof/>
                <w:webHidden/>
              </w:rPr>
              <w:fldChar w:fldCharType="separate"/>
            </w:r>
            <w:r w:rsidR="009D5377">
              <w:rPr>
                <w:noProof/>
                <w:webHidden/>
              </w:rPr>
              <w:t>81</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1" w:history="1">
            <w:r w:rsidR="00131C53" w:rsidRPr="00570868">
              <w:rPr>
                <w:rStyle w:val="afc"/>
                <w:noProof/>
              </w:rPr>
              <w:t>Модель урожайності сої</w:t>
            </w:r>
            <w:r w:rsidR="00131C53">
              <w:rPr>
                <w:noProof/>
                <w:webHidden/>
              </w:rPr>
              <w:tab/>
            </w:r>
            <w:r>
              <w:rPr>
                <w:noProof/>
                <w:webHidden/>
              </w:rPr>
              <w:fldChar w:fldCharType="begin"/>
            </w:r>
            <w:r w:rsidR="00131C53">
              <w:rPr>
                <w:noProof/>
                <w:webHidden/>
              </w:rPr>
              <w:instrText xml:space="preserve"> PAGEREF _Toc532102341 \h </w:instrText>
            </w:r>
            <w:r>
              <w:rPr>
                <w:noProof/>
                <w:webHidden/>
              </w:rPr>
            </w:r>
            <w:r>
              <w:rPr>
                <w:noProof/>
                <w:webHidden/>
              </w:rPr>
              <w:fldChar w:fldCharType="separate"/>
            </w:r>
            <w:r w:rsidR="009D5377">
              <w:rPr>
                <w:noProof/>
                <w:webHidden/>
              </w:rPr>
              <w:t>82</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2" w:history="1">
            <w:r w:rsidR="00131C53" w:rsidRPr="00570868">
              <w:rPr>
                <w:rStyle w:val="afc"/>
                <w:noProof/>
              </w:rPr>
              <w:t>Модель урожайності ріпаку</w:t>
            </w:r>
            <w:r w:rsidR="00131C53">
              <w:rPr>
                <w:noProof/>
                <w:webHidden/>
              </w:rPr>
              <w:tab/>
            </w:r>
            <w:r>
              <w:rPr>
                <w:noProof/>
                <w:webHidden/>
              </w:rPr>
              <w:fldChar w:fldCharType="begin"/>
            </w:r>
            <w:r w:rsidR="00131C53">
              <w:rPr>
                <w:noProof/>
                <w:webHidden/>
              </w:rPr>
              <w:instrText xml:space="preserve"> PAGEREF _Toc532102342 \h </w:instrText>
            </w:r>
            <w:r>
              <w:rPr>
                <w:noProof/>
                <w:webHidden/>
              </w:rPr>
            </w:r>
            <w:r>
              <w:rPr>
                <w:noProof/>
                <w:webHidden/>
              </w:rPr>
              <w:fldChar w:fldCharType="separate"/>
            </w:r>
            <w:r w:rsidR="009D5377">
              <w:rPr>
                <w:noProof/>
                <w:webHidden/>
              </w:rPr>
              <w:t>83</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3" w:history="1">
            <w:r w:rsidR="00131C53" w:rsidRPr="00570868">
              <w:rPr>
                <w:rStyle w:val="afc"/>
                <w:noProof/>
              </w:rPr>
              <w:t>Порівняння урожайності цукрового буряку</w:t>
            </w:r>
            <w:r w:rsidR="00131C53">
              <w:rPr>
                <w:noProof/>
                <w:webHidden/>
              </w:rPr>
              <w:tab/>
            </w:r>
            <w:r>
              <w:rPr>
                <w:noProof/>
                <w:webHidden/>
              </w:rPr>
              <w:fldChar w:fldCharType="begin"/>
            </w:r>
            <w:r w:rsidR="00131C53">
              <w:rPr>
                <w:noProof/>
                <w:webHidden/>
              </w:rPr>
              <w:instrText xml:space="preserve"> PAGEREF _Toc532102343 \h </w:instrText>
            </w:r>
            <w:r>
              <w:rPr>
                <w:noProof/>
                <w:webHidden/>
              </w:rPr>
            </w:r>
            <w:r>
              <w:rPr>
                <w:noProof/>
                <w:webHidden/>
              </w:rPr>
              <w:fldChar w:fldCharType="separate"/>
            </w:r>
            <w:r w:rsidR="009D5377">
              <w:rPr>
                <w:noProof/>
                <w:webHidden/>
              </w:rPr>
              <w:t>84</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4" w:history="1">
            <w:r w:rsidR="00131C53" w:rsidRPr="00570868">
              <w:rPr>
                <w:rStyle w:val="afc"/>
                <w:noProof/>
              </w:rPr>
              <w:t>Порівняння урожайності озимої пшениці</w:t>
            </w:r>
            <w:r w:rsidR="00131C53">
              <w:rPr>
                <w:noProof/>
                <w:webHidden/>
              </w:rPr>
              <w:tab/>
            </w:r>
            <w:r>
              <w:rPr>
                <w:noProof/>
                <w:webHidden/>
              </w:rPr>
              <w:fldChar w:fldCharType="begin"/>
            </w:r>
            <w:r w:rsidR="00131C53">
              <w:rPr>
                <w:noProof/>
                <w:webHidden/>
              </w:rPr>
              <w:instrText xml:space="preserve"> PAGEREF _Toc532102344 \h </w:instrText>
            </w:r>
            <w:r>
              <w:rPr>
                <w:noProof/>
                <w:webHidden/>
              </w:rPr>
            </w:r>
            <w:r>
              <w:rPr>
                <w:noProof/>
                <w:webHidden/>
              </w:rPr>
              <w:fldChar w:fldCharType="separate"/>
            </w:r>
            <w:r w:rsidR="009D5377">
              <w:rPr>
                <w:noProof/>
                <w:webHidden/>
              </w:rPr>
              <w:t>85</w:t>
            </w:r>
            <w:r>
              <w:rPr>
                <w:noProof/>
                <w:webHidden/>
              </w:rPr>
              <w:fldChar w:fldCharType="end"/>
            </w:r>
          </w:hyperlink>
        </w:p>
        <w:p w:rsidR="00131C53" w:rsidRDefault="0099044F">
          <w:pPr>
            <w:pStyle w:val="21"/>
            <w:tabs>
              <w:tab w:val="right" w:leader="dot" w:pos="10196"/>
            </w:tabs>
            <w:rPr>
              <w:rFonts w:asciiTheme="minorHAnsi" w:hAnsiTheme="minorHAnsi" w:cstheme="minorBidi"/>
              <w:noProof/>
              <w:sz w:val="22"/>
              <w:szCs w:val="22"/>
              <w:lang w:val="en-US" w:eastAsia="en-US"/>
            </w:rPr>
          </w:pPr>
          <w:hyperlink w:anchor="_Toc532102345" w:history="1">
            <w:r w:rsidR="00131C53" w:rsidRPr="00570868">
              <w:rPr>
                <w:rStyle w:val="afc"/>
                <w:noProof/>
              </w:rPr>
              <w:t>ER-модель структури БД</w:t>
            </w:r>
            <w:r w:rsidR="00131C53">
              <w:rPr>
                <w:noProof/>
                <w:webHidden/>
              </w:rPr>
              <w:tab/>
            </w:r>
            <w:r>
              <w:rPr>
                <w:noProof/>
                <w:webHidden/>
              </w:rPr>
              <w:fldChar w:fldCharType="begin"/>
            </w:r>
            <w:r w:rsidR="00131C53">
              <w:rPr>
                <w:noProof/>
                <w:webHidden/>
              </w:rPr>
              <w:instrText xml:space="preserve"> PAGEREF _Toc532102345 \h </w:instrText>
            </w:r>
            <w:r>
              <w:rPr>
                <w:noProof/>
                <w:webHidden/>
              </w:rPr>
            </w:r>
            <w:r>
              <w:rPr>
                <w:noProof/>
                <w:webHidden/>
              </w:rPr>
              <w:fldChar w:fldCharType="separate"/>
            </w:r>
            <w:r w:rsidR="009D5377">
              <w:rPr>
                <w:noProof/>
                <w:webHidden/>
              </w:rPr>
              <w:t>86</w:t>
            </w:r>
            <w:r>
              <w:rPr>
                <w:noProof/>
                <w:webHidden/>
              </w:rPr>
              <w:fldChar w:fldCharType="end"/>
            </w:r>
          </w:hyperlink>
        </w:p>
        <w:p w:rsidR="00CB54A7" w:rsidRPr="00986D4E" w:rsidRDefault="0099044F">
          <w:pPr>
            <w:ind w:firstLine="0"/>
            <w:rPr>
              <w:b/>
              <w:bCs/>
            </w:rPr>
          </w:pPr>
          <w:r w:rsidRPr="00986D4E">
            <w:fldChar w:fldCharType="end"/>
          </w:r>
        </w:p>
      </w:sdtContent>
    </w:sdt>
    <w:p w:rsidR="00CB54A7" w:rsidRPr="00986D4E" w:rsidRDefault="00F74AB9">
      <w:pPr>
        <w:spacing w:after="200" w:line="276" w:lineRule="auto"/>
        <w:ind w:firstLine="0"/>
        <w:jc w:val="left"/>
        <w:rPr>
          <w:b/>
          <w:bCs/>
          <w:sz w:val="32"/>
          <w:szCs w:val="32"/>
        </w:rPr>
      </w:pPr>
      <w:r w:rsidRPr="00986D4E">
        <w:br w:type="page"/>
      </w:r>
    </w:p>
    <w:p w:rsidR="00CB54A7" w:rsidRPr="00986D4E" w:rsidRDefault="00F74AB9" w:rsidP="00E07AAC">
      <w:pPr>
        <w:pStyle w:val="1"/>
      </w:pPr>
      <w:bookmarkStart w:id="0" w:name="_Toc525926928"/>
      <w:bookmarkStart w:id="1" w:name="_Toc532102308"/>
      <w:bookmarkEnd w:id="0"/>
      <w:r w:rsidRPr="00986D4E">
        <w:lastRenderedPageBreak/>
        <w:t>ВСТУП</w:t>
      </w:r>
      <w:bookmarkEnd w:id="1"/>
    </w:p>
    <w:p w:rsidR="00EA7841" w:rsidRPr="00986D4E" w:rsidRDefault="00F74AB9">
      <w:r w:rsidRPr="00986D4E">
        <w:t xml:space="preserve">Проблема деградації ґрунтів набула всесвітнього масштабу. Це викликало стурбованість міжнародної спільноти і укладення Конвенцію ООН для боротьби з </w:t>
      </w:r>
      <w:proofErr w:type="spellStart"/>
      <w:r w:rsidRPr="00986D4E">
        <w:t>опустелюванням</w:t>
      </w:r>
      <w:proofErr w:type="spellEnd"/>
      <w:r w:rsidRPr="00986D4E">
        <w:t xml:space="preserve"> (UNCCD), яку ратифікували майже 200 країн світу [1].</w:t>
      </w:r>
    </w:p>
    <w:p w:rsidR="00A710DF" w:rsidRPr="00986D4E" w:rsidRDefault="00A710DF">
      <w:r w:rsidRPr="00986D4E">
        <w:t xml:space="preserve">Деградація ґрунту - це зниження стану ґрунту, зумовлене його неналежним використанням або поганим управлінням, як правило, для сільськогосподарських, промислових або міських цілей. Це серйозна екологічна проблема. Ґрунти є фундаментальним природним ресурсом, і є основою для всього земного життя. Уникнення деградації </w:t>
      </w:r>
      <w:r w:rsidR="0023603E">
        <w:t>ґ</w:t>
      </w:r>
      <w:r w:rsidRPr="00986D4E">
        <w:t>рунтів має вирішальне значення для нашого благополуччя.</w:t>
      </w:r>
    </w:p>
    <w:p w:rsidR="00A710DF" w:rsidRPr="00986D4E" w:rsidRDefault="00A710DF">
      <w:r w:rsidRPr="00986D4E">
        <w:t xml:space="preserve">Деградація </w:t>
      </w:r>
      <w:r w:rsidR="0023603E">
        <w:t>ґ</w:t>
      </w:r>
      <w:r w:rsidRPr="00986D4E">
        <w:t xml:space="preserve">рунту - це фізичне, хімічне та біологічне зниження якості </w:t>
      </w:r>
      <w:r w:rsidR="0023603E">
        <w:t>ґ</w:t>
      </w:r>
      <w:r w:rsidRPr="00986D4E">
        <w:t xml:space="preserve">рунту. Це може бути втрата органічної речовини, зниження родючості </w:t>
      </w:r>
      <w:r w:rsidR="0023603E">
        <w:t>ґ</w:t>
      </w:r>
      <w:r w:rsidRPr="00986D4E">
        <w:t>рунту та структурний стан, ерозія, несприятливі зміни солоності, кислотності або лужності, а також наслідки токсичних хімічних речовин, забруднюючих речовин або надмірних повені.</w:t>
      </w:r>
    </w:p>
    <w:p w:rsidR="00CB54A7" w:rsidRPr="00986D4E" w:rsidRDefault="00F74AB9">
      <w:r w:rsidRPr="00986D4E">
        <w:t>В той же час вплив форм власності на землю на проблему деградації ґрунтів виглядає як недостатньо усвідомлений.</w:t>
      </w:r>
    </w:p>
    <w:p w:rsidR="00A710DF" w:rsidRPr="00986D4E" w:rsidRDefault="00A710DF">
      <w:r w:rsidRPr="00986D4E">
        <w:t xml:space="preserve">Виснаження ґрунту відбувається тоді, коли погано керовані ґрунти більше не в змозі підтримувати врожай або інші рослинні якості. Виснаження ґрунту має наслідки за межами обмеженого виробництва продуктів харчування; це також підвищує ризик ерозії </w:t>
      </w:r>
      <w:r w:rsidR="0023603E">
        <w:t>ґ</w:t>
      </w:r>
      <w:r w:rsidRPr="00986D4E">
        <w:t>рунту. Правильне ведення ґрунту - в тому числі сівозміни, внесення добрив та методи зрошування - допомагає знизити можливості виснаження ґрунту.</w:t>
      </w:r>
    </w:p>
    <w:p w:rsidR="00540A91" w:rsidRPr="00986D4E" w:rsidRDefault="00A710DF" w:rsidP="00540A91">
      <w:r w:rsidRPr="00986D4E">
        <w:t xml:space="preserve">В 1930-х роках були розроблені експериментальні господарства та нові сільськогосподарські стратегії, а фермери отримали кращу підготовку. </w:t>
      </w:r>
      <w:r w:rsidR="00FF7401" w:rsidRPr="00986D4E">
        <w:t>Введення</w:t>
      </w:r>
      <w:r w:rsidRPr="00986D4E">
        <w:t xml:space="preserve"> сівозмін було заохочувальною практикою. Комерційні кукурудзяні фермери збільшили врожайність кукурудзи, коли вони змінювали кукурудзу на сою і навпаки. Домашні садівники також користуються сівозмінами. </w:t>
      </w:r>
      <w:r w:rsidR="002077D5" w:rsidRPr="00986D4E">
        <w:t>Виникла практика у</w:t>
      </w:r>
      <w:r w:rsidRPr="00986D4E">
        <w:t xml:space="preserve">никати посадки сільськогосподарських культур з тієї ж сім'ї на одному місці рік за роком. Овочеві культури обертаються сімейною групою, тому </w:t>
      </w:r>
      <w:r w:rsidR="002077D5" w:rsidRPr="00986D4E">
        <w:t>пасльонові</w:t>
      </w:r>
      <w:r w:rsidRPr="00986D4E">
        <w:t xml:space="preserve">, </w:t>
      </w:r>
      <w:r w:rsidR="002077D5" w:rsidRPr="00986D4E">
        <w:t xml:space="preserve">такі </w:t>
      </w:r>
      <w:r w:rsidRPr="00986D4E">
        <w:t xml:space="preserve">як </w:t>
      </w:r>
      <w:r w:rsidRPr="00986D4E">
        <w:lastRenderedPageBreak/>
        <w:t>томат</w:t>
      </w:r>
      <w:r w:rsidR="002077D5" w:rsidRPr="00986D4E">
        <w:t>и</w:t>
      </w:r>
      <w:r w:rsidRPr="00986D4E">
        <w:t>, баклажани та картопля, повинн</w:t>
      </w:r>
      <w:r w:rsidR="002077D5" w:rsidRPr="00986D4E">
        <w:t>і</w:t>
      </w:r>
      <w:r w:rsidRPr="00986D4E">
        <w:t xml:space="preserve"> обертатися з іншою сімейною групою, такою як цибул</w:t>
      </w:r>
      <w:r w:rsidR="002077D5" w:rsidRPr="00986D4E">
        <w:t>еві</w:t>
      </w:r>
      <w:r w:rsidRPr="00986D4E">
        <w:t xml:space="preserve">, яка включає цибулю, часник. </w:t>
      </w:r>
      <w:r w:rsidR="002077D5" w:rsidRPr="00986D4E">
        <w:t xml:space="preserve">Сівозміна </w:t>
      </w:r>
      <w:r w:rsidRPr="00986D4E">
        <w:t>культур не тільки запобіга</w:t>
      </w:r>
      <w:r w:rsidR="002077D5" w:rsidRPr="00986D4E">
        <w:t>є</w:t>
      </w:r>
      <w:r w:rsidRPr="00986D4E">
        <w:t xml:space="preserve"> виснаженню ґрунту, але також обмежу</w:t>
      </w:r>
      <w:r w:rsidR="002077D5" w:rsidRPr="00986D4E">
        <w:t>є</w:t>
      </w:r>
      <w:r w:rsidRPr="00986D4E">
        <w:t xml:space="preserve"> хвороби рослин та зараження комахами.</w:t>
      </w:r>
      <w:r w:rsidR="00540A91" w:rsidRPr="00986D4E">
        <w:t xml:space="preserve"> </w:t>
      </w:r>
      <w:r w:rsidR="00FF7401" w:rsidRPr="00986D4E">
        <w:t>Взагалі</w:t>
      </w:r>
      <w:r w:rsidR="00540A91" w:rsidRPr="00986D4E">
        <w:t xml:space="preserve"> поля не залишаються голими. Покри</w:t>
      </w:r>
      <w:r w:rsidR="00FF7401">
        <w:t>в</w:t>
      </w:r>
      <w:r w:rsidR="00540A91" w:rsidRPr="00986D4E">
        <w:t>ні культури забезпечують органічну сировину та поживні речовини в ґрунті, отримавши назву «зелений гній». Інші добрива, у формі компосту, гною або синтетичних сумішей, щорічно вводяться в ґрунт. Домашні садівники повинні подати зразки ґрунтових проб до своїх місцевих спеціальних установ перед посадкою свого першого саду і кожні кілька років після цього. Вчені визначають кількість поживних речовин у ґрунті та нададуть рекомендації, які є специфічними для рослин і ґрунту.</w:t>
      </w:r>
    </w:p>
    <w:p w:rsidR="00661B72" w:rsidRPr="00986D4E" w:rsidRDefault="00661B72">
      <w:r w:rsidRPr="00986D4E">
        <w:t>Сільськогосподарські спільноти в Африці та Південній Америці ризикують знищити свої ресурси ґрунтів так само, як і фермери в колоніальн</w:t>
      </w:r>
      <w:r w:rsidR="00EF0FA0" w:rsidRPr="00986D4E">
        <w:t>ої</w:t>
      </w:r>
      <w:r w:rsidRPr="00986D4E">
        <w:t xml:space="preserve"> Амери</w:t>
      </w:r>
      <w:r w:rsidR="00EF0FA0" w:rsidRPr="00986D4E">
        <w:t>ки</w:t>
      </w:r>
      <w:r w:rsidRPr="00986D4E">
        <w:t xml:space="preserve">. Фермери в цих громадах очищають землю та практикують сільське господарство з одним урожаєм. Вони також стикаються з сучасними проблемами, такими як хімічна деградація </w:t>
      </w:r>
      <w:r w:rsidR="00024F6A">
        <w:t>ґ</w:t>
      </w:r>
      <w:r w:rsidRPr="00986D4E">
        <w:t xml:space="preserve">рунту. Таким чином, </w:t>
      </w:r>
      <w:r w:rsidR="00EF0FA0" w:rsidRPr="00986D4E">
        <w:t>не тільки в Україні</w:t>
      </w:r>
      <w:r w:rsidRPr="00986D4E">
        <w:t>, виснаження ґрунту залишається глобальною проблемою.</w:t>
      </w:r>
    </w:p>
    <w:p w:rsidR="00964F37" w:rsidRPr="00986D4E" w:rsidRDefault="00964F37" w:rsidP="00964F37">
      <w:r w:rsidRPr="00986D4E">
        <w:t>На цьому шляху будемо відштовхуватись від явища виснаження землі, що проявляється як падіння її урожайності внаслідок тривалого вирощування на ній тої чи іншої прибуткової монокультури. Така поведінка характерна для орендаря земельного масиву, який по закінченню терміну оренди залишає землю власнику-орендодавцю в виснаженому стані. На відміну від нього власник земельного масиву не обмежений в експлуатації землі терміном оренди і тому слід очікувати від нього дотримання циклів сівозміни, які підтримують продуктивність землі  в сталому стані за рахунок чергування культур рослинництва. Таким чином, раціональну поведінку власника землі визначає компроміс між прибутковістю (і, відповідно, привабливістю) культур рослинництва і необхідністю дотримання циклів сівозміни. Приблизно те саме  можна сказати щодо протиерозійних заходів: у них зацікавлений власник землі, на відміну від орендатора.</w:t>
      </w:r>
    </w:p>
    <w:p w:rsidR="00CB54A7" w:rsidRPr="00986D4E" w:rsidRDefault="00F74AB9">
      <w:pPr>
        <w:rPr>
          <w:b/>
          <w:sz w:val="32"/>
          <w:szCs w:val="32"/>
        </w:rPr>
      </w:pPr>
      <w:r w:rsidRPr="00986D4E">
        <w:t xml:space="preserve">Зважаючи на різні стратегії поведінки землевласника та орендаря стосовно використання землі, можна поставити окремі задачі. Адаптуємо постановку задачі з </w:t>
      </w:r>
      <w:r w:rsidRPr="00986D4E">
        <w:lastRenderedPageBreak/>
        <w:t>[2] для цих двох випадків. Причому сформулюємо її у більш зрозумілій формі, зокрема не будемо розглядати кілька полів, а натомість залишимо одне поле і будемо лише його розглядати з точки зору планування сівозміни на певний проміжок часу. Це ніяк не вплине на висновок. Також будемо вважати, що початкові умови для ведення господарства у землевласника та орендаря однакові, тобто стан поля є придатним для використання і не потребує додаткової обробки.</w:t>
      </w:r>
      <w:r w:rsidRPr="00986D4E">
        <w:br w:type="page"/>
      </w:r>
    </w:p>
    <w:p w:rsidR="00CB54A7" w:rsidRPr="00986D4E" w:rsidRDefault="004E41DA" w:rsidP="00E07AAC">
      <w:pPr>
        <w:pStyle w:val="1"/>
      </w:pPr>
      <w:bookmarkStart w:id="2" w:name="_Toc532102309"/>
      <w:r w:rsidRPr="00986D4E">
        <w:lastRenderedPageBreak/>
        <w:t xml:space="preserve">1 </w:t>
      </w:r>
      <w:r w:rsidR="00F74AB9" w:rsidRPr="00986D4E">
        <w:t>ОГЛЯД СУЧАСНИХ ДОСЛІДЖЕНЬ В ОБЛАСТІ ОПТИМІЗАЦІЇ СІВОЗМІН</w:t>
      </w:r>
      <w:bookmarkEnd w:id="2"/>
    </w:p>
    <w:p w:rsidR="00F13CF1" w:rsidRPr="00986D4E" w:rsidRDefault="00F74AB9" w:rsidP="00AF1A9E">
      <w:r w:rsidRPr="00986D4E">
        <w:t xml:space="preserve">Для початку було розглянуто базову літературу. Такою для даної теми можна вважати  </w:t>
      </w:r>
      <w:r w:rsidR="000C66E7" w:rsidRPr="00986D4E">
        <w:t xml:space="preserve">книгу «Землеробство» </w:t>
      </w:r>
      <w:proofErr w:type="spellStart"/>
      <w:r w:rsidR="000C66E7" w:rsidRPr="00986D4E">
        <w:t>Гудзя</w:t>
      </w:r>
      <w:proofErr w:type="spellEnd"/>
      <w:r w:rsidRPr="00986D4E">
        <w:t>. У ній висвітлена основа землеробства, яка дає поштовх для дослідження цієї галузі ще глибше, надаючи факти результати, які можна описати з математичної точки зору. Такими наприклад є причини деградації ґрунтів, як от шкідники, збудники хвороб та ін. Для запобігання даних проблем треба встановлювати певний інтервал повернення культури на попереднє місце вирощування, тривалість якого визначається часом, протягом якого забезпечується пригнічення та значне придушення розмноження шкідників і розвитку хвороб у ґрунті під впливом активної діяльності ентомофагів та антагоністів, які обмежують їх поширення</w:t>
      </w:r>
      <w:r w:rsidR="000C66E7" w:rsidRPr="00986D4E">
        <w:t xml:space="preserve"> [2]</w:t>
      </w:r>
      <w:r w:rsidRPr="00986D4E">
        <w:t xml:space="preserve">. Викладено важливий постулат про те, що </w:t>
      </w:r>
      <w:r w:rsidR="004A35D0" w:rsidRPr="00986D4E">
        <w:t>«</w:t>
      </w:r>
      <w:r w:rsidRPr="00986D4E">
        <w:t>перехід до плодозмінних сівозмін у Західній Європі ще до застосування мінеральних добрив викликав подвоєння урожаїв зернових культур і збільшення загальної продуктивності землеробства в чотири рази порівняно з зерновим трипіллям</w:t>
      </w:r>
      <w:r w:rsidR="004A35D0" w:rsidRPr="00986D4E">
        <w:t>» [2]</w:t>
      </w:r>
      <w:r w:rsidRPr="00986D4E">
        <w:t>. Показано різницю культур, яка полягає в неоднаковій продуктивності, вимогах до попередників, тривалості вегетаційного періоду та рентабельності.</w:t>
      </w:r>
    </w:p>
    <w:p w:rsidR="009C6707" w:rsidRPr="00986D4E" w:rsidRDefault="009C6707">
      <w:r w:rsidRPr="00986D4E">
        <w:t xml:space="preserve">Сучасне сільське господарство в значній мірі залежить від техніки та технологій, біологічних та фізичних наук. Зрошування, дренаж, консервування, </w:t>
      </w:r>
      <w:r w:rsidR="008B0E65" w:rsidRPr="00986D4E">
        <w:t>усе важливо</w:t>
      </w:r>
      <w:r w:rsidRPr="00986D4E">
        <w:t xml:space="preserve"> для успішного ведення сільського господарства, - </w:t>
      </w:r>
      <w:r w:rsidR="008B0E65" w:rsidRPr="00986D4E">
        <w:t xml:space="preserve">і </w:t>
      </w:r>
      <w:r w:rsidRPr="00986D4E">
        <w:t xml:space="preserve">це </w:t>
      </w:r>
      <w:r w:rsidR="008B0E65" w:rsidRPr="00986D4E">
        <w:t xml:space="preserve">лише </w:t>
      </w:r>
      <w:r w:rsidRPr="00986D4E">
        <w:t>деякі галузі, що вимагають спеціалізованих знань сільськогосподарських інженерів. Сільськогосподарська хімія займається іншими життєво важливими проблемами фермерського господарства, такими як внесення добрив, інсектицидів та фунгіцид</w:t>
      </w:r>
      <w:r w:rsidR="008B0E65" w:rsidRPr="00986D4E">
        <w:t>ів</w:t>
      </w:r>
      <w:r w:rsidRPr="00986D4E">
        <w:t xml:space="preserve">, аналіз сільськогосподарської продукції та потреби у харчуванні сільськогосподарських тварин. Рослинництво та генетика незмінно сприяють продуктивності ферм. Генетика також </w:t>
      </w:r>
      <w:r w:rsidR="008B0E65" w:rsidRPr="00986D4E">
        <w:t>піднесла</w:t>
      </w:r>
      <w:r w:rsidRPr="00986D4E">
        <w:t xml:space="preserve"> науку тваринництва. Гідропоніка - метод без садівництва, в якому рослини вирощуються в хімічних живильних розчинах, може допомогти задовольнити потребу у збільшенні виробництва продуктів харчування, оскільки збільшується населення світу. Упакування, обробка </w:t>
      </w:r>
      <w:r w:rsidRPr="00986D4E">
        <w:lastRenderedPageBreak/>
        <w:t>та збут сільськогосподарської продукції є тісно пов'язаною діяльністю, на яку також впливає наука. Способи швидкого заморожування та зневоднення збільшили ринки сільськогосподарської продукції.</w:t>
      </w:r>
    </w:p>
    <w:p w:rsidR="00AF1A9E" w:rsidRPr="00986D4E" w:rsidRDefault="00AF1A9E">
      <w:r w:rsidRPr="00986D4E">
        <w:t xml:space="preserve">Механізація, </w:t>
      </w:r>
      <w:r w:rsidR="008B0E65" w:rsidRPr="00986D4E">
        <w:t>суттєва</w:t>
      </w:r>
      <w:r w:rsidRPr="00986D4E">
        <w:t xml:space="preserve"> характеристика сільського господарства кінця ХІХ-ХХ ст., </w:t>
      </w:r>
      <w:r w:rsidR="008B0E65" w:rsidRPr="00986D4E">
        <w:t>п</w:t>
      </w:r>
      <w:r w:rsidRPr="00986D4E">
        <w:t>олегшила більшу частину напруженої праці (величезн</w:t>
      </w:r>
      <w:r w:rsidR="008B0E65" w:rsidRPr="00986D4E">
        <w:t>е</w:t>
      </w:r>
      <w:r w:rsidRPr="00986D4E">
        <w:t xml:space="preserve"> фізичн</w:t>
      </w:r>
      <w:r w:rsidR="008B0E65" w:rsidRPr="00986D4E">
        <w:t>е</w:t>
      </w:r>
      <w:r w:rsidRPr="00986D4E">
        <w:t xml:space="preserve"> навантаження) фермера. Більш знач</w:t>
      </w:r>
      <w:r w:rsidR="008B0E65" w:rsidRPr="00986D4E">
        <w:t>имо</w:t>
      </w:r>
      <w:r w:rsidRPr="00986D4E">
        <w:t xml:space="preserve"> механізація підвищила ефективність фермерства (бажаний результат без великих зусиль) та продуктивність (швидкість виробництва). Однак тварини, у тому числі коні, воли, лами, </w:t>
      </w:r>
      <w:proofErr w:type="spellStart"/>
      <w:r w:rsidRPr="00986D4E">
        <w:t>альпаки</w:t>
      </w:r>
      <w:proofErr w:type="spellEnd"/>
      <w:r w:rsidRPr="00986D4E">
        <w:t xml:space="preserve"> та собаки, все ще використовуються для вирощування полів, урожаю сільськогосподарських культур та транспортування сільськогосподарської продукції на ринки багатьох країн світу. Літаки та вертольоти працюють у сільському господарстві для посіву, обприскування для контролю комах та хвороб, транспортування швидкопсувних продуктів та боротьб</w:t>
      </w:r>
      <w:r w:rsidR="008B0E65" w:rsidRPr="00986D4E">
        <w:t>и</w:t>
      </w:r>
      <w:r w:rsidRPr="00986D4E">
        <w:t xml:space="preserve"> з лісовими пожежами. Зростаюча кількість супутників використовується для моніторингу врожайності. Радіо та телебачення поширюють життєві погодні звіти та іншу інформацію, таку як ринкові звіти, що стосуються фермерів. Комп'ютери стали важливим інструментом управління господарством.</w:t>
      </w:r>
    </w:p>
    <w:p w:rsidR="009C6707" w:rsidRPr="00986D4E" w:rsidRDefault="00AF1A9E" w:rsidP="00AF1A9E">
      <w:r w:rsidRPr="00986D4E">
        <w:t>Протягом 10000 років, коли сільське господарство почало розвиватися, в усьому світі народи знайшли їжу від диких рослин і тварин, одомашнили і розводили їх. Найважливішими культурами є зернові культури, такі як пшениця, рис, ячмінь, кукурудза та жито; цукров</w:t>
      </w:r>
      <w:r w:rsidR="008B0E65" w:rsidRPr="00986D4E">
        <w:t xml:space="preserve">а тростина </w:t>
      </w:r>
      <w:r w:rsidRPr="00986D4E">
        <w:t xml:space="preserve">та цукрові буряки; м'ясні тварини, такі як </w:t>
      </w:r>
      <w:r w:rsidR="008B0E65" w:rsidRPr="00986D4E">
        <w:t>вівці</w:t>
      </w:r>
      <w:r w:rsidRPr="00986D4E">
        <w:t xml:space="preserve">, </w:t>
      </w:r>
      <w:r w:rsidR="00E87FEB" w:rsidRPr="00986D4E">
        <w:t>велика</w:t>
      </w:r>
      <w:r w:rsidRPr="00986D4E">
        <w:t xml:space="preserve"> рогат</w:t>
      </w:r>
      <w:r w:rsidR="008B0E65" w:rsidRPr="00986D4E">
        <w:t>а</w:t>
      </w:r>
      <w:r w:rsidRPr="00986D4E">
        <w:t xml:space="preserve"> худоб</w:t>
      </w:r>
      <w:r w:rsidR="008B0E65" w:rsidRPr="00986D4E">
        <w:t>а</w:t>
      </w:r>
      <w:r w:rsidRPr="00986D4E">
        <w:t>, к</w:t>
      </w:r>
      <w:r w:rsidR="008B0E65" w:rsidRPr="00986D4E">
        <w:t>о</w:t>
      </w:r>
      <w:r w:rsidRPr="00986D4E">
        <w:t>з</w:t>
      </w:r>
      <w:r w:rsidR="008B0E65" w:rsidRPr="00986D4E">
        <w:t>и</w:t>
      </w:r>
      <w:r w:rsidRPr="00986D4E">
        <w:t xml:space="preserve"> та свин</w:t>
      </w:r>
      <w:r w:rsidR="008B0E65" w:rsidRPr="00986D4E">
        <w:t>і</w:t>
      </w:r>
      <w:r w:rsidRPr="00986D4E">
        <w:t xml:space="preserve">; птахи, такі як кури, качки та індики; продукти тваринного походження, такі як молоко, сир та яйця; і горіхи та масла. Фрукти, овочі та маслини також є основною продукцією для людей. Поживні зерна для тварин включають соєві боби, кукурудзу. Доходи сільськогосподарських підприємств також отримуються з непродовольчих культур, таких як каучук, волокнисті рослини, тютюн та насіння олій, що використовуються в синтетичних хімічних сполуках, а також тварин, вирощених для шкур. Умови, які визначають те, що </w:t>
      </w:r>
      <w:r w:rsidR="008B0E65" w:rsidRPr="00986D4E">
        <w:t>розвивається</w:t>
      </w:r>
      <w:r w:rsidRPr="00986D4E">
        <w:t xml:space="preserve"> в районі, включають клімат, водопостачання та водні об'єкти, місцевість та екологію. Розмір також залежить від мети ферми. Комерційне господарство, як правило, відбувається на великих холдингах. </w:t>
      </w:r>
      <w:r w:rsidR="00A13167" w:rsidRPr="00986D4E">
        <w:t>П</w:t>
      </w:r>
      <w:r w:rsidRPr="00986D4E">
        <w:t xml:space="preserve">лантації </w:t>
      </w:r>
      <w:r w:rsidRPr="00986D4E">
        <w:lastRenderedPageBreak/>
        <w:t>виробляють чай, гуму та какао. Пшеничні господарства є найбільш ефективними, коли вони містять тисячі гектарів і можуть працювати в командах людей та машин. Австрійські овечі станції та інш</w:t>
      </w:r>
      <w:r w:rsidR="00A13167" w:rsidRPr="00986D4E">
        <w:t>ої</w:t>
      </w:r>
      <w:r w:rsidRPr="00986D4E">
        <w:t xml:space="preserve"> худоби повинні бути великими, щоб забезпечити пасовища тисяч тварин. Індивідуальне існування ферми чи мал</w:t>
      </w:r>
      <w:r w:rsidR="00F747C5" w:rsidRPr="00986D4E">
        <w:t>ого</w:t>
      </w:r>
      <w:r w:rsidRPr="00986D4E">
        <w:t xml:space="preserve"> сімейн</w:t>
      </w:r>
      <w:r w:rsidR="00F747C5" w:rsidRPr="00986D4E">
        <w:t>ого</w:t>
      </w:r>
      <w:r w:rsidRPr="00986D4E">
        <w:t xml:space="preserve"> господарства мігрантів зменшується у розвинутих країнах, але вони все ще численні в країнах Африки та Азії, що розвиваються. Кочові пасовища розташовуються на великих територіях в країнах Африки на південь від Сахари, Афганістані та Лапландії (регіон значною мірою знаходиться в арктичному колі, простягається по північній частині Норвегії, Швеції, Фінляндії та Кольського півострова Росії). Значна частина іноземної валюти, отриманої однією країною, може бути отримана з одного сільськогосподарського товару; наприклад, Шрі-Ланка залежить від чаю, Данія спеціалізується на молочних продуктах, в Австралії </w:t>
      </w:r>
      <w:r w:rsidR="00F747C5" w:rsidRPr="00986D4E">
        <w:t>на</w:t>
      </w:r>
      <w:r w:rsidRPr="00986D4E">
        <w:t xml:space="preserve"> шерсті, а в Нов</w:t>
      </w:r>
      <w:r w:rsidR="00F747C5" w:rsidRPr="00986D4E">
        <w:t>ій</w:t>
      </w:r>
      <w:r w:rsidRPr="00986D4E">
        <w:t xml:space="preserve"> Зеландії та Аргентині </w:t>
      </w:r>
      <w:r w:rsidR="00F747C5" w:rsidRPr="00986D4E">
        <w:t>на</w:t>
      </w:r>
      <w:r w:rsidRPr="00986D4E">
        <w:t xml:space="preserve"> м'ясних продуктах. В США </w:t>
      </w:r>
      <w:r w:rsidR="00F747C5" w:rsidRPr="00986D4E">
        <w:t xml:space="preserve">за </w:t>
      </w:r>
      <w:r w:rsidRPr="00986D4E">
        <w:t>останні десятиліття пшениця, кукурудза та соя стали основними валютними товарами.</w:t>
      </w:r>
    </w:p>
    <w:p w:rsidR="003910E1" w:rsidRPr="00986D4E" w:rsidRDefault="003910E1" w:rsidP="003910E1">
      <w:r w:rsidRPr="00986D4E">
        <w:t>Взагалі постановка задачі формувалася на основі робіт Свєтлова. В серії його статей були побудовані математичні моделі динамічного програмування, які відображають суть проблеми сівозміни. Так у [3] була сформул</w:t>
      </w:r>
      <w:r w:rsidR="00E87FEB">
        <w:t>ьо</w:t>
      </w:r>
      <w:r w:rsidRPr="00986D4E">
        <w:t xml:space="preserve">вана найпростіша модель. А в [4] уже написана програма на мові програмування пролог для її розв’язання із продемонстрованими конкретними </w:t>
      </w:r>
      <w:r w:rsidR="00F40E32" w:rsidRPr="00986D4E">
        <w:t>прикладами</w:t>
      </w:r>
      <w:r w:rsidRPr="00986D4E">
        <w:t xml:space="preserve"> та результатами. Також показано можливі напрямки для модифікації і </w:t>
      </w:r>
      <w:r w:rsidR="00F40E32" w:rsidRPr="00986D4E">
        <w:t>вдосконалення</w:t>
      </w:r>
      <w:r w:rsidRPr="00986D4E">
        <w:t xml:space="preserve"> моделі. Перший варіант – це врахування додаткових обмежень, що накладаються спеціалізацією підприємства, розміром і складом машинно-тракторного парку, наявними трудовими ресурсами т</w:t>
      </w:r>
      <w:r w:rsidR="00F40E32">
        <w:t>а ін</w:t>
      </w:r>
      <w:r w:rsidRPr="00986D4E">
        <w:t xml:space="preserve">. Відповідна постановка задачі наступна: знайти оптимальну сівозміну, що відповідає заданим техніко-економічним обмеженням. Іншим прикладом є існування культур, які не можуть зустрічатися в сівозміні частіше, ніж один раз в декілька років. Звідси завдання: знайти оптимальну сівозміну, якщо для деяких культур задано мінімальне число років, які мають пройти перед наступною появою даної культури в сівозміні.  Інтерес представляють не тільки моделі оптимальних сівозмін, але і моделі освоєння сівозмін, рішенням яких є найкраща послідовність культур, що забезпечує перехід від останньої </w:t>
      </w:r>
      <w:r w:rsidRPr="00986D4E">
        <w:lastRenderedPageBreak/>
        <w:t>прибраної з даного поля культури до культури першого року освоєння сівозміни протягом встановленого проміжку часу. Надалі у [5] та [6] показані стохастичні моделі, поява яких зумовлена тим, що на прибуток впливають випадкові фактори, якими можуть бути погода чи економічна ситуація.</w:t>
      </w:r>
    </w:p>
    <w:p w:rsidR="003910E1" w:rsidRPr="00986D4E" w:rsidRDefault="003910E1" w:rsidP="003910E1">
      <w:r w:rsidRPr="00986D4E">
        <w:t>Процеси перерозподілу землі породжують серйозні економічні і агрономічні проблеми. Зміни форм господарювання, розмірів сільськогосподарських підприємств, виникнення кооперативів і селянських господарств на місці колишніх великих підприємств супроводжуються, крім іншого, руйнування сформованих сівозмін. У зв'язку з цим особливої ​​актуальності набуває проблема розробки простих і ефективних методів планування сівозмін. Її рішення дозволило б новоствореним господарським формам швидко освоїти посильні, що відповідають вимогам спеціалізації і економічно ефективні сівозміни.</w:t>
      </w:r>
    </w:p>
    <w:p w:rsidR="003910E1" w:rsidRPr="00986D4E" w:rsidRDefault="003910E1" w:rsidP="003910E1">
      <w:r w:rsidRPr="00986D4E">
        <w:t>Модель оптимізації сівозмін в її найпростішому вигляді не враховує ряд вимог до сіво</w:t>
      </w:r>
      <w:r w:rsidR="0014186C">
        <w:t>змін</w:t>
      </w:r>
      <w:r w:rsidRPr="00986D4E">
        <w:t>, що виникають на практиці. Але деякі із задач уже були розв’язані.</w:t>
      </w:r>
    </w:p>
    <w:p w:rsidR="003910E1" w:rsidRPr="00986D4E" w:rsidRDefault="003910E1" w:rsidP="003910E1">
      <w:r w:rsidRPr="00986D4E">
        <w:t>а) Очевидно, що з числа сівозмін, можливих на даній множині правил «попередник» і включають різне число полів, існує найкращий. Він не єдиний: рівноцінними йому будуть, принаймні, сівозміни, число полів в яких кратн</w:t>
      </w:r>
      <w:r w:rsidR="00601C5C">
        <w:t>е</w:t>
      </w:r>
      <w:r w:rsidRPr="00986D4E">
        <w:t xml:space="preserve"> даному, а послідовність культур та ж сама. Звідси завдання: з усіх можливих сівозмін знайти оптимальн</w:t>
      </w:r>
      <w:r w:rsidR="001E7D9F">
        <w:t>у</w:t>
      </w:r>
      <w:r w:rsidRPr="00986D4E">
        <w:t xml:space="preserve"> сіво</w:t>
      </w:r>
      <w:r w:rsidR="001E7D9F">
        <w:t>зміну</w:t>
      </w:r>
      <w:r w:rsidRPr="00986D4E">
        <w:t>, що займає найменше число полів. Це завдання актуальне в тому випадку, якщо можливі різні варіанти поділу відведеного під сівозміну земельного масиву на поля. Під оптимальною сівозміною тут і далі розуміється сівозміну, що забезпечує максимум математичного очікування чистих результатів господарської діяльності в розрахунку на 1 га сівозміни.</w:t>
      </w:r>
    </w:p>
    <w:p w:rsidR="003910E1" w:rsidRPr="00986D4E" w:rsidRDefault="003910E1" w:rsidP="003910E1">
      <w:r w:rsidRPr="00986D4E">
        <w:t xml:space="preserve">б) При розробці реальних сівозмін агроном бере до уваги обмеження, що накладаються спеціалізацією підприємства, розміром і складом машинно-тракторного парку, готівкою трудовими ресурсами </w:t>
      </w:r>
      <w:r w:rsidR="005C4B81">
        <w:t>та ін</w:t>
      </w:r>
      <w:r w:rsidRPr="00986D4E">
        <w:t>. Відповідна постановка задачі наступна: знайти оптимальн</w:t>
      </w:r>
      <w:r w:rsidR="002309CE">
        <w:t>у</w:t>
      </w:r>
      <w:r w:rsidRPr="00986D4E">
        <w:t xml:space="preserve"> сіво</w:t>
      </w:r>
      <w:r w:rsidR="002309CE">
        <w:t>зміну</w:t>
      </w:r>
      <w:r w:rsidRPr="00986D4E">
        <w:t>, що відповідає заданим техніко-економічним обмеженням.</w:t>
      </w:r>
    </w:p>
    <w:p w:rsidR="003910E1" w:rsidRPr="00986D4E" w:rsidRDefault="003910E1" w:rsidP="003910E1">
      <w:r w:rsidRPr="00986D4E">
        <w:t>в) Існують культури, які не можуть зустрічатися в сівозміні частіше, ніж один раз в декілька років. Звідси завдання: знайти оптимальн</w:t>
      </w:r>
      <w:r w:rsidR="00DB17E5">
        <w:t>у</w:t>
      </w:r>
      <w:r w:rsidRPr="00986D4E">
        <w:t xml:space="preserve"> сіво</w:t>
      </w:r>
      <w:r w:rsidR="00DB17E5">
        <w:t>зміну</w:t>
      </w:r>
      <w:r w:rsidRPr="00986D4E">
        <w:t xml:space="preserve">, якщо для деяких </w:t>
      </w:r>
      <w:r w:rsidRPr="00986D4E">
        <w:lastRenderedPageBreak/>
        <w:t xml:space="preserve">культур задано мінімальне число років, яке має пройти перед наступною появою даної культури в </w:t>
      </w:r>
      <w:r w:rsidR="00512C05">
        <w:t>сівозміні</w:t>
      </w:r>
      <w:r w:rsidRPr="00986D4E">
        <w:t>.</w:t>
      </w:r>
    </w:p>
    <w:p w:rsidR="003910E1" w:rsidRPr="00986D4E" w:rsidRDefault="003910E1" w:rsidP="003910E1">
      <w:r w:rsidRPr="00986D4E">
        <w:t>г) З агрономічної точки зору більш об</w:t>
      </w:r>
      <w:r w:rsidR="00907F8C">
        <w:t>ґ</w:t>
      </w:r>
      <w:r w:rsidRPr="00986D4E">
        <w:t>рунтованою буде модель сіво</w:t>
      </w:r>
      <w:r w:rsidR="00EC7192">
        <w:t>зміни</w:t>
      </w:r>
      <w:r w:rsidRPr="00986D4E">
        <w:t xml:space="preserve">, заснована не на жорстко заданих відносинах «культура - попередник - дохід», а на обліку впливу кожної культури (з урахуванням використаної при її вирощуванні технології) на ряд параметрів стану полів (як-то вміст вологи, поживних речовин та інші характеристики </w:t>
      </w:r>
      <w:r w:rsidR="001A50A2">
        <w:t>ґ</w:t>
      </w:r>
      <w:r w:rsidRPr="00986D4E">
        <w:t xml:space="preserve">рунту, засміченість різними видами бур'янів, зараженість шкідниками і хворобами </w:t>
      </w:r>
      <w:r w:rsidR="00C31F7F">
        <w:t>та</w:t>
      </w:r>
      <w:r w:rsidRPr="00986D4E">
        <w:t xml:space="preserve"> </w:t>
      </w:r>
      <w:r w:rsidR="00C31F7F">
        <w:t>ін</w:t>
      </w:r>
      <w:r w:rsidRPr="00986D4E">
        <w:t>.). При цьому слід дотримуватись таких вимог: по завершенні ротації значення контрольованих параметрів повинні бути не гірше, ніж перед його початком; для кожної культури контрольовані параметри повинні знаходитися в заданих межах; математичне очікування доходу з 1 га культури є функцією контрольованих параметрів.</w:t>
      </w:r>
    </w:p>
    <w:p w:rsidR="008640A3" w:rsidRPr="00986D4E" w:rsidRDefault="003910E1" w:rsidP="003910E1">
      <w:r w:rsidRPr="00986D4E">
        <w:t>ґ) Інтерес представляють не тільки моделі оптимальних сівозмін, але і моделі освоєння сівозмін, рішенням яких є найкраща послідовність культур, що забезпечує перехід від останньої прибран</w:t>
      </w:r>
      <w:r w:rsidR="003D64F4">
        <w:t>ої</w:t>
      </w:r>
      <w:r w:rsidRPr="00986D4E">
        <w:t xml:space="preserve"> з даного поля культури до культури першого року сіво</w:t>
      </w:r>
      <w:r w:rsidR="003D64F4">
        <w:t>зміни</w:t>
      </w:r>
      <w:r w:rsidR="00827CE6">
        <w:t>, що освоюється,</w:t>
      </w:r>
      <w:r w:rsidRPr="00986D4E">
        <w:t xml:space="preserve"> протягом встановленого проміжку часу.</w:t>
      </w:r>
    </w:p>
    <w:p w:rsidR="003609AF" w:rsidRPr="00986D4E" w:rsidRDefault="001B594B" w:rsidP="008640A3">
      <w:pPr>
        <w:pStyle w:val="2"/>
      </w:pPr>
      <w:bookmarkStart w:id="3" w:name="_Toc532102310"/>
      <w:r w:rsidRPr="00986D4E">
        <w:t xml:space="preserve">1.1 </w:t>
      </w:r>
      <w:r w:rsidR="008640A3" w:rsidRPr="00986D4E">
        <w:t>Висновок до розділу</w:t>
      </w:r>
      <w:bookmarkEnd w:id="3"/>
    </w:p>
    <w:p w:rsidR="00CB54A7" w:rsidRPr="00986D4E" w:rsidRDefault="008A001D" w:rsidP="00F96BB4">
      <w:r w:rsidRPr="00986D4E">
        <w:t xml:space="preserve">Тема оптимізації сівозмін </w:t>
      </w:r>
      <w:r w:rsidR="00F96BB4" w:rsidRPr="00986D4E">
        <w:t xml:space="preserve">уже досліджувалася професором Свєтловим у циклі його статей, у яких було розглянуто можливість побудови сівозмін з математичної точки зору, але ця задача є нейтральною. Натомість у даній роботі йде намагання підтвердити заангажованої (на перший погляд очевидної) позиції стосовно відміни мораторію на продаж землі. </w:t>
      </w:r>
      <w:r w:rsidRPr="00986D4E">
        <w:t xml:space="preserve">Що змушує нас </w:t>
      </w:r>
      <w:r w:rsidR="00F96BB4" w:rsidRPr="00986D4E">
        <w:t>переформул</w:t>
      </w:r>
      <w:r w:rsidRPr="00986D4E">
        <w:t>ювати</w:t>
      </w:r>
      <w:r w:rsidR="00F96BB4" w:rsidRPr="00986D4E">
        <w:t xml:space="preserve"> і ускладн</w:t>
      </w:r>
      <w:r w:rsidRPr="00986D4E">
        <w:t>ити</w:t>
      </w:r>
      <w:r w:rsidR="00F96BB4" w:rsidRPr="00986D4E">
        <w:t xml:space="preserve"> досліджуван</w:t>
      </w:r>
      <w:r w:rsidRPr="00986D4E">
        <w:t>у</w:t>
      </w:r>
      <w:r w:rsidR="00F96BB4" w:rsidRPr="00986D4E">
        <w:t xml:space="preserve"> модель, а також пристосова</w:t>
      </w:r>
      <w:r w:rsidRPr="00986D4E">
        <w:t>ти її</w:t>
      </w:r>
      <w:r w:rsidR="00F96BB4" w:rsidRPr="00986D4E">
        <w:t xml:space="preserve"> до поведінок землекористувачів.</w:t>
      </w:r>
      <w:r w:rsidR="00F74AB9" w:rsidRPr="00986D4E">
        <w:br w:type="page"/>
      </w:r>
    </w:p>
    <w:p w:rsidR="00CB54A7" w:rsidRPr="00986D4E" w:rsidRDefault="004E41DA" w:rsidP="00EB4572">
      <w:pPr>
        <w:pStyle w:val="1"/>
      </w:pPr>
      <w:bookmarkStart w:id="4" w:name="_Toc532102311"/>
      <w:r w:rsidRPr="00986D4E">
        <w:lastRenderedPageBreak/>
        <w:t xml:space="preserve">2 </w:t>
      </w:r>
      <w:r w:rsidR="00F74AB9" w:rsidRPr="00986D4E">
        <w:t xml:space="preserve">МАТЕМАТИЧНІ МОДЕЛІ ЗАДАЧ </w:t>
      </w:r>
      <w:r w:rsidR="008F03DF" w:rsidRPr="00986D4E">
        <w:t>ОПТИМІЗАЦІЇ</w:t>
      </w:r>
      <w:r w:rsidR="00EB4572" w:rsidRPr="00986D4E">
        <w:t xml:space="preserve"> </w:t>
      </w:r>
      <w:r w:rsidR="008F03DF" w:rsidRPr="00986D4E">
        <w:t xml:space="preserve">СІВОЗМІН </w:t>
      </w:r>
      <w:r w:rsidR="00F74AB9" w:rsidRPr="00986D4E">
        <w:t>ТА МЕТОДИ ІХ РОЗВ’ЯЗАННЯ</w:t>
      </w:r>
      <w:bookmarkEnd w:id="4"/>
    </w:p>
    <w:p w:rsidR="00CB54A7" w:rsidRPr="00986D4E" w:rsidRDefault="00584BD8" w:rsidP="00E07AAC">
      <w:pPr>
        <w:pStyle w:val="2"/>
      </w:pPr>
      <w:bookmarkStart w:id="5" w:name="_Toc532102312"/>
      <w:r w:rsidRPr="00986D4E">
        <w:t xml:space="preserve">2.1 </w:t>
      </w:r>
      <w:r w:rsidR="00F74AB9" w:rsidRPr="00986D4E">
        <w:t>Змістовна постановка задачі</w:t>
      </w:r>
      <w:bookmarkEnd w:id="5"/>
    </w:p>
    <w:p w:rsidR="006B0574" w:rsidRPr="00986D4E" w:rsidRDefault="006B0574" w:rsidP="006B0574">
      <w:r w:rsidRPr="00986D4E">
        <w:t>Продовжуючи удосконалювати модель сформовану у статті [</w:t>
      </w:r>
      <w:r w:rsidR="00C6131F" w:rsidRPr="00986D4E">
        <w:t>7</w:t>
      </w:r>
      <w:r w:rsidRPr="00986D4E">
        <w:t>]</w:t>
      </w:r>
      <w:r w:rsidR="006E77C8" w:rsidRPr="00986D4E">
        <w:t xml:space="preserve"> та [8]</w:t>
      </w:r>
      <w:r w:rsidRPr="00986D4E">
        <w:t>, було вирішено переформулювати задачу в більш строгому вигляді.</w:t>
      </w:r>
    </w:p>
    <w:p w:rsidR="00CB54A7" w:rsidRPr="00986D4E" w:rsidRDefault="00584BD8" w:rsidP="00E07AAC">
      <w:pPr>
        <w:pStyle w:val="3"/>
      </w:pPr>
      <w:bookmarkStart w:id="6" w:name="_Toc532102313"/>
      <w:r w:rsidRPr="00986D4E">
        <w:t xml:space="preserve">2.1.1 </w:t>
      </w:r>
      <w:r w:rsidR="00F74AB9" w:rsidRPr="00986D4E">
        <w:t>Задача оптимізації сівозміни для землевласника</w:t>
      </w:r>
      <w:bookmarkEnd w:id="6"/>
    </w:p>
    <w:p w:rsidR="00CB54A7" w:rsidRPr="00986D4E" w:rsidRDefault="00F74AB9" w:rsidP="00E907F4">
      <w:r w:rsidRPr="00986D4E">
        <w:t xml:space="preserve">Вважаємо, що власник земельної ділянки оптимізує один цикл сівозміни, але враховує, що в останньому році сівозміни має бути посіяна культура, прийнятна як попередник для першої в циклі культури. Дохід від земельної ділянки за період </w:t>
      </w:r>
      <w:r w:rsidRPr="00986D4E">
        <w:rPr>
          <w:i/>
        </w:rPr>
        <w:t>T</w:t>
      </w:r>
      <w:r w:rsidRPr="00986D4E">
        <w:t xml:space="preserve"> можна розрахувати за формулою</w:t>
      </w:r>
      <w:r w:rsidR="00654E65" w:rsidRPr="00986D4E">
        <w:t xml:space="preserve"> </w:t>
      </w:r>
      <w:r w:rsidR="00852B28" w:rsidRPr="00986D4E">
        <w:t>(</w:t>
      </w:r>
      <w:r w:rsidR="00654E65" w:rsidRPr="00986D4E">
        <w:t>2.1</w:t>
      </w:r>
      <w:r w:rsidR="00852B28" w:rsidRPr="00986D4E">
        <w:t>)</w:t>
      </w:r>
      <w:r w:rsidR="00654E65"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976203" w:rsidRPr="00986D4E" w:rsidTr="00126D3D">
        <w:tc>
          <w:tcPr>
            <w:tcW w:w="9453" w:type="dxa"/>
            <w:vAlign w:val="center"/>
          </w:tcPr>
          <w:p w:rsidR="00976203" w:rsidRPr="00986D4E" w:rsidRDefault="0099044F" w:rsidP="00A70E8E">
            <w:pPr>
              <w:pStyle w:val="Formula"/>
              <w:rPr>
                <w:sz w:val="22"/>
                <w:szCs w:val="22"/>
              </w:rPr>
            </w:pPr>
            <m:oMathPara>
              <m:oMath>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r>
                  <m:rPr>
                    <m:sty m:val="p"/>
                  </m:rPr>
                  <w:rPr>
                    <w:rFonts w:ascii="Cambria Math" w:hAnsi="Cambria Math"/>
                  </w:rPr>
                  <m:t>+</m:t>
                </m:r>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r>
                  <m:rPr>
                    <m:sty m:val="p"/>
                  </m:rPr>
                  <w:rPr>
                    <w:rFonts w:ascii="Cambria Math" w:hAnsi="Cambria Math"/>
                  </w:rPr>
                  <m:t>,</m:t>
                </m:r>
              </m:oMath>
            </m:oMathPara>
          </w:p>
        </w:tc>
        <w:tc>
          <w:tcPr>
            <w:tcW w:w="753" w:type="dxa"/>
            <w:vAlign w:val="center"/>
          </w:tcPr>
          <w:p w:rsidR="00976203" w:rsidRPr="00986D4E" w:rsidRDefault="00976203" w:rsidP="00976203">
            <w:pPr>
              <w:ind w:firstLine="0"/>
              <w:jc w:val="right"/>
            </w:pPr>
            <w:r w:rsidRPr="00986D4E">
              <w:t>(2.1)</w:t>
            </w:r>
          </w:p>
        </w:tc>
      </w:tr>
    </w:tbl>
    <w:p w:rsidR="00D0471D" w:rsidRPr="00986D4E" w:rsidRDefault="00F74AB9">
      <w:pPr>
        <w:ind w:firstLine="0"/>
      </w:pPr>
      <w:r w:rsidRPr="00986D4E">
        <w:t xml:space="preserve">де </w:t>
      </w:r>
      <w:r w:rsidRPr="00986D4E">
        <w:rPr>
          <w:i/>
        </w:rPr>
        <w:t>t</w:t>
      </w:r>
      <w:r w:rsidRPr="00986D4E">
        <w:t xml:space="preserve"> – номер року в періоді сівозміни</w:t>
      </w:r>
      <w:r w:rsidR="00D0471D" w:rsidRPr="00986D4E">
        <w:t>;</w:t>
      </w:r>
    </w:p>
    <w:p w:rsidR="00D0471D" w:rsidRPr="00986D4E" w:rsidRDefault="00F74AB9">
      <w:pPr>
        <w:ind w:firstLine="0"/>
      </w:pPr>
      <w:r w:rsidRPr="00986D4E">
        <w:rPr>
          <w:i/>
        </w:rPr>
        <w:t>T</w:t>
      </w:r>
      <w:r w:rsidRPr="00986D4E">
        <w:t xml:space="preserve"> – період сівозміни в роках</w:t>
      </w:r>
      <w:r w:rsidR="00D0471D" w:rsidRPr="00986D4E">
        <w:t>;</w:t>
      </w:r>
    </w:p>
    <w:p w:rsidR="00D0471D" w:rsidRPr="00986D4E" w:rsidRDefault="00F74AB9">
      <w:pPr>
        <w:ind w:firstLine="0"/>
      </w:pPr>
      <w:r w:rsidRPr="00986D4E">
        <w:rPr>
          <w:i/>
        </w:rPr>
        <w:t>N</w:t>
      </w:r>
      <w:r w:rsidRPr="00986D4E">
        <w:t xml:space="preserve"> – кількість культур</w:t>
      </w:r>
      <w:r w:rsidR="00D0471D" w:rsidRPr="00986D4E">
        <w:t>;</w:t>
      </w:r>
    </w:p>
    <w:p w:rsidR="00D0471D" w:rsidRPr="00986D4E" w:rsidRDefault="00F74AB9">
      <w:pPr>
        <w:ind w:firstLine="0"/>
      </w:pPr>
      <w:proofErr w:type="spellStart"/>
      <w:r w:rsidRPr="00986D4E">
        <w:rPr>
          <w:i/>
        </w:rPr>
        <w:t>p</w:t>
      </w:r>
      <w:r w:rsidRPr="00986D4E">
        <w:rPr>
          <w:i/>
          <w:vertAlign w:val="subscript"/>
        </w:rPr>
        <w:t>ij</w:t>
      </w:r>
      <w:proofErr w:type="spellEnd"/>
      <w:r w:rsidRPr="00986D4E">
        <w:t xml:space="preserve"> – прибуток з 1 га культури </w:t>
      </w:r>
      <w:r w:rsidRPr="00986D4E">
        <w:rPr>
          <w:i/>
        </w:rPr>
        <w:t>j</w:t>
      </w:r>
      <w:r w:rsidRPr="00986D4E">
        <w:t xml:space="preserve">, що вирощується після культури </w:t>
      </w:r>
      <w:r w:rsidRPr="00986D4E">
        <w:rPr>
          <w:i/>
        </w:rPr>
        <w:t>i</w:t>
      </w:r>
      <w:r w:rsidRPr="00986D4E">
        <w:t>.</w:t>
      </w:r>
    </w:p>
    <w:p w:rsidR="00CB54A7" w:rsidRPr="00986D4E" w:rsidRDefault="00F74AB9" w:rsidP="00D0471D">
      <w:r w:rsidRPr="00986D4E">
        <w:t>Змінна</w:t>
      </w:r>
    </w:p>
    <w:p w:rsidR="00CB54A7" w:rsidRPr="00986D4E" w:rsidRDefault="0099044F">
      <w:pPr>
        <w:ind w:firstLine="0"/>
      </w:pPr>
      <m:oMathPara>
        <m:oMathParaPr>
          <m:jc m:val="left"/>
        </m:oMathParaPr>
        <m:oMath>
          <m:sSub>
            <m:sSubPr>
              <m:ctrlPr>
                <w:rPr>
                  <w:rFonts w:ascii="Cambria Math" w:hAnsi="Cambria Math"/>
                </w:rPr>
              </m:ctrlPr>
            </m:sSubPr>
            <m:e>
              <m:r>
                <w:rPr>
                  <w:rFonts w:ascii="Cambria Math" w:hAnsi="Cambria Math"/>
                </w:rPr>
                <m:t>x</m:t>
              </m:r>
            </m:e>
            <m:sub>
              <m:r>
                <w:rPr>
                  <w:rFonts w:ascii="Cambria Math" w:hAnsi="Cambria Math"/>
                </w:rPr>
                <m:t>ti</m:t>
              </m:r>
            </m:sub>
          </m:sSub>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 xml:space="preserve">1,якщо культура </m:t>
                  </m:r>
                  <m:r>
                    <w:rPr>
                      <w:rFonts w:ascii="Cambria Math" w:hAnsi="Cambria Math"/>
                    </w:rPr>
                    <m:t>i</m:t>
                  </m:r>
                  <m:r>
                    <m:rPr>
                      <m:sty m:val="p"/>
                    </m:rPr>
                    <w:rPr>
                      <w:rFonts w:ascii="Cambria Math" w:hAnsi="Cambria Math"/>
                    </w:rPr>
                    <m:t xml:space="preserve"> вирощується в </m:t>
                  </m:r>
                </m:e>
                <m:e>
                  <m:r>
                    <m:rPr>
                      <m:sty m:val="p"/>
                    </m:rPr>
                    <w:rPr>
                      <w:rFonts w:ascii="Cambria Math" w:hAnsi="Cambria Math"/>
                    </w:rPr>
                    <m:t xml:space="preserve">рік </m:t>
                  </m:r>
                  <m:r>
                    <w:rPr>
                      <w:rFonts w:ascii="Cambria Math" w:hAnsi="Cambria Math"/>
                    </w:rPr>
                    <m:t>t</m:t>
                  </m:r>
                  <m:ctrlPr>
                    <w:rPr>
                      <w:rFonts w:ascii="Cambria Math" w:eastAsia="Cambria Math" w:hAnsi="Cambria Math" w:cs="Cambria Math"/>
                    </w:rPr>
                  </m:ctrlPr>
                </m:e>
                <m:e>
                  <m:r>
                    <m:rPr>
                      <m:sty m:val="p"/>
                    </m:rPr>
                    <w:rPr>
                      <w:rFonts w:ascii="Cambria Math" w:hAnsi="Cambria Math"/>
                    </w:rPr>
                    <m:t>0,навпаки</m:t>
                  </m:r>
                </m:e>
              </m:eqArr>
            </m:e>
          </m:d>
        </m:oMath>
      </m:oMathPara>
    </w:p>
    <w:p w:rsidR="00CB54A7" w:rsidRPr="00986D4E" w:rsidRDefault="00F74AB9" w:rsidP="00E907F4">
      <w:pPr>
        <w:ind w:firstLine="708"/>
      </w:pPr>
      <w:r w:rsidRPr="00986D4E">
        <w:t>Цільова функція</w:t>
      </w:r>
      <w:r w:rsidR="00161A1B" w:rsidRPr="00986D4E">
        <w:t xml:space="preserve"> представлена виразом </w:t>
      </w:r>
      <w:r w:rsidR="00852B28" w:rsidRPr="00986D4E">
        <w:t>(</w:t>
      </w:r>
      <w:r w:rsidR="00161A1B" w:rsidRPr="00986D4E">
        <w:t>2.2</w:t>
      </w:r>
      <w:r w:rsidR="00852B28" w:rsidRPr="00986D4E">
        <w:t>)</w:t>
      </w:r>
      <w:r w:rsidR="00161A1B"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500C10" w:rsidRPr="00986D4E" w:rsidTr="00500C10">
        <w:tc>
          <w:tcPr>
            <w:tcW w:w="9453" w:type="dxa"/>
            <w:vAlign w:val="center"/>
          </w:tcPr>
          <w:p w:rsidR="00500C10" w:rsidRPr="00986D4E" w:rsidRDefault="00500C10" w:rsidP="00A70E8E">
            <w:pPr>
              <w:pStyle w:val="Formula"/>
            </w:pPr>
            <m:oMathPara>
              <m:oMath>
                <m:r>
                  <w:rPr>
                    <w:rFonts w:ascii="Cambria Math" w:hAnsi="Cambria Math"/>
                  </w:rPr>
                  <m:t>max</m:t>
                </m:r>
                <m:d>
                  <m:dPr>
                    <m:ctrlPr>
                      <w:rPr>
                        <w:rFonts w:ascii="Cambria Math" w:hAnsi="Cambria Math"/>
                      </w:rPr>
                    </m:ctrlPr>
                  </m:dPr>
                  <m:e>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r>
                                  <m:rPr>
                                    <m:sty m:val="p"/>
                                  </m:rPr>
                                  <w:rPr>
                                    <w:rFonts w:ascii="Cambria Math" w:hAnsi="Cambria Math"/>
                                  </w:rPr>
                                  <m:t>+</m:t>
                                </m:r>
                              </m:e>
                            </m:nary>
                          </m:e>
                        </m:nary>
                      </m:e>
                    </m:nary>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e>
                </m:d>
                <m:r>
                  <m:rPr>
                    <m:sty m:val="p"/>
                  </m:rPr>
                  <w:rPr>
                    <w:rFonts w:ascii="Cambria Math" w:hAnsi="Cambria Math"/>
                  </w:rPr>
                  <m:t>.</m:t>
                </m:r>
              </m:oMath>
            </m:oMathPara>
          </w:p>
        </w:tc>
        <w:tc>
          <w:tcPr>
            <w:tcW w:w="753" w:type="dxa"/>
            <w:vAlign w:val="center"/>
          </w:tcPr>
          <w:p w:rsidR="00500C10" w:rsidRPr="00986D4E" w:rsidRDefault="00500C10" w:rsidP="00500C10">
            <w:pPr>
              <w:ind w:firstLine="0"/>
              <w:jc w:val="right"/>
            </w:pPr>
            <w:r w:rsidRPr="00986D4E">
              <w:t>(2.</w:t>
            </w:r>
            <w:r w:rsidR="00161A1B" w:rsidRPr="00986D4E">
              <w:t>2</w:t>
            </w:r>
            <w:r w:rsidRPr="00986D4E">
              <w:t>)</w:t>
            </w:r>
          </w:p>
        </w:tc>
      </w:tr>
    </w:tbl>
    <w:p w:rsidR="00CB54A7" w:rsidRPr="00986D4E" w:rsidRDefault="00F74AB9">
      <w:r w:rsidRPr="00986D4E">
        <w:lastRenderedPageBreak/>
        <w:t>Обов’язковими є обмеження</w:t>
      </w:r>
      <w:r w:rsidR="00FD669A" w:rsidRPr="00986D4E">
        <w:t xml:space="preserve"> формули</w:t>
      </w:r>
      <w:r w:rsidR="002330CA" w:rsidRPr="00986D4E">
        <w:t xml:space="preserve"> </w:t>
      </w:r>
      <w:r w:rsidR="00852B28" w:rsidRPr="00986D4E">
        <w:t>(</w:t>
      </w:r>
      <w:r w:rsidR="002330CA" w:rsidRPr="00986D4E">
        <w:t>2.3</w:t>
      </w:r>
      <w:r w:rsidR="00852B28" w:rsidRPr="00986D4E">
        <w:t>)</w:t>
      </w:r>
      <w:r w:rsidRPr="00986D4E">
        <w:t xml:space="preserve"> на те</w:t>
      </w:r>
      <w:r w:rsidR="002330CA" w:rsidRPr="00986D4E">
        <w:t>,</w:t>
      </w:r>
      <w:r w:rsidRPr="00986D4E">
        <w:t xml:space="preserve"> що в один рік вирощується лише одна культура</w:t>
      </w:r>
      <w:r w:rsidR="002330CA"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2330CA" w:rsidRPr="00986D4E" w:rsidTr="00E277B2">
        <w:tc>
          <w:tcPr>
            <w:tcW w:w="9453" w:type="dxa"/>
            <w:vAlign w:val="center"/>
          </w:tcPr>
          <w:p w:rsidR="002330CA" w:rsidRPr="00986D4E" w:rsidRDefault="002330CA" w:rsidP="00A70E8E">
            <w:pPr>
              <w:pStyle w:val="Formula"/>
            </w:pPr>
            <m:oMathPara>
              <m:oMath>
                <m:r>
                  <m:rPr>
                    <m:sty m:val="p"/>
                  </m:rPr>
                  <w:rPr>
                    <w:rFonts w:ascii="Cambria Math" w:hAnsi="Cambria Math"/>
                  </w:rPr>
                  <m:t>∀</m:t>
                </m:r>
                <m:r>
                  <w:rPr>
                    <w:rFonts w:ascii="Cambria Math" w:hAnsi="Cambria Math"/>
                  </w:rPr>
                  <m:t>t</m:t>
                </m:r>
                <m:r>
                  <m:rPr>
                    <m:sty m:val="p"/>
                  </m:rPr>
                  <w:rPr>
                    <w:rFonts w:ascii="Cambria Math" w:hAnsi="Cambria Math"/>
                  </w:rPr>
                  <m:t xml:space="preserve">∈[1, …, </m:t>
                </m:r>
                <m:r>
                  <w:rPr>
                    <w:rFonts w:ascii="Cambria Math" w:hAnsi="Cambria Math"/>
                  </w:rPr>
                  <m:t>T</m:t>
                </m:r>
                <m:r>
                  <m:rPr>
                    <m:sty m:val="p"/>
                  </m:rPr>
                  <w:rPr>
                    <w:rFonts w:ascii="Cambria Math" w:hAnsi="Cambria Math"/>
                  </w:rPr>
                  <m:t>],</m:t>
                </m:r>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e>
                </m:nary>
                <m:r>
                  <m:rPr>
                    <m:sty m:val="p"/>
                  </m:rPr>
                  <w:rPr>
                    <w:rFonts w:ascii="Cambria Math" w:hAnsi="Cambria Math"/>
                  </w:rPr>
                  <m:t>=1.</m:t>
                </m:r>
              </m:oMath>
            </m:oMathPara>
          </w:p>
        </w:tc>
        <w:tc>
          <w:tcPr>
            <w:tcW w:w="753" w:type="dxa"/>
            <w:vAlign w:val="center"/>
          </w:tcPr>
          <w:p w:rsidR="002330CA" w:rsidRPr="00986D4E" w:rsidRDefault="002330CA" w:rsidP="00E277B2">
            <w:pPr>
              <w:ind w:firstLine="0"/>
              <w:jc w:val="right"/>
            </w:pPr>
            <w:r w:rsidRPr="00986D4E">
              <w:t>(2.</w:t>
            </w:r>
            <w:r w:rsidR="0040041A" w:rsidRPr="00986D4E">
              <w:t>3</w:t>
            </w:r>
            <w:r w:rsidRPr="00986D4E">
              <w:t>)</w:t>
            </w:r>
          </w:p>
        </w:tc>
      </w:tr>
    </w:tbl>
    <w:p w:rsidR="00CB54A7" w:rsidRPr="00986D4E" w:rsidRDefault="00584BD8" w:rsidP="00E07AAC">
      <w:pPr>
        <w:pStyle w:val="3"/>
      </w:pPr>
      <w:bookmarkStart w:id="7" w:name="_Toc532102314"/>
      <w:r w:rsidRPr="00986D4E">
        <w:t xml:space="preserve">2.1.2 </w:t>
      </w:r>
      <w:r w:rsidR="00F74AB9" w:rsidRPr="00986D4E">
        <w:t>Задача оптимізації сівозміни для орендаря</w:t>
      </w:r>
      <w:bookmarkEnd w:id="7"/>
      <w:r w:rsidR="00F74AB9" w:rsidRPr="00986D4E">
        <w:t xml:space="preserve"> </w:t>
      </w:r>
    </w:p>
    <w:p w:rsidR="00CB54A7" w:rsidRPr="00986D4E" w:rsidRDefault="00F74AB9">
      <w:r w:rsidRPr="00986D4E">
        <w:t xml:space="preserve">Натомість для орендаря останній крок, що робить цикл, пропускаємо. Прибуток за період </w:t>
      </w:r>
      <w:r w:rsidRPr="00986D4E">
        <w:rPr>
          <w:i/>
        </w:rPr>
        <w:t xml:space="preserve">S </w:t>
      </w:r>
      <w:r w:rsidRPr="00986D4E">
        <w:t>можна розрахувати за формулою</w:t>
      </w:r>
      <w:r w:rsidR="0040041A" w:rsidRPr="00986D4E">
        <w:t xml:space="preserve"> </w:t>
      </w:r>
      <w:r w:rsidR="00852B28" w:rsidRPr="00986D4E">
        <w:t>(</w:t>
      </w:r>
      <w:r w:rsidR="0040041A" w:rsidRPr="00986D4E">
        <w:t>2.4</w:t>
      </w:r>
      <w:r w:rsidR="00852B28" w:rsidRPr="00986D4E">
        <w:t>)</w:t>
      </w:r>
      <w:r w:rsidR="0040041A"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40041A" w:rsidRPr="00986D4E" w:rsidTr="00E277B2">
        <w:tc>
          <w:tcPr>
            <w:tcW w:w="9453" w:type="dxa"/>
            <w:vAlign w:val="center"/>
          </w:tcPr>
          <w:p w:rsidR="0040041A" w:rsidRPr="00986D4E" w:rsidRDefault="0099044F" w:rsidP="00A70E8E">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=1</m:t>
                    </m:r>
                  </m:sub>
                  <m:sup>
                    <m:r>
                      <w:rPr>
                        <w:rFonts w:ascii="Cambria Math" w:hAnsi="Cambria Math"/>
                      </w:rPr>
                      <m:t>S</m:t>
                    </m:r>
                  </m:sup>
                  <m:e>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r>
                  <m:rPr>
                    <m:sty m:val="p"/>
                  </m:rPr>
                  <w:rPr>
                    <w:rFonts w:ascii="Cambria Math" w:hAnsi="Cambria Math"/>
                  </w:rPr>
                  <m:t>,</m:t>
                </m:r>
              </m:oMath>
            </m:oMathPara>
          </w:p>
        </w:tc>
        <w:tc>
          <w:tcPr>
            <w:tcW w:w="753" w:type="dxa"/>
            <w:vAlign w:val="center"/>
          </w:tcPr>
          <w:p w:rsidR="0040041A" w:rsidRPr="00986D4E" w:rsidRDefault="0040041A" w:rsidP="00E277B2">
            <w:pPr>
              <w:ind w:firstLine="0"/>
              <w:jc w:val="right"/>
            </w:pPr>
            <w:r w:rsidRPr="00986D4E">
              <w:t>(2.</w:t>
            </w:r>
            <w:r w:rsidR="001B5194" w:rsidRPr="00986D4E">
              <w:t>4</w:t>
            </w:r>
            <w:r w:rsidRPr="00986D4E">
              <w:t>)</w:t>
            </w:r>
          </w:p>
        </w:tc>
      </w:tr>
    </w:tbl>
    <w:p w:rsidR="00D0471D" w:rsidRPr="00986D4E" w:rsidRDefault="00F74AB9">
      <w:pPr>
        <w:ind w:firstLine="0"/>
      </w:pPr>
      <w:r w:rsidRPr="00986D4E">
        <w:t xml:space="preserve">де </w:t>
      </w:r>
      <w:r w:rsidRPr="00986D4E">
        <w:rPr>
          <w:i/>
        </w:rPr>
        <w:t>t</w:t>
      </w:r>
      <w:r w:rsidRPr="00986D4E">
        <w:t xml:space="preserve"> – номер року в періоді сівозміни</w:t>
      </w:r>
      <w:r w:rsidR="00D0471D" w:rsidRPr="00986D4E">
        <w:t>;</w:t>
      </w:r>
    </w:p>
    <w:p w:rsidR="00D0471D" w:rsidRPr="00986D4E" w:rsidRDefault="00F74AB9">
      <w:pPr>
        <w:ind w:firstLine="0"/>
      </w:pPr>
      <w:r w:rsidRPr="00986D4E">
        <w:rPr>
          <w:i/>
        </w:rPr>
        <w:t>S</w:t>
      </w:r>
      <w:r w:rsidRPr="00986D4E">
        <w:t xml:space="preserve"> – період оренди в роках</w:t>
      </w:r>
      <w:r w:rsidR="00D0471D" w:rsidRPr="00986D4E">
        <w:t>;</w:t>
      </w:r>
    </w:p>
    <w:p w:rsidR="00D0471D" w:rsidRPr="00986D4E" w:rsidRDefault="00F74AB9">
      <w:pPr>
        <w:ind w:firstLine="0"/>
      </w:pPr>
      <w:r w:rsidRPr="00986D4E">
        <w:rPr>
          <w:i/>
        </w:rPr>
        <w:t>N</w:t>
      </w:r>
      <w:r w:rsidRPr="00986D4E">
        <w:t xml:space="preserve"> – кількість культур</w:t>
      </w:r>
      <w:r w:rsidR="00D0471D" w:rsidRPr="00986D4E">
        <w:t>;</w:t>
      </w:r>
    </w:p>
    <w:p w:rsidR="00D0471D" w:rsidRPr="00986D4E" w:rsidRDefault="00F74AB9">
      <w:pPr>
        <w:ind w:firstLine="0"/>
      </w:pPr>
      <w:proofErr w:type="spellStart"/>
      <w:r w:rsidRPr="00986D4E">
        <w:rPr>
          <w:i/>
        </w:rPr>
        <w:t>p</w:t>
      </w:r>
      <w:r w:rsidRPr="00986D4E">
        <w:rPr>
          <w:i/>
          <w:vertAlign w:val="subscript"/>
        </w:rPr>
        <w:t>ij</w:t>
      </w:r>
      <w:proofErr w:type="spellEnd"/>
      <w:r w:rsidRPr="00986D4E">
        <w:t xml:space="preserve"> – прибуток з 1 га культури </w:t>
      </w:r>
      <w:r w:rsidRPr="00986D4E">
        <w:rPr>
          <w:i/>
        </w:rPr>
        <w:t>j</w:t>
      </w:r>
      <w:r w:rsidRPr="00986D4E">
        <w:t xml:space="preserve">, що вирощується після культури </w:t>
      </w:r>
      <w:r w:rsidRPr="00986D4E">
        <w:rPr>
          <w:i/>
        </w:rPr>
        <w:t>i</w:t>
      </w:r>
      <w:r w:rsidRPr="00986D4E">
        <w:t xml:space="preserve">. </w:t>
      </w:r>
    </w:p>
    <w:p w:rsidR="00CB54A7" w:rsidRPr="00986D4E" w:rsidRDefault="00F74AB9" w:rsidP="00D0471D">
      <w:r w:rsidRPr="00986D4E">
        <w:t>Змінна</w:t>
      </w:r>
    </w:p>
    <w:p w:rsidR="00CB54A7" w:rsidRPr="00986D4E" w:rsidRDefault="0099044F">
      <w:pPr>
        <w:ind w:firstLine="0"/>
      </w:pPr>
      <m:oMathPara>
        <m:oMathParaPr>
          <m:jc m:val="left"/>
        </m:oMathParaPr>
        <m:oMath>
          <m:sSub>
            <m:sSubPr>
              <m:ctrlPr>
                <w:rPr>
                  <w:rFonts w:ascii="Cambria Math" w:hAnsi="Cambria Math"/>
                </w:rPr>
              </m:ctrlPr>
            </m:sSubPr>
            <m:e>
              <m:r>
                <w:rPr>
                  <w:rFonts w:ascii="Cambria Math" w:hAnsi="Cambria Math"/>
                </w:rPr>
                <m:t>x</m:t>
              </m:r>
            </m:e>
            <m:sub>
              <m:r>
                <w:rPr>
                  <w:rFonts w:ascii="Cambria Math" w:hAnsi="Cambria Math"/>
                </w:rPr>
                <m:t>ti</m:t>
              </m:r>
            </m:sub>
          </m:sSub>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 xml:space="preserve">1,якщо культура </m:t>
                  </m:r>
                  <m:r>
                    <w:rPr>
                      <w:rFonts w:ascii="Cambria Math" w:hAnsi="Cambria Math"/>
                    </w:rPr>
                    <m:t>i</m:t>
                  </m:r>
                  <m:r>
                    <m:rPr>
                      <m:sty m:val="p"/>
                    </m:rPr>
                    <w:rPr>
                      <w:rFonts w:ascii="Cambria Math" w:hAnsi="Cambria Math"/>
                    </w:rPr>
                    <m:t xml:space="preserve"> вирощується в </m:t>
                  </m:r>
                </m:e>
                <m:e>
                  <m:r>
                    <m:rPr>
                      <m:sty m:val="p"/>
                    </m:rPr>
                    <w:rPr>
                      <w:rFonts w:ascii="Cambria Math" w:hAnsi="Cambria Math"/>
                    </w:rPr>
                    <m:t xml:space="preserve">рік </m:t>
                  </m:r>
                  <m:r>
                    <w:rPr>
                      <w:rFonts w:ascii="Cambria Math" w:hAnsi="Cambria Math"/>
                    </w:rPr>
                    <m:t>t</m:t>
                  </m:r>
                  <m:ctrlPr>
                    <w:rPr>
                      <w:rFonts w:ascii="Cambria Math" w:eastAsia="Cambria Math" w:hAnsi="Cambria Math" w:cs="Cambria Math"/>
                    </w:rPr>
                  </m:ctrlPr>
                </m:e>
                <m:e>
                  <m:r>
                    <m:rPr>
                      <m:sty m:val="p"/>
                    </m:rPr>
                    <w:rPr>
                      <w:rFonts w:ascii="Cambria Math" w:hAnsi="Cambria Math"/>
                    </w:rPr>
                    <m:t>0,навпаки</m:t>
                  </m:r>
                </m:e>
              </m:eqArr>
            </m:e>
          </m:d>
        </m:oMath>
      </m:oMathPara>
    </w:p>
    <w:p w:rsidR="00CB54A7" w:rsidRPr="00986D4E" w:rsidRDefault="00F74AB9">
      <w:pPr>
        <w:ind w:firstLine="708"/>
      </w:pPr>
      <w:r w:rsidRPr="00986D4E">
        <w:t>Так як ми вважаємо, що на початок першого року ми маємо поле в ідеальному стані, то</w:t>
      </w:r>
      <w:r w:rsidR="002C707F" w:rsidRPr="00986D4E">
        <w:t xml:space="preserve"> по</w:t>
      </w:r>
      <w:r w:rsidR="00BC4A33" w:rsidRPr="00986D4E">
        <w:t>т</w:t>
      </w:r>
      <w:r w:rsidR="002C707F" w:rsidRPr="00986D4E">
        <w:t xml:space="preserve">рібно </w:t>
      </w:r>
      <w:r w:rsidR="007658DA" w:rsidRPr="00986D4E">
        <w:t>встановити початкові значення наступних змінних</w:t>
      </w:r>
      <w:r w:rsidR="00FD669A" w:rsidRPr="00986D4E">
        <w:t xml:space="preserve"> як 1, що і показано у формулі </w:t>
      </w:r>
      <w:r w:rsidR="00852B28" w:rsidRPr="00986D4E">
        <w:t>(</w:t>
      </w:r>
      <w:r w:rsidR="002C707F" w:rsidRPr="00986D4E">
        <w:t>2.5</w:t>
      </w:r>
      <w:r w:rsidR="00852B28" w:rsidRPr="00986D4E">
        <w:t>)</w:t>
      </w:r>
      <w:r w:rsidR="002C707F"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2C707F" w:rsidRPr="00986D4E" w:rsidTr="00E277B2">
        <w:tc>
          <w:tcPr>
            <w:tcW w:w="9453" w:type="dxa"/>
            <w:vAlign w:val="center"/>
          </w:tcPr>
          <w:p w:rsidR="002C707F" w:rsidRPr="00986D4E" w:rsidRDefault="002C707F" w:rsidP="00E277B2">
            <w:pPr>
              <w:pStyle w:val="Formula"/>
            </w:pPr>
            <m:oMathPara>
              <m:oMathParaPr>
                <m:jc m:val="center"/>
              </m:oMathParaPr>
              <m:oMath>
                <m:r>
                  <m:rPr>
                    <m:sty m:val="p"/>
                  </m:rPr>
                  <w:rPr>
                    <w:rFonts w:ascii="Cambria Math" w:hAnsi="Cambria Math"/>
                  </w:rPr>
                  <m:t>∀</m:t>
                </m:r>
                <m:r>
                  <w:rPr>
                    <w:rFonts w:ascii="Cambria Math" w:hAnsi="Cambria Math"/>
                  </w:rPr>
                  <m:t>i</m:t>
                </m:r>
                <m:r>
                  <m:rPr>
                    <m:sty m:val="p"/>
                  </m:rPr>
                  <w:rPr>
                    <w:rFonts w:ascii="Cambria Math" w:hAnsi="Cambria Math"/>
                  </w:rPr>
                  <m:t xml:space="preserve">∈[1, …, </m:t>
                </m:r>
                <m:r>
                  <w:rPr>
                    <w:rFonts w:ascii="Cambria Math" w:hAnsi="Cambria Math"/>
                  </w:rPr>
                  <m:t>N</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0</m:t>
                    </m:r>
                    <m:r>
                      <w:rPr>
                        <w:rFonts w:ascii="Cambria Math" w:hAnsi="Cambria Math"/>
                      </w:rPr>
                      <m:t>i</m:t>
                    </m:r>
                  </m:sub>
                </m:sSub>
                <m:r>
                  <m:rPr>
                    <m:sty m:val="p"/>
                  </m:rPr>
                  <w:rPr>
                    <w:rFonts w:ascii="Cambria Math" w:hAnsi="Cambria Math"/>
                  </w:rPr>
                  <m:t>=1</m:t>
                </m:r>
                <m:r>
                  <w:rPr>
                    <w:rFonts w:ascii="Cambria Math" w:hAnsi="Cambria Math"/>
                  </w:rPr>
                  <m:t>.</m:t>
                </m:r>
              </m:oMath>
            </m:oMathPara>
          </w:p>
        </w:tc>
        <w:tc>
          <w:tcPr>
            <w:tcW w:w="753" w:type="dxa"/>
            <w:vAlign w:val="center"/>
          </w:tcPr>
          <w:p w:rsidR="002C707F" w:rsidRPr="00986D4E" w:rsidRDefault="002C707F" w:rsidP="00E277B2">
            <w:pPr>
              <w:ind w:firstLine="0"/>
              <w:jc w:val="right"/>
            </w:pPr>
            <w:r w:rsidRPr="00986D4E">
              <w:t>(2.5)</w:t>
            </w:r>
          </w:p>
        </w:tc>
      </w:tr>
    </w:tbl>
    <w:p w:rsidR="00CB54A7" w:rsidRPr="00986D4E" w:rsidRDefault="00F74AB9">
      <w:pPr>
        <w:ind w:firstLine="708"/>
      </w:pPr>
      <w:r w:rsidRPr="00986D4E">
        <w:t>Цільова функція</w:t>
      </w:r>
      <w:r w:rsidR="002C707F" w:rsidRPr="00986D4E">
        <w:t xml:space="preserve"> представлена як </w:t>
      </w:r>
      <w:r w:rsidR="00FD669A" w:rsidRPr="00986D4E">
        <w:t xml:space="preserve">вираз </w:t>
      </w:r>
      <w:r w:rsidR="00852B28" w:rsidRPr="00986D4E">
        <w:t>(</w:t>
      </w:r>
      <w:r w:rsidR="002C707F" w:rsidRPr="00986D4E">
        <w:t>2.6</w:t>
      </w:r>
      <w:r w:rsidR="00852B28" w:rsidRPr="00986D4E">
        <w:t>)</w:t>
      </w:r>
      <w:r w:rsidR="002C707F"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2C707F" w:rsidRPr="00986D4E" w:rsidTr="00E277B2">
        <w:tc>
          <w:tcPr>
            <w:tcW w:w="9453" w:type="dxa"/>
            <w:vAlign w:val="center"/>
          </w:tcPr>
          <w:p w:rsidR="002C707F" w:rsidRPr="00986D4E" w:rsidRDefault="002C707F" w:rsidP="00E277B2">
            <w:pPr>
              <w:pStyle w:val="Formula"/>
            </w:pPr>
            <m:oMathPara>
              <m:oMathParaPr>
                <m:jc m:val="center"/>
              </m:oMathParaPr>
              <m:oMath>
                <m:r>
                  <w:rPr>
                    <w:rFonts w:ascii="Cambria Math" w:hAnsi="Cambria Math"/>
                  </w:rPr>
                  <w:lastRenderedPageBreak/>
                  <m:t>max</m:t>
                </m:r>
                <m:d>
                  <m:dPr>
                    <m:ctrlPr>
                      <w:rPr>
                        <w:rFonts w:ascii="Cambria Math" w:hAnsi="Cambria Math"/>
                      </w:rPr>
                    </m:ctrlPr>
                  </m:dPr>
                  <m:e>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S</m:t>
                        </m:r>
                      </m:sup>
                      <m:e>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e>
                </m:d>
                <m:r>
                  <m:rPr>
                    <m:sty m:val="p"/>
                  </m:rPr>
                  <w:rPr>
                    <w:rFonts w:ascii="Cambria Math" w:hAnsi="Cambria Math"/>
                  </w:rPr>
                  <m:t>.</m:t>
                </m:r>
              </m:oMath>
            </m:oMathPara>
          </w:p>
        </w:tc>
        <w:tc>
          <w:tcPr>
            <w:tcW w:w="753" w:type="dxa"/>
            <w:vAlign w:val="center"/>
          </w:tcPr>
          <w:p w:rsidR="002C707F" w:rsidRPr="00986D4E" w:rsidRDefault="002C707F" w:rsidP="00E277B2">
            <w:pPr>
              <w:ind w:firstLine="0"/>
              <w:jc w:val="right"/>
            </w:pPr>
            <w:r w:rsidRPr="00986D4E">
              <w:t>(2.6)</w:t>
            </w:r>
          </w:p>
        </w:tc>
      </w:tr>
    </w:tbl>
    <w:p w:rsidR="00CB54A7" w:rsidRPr="00986D4E" w:rsidRDefault="00FD669A">
      <w:r w:rsidRPr="00986D4E">
        <w:t>Обов’язкове о</w:t>
      </w:r>
      <w:r w:rsidR="00F74AB9" w:rsidRPr="00986D4E">
        <w:t>бмеження</w:t>
      </w:r>
      <w:r w:rsidRPr="00986D4E">
        <w:t xml:space="preserve"> надається у формулі </w:t>
      </w:r>
      <w:r w:rsidR="00852B28" w:rsidRPr="00986D4E">
        <w:t>(</w:t>
      </w:r>
      <w:r w:rsidRPr="00986D4E">
        <w:t>2.7</w:t>
      </w:r>
      <w:r w:rsidR="00852B28"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19644A" w:rsidRPr="00986D4E" w:rsidTr="00E277B2">
        <w:tc>
          <w:tcPr>
            <w:tcW w:w="9453" w:type="dxa"/>
            <w:vAlign w:val="center"/>
          </w:tcPr>
          <w:p w:rsidR="0019644A" w:rsidRPr="00986D4E" w:rsidRDefault="0019644A" w:rsidP="00E277B2">
            <w:pPr>
              <w:pStyle w:val="Formula"/>
            </w:pPr>
            <m:oMathPara>
              <m:oMathParaPr>
                <m:jc m:val="center"/>
              </m:oMathParaPr>
              <m:oMath>
                <m:r>
                  <m:rPr>
                    <m:sty m:val="p"/>
                  </m:rPr>
                  <w:rPr>
                    <w:rFonts w:ascii="Cambria Math" w:hAnsi="Cambria Math"/>
                  </w:rPr>
                  <m:t>∀</m:t>
                </m:r>
                <m:r>
                  <w:rPr>
                    <w:rFonts w:ascii="Cambria Math" w:hAnsi="Cambria Math"/>
                  </w:rPr>
                  <m:t>t</m:t>
                </m:r>
                <m:r>
                  <m:rPr>
                    <m:sty m:val="p"/>
                  </m:rPr>
                  <w:rPr>
                    <w:rFonts w:ascii="Cambria Math" w:hAnsi="Cambria Math"/>
                  </w:rPr>
                  <m:t xml:space="preserve">∈[1, …, </m:t>
                </m:r>
                <m:r>
                  <w:rPr>
                    <w:rFonts w:ascii="Cambria Math" w:hAnsi="Cambria Math"/>
                  </w:rPr>
                  <m:t>S</m:t>
                </m:r>
                <m:r>
                  <m:rPr>
                    <m:sty m:val="p"/>
                  </m:rPr>
                  <w:rPr>
                    <w:rFonts w:ascii="Cambria Math" w:hAnsi="Cambria Math"/>
                  </w:rPr>
                  <m:t>],</m:t>
                </m:r>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e>
                </m:nary>
                <m:r>
                  <m:rPr>
                    <m:sty m:val="p"/>
                  </m:rPr>
                  <w:rPr>
                    <w:rFonts w:ascii="Cambria Math" w:hAnsi="Cambria Math"/>
                  </w:rPr>
                  <m:t>=1</m:t>
                </m:r>
                <m:r>
                  <w:rPr>
                    <w:rFonts w:ascii="Cambria Math" w:hAnsi="Cambria Math"/>
                  </w:rPr>
                  <m:t>.</m:t>
                </m:r>
              </m:oMath>
            </m:oMathPara>
          </w:p>
        </w:tc>
        <w:tc>
          <w:tcPr>
            <w:tcW w:w="753" w:type="dxa"/>
            <w:vAlign w:val="center"/>
          </w:tcPr>
          <w:p w:rsidR="0019644A" w:rsidRPr="00986D4E" w:rsidRDefault="0019644A" w:rsidP="00E277B2">
            <w:pPr>
              <w:ind w:firstLine="0"/>
              <w:jc w:val="right"/>
            </w:pPr>
            <w:r w:rsidRPr="00986D4E">
              <w:t>(2.7)</w:t>
            </w:r>
          </w:p>
        </w:tc>
      </w:tr>
    </w:tbl>
    <w:p w:rsidR="00CB54A7" w:rsidRPr="00986D4E" w:rsidRDefault="00584BD8" w:rsidP="00E07AAC">
      <w:pPr>
        <w:pStyle w:val="3"/>
      </w:pPr>
      <w:bookmarkStart w:id="8" w:name="_Toc532102315"/>
      <w:r w:rsidRPr="00986D4E">
        <w:t xml:space="preserve">2.1.3 </w:t>
      </w:r>
      <w:r w:rsidR="00F74AB9" w:rsidRPr="00986D4E">
        <w:t>Врахування структури існуючих даних</w:t>
      </w:r>
      <w:bookmarkEnd w:id="8"/>
    </w:p>
    <w:p w:rsidR="00CB54A7" w:rsidRPr="00986D4E" w:rsidRDefault="00F74AB9">
      <w:r w:rsidRPr="00986D4E">
        <w:t>Остаточний висновок про доцільність прийнятих схем сівозмін можна зробити лише після ґрунтовної економічної і енергетичної оцінки. Разом з тим потрібно визначити собівартість усіх видів продукції, а також вихід продукції на одиницю затраченої праці, прибуток з 1 га, чистий прибуток тощо. Що нас підводить до статистичних джерел інформації як [</w:t>
      </w:r>
      <w:r w:rsidR="00C313AC" w:rsidRPr="00986D4E">
        <w:t>9</w:t>
      </w:r>
      <w:r w:rsidRPr="00986D4E">
        <w:t>] і [</w:t>
      </w:r>
      <w:r w:rsidR="00C313AC" w:rsidRPr="00986D4E">
        <w:t>10</w:t>
      </w:r>
      <w:r w:rsidRPr="00986D4E">
        <w:t>].</w:t>
      </w:r>
    </w:p>
    <w:p w:rsidR="00CB54A7" w:rsidRPr="00986D4E" w:rsidRDefault="00F74AB9">
      <w:r w:rsidRPr="00986D4E">
        <w:t xml:space="preserve">Із вищезгаданих джерел в даній дисертації буде </w:t>
      </w:r>
      <w:r w:rsidR="00B01D47" w:rsidRPr="00986D4E">
        <w:t>формуватися</w:t>
      </w:r>
      <w:r w:rsidRPr="00986D4E">
        <w:t xml:space="preserve"> матриця, що складається із елементів </w:t>
      </w:r>
      <w:proofErr w:type="spellStart"/>
      <w:r w:rsidRPr="00986D4E">
        <w:rPr>
          <w:i/>
        </w:rPr>
        <w:t>p</w:t>
      </w:r>
      <w:r w:rsidRPr="00986D4E">
        <w:rPr>
          <w:i/>
          <w:vertAlign w:val="subscript"/>
        </w:rPr>
        <w:t>ij</w:t>
      </w:r>
      <w:proofErr w:type="spellEnd"/>
      <w:r w:rsidRPr="00986D4E">
        <w:t>. Інформація про зв’язок культури-попередника та культури-наступника також подана у вигляді матриці, де рядок відповідає культурі-попереднику, а стовпець – культурі-наступнику</w:t>
      </w:r>
      <w:r w:rsidR="00C55FC6" w:rsidRPr="00986D4E">
        <w:t xml:space="preserve">. Цю інформацію можна переглянути в </w:t>
      </w:r>
      <w:r w:rsidR="001C63EF" w:rsidRPr="00986D4E">
        <w:t>А</w:t>
      </w:r>
      <w:r w:rsidR="00C55FC6" w:rsidRPr="00986D4E">
        <w:t>.1.</w:t>
      </w:r>
      <w:r w:rsidRPr="00986D4E">
        <w:t xml:space="preserve"> На перетині цих культур міститься позначення: Х – хороший; Д – допустимий; Н – недопустимий. Ці позначення можна трансформовані в коефіцієнти для зручності обрахунків. Зміст цього коефіцієнту – це частка прибутку у відсотках від чистого прибутку на ідеальному полі, якого буде досягнуто при використанні певної пари попередник-наступник. Позначення можна трансформувати так:</w:t>
      </w:r>
    </w:p>
    <w:p w:rsidR="00CB54A7" w:rsidRPr="00986D4E" w:rsidRDefault="00F74AB9" w:rsidP="0055227E">
      <w:pPr>
        <w:pStyle w:val="a"/>
        <w:rPr>
          <w:lang w:val="uk-UA"/>
        </w:rPr>
      </w:pPr>
      <w:r w:rsidRPr="00986D4E">
        <w:rPr>
          <w:lang w:val="uk-UA"/>
        </w:rPr>
        <w:t>Х – 100%</w:t>
      </w:r>
    </w:p>
    <w:p w:rsidR="00CB54A7" w:rsidRPr="00986D4E" w:rsidRDefault="00F74AB9" w:rsidP="0055227E">
      <w:pPr>
        <w:pStyle w:val="a"/>
        <w:rPr>
          <w:lang w:val="uk-UA"/>
        </w:rPr>
      </w:pPr>
      <w:r w:rsidRPr="00986D4E">
        <w:rPr>
          <w:lang w:val="uk-UA"/>
        </w:rPr>
        <w:t>Д – 75%</w:t>
      </w:r>
    </w:p>
    <w:p w:rsidR="00CB54A7" w:rsidRPr="00986D4E" w:rsidRDefault="00F74AB9" w:rsidP="0055227E">
      <w:pPr>
        <w:pStyle w:val="a"/>
        <w:rPr>
          <w:lang w:val="uk-UA"/>
        </w:rPr>
      </w:pPr>
      <w:r w:rsidRPr="00986D4E">
        <w:rPr>
          <w:lang w:val="uk-UA"/>
        </w:rPr>
        <w:t>Н – 50%</w:t>
      </w:r>
    </w:p>
    <w:p w:rsidR="00CB54A7" w:rsidRPr="00986D4E" w:rsidRDefault="00F74AB9">
      <w:r w:rsidRPr="00986D4E">
        <w:lastRenderedPageBreak/>
        <w:t xml:space="preserve">Таким чином, елемент </w:t>
      </w:r>
      <w:proofErr w:type="spellStart"/>
      <w:r w:rsidRPr="00986D4E">
        <w:rPr>
          <w:i/>
        </w:rPr>
        <w:t>p</w:t>
      </w:r>
      <w:r w:rsidRPr="00986D4E">
        <w:rPr>
          <w:i/>
          <w:vertAlign w:val="subscript"/>
        </w:rPr>
        <w:t>ij</w:t>
      </w:r>
      <w:bookmarkStart w:id="9" w:name="_Hlk528512024"/>
      <w:bookmarkEnd w:id="9"/>
      <w:proofErr w:type="spellEnd"/>
      <w:r w:rsidRPr="00986D4E">
        <w:t xml:space="preserve"> можна визначити як добуток вищезгаданої частки на чистий прибуток ідеального поля з 1 га, за який можна прийняти прибуток розрахований із даних наших джерел.</w:t>
      </w:r>
    </w:p>
    <w:p w:rsidR="00CB54A7" w:rsidRPr="00986D4E" w:rsidRDefault="00F74AB9">
      <w:r w:rsidRPr="00986D4E">
        <w:t>Обидві поставлені задачі можна вирішувати методом повного перебору.</w:t>
      </w:r>
      <w:r w:rsidR="009B27D9" w:rsidRPr="00986D4E">
        <w:t xml:space="preserve"> Задачу побудови сівозмін для орендаря </w:t>
      </w:r>
      <w:r w:rsidR="00EC286E" w:rsidRPr="00986D4E">
        <w:t>можна побудувати рекурентну формулу, для вирішення методом динамічного програмування</w:t>
      </w:r>
      <w:r w:rsidR="009B27D9" w:rsidRPr="00986D4E">
        <w:t xml:space="preserve">. Але задача землевласника, зважаючи на обмеження останнього року, не відповідає принципу оптимальності </w:t>
      </w:r>
      <w:proofErr w:type="spellStart"/>
      <w:r w:rsidR="009B27D9" w:rsidRPr="00986D4E">
        <w:t>Бел</w:t>
      </w:r>
      <w:r w:rsidR="00B01D47">
        <w:t>л</w:t>
      </w:r>
      <w:r w:rsidR="009B27D9" w:rsidRPr="00986D4E">
        <w:t>мана</w:t>
      </w:r>
      <w:proofErr w:type="spellEnd"/>
      <w:r w:rsidR="009B27D9" w:rsidRPr="00986D4E">
        <w:t>. У даному дослідженні метод знаходження рішення не є суттєвим.</w:t>
      </w:r>
    </w:p>
    <w:p w:rsidR="00CB54A7" w:rsidRPr="00986D4E" w:rsidRDefault="00584BD8" w:rsidP="00E07AAC">
      <w:pPr>
        <w:pStyle w:val="3"/>
      </w:pPr>
      <w:bookmarkStart w:id="10" w:name="_Toc532102316"/>
      <w:r w:rsidRPr="00986D4E">
        <w:t xml:space="preserve">2.1.4 </w:t>
      </w:r>
      <w:r w:rsidR="00F74AB9" w:rsidRPr="00986D4E">
        <w:t>Прогноз урожайності</w:t>
      </w:r>
      <w:bookmarkEnd w:id="10"/>
    </w:p>
    <w:p w:rsidR="00CB54A7" w:rsidRPr="00986D4E" w:rsidRDefault="00F74AB9">
      <w:r w:rsidRPr="00986D4E">
        <w:t>Задля проведення розрахунків необхідно спрогнозувати врожайність кожної з агрокультур на декілька років вперед.</w:t>
      </w:r>
    </w:p>
    <w:p w:rsidR="00CB54A7" w:rsidRPr="00986D4E" w:rsidRDefault="00F74AB9">
      <w:r w:rsidRPr="00986D4E">
        <w:t>Протягом історії можна побачити як розвивається сільське господарство.</w:t>
      </w:r>
    </w:p>
    <w:p w:rsidR="00D95252" w:rsidRPr="00986D4E" w:rsidRDefault="00F74AB9" w:rsidP="00984C15">
      <w:pPr>
        <w:rPr>
          <w:lang w:eastAsia="en-US"/>
        </w:rPr>
      </w:pPr>
      <w:r w:rsidRPr="00986D4E">
        <w:t>Так у</w:t>
      </w:r>
      <w:r w:rsidRPr="00986D4E">
        <w:rPr>
          <w:lang w:eastAsia="en-US"/>
        </w:rPr>
        <w:t xml:space="preserve"> 60-70-х рр. XX ст. в міжнародний лексикон увійшло нове поняття – «зелена революція», що ставиться в першу чергу до країн. Це комплексне, багатокомпонентне поняття, яке в узагальненому плані можна трактувати як використання досягнень генетики, селекції та фізіології рослин для виведення таких сортів культур, при обробітку яких в умовах відповідної агротехніки відкривається шлях до більш повної утилізації продуктів фотосинтезу</w:t>
      </w:r>
      <w:r w:rsidR="000B1FC0" w:rsidRPr="00986D4E">
        <w:rPr>
          <w:lang w:eastAsia="en-US"/>
        </w:rPr>
        <w:t xml:space="preserve"> [11]</w:t>
      </w:r>
      <w:r w:rsidRPr="00986D4E">
        <w:rPr>
          <w:lang w:eastAsia="en-US"/>
        </w:rPr>
        <w:t>.</w:t>
      </w:r>
    </w:p>
    <w:p w:rsidR="00C91EC8" w:rsidRPr="00986D4E" w:rsidRDefault="00C91EC8" w:rsidP="00C91EC8">
      <w:pPr>
        <w:rPr>
          <w:rFonts w:eastAsia="Times New Roman"/>
          <w:lang w:eastAsia="en-US"/>
        </w:rPr>
      </w:pPr>
      <w:r w:rsidRPr="00986D4E">
        <w:rPr>
          <w:rFonts w:eastAsia="Times New Roman"/>
          <w:lang w:eastAsia="en-US"/>
        </w:rPr>
        <w:t xml:space="preserve">Протягом усієї історії відбулися численні революції, що відбулися і змінювали людські життя, такі як американська революція та промислова революція. У середині та кінці </w:t>
      </w:r>
      <w:r w:rsidR="0099755A" w:rsidRPr="00986D4E">
        <w:rPr>
          <w:rFonts w:eastAsia="Times New Roman"/>
          <w:lang w:eastAsia="en-US"/>
        </w:rPr>
        <w:t>ХХ</w:t>
      </w:r>
      <w:r w:rsidRPr="00986D4E">
        <w:rPr>
          <w:rFonts w:eastAsia="Times New Roman"/>
          <w:lang w:eastAsia="en-US"/>
        </w:rPr>
        <w:t xml:space="preserve"> століття відбулася революція, яка різко змінила сферу сільського господарства, і ця революція була відома як «зелена революція».</w:t>
      </w:r>
    </w:p>
    <w:p w:rsidR="00C91EC8" w:rsidRPr="00986D4E" w:rsidRDefault="00C91EC8" w:rsidP="00C91EC8">
      <w:pPr>
        <w:rPr>
          <w:rFonts w:eastAsia="Times New Roman"/>
          <w:lang w:eastAsia="en-US"/>
        </w:rPr>
      </w:pPr>
      <w:r w:rsidRPr="00986D4E">
        <w:rPr>
          <w:rFonts w:eastAsia="Times New Roman"/>
          <w:lang w:eastAsia="en-US"/>
        </w:rPr>
        <w:t xml:space="preserve">Зелена революція була періодом, коли продуктивність світового сільського господарства різко зросла внаслідок нових успіхів. За цей час були створені нові хімічні добрива та синтетичні гербіциди та пестициди. Хімічні добрива дали можливість забезпечити сільськогосподарські культури додатковими живильними речовинами і, отже, збільшити врожайність. Нещодавно розроблені синтетичні </w:t>
      </w:r>
      <w:r w:rsidRPr="00986D4E">
        <w:rPr>
          <w:rFonts w:eastAsia="Times New Roman"/>
          <w:lang w:eastAsia="en-US"/>
        </w:rPr>
        <w:lastRenderedPageBreak/>
        <w:t>гербіциди та пестициди контролювали бур'яни, стримували або вбивали комах, запобігали захворюванням, що також призвело до більшої продуктивності.</w:t>
      </w:r>
    </w:p>
    <w:p w:rsidR="00CB54A7" w:rsidRPr="00986D4E" w:rsidRDefault="00C91EC8" w:rsidP="00C91EC8">
      <w:pPr>
        <w:rPr>
          <w:rFonts w:eastAsia="Times New Roman"/>
          <w:lang w:eastAsia="en-US"/>
        </w:rPr>
      </w:pPr>
      <w:r w:rsidRPr="00986D4E">
        <w:rPr>
          <w:rFonts w:eastAsia="Times New Roman"/>
          <w:lang w:eastAsia="en-US"/>
        </w:rPr>
        <w:t>Окрім хімічних досягнень, використаних протягом цього періоду часу, були розроблені і впроваджені високопродуктивні культури. Високопродуктивні культура - це культура, спеціально розроблена для отримання більшого загального врожаю. Метод, відомий під назвою «</w:t>
      </w:r>
      <w:r w:rsidR="00CD13FE" w:rsidRPr="00986D4E">
        <w:rPr>
          <w:rFonts w:eastAsia="Times New Roman"/>
          <w:lang w:eastAsia="en-US"/>
        </w:rPr>
        <w:t>множинне вирощування</w:t>
      </w:r>
      <w:r w:rsidRPr="00986D4E">
        <w:rPr>
          <w:rFonts w:eastAsia="Times New Roman"/>
          <w:lang w:eastAsia="en-US"/>
        </w:rPr>
        <w:t xml:space="preserve">», також був реалізований під час «зеленої революції» та призвів до підвищення продуктивності праці. </w:t>
      </w:r>
      <w:r w:rsidR="00CD13FE" w:rsidRPr="00986D4E">
        <w:rPr>
          <w:rFonts w:eastAsia="Times New Roman"/>
          <w:lang w:eastAsia="en-US"/>
        </w:rPr>
        <w:t>Множинне вирощування</w:t>
      </w:r>
      <w:r w:rsidRPr="00986D4E">
        <w:rPr>
          <w:rFonts w:eastAsia="Times New Roman"/>
          <w:lang w:eastAsia="en-US"/>
        </w:rPr>
        <w:t xml:space="preserve"> </w:t>
      </w:r>
      <w:r w:rsidR="00B01D47" w:rsidRPr="00986D4E">
        <w:rPr>
          <w:rFonts w:eastAsia="Times New Roman"/>
          <w:lang w:eastAsia="en-US"/>
        </w:rPr>
        <w:t>полягає</w:t>
      </w:r>
      <w:r w:rsidRPr="00986D4E">
        <w:rPr>
          <w:rFonts w:eastAsia="Times New Roman"/>
          <w:lang w:eastAsia="en-US"/>
        </w:rPr>
        <w:t xml:space="preserve"> в тому, що протягом року використовується поле для вирощування двох або більше культур, так що постійно щось росте на ньому. Ці нові технології ведення сільського господарства та досягнення агротехніки були використані фермерами по всьому світу, і, поєднавшись з ними, посилили результати «зеленої революції».</w:t>
      </w:r>
    </w:p>
    <w:p w:rsidR="00CD13FE" w:rsidRPr="00986D4E" w:rsidRDefault="00CD13FE" w:rsidP="00CD13FE">
      <w:pPr>
        <w:rPr>
          <w:rFonts w:eastAsia="Times New Roman"/>
          <w:lang w:eastAsia="en-US"/>
        </w:rPr>
      </w:pPr>
      <w:r w:rsidRPr="00986D4E">
        <w:rPr>
          <w:rFonts w:eastAsia="Times New Roman"/>
          <w:lang w:eastAsia="en-US"/>
        </w:rPr>
        <w:t>Внаслідок «зеленої революції» та введення хімічних добрив, синтетичних гербіцидів та пестицидів, високопродуктивних культур, а також методу множинного вирощування сільськогосподарська промисловість змогла виробляти набагато більшу кількість продуктів. Це збільшення продуктивності дозволило збільшити людське населення.</w:t>
      </w:r>
    </w:p>
    <w:p w:rsidR="00CD13FE" w:rsidRPr="00986D4E" w:rsidRDefault="00CD13FE" w:rsidP="00CD13FE">
      <w:pPr>
        <w:rPr>
          <w:rFonts w:eastAsia="Times New Roman"/>
          <w:lang w:eastAsia="en-US"/>
        </w:rPr>
      </w:pPr>
      <w:r w:rsidRPr="00986D4E">
        <w:rPr>
          <w:rFonts w:eastAsia="Times New Roman"/>
          <w:lang w:eastAsia="en-US"/>
        </w:rPr>
        <w:t xml:space="preserve">Одна людина, яка славиться своєю участю в </w:t>
      </w:r>
      <w:r w:rsidR="00593DA1" w:rsidRPr="00986D4E">
        <w:rPr>
          <w:rFonts w:eastAsia="Times New Roman"/>
          <w:lang w:eastAsia="en-US"/>
        </w:rPr>
        <w:t>«</w:t>
      </w:r>
      <w:r w:rsidRPr="00986D4E">
        <w:rPr>
          <w:rFonts w:eastAsia="Times New Roman"/>
          <w:lang w:eastAsia="en-US"/>
        </w:rPr>
        <w:t>зелен</w:t>
      </w:r>
      <w:r w:rsidR="00593DA1" w:rsidRPr="00986D4E">
        <w:rPr>
          <w:rFonts w:eastAsia="Times New Roman"/>
          <w:lang w:eastAsia="en-US"/>
        </w:rPr>
        <w:t>ій</w:t>
      </w:r>
      <w:r w:rsidRPr="00986D4E">
        <w:rPr>
          <w:rFonts w:eastAsia="Times New Roman"/>
          <w:lang w:eastAsia="en-US"/>
        </w:rPr>
        <w:t xml:space="preserve"> революції</w:t>
      </w:r>
      <w:r w:rsidR="00593DA1" w:rsidRPr="00986D4E">
        <w:rPr>
          <w:rFonts w:eastAsia="Times New Roman"/>
          <w:lang w:eastAsia="en-US"/>
        </w:rPr>
        <w:t>»</w:t>
      </w:r>
      <w:r w:rsidRPr="00986D4E">
        <w:rPr>
          <w:rFonts w:eastAsia="Times New Roman"/>
          <w:lang w:eastAsia="en-US"/>
        </w:rPr>
        <w:t xml:space="preserve">, є вчений Норман </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Pr="00986D4E">
        <w:rPr>
          <w:rFonts w:eastAsia="Times New Roman"/>
          <w:lang w:eastAsia="en-US"/>
        </w:rPr>
        <w:t xml:space="preserve">. У 1940-х роках Норман </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Pr="00986D4E">
        <w:rPr>
          <w:rFonts w:eastAsia="Times New Roman"/>
          <w:lang w:eastAsia="en-US"/>
        </w:rPr>
        <w:t xml:space="preserve"> розвинув </w:t>
      </w:r>
      <w:r w:rsidR="00593DA1" w:rsidRPr="00986D4E">
        <w:rPr>
          <w:rFonts w:eastAsia="Times New Roman"/>
          <w:lang w:eastAsia="en-US"/>
        </w:rPr>
        <w:t>сорт</w:t>
      </w:r>
      <w:r w:rsidRPr="00986D4E">
        <w:rPr>
          <w:rFonts w:eastAsia="Times New Roman"/>
          <w:lang w:eastAsia="en-US"/>
        </w:rPr>
        <w:t xml:space="preserve"> пшениці, який міг протистояти захворюванням, </w:t>
      </w:r>
      <w:r w:rsidR="00593DA1" w:rsidRPr="00986D4E">
        <w:rPr>
          <w:rFonts w:eastAsia="Times New Roman"/>
          <w:lang w:eastAsia="en-US"/>
        </w:rPr>
        <w:t xml:space="preserve">колоски </w:t>
      </w:r>
      <w:r w:rsidRPr="00986D4E">
        <w:rPr>
          <w:rFonts w:eastAsia="Times New Roman"/>
          <w:lang w:eastAsia="en-US"/>
        </w:rPr>
        <w:t>бу</w:t>
      </w:r>
      <w:r w:rsidR="00593DA1" w:rsidRPr="00986D4E">
        <w:rPr>
          <w:rFonts w:eastAsia="Times New Roman"/>
          <w:lang w:eastAsia="en-US"/>
        </w:rPr>
        <w:t>ли</w:t>
      </w:r>
      <w:r w:rsidRPr="00986D4E">
        <w:rPr>
          <w:rFonts w:eastAsia="Times New Roman"/>
          <w:lang w:eastAsia="en-US"/>
        </w:rPr>
        <w:t xml:space="preserve"> коротким</w:t>
      </w:r>
      <w:r w:rsidR="00593DA1" w:rsidRPr="00986D4E">
        <w:rPr>
          <w:rFonts w:eastAsia="Times New Roman"/>
          <w:lang w:eastAsia="en-US"/>
        </w:rPr>
        <w:t>и</w:t>
      </w:r>
      <w:r w:rsidRPr="00986D4E">
        <w:rPr>
          <w:rFonts w:eastAsia="Times New Roman"/>
          <w:lang w:eastAsia="en-US"/>
        </w:rPr>
        <w:t>, що зменш</w:t>
      </w:r>
      <w:r w:rsidR="00593DA1" w:rsidRPr="00986D4E">
        <w:rPr>
          <w:rFonts w:eastAsia="Times New Roman"/>
          <w:lang w:eastAsia="en-US"/>
        </w:rPr>
        <w:t>увало</w:t>
      </w:r>
      <w:r w:rsidRPr="00986D4E">
        <w:rPr>
          <w:rFonts w:eastAsia="Times New Roman"/>
          <w:lang w:eastAsia="en-US"/>
        </w:rPr>
        <w:t xml:space="preserve"> пошкодження вітром, </w:t>
      </w:r>
      <w:r w:rsidR="003037AF" w:rsidRPr="00986D4E">
        <w:rPr>
          <w:rFonts w:eastAsia="Times New Roman"/>
          <w:lang w:eastAsia="en-US"/>
        </w:rPr>
        <w:t xml:space="preserve">зернини виростали </w:t>
      </w:r>
      <w:r w:rsidRPr="00986D4E">
        <w:rPr>
          <w:rFonts w:eastAsia="Times New Roman"/>
          <w:lang w:eastAsia="en-US"/>
        </w:rPr>
        <w:t>велик</w:t>
      </w:r>
      <w:r w:rsidR="003037AF" w:rsidRPr="00986D4E">
        <w:rPr>
          <w:rFonts w:eastAsia="Times New Roman"/>
          <w:lang w:eastAsia="en-US"/>
        </w:rPr>
        <w:t>ими</w:t>
      </w:r>
      <w:r w:rsidRPr="00986D4E">
        <w:rPr>
          <w:rFonts w:eastAsia="Times New Roman"/>
          <w:lang w:eastAsia="en-US"/>
        </w:rPr>
        <w:t xml:space="preserve"> та врожаї</w:t>
      </w:r>
      <w:r w:rsidR="003037AF" w:rsidRPr="00986D4E">
        <w:rPr>
          <w:rFonts w:eastAsia="Times New Roman"/>
          <w:lang w:eastAsia="en-US"/>
        </w:rPr>
        <w:t xml:space="preserve"> стали високими</w:t>
      </w:r>
      <w:r w:rsidRPr="00986D4E">
        <w:rPr>
          <w:rFonts w:eastAsia="Times New Roman"/>
          <w:lang w:eastAsia="en-US"/>
        </w:rPr>
        <w:t xml:space="preserve">. Він представив цю різноманітність пшениці Мексиці, і протягом двадцяти років виробництво пшениці збільшилося втричі. Це дозволило виробляти більше продуктів для людей в Мексиці, а також дозволило Мексиці експортувати свою пшеницю та продати її в інших країнах. Норман </w:t>
      </w:r>
      <w:proofErr w:type="spellStart"/>
      <w:r w:rsidRPr="00986D4E">
        <w:rPr>
          <w:rFonts w:eastAsia="Times New Roman"/>
          <w:lang w:eastAsia="en-US"/>
        </w:rPr>
        <w:t>Борло</w:t>
      </w:r>
      <w:r w:rsidR="000C4FEB" w:rsidRPr="00986D4E">
        <w:rPr>
          <w:rFonts w:eastAsia="Times New Roman"/>
          <w:lang w:eastAsia="en-US"/>
        </w:rPr>
        <w:t>у</w:t>
      </w:r>
      <w:r w:rsidRPr="00986D4E">
        <w:rPr>
          <w:rFonts w:eastAsia="Times New Roman"/>
          <w:lang w:eastAsia="en-US"/>
        </w:rPr>
        <w:t>г</w:t>
      </w:r>
      <w:proofErr w:type="spellEnd"/>
      <w:r w:rsidRPr="00986D4E">
        <w:rPr>
          <w:rFonts w:eastAsia="Times New Roman"/>
          <w:lang w:eastAsia="en-US"/>
        </w:rPr>
        <w:t xml:space="preserve"> допоміг запровадити цей високопродуктивний сорт пшениці в інші країни, які потребують збільшення виробництва продуктів харчування, і він зрештою отримав Нобелівську премію миру за роботу з розробки високопродуктивних культур і за допомогу у запобіганні голоду в багатьох країнах, що розвиваються.</w:t>
      </w:r>
    </w:p>
    <w:p w:rsidR="00CD13FE" w:rsidRPr="00986D4E" w:rsidRDefault="00CD13FE" w:rsidP="00CD13FE">
      <w:pPr>
        <w:rPr>
          <w:rFonts w:eastAsia="Times New Roman"/>
          <w:lang w:eastAsia="en-US"/>
        </w:rPr>
      </w:pPr>
    </w:p>
    <w:p w:rsidR="00CD13FE" w:rsidRPr="00986D4E" w:rsidRDefault="00CD13FE" w:rsidP="00CD13FE">
      <w:pPr>
        <w:rPr>
          <w:rFonts w:eastAsia="Times New Roman"/>
          <w:lang w:eastAsia="en-US"/>
        </w:rPr>
      </w:pPr>
      <w:r w:rsidRPr="00986D4E">
        <w:rPr>
          <w:rFonts w:eastAsia="Times New Roman"/>
          <w:lang w:eastAsia="en-US"/>
        </w:rPr>
        <w:lastRenderedPageBreak/>
        <w:t xml:space="preserve">Окрім виробництва більшої кількості їжі, </w:t>
      </w:r>
      <w:r w:rsidR="00836179" w:rsidRPr="00986D4E">
        <w:rPr>
          <w:rFonts w:eastAsia="Times New Roman"/>
          <w:lang w:eastAsia="en-US"/>
        </w:rPr>
        <w:t>«</w:t>
      </w:r>
      <w:r w:rsidRPr="00986D4E">
        <w:rPr>
          <w:rFonts w:eastAsia="Times New Roman"/>
          <w:lang w:eastAsia="en-US"/>
        </w:rPr>
        <w:t>зелена революція</w:t>
      </w:r>
      <w:r w:rsidR="00836179" w:rsidRPr="00986D4E">
        <w:rPr>
          <w:rFonts w:eastAsia="Times New Roman"/>
          <w:lang w:eastAsia="en-US"/>
        </w:rPr>
        <w:t>»</w:t>
      </w:r>
      <w:r w:rsidRPr="00986D4E">
        <w:rPr>
          <w:rFonts w:eastAsia="Times New Roman"/>
          <w:lang w:eastAsia="en-US"/>
        </w:rPr>
        <w:t xml:space="preserve"> була також корисною, оскільки це дало змогу вирощувати більше сільськогосподарських культур на приблизно таку ж кількість земель з аналогічною кількістю зусиль. Це зменшило виробничі витрати, а також призвело до зниження цін на продукти харчування на ринку.</w:t>
      </w:r>
    </w:p>
    <w:p w:rsidR="00836179" w:rsidRPr="00986D4E" w:rsidRDefault="00836179" w:rsidP="00CD13FE">
      <w:pPr>
        <w:rPr>
          <w:rFonts w:eastAsia="Times New Roman"/>
          <w:lang w:eastAsia="en-US"/>
        </w:rPr>
      </w:pPr>
      <w:r w:rsidRPr="00986D4E">
        <w:rPr>
          <w:rFonts w:eastAsia="Times New Roman"/>
          <w:lang w:eastAsia="en-US"/>
        </w:rPr>
        <w:t>Здатність вирощувати більше їжі на одній і тій же ділянці землі також була корисною для навколишнього середовища, оскільки це означало, що менше лісів або природних земель потрібно перетворити на сільськогосподарські угіддя, щоб виробляти більше продуктів. Про це свідчить той факт, що з 1961 по 2008 рік, коли населення збільшилося на 100%, а виробництво продуктів харчування зросло на 150%, кількість лісів та природних земель, перероблених на ферму, зросла лише на 10%. Природна земля, яка на даний момент не потрібна для сільськогосподарських угідь, на даний момент безпечна і може використовуватися тваринами та рослинами для їх природного середовища існування.</w:t>
      </w:r>
    </w:p>
    <w:p w:rsidR="00836179" w:rsidRPr="00986D4E" w:rsidRDefault="00836179" w:rsidP="00836179">
      <w:pPr>
        <w:rPr>
          <w:rFonts w:eastAsia="Times New Roman"/>
          <w:lang w:eastAsia="en-US"/>
        </w:rPr>
      </w:pPr>
      <w:r w:rsidRPr="00986D4E">
        <w:rPr>
          <w:rFonts w:eastAsia="Times New Roman"/>
          <w:lang w:eastAsia="en-US"/>
        </w:rPr>
        <w:t>Із «зеленою революцією» стало помітне збільшення виробництва зернових в Мексиці, Індії, Пакистані, Філіппінах та інших країнах, що розвиваються в 1960-х та 1970-х роках. Ця тенденція виникла внаслідок введення гібридних штамів пшениці, рису та кукурудзи (кукурудзи) та прийняття сучасних сільськогосподарських технологій, включаючи зрошення та важкі дози хімічних добрив. «Зелену революцію» розпочали науково-дослідні установи в Мексиці та Філіппінах, які фінансуються урядами цих держав, міжнародними донорськими організаціями та урядом США. Подібна робота все ще виконується мережею інститутів у всьому світі.</w:t>
      </w:r>
    </w:p>
    <w:p w:rsidR="00836179" w:rsidRPr="00986D4E" w:rsidRDefault="00836179" w:rsidP="00836179">
      <w:pPr>
        <w:rPr>
          <w:rFonts w:eastAsia="Times New Roman"/>
          <w:lang w:eastAsia="en-US"/>
        </w:rPr>
      </w:pPr>
      <w:r w:rsidRPr="00986D4E">
        <w:rPr>
          <w:rFonts w:eastAsia="Times New Roman"/>
          <w:lang w:eastAsia="en-US"/>
        </w:rPr>
        <w:t xml:space="preserve">«Зелена революція» базувалася на багаторічних наукових дослідженнях, але коли вона була розгорнута на місцях, вона принесла величезні результати, майже через два роки збільшивши виробництво пшениці. Додаткова їжа, вироблена </w:t>
      </w:r>
      <w:r w:rsidR="0070338C" w:rsidRPr="00986D4E">
        <w:rPr>
          <w:rFonts w:eastAsia="Times New Roman"/>
          <w:lang w:eastAsia="en-US"/>
        </w:rPr>
        <w:t>«</w:t>
      </w:r>
      <w:r w:rsidRPr="00986D4E">
        <w:rPr>
          <w:rFonts w:eastAsia="Times New Roman"/>
          <w:lang w:eastAsia="en-US"/>
        </w:rPr>
        <w:t>зеленою революцією</w:t>
      </w:r>
      <w:r w:rsidR="0070338C" w:rsidRPr="00986D4E">
        <w:rPr>
          <w:rFonts w:eastAsia="Times New Roman"/>
          <w:lang w:eastAsia="en-US"/>
        </w:rPr>
        <w:t>»</w:t>
      </w:r>
      <w:r w:rsidRPr="00986D4E">
        <w:rPr>
          <w:rFonts w:eastAsia="Times New Roman"/>
          <w:lang w:eastAsia="en-US"/>
        </w:rPr>
        <w:t>, зазвичай вважається запобіжним голодом в Індії та Пакистані; це також дозволило багатьом розвинутим країнам не відставати від зростання населення, яке, як очікували багато спостерігачі</w:t>
      </w:r>
      <w:r w:rsidR="0070338C" w:rsidRPr="00986D4E">
        <w:rPr>
          <w:rFonts w:eastAsia="Times New Roman"/>
          <w:lang w:eastAsia="en-US"/>
        </w:rPr>
        <w:t>в</w:t>
      </w:r>
      <w:r w:rsidRPr="00986D4E">
        <w:rPr>
          <w:rFonts w:eastAsia="Times New Roman"/>
          <w:lang w:eastAsia="en-US"/>
        </w:rPr>
        <w:t xml:space="preserve">, перевищить виробництво продуктів харчування. Лідер мексиканського дослідницького </w:t>
      </w:r>
      <w:r w:rsidR="0070338C" w:rsidRPr="00986D4E">
        <w:rPr>
          <w:rFonts w:eastAsia="Times New Roman"/>
          <w:lang w:eastAsia="en-US"/>
        </w:rPr>
        <w:t>центру</w:t>
      </w:r>
      <w:r w:rsidRPr="00986D4E">
        <w:rPr>
          <w:rFonts w:eastAsia="Times New Roman"/>
          <w:lang w:eastAsia="en-US"/>
        </w:rPr>
        <w:t xml:space="preserve">, </w:t>
      </w:r>
      <w:r w:rsidRPr="00986D4E">
        <w:rPr>
          <w:rFonts w:eastAsia="Times New Roman"/>
          <w:lang w:eastAsia="en-US"/>
        </w:rPr>
        <w:lastRenderedPageBreak/>
        <w:t xml:space="preserve">американський агроном Норман </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Pr="00986D4E">
        <w:rPr>
          <w:rFonts w:eastAsia="Times New Roman"/>
          <w:lang w:eastAsia="en-US"/>
        </w:rPr>
        <w:t>, допоміг у впровадженні нової пшениці в Інді</w:t>
      </w:r>
      <w:r w:rsidR="0070338C" w:rsidRPr="00986D4E">
        <w:rPr>
          <w:rFonts w:eastAsia="Times New Roman"/>
          <w:lang w:eastAsia="en-US"/>
        </w:rPr>
        <w:t>ї</w:t>
      </w:r>
      <w:r w:rsidRPr="00986D4E">
        <w:rPr>
          <w:rFonts w:eastAsia="Times New Roman"/>
          <w:lang w:eastAsia="en-US"/>
        </w:rPr>
        <w:t xml:space="preserve"> та Пакистан</w:t>
      </w:r>
      <w:r w:rsidR="0070338C" w:rsidRPr="00986D4E">
        <w:rPr>
          <w:rFonts w:eastAsia="Times New Roman"/>
          <w:lang w:eastAsia="en-US"/>
        </w:rPr>
        <w:t>і</w:t>
      </w:r>
      <w:r w:rsidRPr="00986D4E">
        <w:rPr>
          <w:rFonts w:eastAsia="Times New Roman"/>
          <w:lang w:eastAsia="en-US"/>
        </w:rPr>
        <w:t>, і в 1970 році отримав Нобелівську премію миру.</w:t>
      </w:r>
    </w:p>
    <w:p w:rsidR="00836179" w:rsidRPr="00986D4E" w:rsidRDefault="00836179" w:rsidP="00836179">
      <w:pPr>
        <w:rPr>
          <w:rFonts w:eastAsia="Times New Roman"/>
          <w:lang w:eastAsia="en-US"/>
        </w:rPr>
      </w:pPr>
      <w:proofErr w:type="spellStart"/>
      <w:r w:rsidRPr="00986D4E">
        <w:rPr>
          <w:rFonts w:eastAsia="Times New Roman"/>
          <w:lang w:eastAsia="en-US"/>
        </w:rPr>
        <w:t>Борл</w:t>
      </w:r>
      <w:r w:rsidR="000C4FEB" w:rsidRPr="00986D4E">
        <w:rPr>
          <w:rFonts w:eastAsia="Times New Roman"/>
          <w:lang w:eastAsia="en-US"/>
        </w:rPr>
        <w:t>о</w:t>
      </w:r>
      <w:r w:rsidRPr="00986D4E">
        <w:rPr>
          <w:rFonts w:eastAsia="Times New Roman"/>
          <w:lang w:eastAsia="en-US"/>
        </w:rPr>
        <w:t>уг</w:t>
      </w:r>
      <w:proofErr w:type="spellEnd"/>
      <w:r w:rsidRPr="00986D4E">
        <w:rPr>
          <w:rFonts w:eastAsia="Times New Roman"/>
          <w:lang w:eastAsia="en-US"/>
        </w:rPr>
        <w:t xml:space="preserve"> (березень 1914 р.) </w:t>
      </w:r>
      <w:r w:rsidR="0070338C" w:rsidRPr="00986D4E">
        <w:rPr>
          <w:rFonts w:eastAsia="Times New Roman"/>
          <w:lang w:eastAsia="en-US"/>
        </w:rPr>
        <w:t>б</w:t>
      </w:r>
      <w:r w:rsidRPr="00986D4E">
        <w:rPr>
          <w:rFonts w:eastAsia="Times New Roman"/>
          <w:lang w:eastAsia="en-US"/>
        </w:rPr>
        <w:t xml:space="preserve">ув найнятий в 1944 р. </w:t>
      </w:r>
      <w:r w:rsidR="0070338C" w:rsidRPr="00986D4E">
        <w:rPr>
          <w:rFonts w:eastAsia="Times New Roman"/>
          <w:lang w:eastAsia="en-US"/>
        </w:rPr>
        <w:t>д</w:t>
      </w:r>
      <w:r w:rsidRPr="00986D4E">
        <w:rPr>
          <w:rFonts w:eastAsia="Times New Roman"/>
          <w:lang w:eastAsia="en-US"/>
        </w:rPr>
        <w:t xml:space="preserve">ля запуску програми дослідження пшениці, заснованої Фондом Рокфеллера та урядом Мексики, з тим щоб зробити цю країну </w:t>
      </w:r>
      <w:r w:rsidR="00370301" w:rsidRPr="00986D4E">
        <w:rPr>
          <w:rFonts w:eastAsia="Times New Roman"/>
          <w:lang w:eastAsia="en-US"/>
        </w:rPr>
        <w:t>самодостатньою</w:t>
      </w:r>
      <w:r w:rsidRPr="00986D4E">
        <w:rPr>
          <w:rFonts w:eastAsia="Times New Roman"/>
          <w:lang w:eastAsia="en-US"/>
        </w:rPr>
        <w:t xml:space="preserve"> у виробництві та розподіленні зернових. Команда </w:t>
      </w:r>
      <w:r w:rsidR="0070338C" w:rsidRPr="00986D4E">
        <w:rPr>
          <w:rFonts w:eastAsia="Times New Roman"/>
          <w:lang w:eastAsia="en-US"/>
        </w:rPr>
        <w:t>«</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0070338C" w:rsidRPr="00986D4E">
        <w:rPr>
          <w:rFonts w:eastAsia="Times New Roman"/>
          <w:lang w:eastAsia="en-US"/>
        </w:rPr>
        <w:t>»</w:t>
      </w:r>
      <w:r w:rsidRPr="00986D4E">
        <w:rPr>
          <w:rFonts w:eastAsia="Times New Roman"/>
          <w:lang w:eastAsia="en-US"/>
        </w:rPr>
        <w:t xml:space="preserve"> розробила різновиди пшениці, яка добре розвивалася в різних кліматичних умовах і отримала вигоду від важких доз хімічних добрив, більше, ніж традиційні сорти рослин. </w:t>
      </w:r>
      <w:r w:rsidR="0070338C" w:rsidRPr="00986D4E">
        <w:rPr>
          <w:rFonts w:eastAsia="Times New Roman"/>
          <w:lang w:eastAsia="en-US"/>
        </w:rPr>
        <w:t>«</w:t>
      </w:r>
      <w:r w:rsidRPr="00986D4E">
        <w:rPr>
          <w:rFonts w:eastAsia="Times New Roman"/>
          <w:lang w:eastAsia="en-US"/>
        </w:rPr>
        <w:t>Врожайність пшениці за акр збільшилася в чотири рази з 1944 по 1970 рік</w:t>
      </w:r>
      <w:r w:rsidR="0070338C" w:rsidRPr="00986D4E">
        <w:rPr>
          <w:rFonts w:eastAsia="Times New Roman"/>
          <w:lang w:eastAsia="en-US"/>
        </w:rPr>
        <w:t>» [12]</w:t>
      </w:r>
      <w:r w:rsidRPr="00986D4E">
        <w:rPr>
          <w:rFonts w:eastAsia="Times New Roman"/>
          <w:lang w:eastAsia="en-US"/>
        </w:rPr>
        <w:t xml:space="preserve">. Мексика, яка раніше мала імпортувати пшеницю, до 1956 року стала </w:t>
      </w:r>
      <w:r w:rsidR="00370301" w:rsidRPr="00986D4E">
        <w:rPr>
          <w:rFonts w:eastAsia="Times New Roman"/>
          <w:lang w:eastAsia="en-US"/>
        </w:rPr>
        <w:t>самодостатнім</w:t>
      </w:r>
      <w:r w:rsidRPr="00986D4E">
        <w:rPr>
          <w:rFonts w:eastAsia="Times New Roman"/>
          <w:lang w:eastAsia="en-US"/>
        </w:rPr>
        <w:t xml:space="preserve"> виробником зернових.</w:t>
      </w:r>
    </w:p>
    <w:p w:rsidR="00F900BC" w:rsidRPr="00986D4E" w:rsidRDefault="00F900BC" w:rsidP="00F900BC">
      <w:pPr>
        <w:rPr>
          <w:rFonts w:eastAsia="Times New Roman"/>
          <w:lang w:eastAsia="en-US"/>
        </w:rPr>
      </w:pPr>
      <w:r w:rsidRPr="00986D4E">
        <w:rPr>
          <w:rFonts w:eastAsia="Times New Roman"/>
          <w:lang w:eastAsia="en-US"/>
        </w:rPr>
        <w:t xml:space="preserve">Ключовим проривом у Мексиці було розведення </w:t>
      </w:r>
      <w:r w:rsidR="00370301" w:rsidRPr="00986D4E">
        <w:rPr>
          <w:rFonts w:eastAsia="Times New Roman"/>
          <w:lang w:eastAsia="en-US"/>
        </w:rPr>
        <w:t>короткошерстої</w:t>
      </w:r>
      <w:r w:rsidRPr="00986D4E">
        <w:rPr>
          <w:rFonts w:eastAsia="Times New Roman"/>
          <w:lang w:eastAsia="en-US"/>
        </w:rPr>
        <w:t xml:space="preserve"> пшениці, яка виросла на меншій висоті, ніж інші сорти. У той час, як високі рослини, як правило, </w:t>
      </w:r>
      <w:r w:rsidR="00370301" w:rsidRPr="00986D4E">
        <w:rPr>
          <w:rFonts w:eastAsia="Times New Roman"/>
          <w:lang w:eastAsia="en-US"/>
        </w:rPr>
        <w:t>відтіняли</w:t>
      </w:r>
      <w:r w:rsidRPr="00986D4E">
        <w:rPr>
          <w:rFonts w:eastAsia="Times New Roman"/>
          <w:lang w:eastAsia="en-US"/>
        </w:rPr>
        <w:t xml:space="preserve"> сусідів від сонячного світла і розкидались перед збором, рівномірно короткі стебла ростуть рівномірно і їх легше збити. Мексиканська карликова пшениця вперше була надана фермерам у 1961 році і призвела до подвоєння середньої врожайності. </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Pr="00986D4E">
        <w:rPr>
          <w:rFonts w:eastAsia="Times New Roman"/>
          <w:lang w:eastAsia="en-US"/>
        </w:rPr>
        <w:t xml:space="preserve"> описав двадцять років з 1944 по 1964 рік як «безмовну революцію», яка стала етапом для більш суттєвої зеленої революції.</w:t>
      </w:r>
    </w:p>
    <w:p w:rsidR="00F900BC" w:rsidRPr="00986D4E" w:rsidRDefault="00F900BC" w:rsidP="00F900BC">
      <w:pPr>
        <w:rPr>
          <w:rFonts w:eastAsia="Times New Roman"/>
          <w:lang w:eastAsia="en-US"/>
        </w:rPr>
      </w:pPr>
      <w:r w:rsidRPr="00986D4E">
        <w:rPr>
          <w:rFonts w:eastAsia="Times New Roman"/>
          <w:lang w:eastAsia="en-US"/>
        </w:rPr>
        <w:t xml:space="preserve">У 1960-х роках багато спостерігачів відчували, що широкомасштабний голод неминучий у країнах, що розвиваються, і населення перевершить засоби виробництва продуктів харчування з катастрофічними результатами в таких країнах, як Індія. Продовольча та сільськогосподарська організація Організації Об'єднаних Націй підрахувала, що 56 відсотків людського роду жили в країнах з середньою продуктивністю на душу населення в 2200 калорій на день або менше, що майже на рівні прожиткового мінімуму. Біолог Пол </w:t>
      </w:r>
      <w:proofErr w:type="spellStart"/>
      <w:r w:rsidRPr="00986D4E">
        <w:rPr>
          <w:rFonts w:eastAsia="Times New Roman"/>
          <w:lang w:eastAsia="en-US"/>
        </w:rPr>
        <w:t>Ерліх</w:t>
      </w:r>
      <w:proofErr w:type="spellEnd"/>
      <w:r w:rsidRPr="00986D4E">
        <w:rPr>
          <w:rFonts w:eastAsia="Times New Roman"/>
          <w:lang w:eastAsia="en-US"/>
        </w:rPr>
        <w:t xml:space="preserve"> прогнозував в своєму бестселері 1968 р. «Бомби населення», що «сотні мільйонів» загинуть від голоду в 70-х і 1980-х роках «незважаючи на будь-які програми, що пропонувались», в той час, коли він написав свою книгу.</w:t>
      </w:r>
    </w:p>
    <w:p w:rsidR="000E7052" w:rsidRPr="00986D4E" w:rsidRDefault="000E7052" w:rsidP="000E7052">
      <w:pPr>
        <w:rPr>
          <w:rFonts w:eastAsia="Times New Roman"/>
          <w:lang w:eastAsia="en-US"/>
        </w:rPr>
      </w:pPr>
      <w:r w:rsidRPr="00986D4E">
        <w:rPr>
          <w:rFonts w:eastAsia="Times New Roman"/>
          <w:lang w:eastAsia="en-US"/>
        </w:rPr>
        <w:t xml:space="preserve">У 1963 році саме такий руйнівний голод загрожував Індії та Пакистану. </w:t>
      </w:r>
      <w:proofErr w:type="spellStart"/>
      <w:r w:rsidRPr="00986D4E">
        <w:rPr>
          <w:rFonts w:eastAsia="Times New Roman"/>
          <w:lang w:eastAsia="en-US"/>
        </w:rPr>
        <w:t>Борло</w:t>
      </w:r>
      <w:r w:rsidR="000C4FEB" w:rsidRPr="00986D4E">
        <w:rPr>
          <w:rFonts w:eastAsia="Times New Roman"/>
          <w:lang w:eastAsia="en-US"/>
        </w:rPr>
        <w:t>у</w:t>
      </w:r>
      <w:r w:rsidRPr="00986D4E">
        <w:rPr>
          <w:rFonts w:eastAsia="Times New Roman"/>
          <w:lang w:eastAsia="en-US"/>
        </w:rPr>
        <w:t>г</w:t>
      </w:r>
      <w:proofErr w:type="spellEnd"/>
      <w:r w:rsidRPr="00986D4E">
        <w:rPr>
          <w:rFonts w:eastAsia="Times New Roman"/>
          <w:lang w:eastAsia="en-US"/>
        </w:rPr>
        <w:t xml:space="preserve"> вирушив на субконтинент, щоб переконати уряди імпортувати нові сорти пшениці. Тільки до 1965 р. </w:t>
      </w:r>
      <w:proofErr w:type="spellStart"/>
      <w:r w:rsidRPr="00986D4E">
        <w:rPr>
          <w:rFonts w:eastAsia="Times New Roman"/>
          <w:lang w:eastAsia="en-US"/>
        </w:rPr>
        <w:t>Борл</w:t>
      </w:r>
      <w:r w:rsidR="000C4FEB" w:rsidRPr="00986D4E">
        <w:rPr>
          <w:rFonts w:eastAsia="Times New Roman"/>
          <w:lang w:eastAsia="en-US"/>
        </w:rPr>
        <w:t>оу</w:t>
      </w:r>
      <w:r w:rsidRPr="00986D4E">
        <w:rPr>
          <w:rFonts w:eastAsia="Times New Roman"/>
          <w:lang w:eastAsia="en-US"/>
        </w:rPr>
        <w:t>г</w:t>
      </w:r>
      <w:proofErr w:type="spellEnd"/>
      <w:r w:rsidRPr="00986D4E">
        <w:rPr>
          <w:rFonts w:eastAsia="Times New Roman"/>
          <w:lang w:eastAsia="en-US"/>
        </w:rPr>
        <w:t xml:space="preserve"> зумів подолати протидію відносно незнайомому </w:t>
      </w:r>
      <w:r w:rsidRPr="00986D4E">
        <w:rPr>
          <w:rFonts w:eastAsia="Times New Roman"/>
          <w:lang w:eastAsia="en-US"/>
        </w:rPr>
        <w:lastRenderedPageBreak/>
        <w:t>урожаю та його зарубіжним насінням і принес</w:t>
      </w:r>
      <w:r w:rsidR="00011D1F" w:rsidRPr="00986D4E">
        <w:rPr>
          <w:rFonts w:eastAsia="Times New Roman"/>
          <w:lang w:eastAsia="en-US"/>
        </w:rPr>
        <w:t>т</w:t>
      </w:r>
      <w:r w:rsidRPr="00986D4E">
        <w:rPr>
          <w:rFonts w:eastAsia="Times New Roman"/>
          <w:lang w:eastAsia="en-US"/>
        </w:rPr>
        <w:t xml:space="preserve">и сотні </w:t>
      </w:r>
      <w:r w:rsidR="00370301" w:rsidRPr="00986D4E">
        <w:rPr>
          <w:rFonts w:eastAsia="Times New Roman"/>
          <w:lang w:eastAsia="en-US"/>
        </w:rPr>
        <w:t>тон</w:t>
      </w:r>
      <w:r w:rsidRPr="00986D4E">
        <w:rPr>
          <w:rFonts w:eastAsia="Times New Roman"/>
          <w:lang w:eastAsia="en-US"/>
        </w:rPr>
        <w:t xml:space="preserve"> насіння для стрибка виробництва. Нові рослини швидко</w:t>
      </w:r>
      <w:r w:rsidR="00011D1F" w:rsidRPr="00986D4E">
        <w:rPr>
          <w:rFonts w:eastAsia="Times New Roman"/>
          <w:lang w:eastAsia="en-US"/>
        </w:rPr>
        <w:t xml:space="preserve"> прижилися</w:t>
      </w:r>
      <w:r w:rsidRPr="00986D4E">
        <w:rPr>
          <w:rFonts w:eastAsia="Times New Roman"/>
          <w:lang w:eastAsia="en-US"/>
        </w:rPr>
        <w:t>. Також були введені нові виробничі технології, такі як більша залежність від хімічних добрив та пестицидів та свердління тисяч свердловин для контрольованого зрошення. Урядова політика, яка заохочувала ці нові стилі виробництва, забезпечувала позики, які допомогли фермерам це прийняти.</w:t>
      </w:r>
    </w:p>
    <w:p w:rsidR="00C772F0" w:rsidRPr="00986D4E" w:rsidRDefault="000E7052" w:rsidP="000E7052">
      <w:r w:rsidRPr="00986D4E">
        <w:rPr>
          <w:rFonts w:eastAsia="Times New Roman"/>
          <w:lang w:eastAsia="en-US"/>
        </w:rPr>
        <w:t xml:space="preserve">Виробництво пшениці в Пакистані майже вдвічі перевищило за п'ять років - з 4,6 млн. </w:t>
      </w:r>
      <w:r w:rsidR="00370301" w:rsidRPr="00986D4E">
        <w:rPr>
          <w:rFonts w:eastAsia="Times New Roman"/>
          <w:lang w:eastAsia="en-US"/>
        </w:rPr>
        <w:t>тон</w:t>
      </w:r>
      <w:r w:rsidRPr="00986D4E">
        <w:rPr>
          <w:rFonts w:eastAsia="Times New Roman"/>
          <w:lang w:eastAsia="en-US"/>
        </w:rPr>
        <w:t xml:space="preserve"> в 1965 році (рекордний в той час) до 8,4 млн. </w:t>
      </w:r>
      <w:r w:rsidR="00370301" w:rsidRPr="00986D4E">
        <w:rPr>
          <w:rFonts w:eastAsia="Times New Roman"/>
          <w:lang w:eastAsia="en-US"/>
        </w:rPr>
        <w:t>тон</w:t>
      </w:r>
      <w:r w:rsidRPr="00986D4E">
        <w:rPr>
          <w:rFonts w:eastAsia="Times New Roman"/>
          <w:lang w:eastAsia="en-US"/>
        </w:rPr>
        <w:t xml:space="preserve"> в 1970 році. Індія </w:t>
      </w:r>
      <w:r w:rsidR="00011D1F" w:rsidRPr="00986D4E">
        <w:rPr>
          <w:rFonts w:eastAsia="Times New Roman"/>
          <w:lang w:eastAsia="en-US"/>
        </w:rPr>
        <w:t>збільшила виробництво</w:t>
      </w:r>
      <w:r w:rsidRPr="00986D4E">
        <w:rPr>
          <w:rFonts w:eastAsia="Times New Roman"/>
          <w:lang w:eastAsia="en-US"/>
        </w:rPr>
        <w:t xml:space="preserve"> з 12,3 млн. </w:t>
      </w:r>
      <w:r w:rsidR="00370301" w:rsidRPr="00986D4E">
        <w:rPr>
          <w:rFonts w:eastAsia="Times New Roman"/>
          <w:lang w:eastAsia="en-US"/>
        </w:rPr>
        <w:t>тон</w:t>
      </w:r>
      <w:r w:rsidRPr="00986D4E">
        <w:rPr>
          <w:rFonts w:eastAsia="Times New Roman"/>
          <w:lang w:eastAsia="en-US"/>
        </w:rPr>
        <w:t xml:space="preserve"> пшениці в 1965 році до 20 млн. </w:t>
      </w:r>
      <w:r w:rsidR="00011D1F" w:rsidRPr="00986D4E">
        <w:rPr>
          <w:rFonts w:eastAsia="Times New Roman"/>
          <w:lang w:eastAsia="en-US"/>
        </w:rPr>
        <w:t>т</w:t>
      </w:r>
      <w:r w:rsidRPr="00986D4E">
        <w:rPr>
          <w:rFonts w:eastAsia="Times New Roman"/>
          <w:lang w:eastAsia="en-US"/>
        </w:rPr>
        <w:t xml:space="preserve"> в 1970 році</w:t>
      </w:r>
      <w:r w:rsidR="00011D1F" w:rsidRPr="00986D4E">
        <w:rPr>
          <w:rFonts w:eastAsia="Times New Roman"/>
          <w:lang w:eastAsia="en-US"/>
        </w:rPr>
        <w:t xml:space="preserve">, що дозволило </w:t>
      </w:r>
      <w:r w:rsidRPr="00986D4E">
        <w:rPr>
          <w:rFonts w:eastAsia="Times New Roman"/>
          <w:lang w:eastAsia="en-US"/>
        </w:rPr>
        <w:t>бу</w:t>
      </w:r>
      <w:r w:rsidR="00011D1F" w:rsidRPr="00986D4E">
        <w:rPr>
          <w:rFonts w:eastAsia="Times New Roman"/>
          <w:lang w:eastAsia="en-US"/>
        </w:rPr>
        <w:t xml:space="preserve">ти </w:t>
      </w:r>
      <w:r w:rsidRPr="00986D4E">
        <w:rPr>
          <w:rFonts w:eastAsia="Times New Roman"/>
          <w:lang w:eastAsia="en-US"/>
        </w:rPr>
        <w:t>самодостатніми у виробництві зернових до 1974 року.</w:t>
      </w:r>
      <w:r w:rsidR="00C772F0" w:rsidRPr="00986D4E">
        <w:t xml:space="preserve"> </w:t>
      </w:r>
    </w:p>
    <w:p w:rsidR="000E7052" w:rsidRPr="00986D4E" w:rsidRDefault="00C772F0" w:rsidP="000E7052">
      <w:pPr>
        <w:rPr>
          <w:rFonts w:eastAsia="Times New Roman"/>
          <w:lang w:eastAsia="en-US"/>
        </w:rPr>
      </w:pPr>
      <w:r w:rsidRPr="00986D4E">
        <w:rPr>
          <w:rFonts w:eastAsia="Times New Roman"/>
          <w:lang w:eastAsia="en-US"/>
        </w:rPr>
        <w:t xml:space="preserve">Проте, як і пшенична програма, рис залишається найважливішим в світі продуктом харчування, забезпечуючи 35-80 відсотків калорій, споживаних людьми в Азії. Міжнародний науково-дослідний інститут рису на Філіппінах був заснований у 1960 році та фінансується фондами </w:t>
      </w:r>
      <w:proofErr w:type="spellStart"/>
      <w:r w:rsidRPr="00986D4E">
        <w:rPr>
          <w:rFonts w:eastAsia="Times New Roman"/>
          <w:lang w:eastAsia="en-US"/>
        </w:rPr>
        <w:t>Ford</w:t>
      </w:r>
      <w:proofErr w:type="spellEnd"/>
      <w:r w:rsidRPr="00986D4E">
        <w:rPr>
          <w:rFonts w:eastAsia="Times New Roman"/>
          <w:lang w:eastAsia="en-US"/>
        </w:rPr>
        <w:t xml:space="preserve"> і </w:t>
      </w:r>
      <w:proofErr w:type="spellStart"/>
      <w:r w:rsidRPr="00986D4E">
        <w:rPr>
          <w:rFonts w:eastAsia="Times New Roman"/>
          <w:lang w:eastAsia="en-US"/>
        </w:rPr>
        <w:t>Rockefeller</w:t>
      </w:r>
      <w:proofErr w:type="spellEnd"/>
      <w:r w:rsidRPr="00986D4E">
        <w:rPr>
          <w:rFonts w:eastAsia="Times New Roman"/>
          <w:lang w:eastAsia="en-US"/>
        </w:rPr>
        <w:t>, урядом Філіппін та Агентством США з міжнародного розвитку. Ця організація мала робити для рису те, що робила мексиканська програма для пшениці. Вчені вирішили проблему періодичного затоплення рисових полюсів шляхом розробки сортів рису, які могли б процвітати навіть після занурення в три фути води. Нові сорти виробляли в п'ять разів більше рису, ніж традиційні глибоководні різновиди, і відкрили підтоплену землю для вирощування рису. Інші сорти були карликовими (з тих же причин, що і пшениця), або більш стійкими до хвороб, або більше підходять для тропічного клімату. Вчені переглянули тридцять вісім різних сортів рису, щоб створити IR8, що подвоїло урожай і стало відомо як "рис дива". IR8 служив каталізатором того, що стало відомо як зелена революція. До кінця двадцятого століття понад 60 відсотків світових рисових полів були висаджені з різновидами, розробленими дослідницькими інститутами та їх розробниками. Винятковий стійкий сорт, відомий як IR36, був висаджений на майже 28 мільйонів акрів, рекордний для одиничного сорту їжі.</w:t>
      </w:r>
    </w:p>
    <w:p w:rsidR="00CB54A7" w:rsidRPr="00986D4E" w:rsidRDefault="00584BD8" w:rsidP="00E07AAC">
      <w:pPr>
        <w:pStyle w:val="3"/>
      </w:pPr>
      <w:bookmarkStart w:id="11" w:name="_Toc532102317"/>
      <w:r w:rsidRPr="00986D4E">
        <w:lastRenderedPageBreak/>
        <w:t>2.1.5</w:t>
      </w:r>
      <w:r w:rsidR="00F74AB9" w:rsidRPr="00986D4E">
        <w:t xml:space="preserve"> Ціна агрокультур</w:t>
      </w:r>
      <w:bookmarkEnd w:id="11"/>
    </w:p>
    <w:p w:rsidR="00CA4227" w:rsidRPr="00986D4E" w:rsidRDefault="006D3186">
      <w:r w:rsidRPr="00986D4E">
        <w:t xml:space="preserve">Дисконтування - це процес визначення поточної вартості платежу або потоку платежів, який має бути отриманий у майбутньому. З огляду на вартість грошей на час, долар сьогодні вартий більше, ніж буде вартий завтра. Дисконтування є основним фактором, який використовується для ціноутворення потоку грошових потоків завтрашнього дня. </w:t>
      </w:r>
      <w:r w:rsidR="00F74AB9" w:rsidRPr="00986D4E">
        <w:t>Аналогічно потрібно визначити ціну агрокультур на майбутній період.</w:t>
      </w:r>
    </w:p>
    <w:p w:rsidR="00CB54A7" w:rsidRPr="00986D4E" w:rsidRDefault="00F74AB9">
      <w:r w:rsidRPr="00986D4E">
        <w:t xml:space="preserve">Для цього використовується метод дисконтування, тобто приведення грошової суми майбутнього періоду до теперішнього. </w:t>
      </w:r>
      <w:r w:rsidR="006D3186" w:rsidRPr="00986D4E">
        <w:t>«</w:t>
      </w:r>
      <w:r w:rsidRPr="00986D4E">
        <w:t>Ставка дисконту — це відсоткова ставка, яка застосовується до майбутніх доходів і враховує ризик та невизначеність, пов'язані з фактором часу</w:t>
      </w:r>
      <w:r w:rsidR="006D3186" w:rsidRPr="00986D4E">
        <w:t>»</w:t>
      </w:r>
      <w:r w:rsidR="00BC540B" w:rsidRPr="00986D4E">
        <w:t xml:space="preserve"> [1</w:t>
      </w:r>
      <w:r w:rsidR="001D6A9D" w:rsidRPr="00986D4E">
        <w:t>3</w:t>
      </w:r>
      <w:r w:rsidR="00BC540B" w:rsidRPr="00986D4E">
        <w:t>]</w:t>
      </w:r>
      <w:r w:rsidRPr="00986D4E">
        <w:t xml:space="preserve">. На ставку дисконту впливає період приведення. Чим пізніше надійдуть кошти, тим вищий дисконт застосовується до них. Чим нижчий рівень ризику, тим нижча ставка дисконту і навпаки. Слід враховувати і такий фактор, як відсоткові ставки на ринку. За їх зростання зростають і дисконтні ставки. </w:t>
      </w:r>
    </w:p>
    <w:p w:rsidR="00CB54A7" w:rsidRPr="00986D4E" w:rsidRDefault="00F74AB9">
      <w:r w:rsidRPr="00986D4E">
        <w:t>Теперішня вартість суми грошового потоку, який буде отриманий у майбутньому, визначається за формулою</w:t>
      </w:r>
      <w:r w:rsidR="0019644A" w:rsidRPr="00986D4E">
        <w:t xml:space="preserve"> </w:t>
      </w:r>
      <w:r w:rsidR="00C31591" w:rsidRPr="00986D4E">
        <w:t>(</w:t>
      </w:r>
      <w:r w:rsidR="0019644A" w:rsidRPr="00986D4E">
        <w:t>2.8</w:t>
      </w:r>
      <w:r w:rsidR="00C31591" w:rsidRPr="00986D4E">
        <w:t>)</w:t>
      </w:r>
      <w:r w:rsidR="00BC540B" w:rsidRPr="00986D4E">
        <w:t xml:space="preserve"> [1</w:t>
      </w:r>
      <w:r w:rsidR="001D6A9D" w:rsidRPr="00986D4E">
        <w:t>4</w:t>
      </w:r>
      <w:r w:rsidR="00BC540B"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19644A" w:rsidRPr="00986D4E" w:rsidTr="00E277B2">
        <w:tc>
          <w:tcPr>
            <w:tcW w:w="9453" w:type="dxa"/>
            <w:vAlign w:val="center"/>
          </w:tcPr>
          <w:p w:rsidR="0019644A" w:rsidRPr="00986D4E" w:rsidRDefault="0099044F" w:rsidP="00E277B2">
            <w:pPr>
              <w:pStyle w:val="Formula"/>
            </w:pPr>
            <m:oMathPara>
              <m:oMathParaPr>
                <m:jc m:val="center"/>
              </m:oMathParaPr>
              <m:oMath>
                <m:sSub>
                  <m:sSubPr>
                    <m:ctrlPr>
                      <w:rPr>
                        <w:rFonts w:ascii="Cambria Math" w:hAnsi="Cambria Math"/>
                      </w:rPr>
                    </m:ctrlPr>
                  </m:sSubPr>
                  <m:e>
                    <m:r>
                      <w:rPr>
                        <w:rFonts w:ascii="Cambria Math" w:hAnsi="Cambria Math"/>
                      </w:rPr>
                      <m:t>K</m:t>
                    </m:r>
                  </m:e>
                  <m:sub>
                    <m:r>
                      <w:rPr>
                        <w:rFonts w:ascii="Cambria Math" w:hAnsi="Cambria Math"/>
                      </w:rPr>
                      <m:t>t</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p>
                      <m:sSupPr>
                        <m:ctrlPr>
                          <w:rPr>
                            <w:rFonts w:ascii="Cambria Math" w:hAnsi="Cambria Math"/>
                          </w:rPr>
                        </m:ctrlPr>
                      </m:sSupPr>
                      <m:e>
                        <m:d>
                          <m:dPr>
                            <m:ctrlPr>
                              <w:rPr>
                                <w:rFonts w:ascii="Cambria Math" w:hAnsi="Cambria Math"/>
                              </w:rPr>
                            </m:ctrlPr>
                          </m:dPr>
                          <m:e>
                            <m:r>
                              <m:rPr>
                                <m:sty m:val="p"/>
                              </m:rPr>
                              <w:rPr>
                                <w:rFonts w:ascii="Cambria Math" w:hAnsi="Cambria Math"/>
                              </w:rPr>
                              <m:t>1+</m:t>
                            </m:r>
                            <m:f>
                              <m:fPr>
                                <m:ctrlPr>
                                  <w:rPr>
                                    <w:rFonts w:ascii="Cambria Math" w:hAnsi="Cambria Math"/>
                                  </w:rPr>
                                </m:ctrlPr>
                              </m:fPr>
                              <m:num>
                                <m:r>
                                  <w:rPr>
                                    <w:rFonts w:ascii="Cambria Math" w:hAnsi="Cambria Math"/>
                                  </w:rPr>
                                  <m:t>d</m:t>
                                </m:r>
                              </m:num>
                              <m:den>
                                <m:r>
                                  <m:rPr>
                                    <m:sty m:val="p"/>
                                  </m:rPr>
                                  <w:rPr>
                                    <w:rFonts w:ascii="Cambria Math" w:hAnsi="Cambria Math"/>
                                  </w:rPr>
                                  <m:t>100</m:t>
                                </m:r>
                              </m:den>
                            </m:f>
                          </m:e>
                        </m:d>
                      </m:e>
                      <m:sup>
                        <m:r>
                          <w:rPr>
                            <w:rFonts w:ascii="Cambria Math" w:hAnsi="Cambria Math"/>
                          </w:rPr>
                          <m:t>t</m:t>
                        </m:r>
                        <m:r>
                          <m:rPr>
                            <m:sty m:val="p"/>
                          </m:rPr>
                          <w:rPr>
                            <w:rFonts w:ascii="Cambria Math" w:hAnsi="Cambria Math"/>
                          </w:rPr>
                          <m:t>-1</m:t>
                        </m:r>
                      </m:sup>
                    </m:sSup>
                  </m:den>
                </m:f>
                <m:r>
                  <m:rPr>
                    <m:sty m:val="p"/>
                  </m:rPr>
                  <w:rPr>
                    <w:rFonts w:ascii="Cambria Math" w:hAnsi="Cambria Math"/>
                  </w:rPr>
                  <m:t>,</m:t>
                </m:r>
              </m:oMath>
            </m:oMathPara>
          </w:p>
        </w:tc>
        <w:tc>
          <w:tcPr>
            <w:tcW w:w="753" w:type="dxa"/>
            <w:vAlign w:val="center"/>
          </w:tcPr>
          <w:p w:rsidR="0019644A" w:rsidRPr="00986D4E" w:rsidRDefault="0019644A" w:rsidP="00E277B2">
            <w:pPr>
              <w:ind w:firstLine="0"/>
              <w:jc w:val="right"/>
            </w:pPr>
            <w:r w:rsidRPr="00986D4E">
              <w:t>(2.8)</w:t>
            </w:r>
          </w:p>
        </w:tc>
      </w:tr>
    </w:tbl>
    <w:p w:rsidR="00E34A10" w:rsidRPr="00986D4E" w:rsidRDefault="00E34A10" w:rsidP="00E34A10">
      <w:pPr>
        <w:ind w:firstLine="0"/>
      </w:pPr>
      <w:r w:rsidRPr="00986D4E">
        <w:t>де </w:t>
      </w:r>
      <w:r w:rsidRPr="00986D4E">
        <w:rPr>
          <w:i/>
        </w:rPr>
        <w:t>d</w:t>
      </w:r>
      <w:r w:rsidRPr="00986D4E">
        <w:t> — дисконтна ставка, %; </w:t>
      </w:r>
    </w:p>
    <w:p w:rsidR="006D3186" w:rsidRPr="00986D4E" w:rsidRDefault="00E34A10" w:rsidP="00E34A10">
      <w:pPr>
        <w:ind w:firstLine="0"/>
      </w:pPr>
      <w:r w:rsidRPr="00986D4E">
        <w:t>t — рік, на який розраховується коефіцієнт дисконтування.</w:t>
      </w:r>
    </w:p>
    <w:p w:rsidR="006D3186" w:rsidRPr="00986D4E" w:rsidRDefault="006D3186" w:rsidP="006A1956">
      <w:r w:rsidRPr="00986D4E">
        <w:t>З точки зору бізнесу, актив не має значення, якщо він не може виробляти грошові потоки у майбутньому. Акції виплачують дивіденди. Облігації виплачують відсотки, а проекти надають інвесторам додаткові майбутні грошові потоки. Значення майбутніх грошових потоків у сучасних умовах обчислюється шляхом застосування фактору знижок до майбутніх грошових потоків.</w:t>
      </w:r>
    </w:p>
    <w:p w:rsidR="006D3186" w:rsidRPr="00986D4E" w:rsidRDefault="006D3186" w:rsidP="006D3186">
      <w:r w:rsidRPr="00986D4E">
        <w:lastRenderedPageBreak/>
        <w:t>Наприклад, дисконтована або поточна вартість - це вартість облігацій сьогодні. Майбутня вартість - це вартість облігації в майбутньому. Різниця у вартості між майбутнім і теперішнім створюється шляхом дисконтування майбутнього назад до теперішнього, використовуючи коефіцієнт дисконту, який залежить від часу та процентних ставок.</w:t>
      </w:r>
    </w:p>
    <w:p w:rsidR="006D3186" w:rsidRPr="00986D4E" w:rsidRDefault="006D3186" w:rsidP="006D3186">
      <w:r w:rsidRPr="00986D4E">
        <w:t>Наприклад, облігація може мати номінальну вартість 1000 доларів США, а її вартість - 20%, тобто 800 доларів США. Інакше кажучи, інвестор може купити облігації сьогодні за знижкою та отримати повну номінальну вартість облігацій на термін погашення. Різниця - це повернення інвестора. Більша знижка призводить до більшого повернення, що є функцією ризику.</w:t>
      </w:r>
    </w:p>
    <w:p w:rsidR="006D3186" w:rsidRPr="00986D4E" w:rsidRDefault="006D3186" w:rsidP="006D3186">
      <w:r w:rsidRPr="00986D4E">
        <w:t>Загалом, чим вище дисконт це означає, що існує більший рівень ризику, пов'язаний з інвестицією та його майбутніми грошовими потоками. Наприклад, грошові потоки прибутку компанії дисконтуються за вартістю капіталу за моделлю дисконтованих грошових потоків. Іншими словами, майбутні грошові потоки дисконтуються за ставкою, рівною вартості отримання коштів, необхідних для фінансування руху грошових коштів. Вища відсоткова ставка, сплачена за боргом, також прирівнюється до більш високого рівня ризику, що породжує вищу знижку та знижує поточну вартість облігацій. Дійсно, сміттєві облігації продаються за глибокою знижкою. Аналогічним чином, чим вище рівень ризику, пов'язаний з певним акціонерним капіталом, представленим як бета в моделі ціноутворення на основні активи, означає вищу знижку, що знижує поточну вартість акцій.</w:t>
      </w:r>
    </w:p>
    <w:p w:rsidR="006A1956" w:rsidRPr="00986D4E" w:rsidRDefault="006A1956" w:rsidP="006A1956">
      <w:r w:rsidRPr="00986D4E">
        <w:t>Прибуток землевласника враховуючи цей коефіцієнт можна порахувати за формулою</w:t>
      </w:r>
      <w:r w:rsidR="0086020D" w:rsidRPr="00986D4E">
        <w:t xml:space="preserve"> </w:t>
      </w:r>
      <w:r w:rsidR="00C31591" w:rsidRPr="00986D4E">
        <w:t>(</w:t>
      </w:r>
      <w:r w:rsidR="0086020D" w:rsidRPr="00986D4E">
        <w:t>2.</w:t>
      </w:r>
      <w:r w:rsidR="00AA7DDC" w:rsidRPr="00986D4E">
        <w:t>9</w:t>
      </w:r>
      <w:r w:rsidR="00C31591" w:rsidRPr="00986D4E">
        <w:t>)</w:t>
      </w:r>
      <w:r w:rsidR="0086020D"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53"/>
        <w:gridCol w:w="753"/>
      </w:tblGrid>
      <w:tr w:rsidR="00DF4099" w:rsidRPr="00986D4E" w:rsidTr="00E277B2">
        <w:tc>
          <w:tcPr>
            <w:tcW w:w="9453" w:type="dxa"/>
            <w:vAlign w:val="center"/>
          </w:tcPr>
          <w:p w:rsidR="00DF4099" w:rsidRPr="00986D4E" w:rsidRDefault="0099044F" w:rsidP="00E277B2">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sSub>
                      <m:sSubPr>
                        <m:ctrlPr>
                          <w:rPr>
                            <w:rFonts w:ascii="Cambria Math" w:hAnsi="Cambria Math"/>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r>
                              <w:rPr>
                                <w:rFonts w:ascii="Cambria Math" w:hAnsi="Cambria Math"/>
                              </w:rPr>
                              <m:t>+</m:t>
                            </m:r>
                          </m:e>
                        </m:nary>
                      </m:e>
                    </m:nary>
                  </m:e>
                </m:nary>
                <m:sSub>
                  <m:sSubPr>
                    <m:ctrlPr>
                      <w:rPr>
                        <w:rFonts w:ascii="Cambria Math" w:hAnsi="Cambria Math"/>
                      </w:rPr>
                    </m:ctrlPr>
                  </m:sSubPr>
                  <m:e>
                    <m:r>
                      <w:rPr>
                        <w:rFonts w:ascii="Cambria Math" w:hAnsi="Cambria Math"/>
                      </w:rPr>
                      <m:t>K</m:t>
                    </m:r>
                  </m:e>
                  <m:sub>
                    <m:r>
                      <m:rPr>
                        <m:sty m:val="p"/>
                      </m:rPr>
                      <w:rPr>
                        <w:rFonts w:ascii="Cambria Math" w:hAnsi="Cambria Math"/>
                      </w:rPr>
                      <m:t>1</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r>
                  <m:rPr>
                    <m:sty m:val="p"/>
                  </m:rPr>
                  <w:rPr>
                    <w:rFonts w:ascii="Cambria Math" w:hAnsi="Cambria Math"/>
                  </w:rPr>
                  <m:t>.</m:t>
                </m:r>
              </m:oMath>
            </m:oMathPara>
          </w:p>
        </w:tc>
        <w:tc>
          <w:tcPr>
            <w:tcW w:w="753" w:type="dxa"/>
            <w:vAlign w:val="center"/>
          </w:tcPr>
          <w:p w:rsidR="00DF4099" w:rsidRPr="00986D4E" w:rsidRDefault="00DF4099" w:rsidP="00E277B2">
            <w:pPr>
              <w:ind w:firstLine="0"/>
              <w:jc w:val="right"/>
            </w:pPr>
            <w:r w:rsidRPr="00986D4E">
              <w:t>(2.</w:t>
            </w:r>
            <w:r w:rsidR="00AA7DDC" w:rsidRPr="00986D4E">
              <w:t>9</w:t>
            </w:r>
            <w:r w:rsidRPr="00986D4E">
              <w:t>)</w:t>
            </w:r>
          </w:p>
        </w:tc>
      </w:tr>
    </w:tbl>
    <w:p w:rsidR="0086020D" w:rsidRPr="00986D4E" w:rsidRDefault="0086020D" w:rsidP="006A1956">
      <w:r w:rsidRPr="00986D4E">
        <w:t xml:space="preserve">Оскільки </w:t>
      </w:r>
      <w:r w:rsidRPr="00986D4E">
        <w:rPr>
          <w:i/>
        </w:rPr>
        <w:t>K</w:t>
      </w:r>
      <w:r w:rsidRPr="00986D4E">
        <w:rPr>
          <w:i/>
          <w:vertAlign w:val="subscript"/>
        </w:rPr>
        <w:t>1</w:t>
      </w:r>
      <w:r w:rsidRPr="00986D4E">
        <w:rPr>
          <w:i/>
        </w:rPr>
        <w:t xml:space="preserve"> = 1</w:t>
      </w:r>
      <w:r w:rsidRPr="00986D4E">
        <w:t xml:space="preserve">, то прибуток набуде вигляду формули </w:t>
      </w:r>
      <w:r w:rsidR="00C31591" w:rsidRPr="00986D4E">
        <w:t>(</w:t>
      </w:r>
      <w:r w:rsidRPr="00986D4E">
        <w:t>2.</w:t>
      </w:r>
      <w:r w:rsidR="00AA7DDC" w:rsidRPr="00986D4E">
        <w:t>10</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AA7DDC" w:rsidRPr="00986D4E" w:rsidTr="00AA7DDC">
        <w:tc>
          <w:tcPr>
            <w:tcW w:w="9214" w:type="dxa"/>
            <w:vAlign w:val="center"/>
          </w:tcPr>
          <w:p w:rsidR="00AA7DDC" w:rsidRPr="00986D4E" w:rsidRDefault="0099044F" w:rsidP="00E277B2">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sSub>
                      <m:sSubPr>
                        <m:ctrlPr>
                          <w:rPr>
                            <w:rFonts w:ascii="Cambria Math" w:hAnsi="Cambria Math"/>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r>
                              <w:rPr>
                                <w:rFonts w:ascii="Cambria Math" w:hAnsi="Cambria Math"/>
                              </w:rPr>
                              <m:t>+</m:t>
                            </m:r>
                          </m:e>
                        </m:nary>
                      </m:e>
                    </m:nary>
                  </m:e>
                </m:nary>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r>
                  <m:rPr>
                    <m:sty m:val="p"/>
                  </m:rPr>
                  <w:rPr>
                    <w:rFonts w:ascii="Cambria Math" w:hAnsi="Cambria Math"/>
                  </w:rPr>
                  <m:t>.</m:t>
                </m:r>
              </m:oMath>
            </m:oMathPara>
          </w:p>
        </w:tc>
        <w:tc>
          <w:tcPr>
            <w:tcW w:w="992" w:type="dxa"/>
            <w:vAlign w:val="center"/>
          </w:tcPr>
          <w:p w:rsidR="00AA7DDC" w:rsidRPr="00986D4E" w:rsidRDefault="00AA7DDC" w:rsidP="00E277B2">
            <w:pPr>
              <w:ind w:firstLine="0"/>
              <w:jc w:val="right"/>
            </w:pPr>
            <w:r w:rsidRPr="00986D4E">
              <w:t>(2.10)</w:t>
            </w:r>
          </w:p>
        </w:tc>
      </w:tr>
    </w:tbl>
    <w:p w:rsidR="006A1956" w:rsidRPr="00986D4E" w:rsidRDefault="006A1956" w:rsidP="006A1956">
      <w:r w:rsidRPr="00986D4E">
        <w:t>Аналогічним чином зміниться прибуток орендаря</w:t>
      </w:r>
      <w:r w:rsidR="006331BE" w:rsidRPr="00986D4E">
        <w:t xml:space="preserve">, що й відображено у формулі </w:t>
      </w:r>
      <w:r w:rsidR="00C31591" w:rsidRPr="00986D4E">
        <w:t>(</w:t>
      </w:r>
      <w:r w:rsidR="006331BE" w:rsidRPr="00986D4E">
        <w:t>2.11</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6331BE" w:rsidRPr="00986D4E" w:rsidTr="006331BE">
        <w:tc>
          <w:tcPr>
            <w:tcW w:w="9214" w:type="dxa"/>
            <w:vAlign w:val="center"/>
          </w:tcPr>
          <w:p w:rsidR="006331BE" w:rsidRPr="00986D4E" w:rsidRDefault="0099044F" w:rsidP="00E277B2">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=1</m:t>
                    </m:r>
                  </m:sub>
                  <m:sup>
                    <m:r>
                      <w:rPr>
                        <w:rFonts w:ascii="Cambria Math" w:hAnsi="Cambria Math"/>
                      </w:rPr>
                      <m:t>S</m:t>
                    </m:r>
                  </m:sup>
                  <m:e>
                    <m:sSub>
                      <m:sSubPr>
                        <m:ctrlPr>
                          <w:rPr>
                            <w:rFonts w:ascii="Cambria Math" w:hAnsi="Cambria Math"/>
                            <w:i/>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ij</m:t>
                                </m:r>
                              </m:sub>
                            </m:sSub>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r>
                  <m:rPr>
                    <m:sty m:val="p"/>
                  </m:rPr>
                  <w:rPr>
                    <w:rFonts w:ascii="Cambria Math" w:hAnsi="Cambria Math"/>
                  </w:rPr>
                  <m:t>.</m:t>
                </m:r>
              </m:oMath>
            </m:oMathPara>
          </w:p>
        </w:tc>
        <w:tc>
          <w:tcPr>
            <w:tcW w:w="992" w:type="dxa"/>
            <w:vAlign w:val="center"/>
          </w:tcPr>
          <w:p w:rsidR="006331BE" w:rsidRPr="00986D4E" w:rsidRDefault="006331BE" w:rsidP="00E277B2">
            <w:pPr>
              <w:ind w:firstLine="0"/>
              <w:jc w:val="right"/>
            </w:pPr>
            <w:r w:rsidRPr="00986D4E">
              <w:t>(2.11)</w:t>
            </w:r>
          </w:p>
        </w:tc>
      </w:tr>
    </w:tbl>
    <w:p w:rsidR="00CB54A7" w:rsidRPr="00986D4E" w:rsidRDefault="00584BD8" w:rsidP="00E07AAC">
      <w:pPr>
        <w:pStyle w:val="2"/>
      </w:pPr>
      <w:bookmarkStart w:id="12" w:name="_Toc532102318"/>
      <w:r w:rsidRPr="00986D4E">
        <w:t xml:space="preserve">2.2 </w:t>
      </w:r>
      <w:r w:rsidR="00F74AB9" w:rsidRPr="00986D4E">
        <w:t>Результати досліджень</w:t>
      </w:r>
      <w:bookmarkEnd w:id="12"/>
    </w:p>
    <w:p w:rsidR="00A60690" w:rsidRPr="00986D4E" w:rsidRDefault="00A60690" w:rsidP="00A60690">
      <w:r w:rsidRPr="00986D4E">
        <w:t xml:space="preserve">Для початку покажемо результати спрогнозованої </w:t>
      </w:r>
      <w:r w:rsidR="00D32D05" w:rsidRPr="00986D4E">
        <w:t>урожайності</w:t>
      </w:r>
      <w:r w:rsidRPr="00986D4E">
        <w:t xml:space="preserve"> для того, щоб удосконал</w:t>
      </w:r>
      <w:r w:rsidR="00804D8B" w:rsidRPr="00986D4E">
        <w:t>ивши</w:t>
      </w:r>
      <w:r w:rsidRPr="00986D4E">
        <w:t xml:space="preserve"> модель</w:t>
      </w:r>
      <w:r w:rsidR="00804D8B" w:rsidRPr="00986D4E">
        <w:t>,</w:t>
      </w:r>
      <w:r w:rsidRPr="00986D4E">
        <w:t xml:space="preserve"> можна було їх використати у безпосередніх розрахунках планів сівозмін</w:t>
      </w:r>
      <w:r w:rsidR="00ED286F" w:rsidRPr="00986D4E">
        <w:t>.</w:t>
      </w:r>
    </w:p>
    <w:p w:rsidR="00CB54A7" w:rsidRPr="00986D4E" w:rsidRDefault="00584BD8" w:rsidP="00E07AAC">
      <w:pPr>
        <w:pStyle w:val="3"/>
      </w:pPr>
      <w:bookmarkStart w:id="13" w:name="_Toc532102319"/>
      <w:r w:rsidRPr="00986D4E">
        <w:t xml:space="preserve">2.2.1 </w:t>
      </w:r>
      <w:r w:rsidR="00F74AB9" w:rsidRPr="00986D4E">
        <w:t>Спрогнозована урожайність</w:t>
      </w:r>
      <w:bookmarkEnd w:id="13"/>
    </w:p>
    <w:p w:rsidR="00CB54A7" w:rsidRPr="00986D4E" w:rsidRDefault="00F74AB9">
      <w:r w:rsidRPr="00986D4E">
        <w:t>Графіки що зображені на наступних рисунках відображають прогноз урожайності по кожній з основних агрокультур. Чорними точками показані тестові дані із 2004 по 2016 рік на яких будувалася лінійна регресія.  А власне лінійна функція показана для 2019-2025 років синім відрізком.</w:t>
      </w:r>
    </w:p>
    <w:p w:rsidR="0063183C" w:rsidRPr="00986D4E" w:rsidRDefault="0063183C" w:rsidP="0063183C">
      <w:r w:rsidRPr="00986D4E">
        <w:t xml:space="preserve">Перед тим як провести основні розрахунки  сівозмін для двох форм власності, потрібно зрозуміти перспективи врожаю тих чи інших культур на майбутній період. Це потрібно для визначення значення </w:t>
      </w:r>
      <w:proofErr w:type="spellStart"/>
      <w:r w:rsidRPr="00986D4E">
        <w:rPr>
          <w:i/>
        </w:rPr>
        <w:t>p</w:t>
      </w:r>
      <w:r w:rsidRPr="00986D4E">
        <w:rPr>
          <w:i/>
          <w:vertAlign w:val="subscript"/>
        </w:rPr>
        <w:t>ij</w:t>
      </w:r>
      <w:proofErr w:type="spellEnd"/>
      <w:r w:rsidRPr="00986D4E">
        <w:rPr>
          <w:i/>
          <w:vertAlign w:val="subscript"/>
        </w:rPr>
        <w:t xml:space="preserve">. </w:t>
      </w:r>
      <w:r w:rsidRPr="00986D4E">
        <w:t xml:space="preserve">Це значення залежить від прибутку із одного центнеру врожаю, яке приймемо як незмінне в часі, а також від врожайності (кількості зібраних центнерів з одного гектару), який якраз залежатиме від часу. І тому ми можемо в моделі замінити </w:t>
      </w:r>
      <w:proofErr w:type="spellStart"/>
      <w:r w:rsidRPr="00986D4E">
        <w:rPr>
          <w:i/>
        </w:rPr>
        <w:t>p</w:t>
      </w:r>
      <w:r w:rsidRPr="00986D4E">
        <w:rPr>
          <w:i/>
          <w:vertAlign w:val="subscript"/>
        </w:rPr>
        <w:t>ij</w:t>
      </w:r>
      <w:proofErr w:type="spellEnd"/>
      <w:r w:rsidRPr="00986D4E">
        <w:t xml:space="preserve"> на </w:t>
      </w:r>
      <w:proofErr w:type="spellStart"/>
      <w:r w:rsidRPr="00986D4E">
        <w:rPr>
          <w:i/>
        </w:rPr>
        <w:t>p</w:t>
      </w:r>
      <w:r w:rsidRPr="00986D4E">
        <w:rPr>
          <w:i/>
          <w:vertAlign w:val="subscript"/>
        </w:rPr>
        <w:t>ij</w:t>
      </w:r>
      <w:r w:rsidRPr="00986D4E">
        <w:rPr>
          <w:i/>
          <w:vertAlign w:val="superscript"/>
        </w:rPr>
        <w:t>t</w:t>
      </w:r>
      <w:proofErr w:type="spellEnd"/>
      <w:r w:rsidRPr="00986D4E">
        <w:t>.</w:t>
      </w:r>
      <w:r w:rsidR="00BA15AF" w:rsidRPr="00986D4E">
        <w:t xml:space="preserve"> Таким чином прибуток землевласника набуде вигляду формули </w:t>
      </w:r>
      <w:r w:rsidR="00C31591" w:rsidRPr="00986D4E">
        <w:t>(</w:t>
      </w:r>
      <w:r w:rsidR="00BA15AF" w:rsidRPr="00986D4E">
        <w:t>2.12</w:t>
      </w:r>
      <w:r w:rsidR="00C31591" w:rsidRPr="00986D4E">
        <w:t>)</w:t>
      </w:r>
      <w:r w:rsidR="00BA15AF"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702F81" w:rsidRPr="00986D4E" w:rsidTr="001B365B">
        <w:tc>
          <w:tcPr>
            <w:tcW w:w="9214" w:type="dxa"/>
            <w:vAlign w:val="center"/>
          </w:tcPr>
          <w:p w:rsidR="00702F81" w:rsidRPr="00986D4E" w:rsidRDefault="0099044F" w:rsidP="001B365B">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sSub>
                      <m:sSubPr>
                        <m:ctrlPr>
                          <w:rPr>
                            <w:rFonts w:ascii="Cambria Math" w:hAnsi="Cambria Math"/>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w:rPr>
                                    <w:rFonts w:ascii="Cambria Math" w:hAnsi="Cambria Math"/>
                                  </w:rPr>
                                  <m:t>tj</m:t>
                                </m:r>
                              </m:sub>
                            </m:sSub>
                            <m:r>
                              <w:rPr>
                                <w:rFonts w:ascii="Cambria Math" w:hAnsi="Cambria Math"/>
                              </w:rPr>
                              <m:t>+</m:t>
                            </m:r>
                          </m:e>
                        </m:nary>
                      </m:e>
                    </m:nary>
                  </m:e>
                </m:nary>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r>
                  <m:rPr>
                    <m:sty m:val="p"/>
                  </m:rPr>
                  <w:rPr>
                    <w:rFonts w:ascii="Cambria Math" w:hAnsi="Cambria Math"/>
                  </w:rPr>
                  <m:t>.</m:t>
                </m:r>
              </m:oMath>
            </m:oMathPara>
          </w:p>
        </w:tc>
        <w:tc>
          <w:tcPr>
            <w:tcW w:w="992" w:type="dxa"/>
            <w:vAlign w:val="center"/>
          </w:tcPr>
          <w:p w:rsidR="00702F81" w:rsidRPr="00986D4E" w:rsidRDefault="00702F81" w:rsidP="001B365B">
            <w:pPr>
              <w:ind w:firstLine="0"/>
              <w:jc w:val="right"/>
            </w:pPr>
            <w:r w:rsidRPr="00986D4E">
              <w:t>(2.12)</w:t>
            </w:r>
          </w:p>
        </w:tc>
      </w:tr>
    </w:tbl>
    <w:p w:rsidR="00702F81" w:rsidRPr="00986D4E" w:rsidRDefault="00BA15AF" w:rsidP="00702F81">
      <w:r w:rsidRPr="00986D4E">
        <w:t>П</w:t>
      </w:r>
      <w:r w:rsidR="00702F81" w:rsidRPr="00986D4E">
        <w:t>рибуток орендаря</w:t>
      </w:r>
      <w:r w:rsidRPr="00986D4E">
        <w:t xml:space="preserve"> в</w:t>
      </w:r>
      <w:r w:rsidR="00212E08" w:rsidRPr="00986D4E">
        <w:t>и</w:t>
      </w:r>
      <w:r w:rsidRPr="00986D4E">
        <w:t>дозміниться і стане такий, як показано</w:t>
      </w:r>
      <w:r w:rsidR="00702F81" w:rsidRPr="00986D4E">
        <w:t xml:space="preserve"> у формулі </w:t>
      </w:r>
      <w:r w:rsidR="00C31591" w:rsidRPr="00986D4E">
        <w:t>(</w:t>
      </w:r>
      <w:r w:rsidR="00702F81" w:rsidRPr="00986D4E">
        <w:t>2.1</w:t>
      </w:r>
      <w:r w:rsidRPr="00986D4E">
        <w:t>3</w:t>
      </w:r>
      <w:r w:rsidR="00C31591" w:rsidRPr="00986D4E">
        <w:t>)</w:t>
      </w:r>
      <w:r w:rsidR="00702F81"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702F81" w:rsidRPr="00986D4E" w:rsidTr="001B365B">
        <w:tc>
          <w:tcPr>
            <w:tcW w:w="9214" w:type="dxa"/>
            <w:vAlign w:val="center"/>
          </w:tcPr>
          <w:p w:rsidR="00702F81" w:rsidRPr="00986D4E" w:rsidRDefault="0099044F" w:rsidP="001B365B">
            <w:pPr>
              <w:pStyle w:val="Formula"/>
            </w:pPr>
            <m:oMathPara>
              <m:oMathParaPr>
                <m:jc m:val="center"/>
              </m:oMathParaPr>
              <m:oMath>
                <m:nary>
                  <m:naryPr>
                    <m:chr m:val="∑"/>
                    <m:ctrlPr>
                      <w:rPr>
                        <w:rFonts w:ascii="Cambria Math" w:hAnsi="Cambria Math"/>
                      </w:rPr>
                    </m:ctrlPr>
                  </m:naryPr>
                  <m:sub>
                    <m:r>
                      <w:rPr>
                        <w:rFonts w:ascii="Cambria Math" w:hAnsi="Cambria Math"/>
                      </w:rPr>
                      <m:t>t</m:t>
                    </m:r>
                    <m:r>
                      <m:rPr>
                        <m:sty m:val="p"/>
                      </m:rPr>
                      <w:rPr>
                        <w:rFonts w:ascii="Cambria Math" w:hAnsi="Cambria Math"/>
                      </w:rPr>
                      <m:t>=1</m:t>
                    </m:r>
                  </m:sub>
                  <m:sup>
                    <m:r>
                      <w:rPr>
                        <w:rFonts w:ascii="Cambria Math" w:hAnsi="Cambria Math"/>
                      </w:rPr>
                      <m:t>S</m:t>
                    </m:r>
                  </m:sup>
                  <m:e>
                    <m:sSub>
                      <m:sSubPr>
                        <m:ctrlPr>
                          <w:rPr>
                            <w:rFonts w:ascii="Cambria Math" w:hAnsi="Cambria Math"/>
                            <w:i/>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r>
                  <m:rPr>
                    <m:sty m:val="p"/>
                  </m:rPr>
                  <w:rPr>
                    <w:rFonts w:ascii="Cambria Math" w:hAnsi="Cambria Math"/>
                  </w:rPr>
                  <m:t>.</m:t>
                </m:r>
              </m:oMath>
            </m:oMathPara>
          </w:p>
        </w:tc>
        <w:tc>
          <w:tcPr>
            <w:tcW w:w="992" w:type="dxa"/>
            <w:vAlign w:val="center"/>
          </w:tcPr>
          <w:p w:rsidR="00702F81" w:rsidRPr="00986D4E" w:rsidRDefault="00702F81" w:rsidP="001B365B">
            <w:pPr>
              <w:ind w:firstLine="0"/>
              <w:jc w:val="right"/>
            </w:pPr>
            <w:r w:rsidRPr="00986D4E">
              <w:t>(2.13)</w:t>
            </w:r>
          </w:p>
        </w:tc>
      </w:tr>
    </w:tbl>
    <w:p w:rsidR="00560839" w:rsidRPr="00986D4E" w:rsidRDefault="00560839" w:rsidP="00560839">
      <w:r w:rsidRPr="00986D4E">
        <w:t xml:space="preserve">Отже, подамо фінальний варіант постановок задач із усіма модифікаціями. Так цільова функція задачі землевласника подана формулою </w:t>
      </w:r>
      <w:r w:rsidR="00C31591" w:rsidRPr="00986D4E">
        <w:t>(</w:t>
      </w:r>
      <w:r w:rsidRPr="00986D4E">
        <w:t>2.14</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560839" w:rsidRPr="00986D4E" w:rsidTr="00A33E84">
        <w:tc>
          <w:tcPr>
            <w:tcW w:w="9214" w:type="dxa"/>
            <w:vAlign w:val="center"/>
          </w:tcPr>
          <w:p w:rsidR="00560839" w:rsidRPr="00986D4E" w:rsidRDefault="00560839" w:rsidP="001B365B">
            <w:pPr>
              <w:pStyle w:val="Formula"/>
            </w:pPr>
            <m:oMathPara>
              <m:oMath>
                <m:r>
                  <w:rPr>
                    <w:rFonts w:ascii="Cambria Math" w:hAnsi="Cambria Math"/>
                  </w:rPr>
                  <m:t>max</m:t>
                </m:r>
                <m:d>
                  <m:dPr>
                    <m:ctrlPr>
                      <w:rPr>
                        <w:rFonts w:ascii="Cambria Math" w:hAnsi="Cambria Math"/>
                      </w:rPr>
                    </m:ctrlPr>
                  </m:dPr>
                  <m:e>
                    <m:nary>
                      <m:naryPr>
                        <m:chr m:val="∑"/>
                        <m:ctrlPr>
                          <w:rPr>
                            <w:rFonts w:ascii="Cambria Math" w:hAnsi="Cambria Math"/>
                          </w:rPr>
                        </m:ctrlPr>
                      </m:naryPr>
                      <m:sub>
                        <m:r>
                          <w:rPr>
                            <w:rFonts w:ascii="Cambria Math" w:hAnsi="Cambria Math"/>
                          </w:rPr>
                          <m:t>t</m:t>
                        </m:r>
                        <m:r>
                          <m:rPr>
                            <m:sty m:val="p"/>
                          </m:rPr>
                          <w:rPr>
                            <w:rFonts w:ascii="Cambria Math" w:hAnsi="Cambria Math"/>
                          </w:rPr>
                          <m:t>=2</m:t>
                        </m:r>
                      </m:sub>
                      <m:sup>
                        <m:r>
                          <w:rPr>
                            <w:rFonts w:ascii="Cambria Math" w:hAnsi="Cambria Math"/>
                          </w:rPr>
                          <m:t>T</m:t>
                        </m:r>
                      </m:sup>
                      <m:e>
                        <m:sSub>
                          <m:sSubPr>
                            <m:ctrlPr>
                              <w:rPr>
                                <w:rFonts w:ascii="Cambria Math" w:hAnsi="Cambria Math"/>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w:rPr>
                                        <w:rFonts w:ascii="Cambria Math" w:hAnsi="Cambria Math"/>
                                      </w:rPr>
                                      <m:t>tj</m:t>
                                    </m:r>
                                  </m:sub>
                                </m:sSub>
                                <m:r>
                                  <w:rPr>
                                    <w:rFonts w:ascii="Cambria Math" w:hAnsi="Cambria Math"/>
                                  </w:rPr>
                                  <m:t>+</m:t>
                                </m:r>
                              </m:e>
                            </m:nary>
                          </m:e>
                        </m:nary>
                      </m:e>
                    </m:nary>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m:rPr>
                                    <m:sty m:val="p"/>
                                  </m:rPr>
                                  <w:rPr>
                                    <w:rFonts w:ascii="Cambria Math" w:hAnsi="Cambria Math"/>
                                  </w:rPr>
                                  <m:t>1</m:t>
                                </m:r>
                                <m:r>
                                  <w:rPr>
                                    <w:rFonts w:ascii="Cambria Math" w:hAnsi="Cambria Math"/>
                                  </w:rPr>
                                  <m:t>j</m:t>
                                </m:r>
                              </m:sub>
                            </m:sSub>
                          </m:e>
                        </m:nary>
                      </m:e>
                    </m:nary>
                  </m:e>
                </m:d>
                <m:r>
                  <m:rPr>
                    <m:sty m:val="p"/>
                  </m:rPr>
                  <w:rPr>
                    <w:rFonts w:ascii="Cambria Math" w:hAnsi="Cambria Math"/>
                  </w:rPr>
                  <m:t>,</m:t>
                </m:r>
              </m:oMath>
            </m:oMathPara>
          </w:p>
        </w:tc>
        <w:tc>
          <w:tcPr>
            <w:tcW w:w="992" w:type="dxa"/>
            <w:vAlign w:val="center"/>
          </w:tcPr>
          <w:p w:rsidR="00560839" w:rsidRPr="00986D4E" w:rsidRDefault="00560839" w:rsidP="001B365B">
            <w:pPr>
              <w:ind w:firstLine="0"/>
              <w:jc w:val="right"/>
            </w:pPr>
            <w:r w:rsidRPr="00986D4E">
              <w:t>(2.</w:t>
            </w:r>
            <w:r w:rsidR="00A33E84" w:rsidRPr="00986D4E">
              <w:t>14</w:t>
            </w:r>
            <w:r w:rsidRPr="00986D4E">
              <w:t>)</w:t>
            </w:r>
          </w:p>
        </w:tc>
      </w:tr>
    </w:tbl>
    <w:p w:rsidR="00560839" w:rsidRPr="00986D4E" w:rsidRDefault="00560839" w:rsidP="00560839">
      <w:pPr>
        <w:ind w:firstLine="0"/>
      </w:pPr>
      <w:r w:rsidRPr="00986D4E">
        <w:t xml:space="preserve">де </w:t>
      </w:r>
      <w:r w:rsidRPr="00986D4E">
        <w:rPr>
          <w:i/>
        </w:rPr>
        <w:t>t</w:t>
      </w:r>
      <w:r w:rsidRPr="00986D4E">
        <w:t xml:space="preserve"> – номер року в періоді сівозміни;</w:t>
      </w:r>
    </w:p>
    <w:p w:rsidR="00FA13B9" w:rsidRPr="00986D4E" w:rsidRDefault="00FA13B9" w:rsidP="00560839">
      <w:pPr>
        <w:ind w:firstLine="0"/>
      </w:pPr>
      <w:proofErr w:type="spellStart"/>
      <w:r w:rsidRPr="00986D4E">
        <w:rPr>
          <w:i/>
        </w:rPr>
        <w:t>K</w:t>
      </w:r>
      <w:r w:rsidRPr="00986D4E">
        <w:rPr>
          <w:i/>
          <w:vertAlign w:val="subscript"/>
        </w:rPr>
        <w:t>t</w:t>
      </w:r>
      <w:proofErr w:type="spellEnd"/>
      <w:r w:rsidRPr="00986D4E">
        <w:t xml:space="preserve"> – коефіцієнт дисконтування;</w:t>
      </w:r>
    </w:p>
    <w:p w:rsidR="00560839" w:rsidRPr="00986D4E" w:rsidRDefault="00560839" w:rsidP="00560839">
      <w:pPr>
        <w:ind w:firstLine="0"/>
      </w:pPr>
      <w:r w:rsidRPr="00986D4E">
        <w:rPr>
          <w:i/>
        </w:rPr>
        <w:t>T</w:t>
      </w:r>
      <w:r w:rsidRPr="00986D4E">
        <w:t xml:space="preserve"> – період сівозміни в роках;</w:t>
      </w:r>
    </w:p>
    <w:p w:rsidR="00560839" w:rsidRPr="00986D4E" w:rsidRDefault="00560839" w:rsidP="00560839">
      <w:pPr>
        <w:ind w:firstLine="0"/>
      </w:pPr>
      <w:r w:rsidRPr="00986D4E">
        <w:rPr>
          <w:i/>
        </w:rPr>
        <w:t>N</w:t>
      </w:r>
      <w:r w:rsidRPr="00986D4E">
        <w:t xml:space="preserve"> – кількість культур;</w:t>
      </w:r>
    </w:p>
    <w:p w:rsidR="00560839" w:rsidRPr="00986D4E" w:rsidRDefault="0099044F" w:rsidP="00560839">
      <w:pPr>
        <w:ind w:firstLine="0"/>
      </w:pPr>
      <m:oMath>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oMath>
      <w:r w:rsidR="00560839" w:rsidRPr="00986D4E">
        <w:t xml:space="preserve"> – прибуток з 1 га культури </w:t>
      </w:r>
      <w:r w:rsidR="00560839" w:rsidRPr="00986D4E">
        <w:rPr>
          <w:i/>
        </w:rPr>
        <w:t>j</w:t>
      </w:r>
      <w:r w:rsidR="00560839" w:rsidRPr="00986D4E">
        <w:t xml:space="preserve">, що вирощується після культури </w:t>
      </w:r>
      <w:r w:rsidR="00560839" w:rsidRPr="00986D4E">
        <w:rPr>
          <w:i/>
        </w:rPr>
        <w:t>i</w:t>
      </w:r>
      <w:r w:rsidR="004C0575" w:rsidRPr="00986D4E">
        <w:t xml:space="preserve"> в рік за номером </w:t>
      </w:r>
      <w:r w:rsidR="004C0575" w:rsidRPr="00986D4E">
        <w:rPr>
          <w:i/>
        </w:rPr>
        <w:t>t</w:t>
      </w:r>
      <w:r w:rsidR="004C0575" w:rsidRPr="00986D4E">
        <w:t>.</w:t>
      </w:r>
    </w:p>
    <w:p w:rsidR="00560839" w:rsidRPr="00986D4E" w:rsidRDefault="00560839" w:rsidP="00560839">
      <w:r w:rsidRPr="00986D4E">
        <w:t>Змінна</w:t>
      </w:r>
    </w:p>
    <w:p w:rsidR="00560839" w:rsidRPr="00986D4E" w:rsidRDefault="0099044F" w:rsidP="00560839">
      <w:pPr>
        <w:ind w:firstLine="0"/>
      </w:pPr>
      <m:oMathPara>
        <m:oMathParaPr>
          <m:jc m:val="left"/>
        </m:oMathParaPr>
        <m:oMath>
          <m:sSub>
            <m:sSubPr>
              <m:ctrlPr>
                <w:rPr>
                  <w:rFonts w:ascii="Cambria Math" w:hAnsi="Cambria Math"/>
                </w:rPr>
              </m:ctrlPr>
            </m:sSubPr>
            <m:e>
              <m:r>
                <w:rPr>
                  <w:rFonts w:ascii="Cambria Math" w:hAnsi="Cambria Math"/>
                </w:rPr>
                <m:t>x</m:t>
              </m:r>
            </m:e>
            <m:sub>
              <m:r>
                <w:rPr>
                  <w:rFonts w:ascii="Cambria Math" w:hAnsi="Cambria Math"/>
                </w:rPr>
                <m:t>ti</m:t>
              </m:r>
            </m:sub>
          </m:sSub>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 xml:space="preserve">1,якщо культура </m:t>
                  </m:r>
                  <m:r>
                    <w:rPr>
                      <w:rFonts w:ascii="Cambria Math" w:hAnsi="Cambria Math"/>
                    </w:rPr>
                    <m:t>i</m:t>
                  </m:r>
                  <m:r>
                    <m:rPr>
                      <m:sty m:val="p"/>
                    </m:rPr>
                    <w:rPr>
                      <w:rFonts w:ascii="Cambria Math" w:hAnsi="Cambria Math"/>
                    </w:rPr>
                    <m:t xml:space="preserve"> вирощується в </m:t>
                  </m:r>
                </m:e>
                <m:e>
                  <m:r>
                    <m:rPr>
                      <m:sty m:val="p"/>
                    </m:rPr>
                    <w:rPr>
                      <w:rFonts w:ascii="Cambria Math" w:hAnsi="Cambria Math"/>
                    </w:rPr>
                    <m:t xml:space="preserve">рік </m:t>
                  </m:r>
                  <m:r>
                    <w:rPr>
                      <w:rFonts w:ascii="Cambria Math" w:hAnsi="Cambria Math"/>
                    </w:rPr>
                    <m:t>t</m:t>
                  </m:r>
                  <m:ctrlPr>
                    <w:rPr>
                      <w:rFonts w:ascii="Cambria Math" w:eastAsia="Cambria Math" w:hAnsi="Cambria Math" w:cs="Cambria Math"/>
                    </w:rPr>
                  </m:ctrlPr>
                </m:e>
                <m:e>
                  <m:r>
                    <m:rPr>
                      <m:sty m:val="p"/>
                    </m:rPr>
                    <w:rPr>
                      <w:rFonts w:ascii="Cambria Math" w:hAnsi="Cambria Math"/>
                    </w:rPr>
                    <m:t>0,навпаки</m:t>
                  </m:r>
                </m:e>
              </m:eqArr>
            </m:e>
          </m:d>
        </m:oMath>
      </m:oMathPara>
    </w:p>
    <w:p w:rsidR="00560839" w:rsidRPr="00986D4E" w:rsidRDefault="00E678D2" w:rsidP="00560839">
      <w:r w:rsidRPr="00986D4E">
        <w:t>О</w:t>
      </w:r>
      <w:r w:rsidR="00560839" w:rsidRPr="00986D4E">
        <w:t xml:space="preserve">бмеження формули </w:t>
      </w:r>
      <w:r w:rsidR="00C31591" w:rsidRPr="00986D4E">
        <w:t>(</w:t>
      </w:r>
      <w:r w:rsidR="00560839" w:rsidRPr="00986D4E">
        <w:t>2.</w:t>
      </w:r>
      <w:r w:rsidRPr="00986D4E">
        <w:t>15</w:t>
      </w:r>
      <w:r w:rsidR="00C31591" w:rsidRPr="00986D4E">
        <w:t>)</w:t>
      </w:r>
      <w:r w:rsidRPr="00986D4E">
        <w:t xml:space="preserve"> </w:t>
      </w:r>
      <w:r w:rsidR="00560839" w:rsidRPr="00986D4E">
        <w:t>на те, що в один рік вирощується лише одна культура</w:t>
      </w:r>
      <w:r w:rsidRPr="00986D4E">
        <w:t>, залишається</w:t>
      </w:r>
      <w:r w:rsidR="00560839"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560839" w:rsidRPr="00986D4E" w:rsidTr="00E678D2">
        <w:tc>
          <w:tcPr>
            <w:tcW w:w="9214" w:type="dxa"/>
            <w:vAlign w:val="center"/>
          </w:tcPr>
          <w:p w:rsidR="00560839" w:rsidRPr="00986D4E" w:rsidRDefault="00560839" w:rsidP="001B365B">
            <w:pPr>
              <w:pStyle w:val="Formula"/>
            </w:pPr>
            <m:oMathPara>
              <m:oMath>
                <m:r>
                  <m:rPr>
                    <m:sty m:val="p"/>
                  </m:rPr>
                  <w:rPr>
                    <w:rFonts w:ascii="Cambria Math" w:hAnsi="Cambria Math"/>
                  </w:rPr>
                  <m:t>∀</m:t>
                </m:r>
                <m:r>
                  <w:rPr>
                    <w:rFonts w:ascii="Cambria Math" w:hAnsi="Cambria Math"/>
                  </w:rPr>
                  <m:t>t</m:t>
                </m:r>
                <m:r>
                  <m:rPr>
                    <m:sty m:val="p"/>
                  </m:rPr>
                  <w:rPr>
                    <w:rFonts w:ascii="Cambria Math" w:hAnsi="Cambria Math"/>
                  </w:rPr>
                  <m:t xml:space="preserve">∈[1, …, </m:t>
                </m:r>
                <m:r>
                  <w:rPr>
                    <w:rFonts w:ascii="Cambria Math" w:hAnsi="Cambria Math"/>
                  </w:rPr>
                  <m:t>T</m:t>
                </m:r>
                <m:r>
                  <m:rPr>
                    <m:sty m:val="p"/>
                  </m:rPr>
                  <w:rPr>
                    <w:rFonts w:ascii="Cambria Math" w:hAnsi="Cambria Math"/>
                  </w:rPr>
                  <m:t>],</m:t>
                </m:r>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e>
                </m:nary>
                <m:r>
                  <m:rPr>
                    <m:sty m:val="p"/>
                  </m:rPr>
                  <w:rPr>
                    <w:rFonts w:ascii="Cambria Math" w:hAnsi="Cambria Math"/>
                  </w:rPr>
                  <m:t>=1.</m:t>
                </m:r>
              </m:oMath>
            </m:oMathPara>
          </w:p>
        </w:tc>
        <w:tc>
          <w:tcPr>
            <w:tcW w:w="992" w:type="dxa"/>
            <w:vAlign w:val="center"/>
          </w:tcPr>
          <w:p w:rsidR="00560839" w:rsidRPr="00986D4E" w:rsidRDefault="00560839" w:rsidP="001B365B">
            <w:pPr>
              <w:ind w:firstLine="0"/>
              <w:jc w:val="right"/>
            </w:pPr>
            <w:r w:rsidRPr="00986D4E">
              <w:t>(2.</w:t>
            </w:r>
            <w:r w:rsidR="00E678D2" w:rsidRPr="00986D4E">
              <w:t>15</w:t>
            </w:r>
            <w:r w:rsidRPr="00986D4E">
              <w:t>)</w:t>
            </w:r>
          </w:p>
        </w:tc>
      </w:tr>
    </w:tbl>
    <w:p w:rsidR="00560839" w:rsidRPr="00986D4E" w:rsidRDefault="00560839" w:rsidP="00A640B9">
      <w:r w:rsidRPr="00986D4E">
        <w:t xml:space="preserve">Задача оптимізації сівозміни для орендаря </w:t>
      </w:r>
      <w:r w:rsidR="00A640B9" w:rsidRPr="00986D4E">
        <w:t>також зміниться. І відповідно цільова функція представлена формулою</w:t>
      </w:r>
      <w:r w:rsidRPr="00986D4E">
        <w:t xml:space="preserve"> </w:t>
      </w:r>
      <w:r w:rsidR="00C31591" w:rsidRPr="00986D4E">
        <w:t>(</w:t>
      </w:r>
      <w:r w:rsidRPr="00986D4E">
        <w:t>2.</w:t>
      </w:r>
      <w:r w:rsidR="00A640B9" w:rsidRPr="00986D4E">
        <w:t>16</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560839" w:rsidRPr="00986D4E" w:rsidTr="00A640B9">
        <w:tc>
          <w:tcPr>
            <w:tcW w:w="9214" w:type="dxa"/>
            <w:vAlign w:val="center"/>
          </w:tcPr>
          <w:p w:rsidR="00560839" w:rsidRPr="00986D4E" w:rsidRDefault="00A640B9" w:rsidP="001B365B">
            <w:pPr>
              <w:pStyle w:val="Formula"/>
            </w:pPr>
            <m:oMathPara>
              <m:oMathParaPr>
                <m:jc m:val="center"/>
              </m:oMathParaPr>
              <m:oMath>
                <m:r>
                  <w:rPr>
                    <w:rFonts w:ascii="Cambria Math" w:hAnsi="Cambria Math"/>
                  </w:rPr>
                  <w:lastRenderedPageBreak/>
                  <m:t>max</m:t>
                </m:r>
                <m:d>
                  <m:dPr>
                    <m:ctrlPr>
                      <w:rPr>
                        <w:rFonts w:ascii="Cambria Math" w:hAnsi="Cambria Math"/>
                      </w:rPr>
                    </m:ctrlPr>
                  </m:dPr>
                  <m:e>
                    <m:nary>
                      <m:naryPr>
                        <m:chr m:val="∑"/>
                        <m:ctrlPr>
                          <w:rPr>
                            <w:rFonts w:ascii="Cambria Math" w:hAnsi="Cambria Math"/>
                          </w:rPr>
                        </m:ctrlPr>
                      </m:naryPr>
                      <m:sub>
                        <m:r>
                          <w:rPr>
                            <w:rFonts w:ascii="Cambria Math" w:hAnsi="Cambria Math"/>
                          </w:rPr>
                          <m:t>t</m:t>
                        </m:r>
                        <m:r>
                          <m:rPr>
                            <m:sty m:val="p"/>
                          </m:rPr>
                          <w:rPr>
                            <w:rFonts w:ascii="Cambria Math" w:hAnsi="Cambria Math"/>
                          </w:rPr>
                          <m:t>=1</m:t>
                        </m:r>
                      </m:sub>
                      <m:sup>
                        <m:r>
                          <w:rPr>
                            <w:rFonts w:ascii="Cambria Math" w:hAnsi="Cambria Math"/>
                          </w:rPr>
                          <m:t>S</m:t>
                        </m:r>
                      </m:sup>
                      <m:e>
                        <m:sSub>
                          <m:sSubPr>
                            <m:ctrlPr>
                              <w:rPr>
                                <w:rFonts w:ascii="Cambria Math" w:hAnsi="Cambria Math"/>
                                <w:i/>
                              </w:rPr>
                            </m:ctrlPr>
                          </m:sSubPr>
                          <m:e>
                            <m:r>
                              <w:rPr>
                                <w:rFonts w:ascii="Cambria Math" w:hAnsi="Cambria Math"/>
                              </w:rPr>
                              <m:t>K</m:t>
                            </m:r>
                          </m:e>
                          <m:sub>
                            <m:r>
                              <w:rPr>
                                <w:rFonts w:ascii="Cambria Math" w:hAnsi="Cambria Math"/>
                              </w:rPr>
                              <m:t>t</m:t>
                            </m:r>
                          </m:sub>
                        </m:sSub>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r>
                                      <w:rPr>
                                        <w:rFonts w:ascii="Cambria Math" w:hAnsi="Cambria Math"/>
                                      </w:rPr>
                                      <m:t>i</m:t>
                                    </m:r>
                                  </m:sub>
                                </m:sSub>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sSub>
                                  <m:sSubPr>
                                    <m:ctrlPr>
                                      <w:rPr>
                                        <w:rFonts w:ascii="Cambria Math" w:hAnsi="Cambria Math"/>
                                      </w:rPr>
                                    </m:ctrlPr>
                                  </m:sSubPr>
                                  <m:e>
                                    <m:r>
                                      <w:rPr>
                                        <w:rFonts w:ascii="Cambria Math" w:hAnsi="Cambria Math"/>
                                      </w:rPr>
                                      <m:t>x</m:t>
                                    </m:r>
                                  </m:e>
                                  <m:sub>
                                    <m:r>
                                      <w:rPr>
                                        <w:rFonts w:ascii="Cambria Math" w:hAnsi="Cambria Math"/>
                                      </w:rPr>
                                      <m:t>tj</m:t>
                                    </m:r>
                                  </m:sub>
                                </m:sSub>
                              </m:e>
                            </m:nary>
                          </m:e>
                        </m:nary>
                      </m:e>
                    </m:nary>
                  </m:e>
                </m:d>
                <m:r>
                  <m:rPr>
                    <m:sty m:val="p"/>
                  </m:rPr>
                  <w:rPr>
                    <w:rFonts w:ascii="Cambria Math" w:hAnsi="Cambria Math"/>
                  </w:rPr>
                  <m:t>,</m:t>
                </m:r>
              </m:oMath>
            </m:oMathPara>
          </w:p>
        </w:tc>
        <w:tc>
          <w:tcPr>
            <w:tcW w:w="992" w:type="dxa"/>
            <w:vAlign w:val="center"/>
          </w:tcPr>
          <w:p w:rsidR="00560839" w:rsidRPr="00986D4E" w:rsidRDefault="00560839" w:rsidP="001B365B">
            <w:pPr>
              <w:ind w:firstLine="0"/>
              <w:jc w:val="right"/>
            </w:pPr>
            <w:r w:rsidRPr="00986D4E">
              <w:t>(2.</w:t>
            </w:r>
            <w:r w:rsidR="00A640B9" w:rsidRPr="00986D4E">
              <w:t>16</w:t>
            </w:r>
            <w:r w:rsidRPr="00986D4E">
              <w:t>)</w:t>
            </w:r>
          </w:p>
        </w:tc>
      </w:tr>
    </w:tbl>
    <w:p w:rsidR="00560839" w:rsidRPr="00986D4E" w:rsidRDefault="00560839" w:rsidP="00560839">
      <w:pPr>
        <w:ind w:firstLine="0"/>
      </w:pPr>
      <w:r w:rsidRPr="00986D4E">
        <w:t xml:space="preserve">де </w:t>
      </w:r>
      <w:r w:rsidRPr="00986D4E">
        <w:rPr>
          <w:i/>
        </w:rPr>
        <w:t>t</w:t>
      </w:r>
      <w:r w:rsidRPr="00986D4E">
        <w:t xml:space="preserve"> – номер року в періоді сівозміни;</w:t>
      </w:r>
    </w:p>
    <w:p w:rsidR="00487355" w:rsidRPr="00986D4E" w:rsidRDefault="00487355" w:rsidP="00560839">
      <w:pPr>
        <w:ind w:firstLine="0"/>
      </w:pPr>
      <w:proofErr w:type="spellStart"/>
      <w:r w:rsidRPr="00986D4E">
        <w:rPr>
          <w:i/>
        </w:rPr>
        <w:t>K</w:t>
      </w:r>
      <w:r w:rsidRPr="00986D4E">
        <w:rPr>
          <w:i/>
          <w:vertAlign w:val="subscript"/>
        </w:rPr>
        <w:t>t</w:t>
      </w:r>
      <w:proofErr w:type="spellEnd"/>
      <w:r w:rsidRPr="00986D4E">
        <w:t xml:space="preserve"> – коефіцієнт дисконтування;</w:t>
      </w:r>
    </w:p>
    <w:p w:rsidR="00560839" w:rsidRPr="00986D4E" w:rsidRDefault="00560839" w:rsidP="00560839">
      <w:pPr>
        <w:ind w:firstLine="0"/>
      </w:pPr>
      <w:r w:rsidRPr="00986D4E">
        <w:rPr>
          <w:i/>
        </w:rPr>
        <w:t>S</w:t>
      </w:r>
      <w:r w:rsidRPr="00986D4E">
        <w:t xml:space="preserve"> – період оренди в роках;</w:t>
      </w:r>
    </w:p>
    <w:p w:rsidR="00560839" w:rsidRPr="00986D4E" w:rsidRDefault="00560839" w:rsidP="00560839">
      <w:pPr>
        <w:ind w:firstLine="0"/>
      </w:pPr>
      <w:r w:rsidRPr="00986D4E">
        <w:rPr>
          <w:i/>
        </w:rPr>
        <w:t>N</w:t>
      </w:r>
      <w:r w:rsidRPr="00986D4E">
        <w:t xml:space="preserve"> – кількість культур;</w:t>
      </w:r>
    </w:p>
    <w:p w:rsidR="00487355" w:rsidRPr="00986D4E" w:rsidRDefault="0099044F" w:rsidP="00487355">
      <w:pPr>
        <w:ind w:firstLine="0"/>
      </w:pPr>
      <m:oMath>
        <m:sSubSup>
          <m:sSubSupPr>
            <m:ctrlPr>
              <w:rPr>
                <w:rFonts w:ascii="Cambria Math" w:hAnsi="Cambria Math"/>
                <w:i/>
              </w:rPr>
            </m:ctrlPr>
          </m:sSubSupPr>
          <m:e>
            <m:r>
              <w:rPr>
                <w:rFonts w:ascii="Cambria Math" w:hAnsi="Cambria Math"/>
              </w:rPr>
              <m:t>p</m:t>
            </m:r>
          </m:e>
          <m:sub>
            <m:r>
              <w:rPr>
                <w:rFonts w:ascii="Cambria Math" w:hAnsi="Cambria Math"/>
              </w:rPr>
              <m:t>ij</m:t>
            </m:r>
          </m:sub>
          <m:sup>
            <m:r>
              <w:rPr>
                <w:rFonts w:ascii="Cambria Math" w:hAnsi="Cambria Math"/>
              </w:rPr>
              <m:t>t</m:t>
            </m:r>
          </m:sup>
        </m:sSubSup>
      </m:oMath>
      <w:r w:rsidR="00487355" w:rsidRPr="00986D4E">
        <w:t xml:space="preserve"> – прибуток з 1 га культури </w:t>
      </w:r>
      <w:r w:rsidR="00487355" w:rsidRPr="00986D4E">
        <w:rPr>
          <w:i/>
        </w:rPr>
        <w:t>j</w:t>
      </w:r>
      <w:r w:rsidR="00487355" w:rsidRPr="00986D4E">
        <w:t xml:space="preserve">, що вирощується після культури </w:t>
      </w:r>
      <w:r w:rsidR="00487355" w:rsidRPr="00986D4E">
        <w:rPr>
          <w:i/>
        </w:rPr>
        <w:t>i</w:t>
      </w:r>
      <w:r w:rsidR="00487355" w:rsidRPr="00986D4E">
        <w:t xml:space="preserve"> в рік за номером </w:t>
      </w:r>
      <w:r w:rsidR="00487355" w:rsidRPr="00986D4E">
        <w:rPr>
          <w:i/>
        </w:rPr>
        <w:t>t</w:t>
      </w:r>
      <w:r w:rsidR="00487355" w:rsidRPr="00986D4E">
        <w:t>.</w:t>
      </w:r>
    </w:p>
    <w:p w:rsidR="00560839" w:rsidRPr="00986D4E" w:rsidRDefault="00560839" w:rsidP="00560839">
      <w:r w:rsidRPr="00986D4E">
        <w:t>Змінна</w:t>
      </w:r>
    </w:p>
    <w:p w:rsidR="00560839" w:rsidRPr="00986D4E" w:rsidRDefault="0099044F" w:rsidP="00560839">
      <w:pPr>
        <w:ind w:firstLine="0"/>
      </w:pPr>
      <m:oMathPara>
        <m:oMathParaPr>
          <m:jc m:val="left"/>
        </m:oMathParaPr>
        <m:oMath>
          <m:sSub>
            <m:sSubPr>
              <m:ctrlPr>
                <w:rPr>
                  <w:rFonts w:ascii="Cambria Math" w:hAnsi="Cambria Math"/>
                </w:rPr>
              </m:ctrlPr>
            </m:sSubPr>
            <m:e>
              <m:r>
                <w:rPr>
                  <w:rFonts w:ascii="Cambria Math" w:hAnsi="Cambria Math"/>
                </w:rPr>
                <m:t>x</m:t>
              </m:r>
            </m:e>
            <m:sub>
              <m:r>
                <w:rPr>
                  <w:rFonts w:ascii="Cambria Math" w:hAnsi="Cambria Math"/>
                </w:rPr>
                <m:t>ti</m:t>
              </m:r>
            </m:sub>
          </m:sSub>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 xml:space="preserve">1,якщо культура </m:t>
                  </m:r>
                  <m:r>
                    <w:rPr>
                      <w:rFonts w:ascii="Cambria Math" w:hAnsi="Cambria Math"/>
                    </w:rPr>
                    <m:t>i</m:t>
                  </m:r>
                  <m:r>
                    <m:rPr>
                      <m:sty m:val="p"/>
                    </m:rPr>
                    <w:rPr>
                      <w:rFonts w:ascii="Cambria Math" w:hAnsi="Cambria Math"/>
                    </w:rPr>
                    <m:t xml:space="preserve"> вирощується в </m:t>
                  </m:r>
                </m:e>
                <m:e>
                  <m:r>
                    <m:rPr>
                      <m:sty m:val="p"/>
                    </m:rPr>
                    <w:rPr>
                      <w:rFonts w:ascii="Cambria Math" w:hAnsi="Cambria Math"/>
                    </w:rPr>
                    <m:t xml:space="preserve">рік </m:t>
                  </m:r>
                  <m:r>
                    <w:rPr>
                      <w:rFonts w:ascii="Cambria Math" w:hAnsi="Cambria Math"/>
                    </w:rPr>
                    <m:t>t</m:t>
                  </m:r>
                  <m:ctrlPr>
                    <w:rPr>
                      <w:rFonts w:ascii="Cambria Math" w:eastAsia="Cambria Math" w:hAnsi="Cambria Math" w:cs="Cambria Math"/>
                    </w:rPr>
                  </m:ctrlPr>
                </m:e>
                <m:e>
                  <m:r>
                    <m:rPr>
                      <m:sty m:val="p"/>
                    </m:rPr>
                    <w:rPr>
                      <w:rFonts w:ascii="Cambria Math" w:hAnsi="Cambria Math"/>
                    </w:rPr>
                    <m:t>0,навпаки</m:t>
                  </m:r>
                </m:e>
              </m:eqArr>
            </m:e>
          </m:d>
        </m:oMath>
      </m:oMathPara>
    </w:p>
    <w:p w:rsidR="00560839" w:rsidRPr="00986D4E" w:rsidRDefault="00560839" w:rsidP="00560839">
      <w:pPr>
        <w:ind w:firstLine="708"/>
      </w:pPr>
      <w:r w:rsidRPr="00986D4E">
        <w:t xml:space="preserve">Так як ми вважаємо, що на початок першого року ми маємо поле в ідеальному стані, то </w:t>
      </w:r>
      <w:r w:rsidR="00D32D05" w:rsidRPr="00986D4E">
        <w:t>потрібно</w:t>
      </w:r>
      <w:r w:rsidRPr="00986D4E">
        <w:t xml:space="preserve"> покласти деякі початкові змінні  як 1, що і показано у формулі </w:t>
      </w:r>
      <w:r w:rsidR="00C31591" w:rsidRPr="00986D4E">
        <w:t>(</w:t>
      </w:r>
      <w:r w:rsidRPr="00986D4E">
        <w:t>2.</w:t>
      </w:r>
      <w:r w:rsidR="00487355" w:rsidRPr="00986D4E">
        <w:t>17</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560839" w:rsidRPr="00986D4E" w:rsidTr="00487355">
        <w:tc>
          <w:tcPr>
            <w:tcW w:w="9214" w:type="dxa"/>
            <w:vAlign w:val="center"/>
          </w:tcPr>
          <w:p w:rsidR="00560839" w:rsidRPr="00986D4E" w:rsidRDefault="00560839" w:rsidP="001B365B">
            <w:pPr>
              <w:pStyle w:val="Formula"/>
            </w:pPr>
            <m:oMathPara>
              <m:oMathParaPr>
                <m:jc m:val="center"/>
              </m:oMathParaPr>
              <m:oMath>
                <m:r>
                  <m:rPr>
                    <m:sty m:val="p"/>
                  </m:rPr>
                  <w:rPr>
                    <w:rFonts w:ascii="Cambria Math" w:hAnsi="Cambria Math"/>
                  </w:rPr>
                  <m:t>∀</m:t>
                </m:r>
                <m:r>
                  <w:rPr>
                    <w:rFonts w:ascii="Cambria Math" w:hAnsi="Cambria Math"/>
                  </w:rPr>
                  <m:t>i</m:t>
                </m:r>
                <m:r>
                  <m:rPr>
                    <m:sty m:val="p"/>
                  </m:rPr>
                  <w:rPr>
                    <w:rFonts w:ascii="Cambria Math" w:hAnsi="Cambria Math"/>
                  </w:rPr>
                  <m:t xml:space="preserve">∈[1, …, </m:t>
                </m:r>
                <m:r>
                  <w:rPr>
                    <w:rFonts w:ascii="Cambria Math" w:hAnsi="Cambria Math"/>
                  </w:rPr>
                  <m:t>N</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0</m:t>
                    </m:r>
                    <m:r>
                      <w:rPr>
                        <w:rFonts w:ascii="Cambria Math" w:hAnsi="Cambria Math"/>
                      </w:rPr>
                      <m:t>i</m:t>
                    </m:r>
                  </m:sub>
                </m:sSub>
                <m:r>
                  <m:rPr>
                    <m:sty m:val="p"/>
                  </m:rPr>
                  <w:rPr>
                    <w:rFonts w:ascii="Cambria Math" w:hAnsi="Cambria Math"/>
                  </w:rPr>
                  <m:t>=1</m:t>
                </m:r>
                <m:r>
                  <w:rPr>
                    <w:rFonts w:ascii="Cambria Math" w:hAnsi="Cambria Math"/>
                  </w:rPr>
                  <m:t>.</m:t>
                </m:r>
              </m:oMath>
            </m:oMathPara>
          </w:p>
        </w:tc>
        <w:tc>
          <w:tcPr>
            <w:tcW w:w="992" w:type="dxa"/>
            <w:vAlign w:val="center"/>
          </w:tcPr>
          <w:p w:rsidR="00560839" w:rsidRPr="00986D4E" w:rsidRDefault="00560839" w:rsidP="001B365B">
            <w:pPr>
              <w:ind w:firstLine="0"/>
              <w:jc w:val="right"/>
            </w:pPr>
            <w:r w:rsidRPr="00986D4E">
              <w:t>(2.</w:t>
            </w:r>
            <w:r w:rsidR="00487355" w:rsidRPr="00986D4E">
              <w:t>17</w:t>
            </w:r>
            <w:r w:rsidRPr="00986D4E">
              <w:t>)</w:t>
            </w:r>
          </w:p>
        </w:tc>
      </w:tr>
    </w:tbl>
    <w:p w:rsidR="00560839" w:rsidRPr="00986D4E" w:rsidRDefault="00560839" w:rsidP="00560839">
      <w:r w:rsidRPr="00986D4E">
        <w:t xml:space="preserve">Обов’язкове обмеження надається у формулі </w:t>
      </w:r>
      <w:r w:rsidR="00C31591" w:rsidRPr="00986D4E">
        <w:t>(</w:t>
      </w:r>
      <w:r w:rsidRPr="00986D4E">
        <w:t>2.</w:t>
      </w:r>
      <w:r w:rsidR="0052511E" w:rsidRPr="00986D4E">
        <w:t>18</w:t>
      </w:r>
      <w:r w:rsidR="00C31591" w:rsidRPr="00986D4E">
        <w:t>)</w:t>
      </w:r>
      <w:r w:rsidRPr="00986D4E">
        <w:t>.</w:t>
      </w: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214"/>
        <w:gridCol w:w="992"/>
      </w:tblGrid>
      <w:tr w:rsidR="00560839" w:rsidRPr="00986D4E" w:rsidTr="00487355">
        <w:tc>
          <w:tcPr>
            <w:tcW w:w="9214" w:type="dxa"/>
            <w:vAlign w:val="center"/>
          </w:tcPr>
          <w:p w:rsidR="00560839" w:rsidRPr="00986D4E" w:rsidRDefault="00560839" w:rsidP="001B365B">
            <w:pPr>
              <w:pStyle w:val="Formula"/>
            </w:pPr>
            <m:oMathPara>
              <m:oMathParaPr>
                <m:jc m:val="center"/>
              </m:oMathParaPr>
              <m:oMath>
                <m:r>
                  <m:rPr>
                    <m:sty m:val="p"/>
                  </m:rPr>
                  <w:rPr>
                    <w:rFonts w:ascii="Cambria Math" w:hAnsi="Cambria Math"/>
                  </w:rPr>
                  <m:t>∀</m:t>
                </m:r>
                <m:r>
                  <w:rPr>
                    <w:rFonts w:ascii="Cambria Math" w:hAnsi="Cambria Math"/>
                  </w:rPr>
                  <m:t>t</m:t>
                </m:r>
                <m:r>
                  <m:rPr>
                    <m:sty m:val="p"/>
                  </m:rPr>
                  <w:rPr>
                    <w:rFonts w:ascii="Cambria Math" w:hAnsi="Cambria Math"/>
                  </w:rPr>
                  <m:t xml:space="preserve">∈[1, …, </m:t>
                </m:r>
                <m:r>
                  <w:rPr>
                    <w:rFonts w:ascii="Cambria Math" w:hAnsi="Cambria Math"/>
                  </w:rPr>
                  <m:t>S</m:t>
                </m:r>
                <m:r>
                  <m:rPr>
                    <m:sty m:val="p"/>
                  </m:rPr>
                  <w:rPr>
                    <w:rFonts w:ascii="Cambria Math" w:hAnsi="Cambria Math"/>
                  </w:rPr>
                  <m:t>],</m:t>
                </m:r>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ti</m:t>
                        </m:r>
                      </m:sub>
                    </m:sSub>
                  </m:e>
                </m:nary>
                <m:r>
                  <m:rPr>
                    <m:sty m:val="p"/>
                  </m:rPr>
                  <w:rPr>
                    <w:rFonts w:ascii="Cambria Math" w:hAnsi="Cambria Math"/>
                  </w:rPr>
                  <m:t>=1</m:t>
                </m:r>
                <m:r>
                  <w:rPr>
                    <w:rFonts w:ascii="Cambria Math" w:hAnsi="Cambria Math"/>
                  </w:rPr>
                  <m:t>.</m:t>
                </m:r>
              </m:oMath>
            </m:oMathPara>
          </w:p>
        </w:tc>
        <w:tc>
          <w:tcPr>
            <w:tcW w:w="992" w:type="dxa"/>
            <w:vAlign w:val="center"/>
          </w:tcPr>
          <w:p w:rsidR="00560839" w:rsidRPr="00986D4E" w:rsidRDefault="00560839" w:rsidP="001B365B">
            <w:pPr>
              <w:ind w:firstLine="0"/>
              <w:jc w:val="right"/>
            </w:pPr>
            <w:r w:rsidRPr="00986D4E">
              <w:t>(2.</w:t>
            </w:r>
            <w:r w:rsidR="00487355" w:rsidRPr="00986D4E">
              <w:t>18</w:t>
            </w:r>
            <w:r w:rsidRPr="00986D4E">
              <w:t>)</w:t>
            </w:r>
          </w:p>
        </w:tc>
      </w:tr>
    </w:tbl>
    <w:p w:rsidR="008D317D" w:rsidRPr="00986D4E" w:rsidRDefault="0063183C" w:rsidP="0063183C">
      <w:r w:rsidRPr="00986D4E">
        <w:t xml:space="preserve">Для </w:t>
      </w:r>
      <w:r w:rsidR="00A640B9" w:rsidRPr="00986D4E">
        <w:t>розрахунків</w:t>
      </w:r>
      <w:r w:rsidR="00A65AA0" w:rsidRPr="00986D4E">
        <w:t xml:space="preserve"> урожайності</w:t>
      </w:r>
      <w:r w:rsidRPr="00986D4E">
        <w:t xml:space="preserve"> було використано інформацію про врожайність культур за період  2004-2016 роки в Україні, та побудована модель лінійної регресії. За допомогою цієї моделі було спрогнозовано урожайність на період 2019-2025 років, та щоб її можна було використати в розрахунках ми будемо вважати, шо  врожайність за 2019 рік – це врожайність на період </w:t>
      </w:r>
      <w:r w:rsidRPr="00986D4E">
        <w:rPr>
          <w:i/>
        </w:rPr>
        <w:t xml:space="preserve">t </w:t>
      </w:r>
      <w:r w:rsidRPr="00986D4E">
        <w:t xml:space="preserve">= 1, 2020 – це </w:t>
      </w:r>
      <w:r w:rsidRPr="00986D4E">
        <w:rPr>
          <w:i/>
        </w:rPr>
        <w:t>t</w:t>
      </w:r>
      <w:r w:rsidRPr="00986D4E">
        <w:t xml:space="preserve"> = 2 і т. д. На наступних графіках показана врожайність, яка збирається з полів України у певному році</w:t>
      </w:r>
      <w:r w:rsidR="008D317D" w:rsidRPr="00986D4E">
        <w:t xml:space="preserve"> за основними агрокультурами: </w:t>
      </w:r>
    </w:p>
    <w:p w:rsidR="008D317D" w:rsidRPr="00986D4E" w:rsidRDefault="008D317D" w:rsidP="00C31591">
      <w:pPr>
        <w:pStyle w:val="a"/>
        <w:rPr>
          <w:lang w:val="uk-UA"/>
        </w:rPr>
      </w:pPr>
      <w:r w:rsidRPr="00986D4E">
        <w:rPr>
          <w:lang w:val="uk-UA"/>
        </w:rPr>
        <w:t>озима пшениця;</w:t>
      </w:r>
    </w:p>
    <w:p w:rsidR="008D317D" w:rsidRPr="00986D4E" w:rsidRDefault="008D317D" w:rsidP="00C31591">
      <w:pPr>
        <w:pStyle w:val="a"/>
        <w:rPr>
          <w:lang w:val="uk-UA"/>
        </w:rPr>
      </w:pPr>
      <w:r w:rsidRPr="00986D4E">
        <w:rPr>
          <w:lang w:val="uk-UA"/>
        </w:rPr>
        <w:lastRenderedPageBreak/>
        <w:t>кукурудза;</w:t>
      </w:r>
    </w:p>
    <w:p w:rsidR="008D317D" w:rsidRPr="00986D4E" w:rsidRDefault="008D317D" w:rsidP="00C31591">
      <w:pPr>
        <w:pStyle w:val="a"/>
        <w:rPr>
          <w:lang w:val="uk-UA"/>
        </w:rPr>
      </w:pPr>
      <w:r w:rsidRPr="00986D4E">
        <w:rPr>
          <w:lang w:val="uk-UA"/>
        </w:rPr>
        <w:t>буряк цукровий;</w:t>
      </w:r>
    </w:p>
    <w:p w:rsidR="008D317D" w:rsidRPr="00986D4E" w:rsidRDefault="008D317D" w:rsidP="00C31591">
      <w:pPr>
        <w:pStyle w:val="a"/>
        <w:rPr>
          <w:lang w:val="uk-UA"/>
        </w:rPr>
      </w:pPr>
      <w:r w:rsidRPr="00986D4E">
        <w:rPr>
          <w:lang w:val="uk-UA"/>
        </w:rPr>
        <w:t>соняшник;</w:t>
      </w:r>
    </w:p>
    <w:p w:rsidR="008D317D" w:rsidRPr="00986D4E" w:rsidRDefault="008D317D" w:rsidP="00C31591">
      <w:pPr>
        <w:pStyle w:val="a"/>
        <w:rPr>
          <w:lang w:val="uk-UA"/>
        </w:rPr>
      </w:pPr>
      <w:r w:rsidRPr="00986D4E">
        <w:rPr>
          <w:lang w:val="uk-UA"/>
        </w:rPr>
        <w:t>соя;</w:t>
      </w:r>
    </w:p>
    <w:p w:rsidR="008D317D" w:rsidRPr="00986D4E" w:rsidRDefault="008D317D" w:rsidP="00C31591">
      <w:pPr>
        <w:pStyle w:val="a"/>
        <w:rPr>
          <w:lang w:val="uk-UA"/>
        </w:rPr>
      </w:pPr>
      <w:r w:rsidRPr="00986D4E">
        <w:rPr>
          <w:lang w:val="uk-UA"/>
        </w:rPr>
        <w:t>ріпак;</w:t>
      </w:r>
    </w:p>
    <w:p w:rsidR="008D317D" w:rsidRPr="00986D4E" w:rsidRDefault="008D317D" w:rsidP="00C31591">
      <w:pPr>
        <w:pStyle w:val="a"/>
        <w:rPr>
          <w:lang w:val="uk-UA"/>
        </w:rPr>
      </w:pPr>
      <w:r w:rsidRPr="00986D4E">
        <w:rPr>
          <w:lang w:val="uk-UA"/>
        </w:rPr>
        <w:t>картопля</w:t>
      </w:r>
      <w:r w:rsidR="0063183C" w:rsidRPr="00986D4E">
        <w:rPr>
          <w:lang w:val="uk-UA"/>
        </w:rPr>
        <w:t>.</w:t>
      </w:r>
    </w:p>
    <w:p w:rsidR="0063183C" w:rsidRPr="00986D4E" w:rsidRDefault="00370A56" w:rsidP="0063183C">
      <w:r w:rsidRPr="00986D4E">
        <w:t>На усіх графіках з назвою «Зібрані дані» т</w:t>
      </w:r>
      <w:r w:rsidR="0063183C" w:rsidRPr="00986D4E">
        <w:t>очками зображено статистичні дані із сайту «</w:t>
      </w:r>
      <w:proofErr w:type="spellStart"/>
      <w:r w:rsidR="0063183C" w:rsidRPr="00986D4E">
        <w:t>УкрСтат</w:t>
      </w:r>
      <w:proofErr w:type="spellEnd"/>
      <w:r w:rsidR="0063183C" w:rsidRPr="00986D4E">
        <w:t>».</w:t>
      </w:r>
      <w:r w:rsidR="008D317D" w:rsidRPr="00986D4E">
        <w:t xml:space="preserve"> Почнемо із врожайності кукурудзи</w:t>
      </w:r>
      <w:r w:rsidRPr="00986D4E">
        <w:t xml:space="preserve"> на рисунку 2.1</w:t>
      </w:r>
      <w:r w:rsidR="008D317D" w:rsidRPr="00986D4E">
        <w:t>.</w:t>
      </w:r>
    </w:p>
    <w:p w:rsidR="0063183C" w:rsidRPr="00986D4E" w:rsidRDefault="00CB12F8" w:rsidP="00DD5778">
      <w:pPr>
        <w:keepNext/>
        <w:ind w:firstLine="0"/>
        <w:jc w:val="center"/>
      </w:pPr>
      <w:r w:rsidRPr="00986D4E">
        <w:rPr>
          <w:noProof/>
          <w:lang w:val="ru-RU" w:eastAsia="ru-RU"/>
        </w:rPr>
        <w:drawing>
          <wp:inline distT="0" distB="0" distL="0" distR="0">
            <wp:extent cx="6492875" cy="3895725"/>
            <wp:effectExtent l="0" t="0" r="3175" b="9525"/>
            <wp:docPr id="2" name="Chart 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D87CF432-F487-4F91-814D-DE3FD926BA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3183C" w:rsidRPr="00986D4E" w:rsidRDefault="00452E12" w:rsidP="0063183C">
      <w:pPr>
        <w:ind w:firstLine="0"/>
        <w:jc w:val="center"/>
        <w:rPr>
          <w:rStyle w:val="ac"/>
        </w:rPr>
      </w:pPr>
      <w:r w:rsidRPr="00986D4E">
        <w:rPr>
          <w:rStyle w:val="ac"/>
        </w:rPr>
        <w:t>Рисунок</w:t>
      </w:r>
      <w:r w:rsidR="0063183C" w:rsidRPr="00986D4E">
        <w:rPr>
          <w:rStyle w:val="ac"/>
        </w:rPr>
        <w:t xml:space="preserve"> </w:t>
      </w:r>
      <w:r w:rsidRPr="00986D4E">
        <w:rPr>
          <w:rStyle w:val="ac"/>
        </w:rPr>
        <w:t>2.</w:t>
      </w:r>
      <w:r w:rsidR="00370A56" w:rsidRPr="00986D4E">
        <w:rPr>
          <w:rStyle w:val="ac"/>
        </w:rPr>
        <w:t>1</w:t>
      </w:r>
      <w:r w:rsidR="0063183C" w:rsidRPr="00986D4E">
        <w:rPr>
          <w:rStyle w:val="ac"/>
        </w:rPr>
        <w:t xml:space="preserve"> </w:t>
      </w:r>
      <w:r w:rsidRPr="00986D4E">
        <w:rPr>
          <w:rStyle w:val="ac"/>
        </w:rPr>
        <w:t xml:space="preserve">- </w:t>
      </w:r>
      <w:r w:rsidR="00D51FDF" w:rsidRPr="00986D4E">
        <w:rPr>
          <w:rStyle w:val="ac"/>
        </w:rPr>
        <w:t>У</w:t>
      </w:r>
      <w:r w:rsidR="0063183C" w:rsidRPr="00986D4E">
        <w:rPr>
          <w:rStyle w:val="ac"/>
        </w:rPr>
        <w:t>рожайність кукурудзи</w:t>
      </w:r>
    </w:p>
    <w:p w:rsidR="00E73BE5" w:rsidRPr="00986D4E" w:rsidRDefault="00E73BE5" w:rsidP="00E73BE5">
      <w:pPr>
        <w:rPr>
          <w:rStyle w:val="ac"/>
        </w:rPr>
      </w:pPr>
      <w:r w:rsidRPr="00986D4E">
        <w:rPr>
          <w:rStyle w:val="ac"/>
        </w:rPr>
        <w:t>Можна спостерігати, що із початку періоду наданих даних до його кінця врожайність збільшиться на близько 25</w:t>
      </w:r>
      <w:r w:rsidR="00DB3226" w:rsidRPr="00986D4E">
        <w:rPr>
          <w:rStyle w:val="ac"/>
        </w:rPr>
        <w:t xml:space="preserve"> </w:t>
      </w:r>
      <w:r w:rsidRPr="00986D4E">
        <w:rPr>
          <w:rStyle w:val="ac"/>
        </w:rPr>
        <w:t>ц/га. За цими даними побудована лінійна регресія, що на рисунку 2.2.</w:t>
      </w:r>
    </w:p>
    <w:p w:rsidR="00CB12F8" w:rsidRPr="00986D4E" w:rsidRDefault="00CB12F8" w:rsidP="0063183C">
      <w:pPr>
        <w:ind w:firstLine="0"/>
        <w:jc w:val="center"/>
        <w:rPr>
          <w:rStyle w:val="ac"/>
        </w:rPr>
      </w:pPr>
      <w:r w:rsidRPr="00986D4E">
        <w:rPr>
          <w:noProof/>
          <w:lang w:val="ru-RU" w:eastAsia="ru-RU"/>
        </w:rPr>
        <w:lastRenderedPageBreak/>
        <w:drawing>
          <wp:inline distT="0" distB="0" distL="0" distR="0">
            <wp:extent cx="6381750" cy="3829050"/>
            <wp:effectExtent l="0" t="0" r="0" b="0"/>
            <wp:docPr id="3" name="Chart 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99C8A257-2482-4002-8D03-DCB7D1BBD4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B12F8" w:rsidRPr="00986D4E" w:rsidRDefault="00CB12F8" w:rsidP="00CB12F8">
      <w:pPr>
        <w:ind w:firstLine="0"/>
        <w:jc w:val="center"/>
        <w:rPr>
          <w:rStyle w:val="ac"/>
        </w:rPr>
      </w:pPr>
      <w:r w:rsidRPr="00986D4E">
        <w:rPr>
          <w:rStyle w:val="ac"/>
        </w:rPr>
        <w:t xml:space="preserve">Рисунок 2.2 - Модель </w:t>
      </w:r>
      <w:r w:rsidR="00431357" w:rsidRPr="00986D4E">
        <w:rPr>
          <w:rStyle w:val="ac"/>
        </w:rPr>
        <w:t>у</w:t>
      </w:r>
      <w:r w:rsidRPr="00986D4E">
        <w:rPr>
          <w:rStyle w:val="ac"/>
        </w:rPr>
        <w:t>рожайності кукурудзи</w:t>
      </w:r>
    </w:p>
    <w:p w:rsidR="001860F1" w:rsidRPr="00986D4E" w:rsidRDefault="00EB3F29" w:rsidP="001860F1">
      <w:pPr>
        <w:rPr>
          <w:rStyle w:val="ac"/>
        </w:rPr>
      </w:pPr>
      <w:r w:rsidRPr="00986D4E">
        <w:rPr>
          <w:rStyle w:val="ac"/>
        </w:rPr>
        <w:t xml:space="preserve">Урожайність цукрового буряку також </w:t>
      </w:r>
      <w:r w:rsidR="00D32D05" w:rsidRPr="00986D4E">
        <w:rPr>
          <w:rStyle w:val="ac"/>
        </w:rPr>
        <w:t>зростає</w:t>
      </w:r>
      <w:r w:rsidRPr="00986D4E">
        <w:rPr>
          <w:rStyle w:val="ac"/>
        </w:rPr>
        <w:t xml:space="preserve"> досить рівномірно. І майже щороку відбувається приріст по врожайності, що і видно з рисунку 2.3.</w:t>
      </w:r>
    </w:p>
    <w:p w:rsidR="0063183C" w:rsidRPr="00986D4E" w:rsidRDefault="00DD5778" w:rsidP="0063183C">
      <w:pPr>
        <w:ind w:firstLine="0"/>
        <w:jc w:val="center"/>
      </w:pPr>
      <w:r w:rsidRPr="00986D4E">
        <w:rPr>
          <w:noProof/>
          <w:lang w:val="ru-RU" w:eastAsia="ru-RU"/>
        </w:rPr>
        <w:drawing>
          <wp:inline distT="0" distB="0" distL="0" distR="0">
            <wp:extent cx="6381750" cy="3829050"/>
            <wp:effectExtent l="0" t="0" r="0" b="0"/>
            <wp:docPr id="4" name="Chart 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F56C123A-D3F0-4EA4-8E43-A9F8D9EB81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3183C" w:rsidRPr="00986D4E" w:rsidRDefault="00452E12" w:rsidP="0063183C">
      <w:pPr>
        <w:ind w:firstLine="0"/>
        <w:jc w:val="center"/>
        <w:rPr>
          <w:rStyle w:val="ac"/>
        </w:rPr>
      </w:pPr>
      <w:r w:rsidRPr="00986D4E">
        <w:rPr>
          <w:rStyle w:val="ac"/>
        </w:rPr>
        <w:t>Рисунок</w:t>
      </w:r>
      <w:r w:rsidR="0063183C" w:rsidRPr="00986D4E">
        <w:rPr>
          <w:rStyle w:val="ac"/>
        </w:rPr>
        <w:t xml:space="preserve"> </w:t>
      </w:r>
      <w:r w:rsidRPr="00986D4E">
        <w:rPr>
          <w:rStyle w:val="ac"/>
        </w:rPr>
        <w:t>2.3</w:t>
      </w:r>
      <w:r w:rsidR="0063183C" w:rsidRPr="00986D4E">
        <w:rPr>
          <w:rStyle w:val="ac"/>
        </w:rPr>
        <w:t xml:space="preserve"> </w:t>
      </w:r>
      <w:r w:rsidRPr="00986D4E">
        <w:rPr>
          <w:rStyle w:val="ac"/>
        </w:rPr>
        <w:t xml:space="preserve">- </w:t>
      </w:r>
      <w:r w:rsidR="00EB3F29" w:rsidRPr="00986D4E">
        <w:rPr>
          <w:rStyle w:val="ac"/>
        </w:rPr>
        <w:t>У</w:t>
      </w:r>
      <w:r w:rsidR="0063183C" w:rsidRPr="00986D4E">
        <w:rPr>
          <w:rStyle w:val="ac"/>
        </w:rPr>
        <w:t>рожайність буряку цукрового</w:t>
      </w:r>
    </w:p>
    <w:p w:rsidR="00EB3F29" w:rsidRPr="00986D4E" w:rsidRDefault="00EB3F29" w:rsidP="00EB3F29">
      <w:pPr>
        <w:rPr>
          <w:rStyle w:val="ac"/>
        </w:rPr>
      </w:pPr>
      <w:r w:rsidRPr="00986D4E">
        <w:rPr>
          <w:rStyle w:val="ac"/>
        </w:rPr>
        <w:lastRenderedPageBreak/>
        <w:t xml:space="preserve">Тому </w:t>
      </w:r>
      <w:r w:rsidR="00D32D05" w:rsidRPr="00986D4E">
        <w:rPr>
          <w:rStyle w:val="ac"/>
        </w:rPr>
        <w:t>регресійна</w:t>
      </w:r>
      <w:r w:rsidRPr="00986D4E">
        <w:rPr>
          <w:rStyle w:val="ac"/>
        </w:rPr>
        <w:t xml:space="preserve"> пряма знаходиться дуже близько до точок справжньої врожайності як видно на рисунку 2.</w:t>
      </w:r>
      <w:r w:rsidR="00154FF4" w:rsidRPr="00986D4E">
        <w:rPr>
          <w:rStyle w:val="ac"/>
        </w:rPr>
        <w:t>4</w:t>
      </w:r>
      <w:r w:rsidRPr="00986D4E">
        <w:rPr>
          <w:rStyle w:val="ac"/>
        </w:rPr>
        <w:t>.</w:t>
      </w:r>
    </w:p>
    <w:p w:rsidR="00DD5778" w:rsidRPr="00986D4E" w:rsidRDefault="00DD5778" w:rsidP="0063183C">
      <w:pPr>
        <w:ind w:firstLine="0"/>
        <w:jc w:val="center"/>
        <w:rPr>
          <w:rStyle w:val="ac"/>
        </w:rPr>
      </w:pPr>
      <w:r w:rsidRPr="00986D4E">
        <w:rPr>
          <w:noProof/>
          <w:lang w:val="ru-RU" w:eastAsia="ru-RU"/>
        </w:rPr>
        <w:drawing>
          <wp:inline distT="0" distB="0" distL="0" distR="0">
            <wp:extent cx="6302375" cy="3781425"/>
            <wp:effectExtent l="0" t="0" r="3175" b="9525"/>
            <wp:docPr id="5" name="Chart 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C97FEB9C-2BC6-4FDB-8E07-F3E9CB7952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D5778" w:rsidRPr="00986D4E" w:rsidRDefault="00DD5778" w:rsidP="00DD5778">
      <w:pPr>
        <w:ind w:firstLine="0"/>
        <w:jc w:val="center"/>
        <w:rPr>
          <w:rStyle w:val="ac"/>
        </w:rPr>
      </w:pPr>
      <w:r w:rsidRPr="00986D4E">
        <w:rPr>
          <w:rStyle w:val="ac"/>
        </w:rPr>
        <w:t>Рисунок 2.</w:t>
      </w:r>
      <w:r w:rsidR="00154FF4" w:rsidRPr="00986D4E">
        <w:rPr>
          <w:rStyle w:val="ac"/>
        </w:rPr>
        <w:t>4</w:t>
      </w:r>
      <w:r w:rsidRPr="00986D4E">
        <w:rPr>
          <w:rStyle w:val="ac"/>
        </w:rPr>
        <w:t xml:space="preserve"> – Модель </w:t>
      </w:r>
      <w:r w:rsidR="00431357" w:rsidRPr="00986D4E">
        <w:rPr>
          <w:rStyle w:val="ac"/>
        </w:rPr>
        <w:t>у</w:t>
      </w:r>
      <w:r w:rsidRPr="00986D4E">
        <w:rPr>
          <w:rStyle w:val="ac"/>
        </w:rPr>
        <w:t>рожайності буряку цукрового</w:t>
      </w:r>
    </w:p>
    <w:p w:rsidR="003529FC" w:rsidRPr="00986D4E" w:rsidRDefault="003529FC" w:rsidP="003529FC">
      <w:pPr>
        <w:rPr>
          <w:rStyle w:val="ac"/>
        </w:rPr>
      </w:pPr>
      <w:r w:rsidRPr="00986D4E">
        <w:rPr>
          <w:rStyle w:val="ac"/>
        </w:rPr>
        <w:t xml:space="preserve">Урожайність соняшнику з 2004 року </w:t>
      </w:r>
      <w:r w:rsidR="00D32D05" w:rsidRPr="00986D4E">
        <w:rPr>
          <w:rStyle w:val="ac"/>
        </w:rPr>
        <w:t>збільшилась</w:t>
      </w:r>
      <w:r w:rsidRPr="00986D4E">
        <w:rPr>
          <w:rStyle w:val="ac"/>
        </w:rPr>
        <w:t xml:space="preserve"> майже втричі, якщо прослідкувати зміни на рисунку 2.</w:t>
      </w:r>
      <w:r w:rsidR="00154FF4" w:rsidRPr="00986D4E">
        <w:rPr>
          <w:rStyle w:val="ac"/>
        </w:rPr>
        <w:t>5</w:t>
      </w:r>
      <w:r w:rsidRPr="00986D4E">
        <w:rPr>
          <w:rStyle w:val="ac"/>
        </w:rPr>
        <w:t>.</w:t>
      </w:r>
    </w:p>
    <w:p w:rsidR="0063183C" w:rsidRPr="00986D4E" w:rsidRDefault="003B5BD7" w:rsidP="0063183C">
      <w:pPr>
        <w:ind w:firstLine="0"/>
        <w:jc w:val="center"/>
      </w:pPr>
      <w:r w:rsidRPr="00986D4E">
        <w:rPr>
          <w:noProof/>
          <w:lang w:val="ru-RU" w:eastAsia="ru-RU"/>
        </w:rPr>
        <w:lastRenderedPageBreak/>
        <w:drawing>
          <wp:inline distT="0" distB="0" distL="0" distR="0">
            <wp:extent cx="6365875" cy="3819525"/>
            <wp:effectExtent l="0" t="0" r="15875" b="9525"/>
            <wp:docPr id="6" name="Chart 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EAC3D8-B126-4236-AF53-9448170E30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B5BD7" w:rsidRPr="00986D4E" w:rsidRDefault="00452E12" w:rsidP="003B5BD7">
      <w:pPr>
        <w:ind w:firstLine="0"/>
        <w:jc w:val="center"/>
        <w:rPr>
          <w:rStyle w:val="ac"/>
        </w:rPr>
      </w:pPr>
      <w:r w:rsidRPr="00986D4E">
        <w:rPr>
          <w:rStyle w:val="ac"/>
        </w:rPr>
        <w:t>Рисунок</w:t>
      </w:r>
      <w:r w:rsidR="0063183C" w:rsidRPr="00986D4E">
        <w:rPr>
          <w:rStyle w:val="ac"/>
        </w:rPr>
        <w:t xml:space="preserve"> 2.</w:t>
      </w:r>
      <w:r w:rsidR="00154FF4" w:rsidRPr="00986D4E">
        <w:rPr>
          <w:rStyle w:val="ac"/>
        </w:rPr>
        <w:t>5</w:t>
      </w:r>
      <w:r w:rsidRPr="00986D4E">
        <w:rPr>
          <w:rStyle w:val="ac"/>
        </w:rPr>
        <w:t xml:space="preserve"> -</w:t>
      </w:r>
      <w:r w:rsidR="0063183C" w:rsidRPr="00986D4E">
        <w:rPr>
          <w:rStyle w:val="ac"/>
        </w:rPr>
        <w:t xml:space="preserve"> </w:t>
      </w:r>
      <w:r w:rsidR="00431357" w:rsidRPr="00986D4E">
        <w:rPr>
          <w:rStyle w:val="ac"/>
        </w:rPr>
        <w:t>У</w:t>
      </w:r>
      <w:r w:rsidR="0063183C" w:rsidRPr="00986D4E">
        <w:rPr>
          <w:rStyle w:val="ac"/>
        </w:rPr>
        <w:t>рожайність соняшнику</w:t>
      </w:r>
    </w:p>
    <w:p w:rsidR="00FE339F" w:rsidRPr="00986D4E" w:rsidRDefault="00FE339F" w:rsidP="00FE339F">
      <w:pPr>
        <w:rPr>
          <w:rStyle w:val="ac"/>
        </w:rPr>
      </w:pPr>
      <w:r w:rsidRPr="00986D4E">
        <w:rPr>
          <w:rStyle w:val="ac"/>
        </w:rPr>
        <w:t xml:space="preserve">Із рисунку 2.6 згідно прогнозу урожайність соняшнику на потрібний нам 2025 рік відносно 2018 року повинна збільшитись трохи менше ніж на 10 ц/га. </w:t>
      </w:r>
    </w:p>
    <w:p w:rsidR="003B5BD7" w:rsidRPr="00986D4E" w:rsidRDefault="003B5BD7" w:rsidP="003B5BD7">
      <w:pPr>
        <w:ind w:firstLine="0"/>
        <w:jc w:val="center"/>
        <w:rPr>
          <w:rStyle w:val="ac"/>
        </w:rPr>
      </w:pPr>
      <w:r w:rsidRPr="00986D4E">
        <w:rPr>
          <w:noProof/>
          <w:lang w:val="ru-RU" w:eastAsia="ru-RU"/>
        </w:rPr>
        <w:drawing>
          <wp:inline distT="0" distB="0" distL="0" distR="0">
            <wp:extent cx="6350000" cy="3810000"/>
            <wp:effectExtent l="0" t="0" r="12700" b="0"/>
            <wp:docPr id="7" name="Chart 7">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6BEDA84A-91B7-4F1C-B2C6-82EEC2F1DF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B5BD7" w:rsidRPr="00986D4E" w:rsidRDefault="003B5BD7" w:rsidP="003B5BD7">
      <w:pPr>
        <w:ind w:firstLine="0"/>
        <w:jc w:val="center"/>
        <w:rPr>
          <w:rStyle w:val="ac"/>
        </w:rPr>
      </w:pPr>
      <w:r w:rsidRPr="00986D4E">
        <w:rPr>
          <w:rStyle w:val="ac"/>
        </w:rPr>
        <w:t>Рисунок 2.</w:t>
      </w:r>
      <w:r w:rsidR="00FE339F" w:rsidRPr="00986D4E">
        <w:rPr>
          <w:rStyle w:val="ac"/>
        </w:rPr>
        <w:t>6</w:t>
      </w:r>
      <w:r w:rsidRPr="00986D4E">
        <w:rPr>
          <w:rStyle w:val="ac"/>
        </w:rPr>
        <w:t xml:space="preserve"> – Модель </w:t>
      </w:r>
      <w:r w:rsidR="00FE339F" w:rsidRPr="00986D4E">
        <w:rPr>
          <w:rStyle w:val="ac"/>
        </w:rPr>
        <w:t>у</w:t>
      </w:r>
      <w:r w:rsidRPr="00986D4E">
        <w:rPr>
          <w:rStyle w:val="ac"/>
        </w:rPr>
        <w:t>рожайності соняшнику</w:t>
      </w:r>
    </w:p>
    <w:p w:rsidR="007F2963" w:rsidRPr="00986D4E" w:rsidRDefault="006C0C1D" w:rsidP="007F2963">
      <w:pPr>
        <w:rPr>
          <w:rStyle w:val="ac"/>
        </w:rPr>
      </w:pPr>
      <w:r w:rsidRPr="00986D4E">
        <w:rPr>
          <w:rStyle w:val="ac"/>
        </w:rPr>
        <w:lastRenderedPageBreak/>
        <w:t>За досліджуваний період урожайність сої збільшилась у 1.5 рази, шо й показує рисунок 2.</w:t>
      </w:r>
      <w:r w:rsidR="0047272A" w:rsidRPr="00986D4E">
        <w:rPr>
          <w:rStyle w:val="ac"/>
        </w:rPr>
        <w:t>7</w:t>
      </w:r>
      <w:r w:rsidRPr="00986D4E">
        <w:rPr>
          <w:rStyle w:val="ac"/>
        </w:rPr>
        <w:t>.</w:t>
      </w:r>
    </w:p>
    <w:p w:rsidR="0063183C" w:rsidRPr="00986D4E" w:rsidRDefault="003B5BD7" w:rsidP="0063183C">
      <w:pPr>
        <w:keepNext/>
        <w:ind w:firstLine="0"/>
        <w:jc w:val="center"/>
      </w:pPr>
      <w:r w:rsidRPr="00986D4E">
        <w:rPr>
          <w:noProof/>
          <w:lang w:val="ru-RU" w:eastAsia="ru-RU"/>
        </w:rPr>
        <w:drawing>
          <wp:inline distT="0" distB="0" distL="0" distR="0">
            <wp:extent cx="6381750" cy="3829050"/>
            <wp:effectExtent l="0" t="0" r="0" b="0"/>
            <wp:docPr id="8" name="Chart 8">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B468C98B-3ECA-4D5A-A28B-1395D2386C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3183C" w:rsidRPr="00986D4E" w:rsidRDefault="00452E12" w:rsidP="0063183C">
      <w:pPr>
        <w:ind w:firstLine="0"/>
        <w:jc w:val="center"/>
        <w:rPr>
          <w:rStyle w:val="ac"/>
        </w:rPr>
      </w:pPr>
      <w:r w:rsidRPr="00986D4E">
        <w:rPr>
          <w:rStyle w:val="ac"/>
        </w:rPr>
        <w:t>Рисунок</w:t>
      </w:r>
      <w:r w:rsidR="0063183C" w:rsidRPr="00986D4E">
        <w:rPr>
          <w:rStyle w:val="ac"/>
        </w:rPr>
        <w:t xml:space="preserve"> </w:t>
      </w:r>
      <w:r w:rsidR="000F0EE1" w:rsidRPr="00986D4E">
        <w:rPr>
          <w:rStyle w:val="ac"/>
        </w:rPr>
        <w:t>2.</w:t>
      </w:r>
      <w:r w:rsidR="0047272A" w:rsidRPr="00986D4E">
        <w:rPr>
          <w:rStyle w:val="ac"/>
        </w:rPr>
        <w:t>7</w:t>
      </w:r>
      <w:r w:rsidR="000F0EE1" w:rsidRPr="00986D4E">
        <w:rPr>
          <w:rStyle w:val="ac"/>
        </w:rPr>
        <w:t xml:space="preserve"> -</w:t>
      </w:r>
      <w:r w:rsidR="0063183C" w:rsidRPr="00986D4E">
        <w:rPr>
          <w:rStyle w:val="ac"/>
        </w:rPr>
        <w:t xml:space="preserve"> </w:t>
      </w:r>
      <w:r w:rsidR="006C0C1D" w:rsidRPr="00986D4E">
        <w:rPr>
          <w:rStyle w:val="ac"/>
        </w:rPr>
        <w:t>У</w:t>
      </w:r>
      <w:r w:rsidR="0063183C" w:rsidRPr="00986D4E">
        <w:rPr>
          <w:rStyle w:val="ac"/>
        </w:rPr>
        <w:t>рожайність сої</w:t>
      </w:r>
    </w:p>
    <w:p w:rsidR="00C86242" w:rsidRPr="00986D4E" w:rsidRDefault="00C86242" w:rsidP="00C86242">
      <w:pPr>
        <w:rPr>
          <w:rStyle w:val="ac"/>
        </w:rPr>
      </w:pPr>
      <w:r w:rsidRPr="00986D4E">
        <w:rPr>
          <w:rStyle w:val="ac"/>
        </w:rPr>
        <w:t>Схожі показники, що й не дивно</w:t>
      </w:r>
      <w:r w:rsidR="00323CE5" w:rsidRPr="00986D4E">
        <w:rPr>
          <w:rStyle w:val="ac"/>
        </w:rPr>
        <w:t>,</w:t>
      </w:r>
      <w:r w:rsidRPr="00986D4E">
        <w:rPr>
          <w:rStyle w:val="ac"/>
        </w:rPr>
        <w:t xml:space="preserve"> демонструє рисунок 2.</w:t>
      </w:r>
      <w:r w:rsidR="0047272A" w:rsidRPr="00986D4E">
        <w:rPr>
          <w:rStyle w:val="ac"/>
        </w:rPr>
        <w:t>8</w:t>
      </w:r>
      <w:r w:rsidRPr="00986D4E">
        <w:rPr>
          <w:rStyle w:val="ac"/>
        </w:rPr>
        <w:t>, але уже в якості прогнозу.</w:t>
      </w:r>
    </w:p>
    <w:p w:rsidR="003B5BD7" w:rsidRPr="00986D4E" w:rsidRDefault="003B5BD7" w:rsidP="0063183C">
      <w:pPr>
        <w:ind w:firstLine="0"/>
        <w:jc w:val="center"/>
        <w:rPr>
          <w:rStyle w:val="ac"/>
        </w:rPr>
      </w:pPr>
      <w:r w:rsidRPr="00986D4E">
        <w:rPr>
          <w:noProof/>
          <w:lang w:val="ru-RU" w:eastAsia="ru-RU"/>
        </w:rPr>
        <w:lastRenderedPageBreak/>
        <w:drawing>
          <wp:inline distT="0" distB="0" distL="0" distR="0">
            <wp:extent cx="6334125" cy="3800475"/>
            <wp:effectExtent l="0" t="0" r="9525" b="9525"/>
            <wp:docPr id="10" name="Chart 1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AF9722F9-C546-42A7-AE48-C3C483D0DA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B5BD7" w:rsidRPr="00986D4E" w:rsidRDefault="003B5BD7" w:rsidP="003B5BD7">
      <w:pPr>
        <w:ind w:firstLine="0"/>
        <w:jc w:val="center"/>
        <w:rPr>
          <w:rStyle w:val="ac"/>
        </w:rPr>
      </w:pPr>
      <w:r w:rsidRPr="00986D4E">
        <w:rPr>
          <w:rStyle w:val="ac"/>
        </w:rPr>
        <w:t>Рисунок 2.</w:t>
      </w:r>
      <w:r w:rsidR="0047272A" w:rsidRPr="00986D4E">
        <w:rPr>
          <w:rStyle w:val="ac"/>
        </w:rPr>
        <w:t>8</w:t>
      </w:r>
      <w:r w:rsidRPr="00986D4E">
        <w:rPr>
          <w:rStyle w:val="ac"/>
        </w:rPr>
        <w:t xml:space="preserve"> – Модель </w:t>
      </w:r>
      <w:r w:rsidR="00C86242" w:rsidRPr="00986D4E">
        <w:rPr>
          <w:rStyle w:val="ac"/>
        </w:rPr>
        <w:t>у</w:t>
      </w:r>
      <w:r w:rsidRPr="00986D4E">
        <w:rPr>
          <w:rStyle w:val="ac"/>
        </w:rPr>
        <w:t>рожайності сої</w:t>
      </w:r>
    </w:p>
    <w:p w:rsidR="009A2757" w:rsidRPr="00986D4E" w:rsidRDefault="009A2757" w:rsidP="009A2757">
      <w:pPr>
        <w:rPr>
          <w:rStyle w:val="ac"/>
        </w:rPr>
      </w:pPr>
      <w:r w:rsidRPr="00986D4E">
        <w:rPr>
          <w:rStyle w:val="ac"/>
        </w:rPr>
        <w:t xml:space="preserve">Аграрний прогрес не зупинився і на такій важливій агрокультурі як ріпак, переконливий показник збільшення у 2 рази за період </w:t>
      </w:r>
      <w:r w:rsidR="00D32D05" w:rsidRPr="00986D4E">
        <w:rPr>
          <w:rStyle w:val="ac"/>
        </w:rPr>
        <w:t>спостереження</w:t>
      </w:r>
      <w:r w:rsidRPr="00986D4E">
        <w:rPr>
          <w:rStyle w:val="ac"/>
        </w:rPr>
        <w:t xml:space="preserve"> підтверджується рисунком 2.</w:t>
      </w:r>
      <w:r w:rsidR="0047272A" w:rsidRPr="00986D4E">
        <w:rPr>
          <w:rStyle w:val="ac"/>
        </w:rPr>
        <w:t>9</w:t>
      </w:r>
      <w:r w:rsidRPr="00986D4E">
        <w:rPr>
          <w:rStyle w:val="ac"/>
        </w:rPr>
        <w:t>.</w:t>
      </w:r>
    </w:p>
    <w:p w:rsidR="0063183C" w:rsidRPr="00986D4E" w:rsidRDefault="00A9738D" w:rsidP="0063183C">
      <w:pPr>
        <w:keepNext/>
        <w:ind w:firstLine="0"/>
        <w:jc w:val="center"/>
      </w:pPr>
      <w:r w:rsidRPr="00986D4E">
        <w:rPr>
          <w:noProof/>
          <w:lang w:val="ru-RU" w:eastAsia="ru-RU"/>
        </w:rPr>
        <w:lastRenderedPageBreak/>
        <w:drawing>
          <wp:inline distT="0" distB="0" distL="0" distR="0">
            <wp:extent cx="6413500" cy="3848100"/>
            <wp:effectExtent l="0" t="0" r="6350" b="0"/>
            <wp:docPr id="17" name="Chart 17">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69A08524-8344-4E73-A71E-8003C4443D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9738D" w:rsidRPr="00986D4E" w:rsidRDefault="0063183C" w:rsidP="00A9738D">
      <w:pPr>
        <w:ind w:firstLine="0"/>
        <w:jc w:val="center"/>
        <w:rPr>
          <w:rStyle w:val="ac"/>
        </w:rPr>
      </w:pPr>
      <w:r w:rsidRPr="00986D4E">
        <w:rPr>
          <w:rStyle w:val="ac"/>
        </w:rPr>
        <w:t>Рис</w:t>
      </w:r>
      <w:r w:rsidR="000F0EE1" w:rsidRPr="00986D4E">
        <w:rPr>
          <w:rStyle w:val="ac"/>
        </w:rPr>
        <w:t>унок</w:t>
      </w:r>
      <w:r w:rsidRPr="00986D4E">
        <w:rPr>
          <w:rStyle w:val="ac"/>
        </w:rPr>
        <w:t xml:space="preserve"> </w:t>
      </w:r>
      <w:r w:rsidR="000F0EE1" w:rsidRPr="00986D4E">
        <w:rPr>
          <w:rStyle w:val="ac"/>
        </w:rPr>
        <w:t>2.</w:t>
      </w:r>
      <w:r w:rsidR="0047272A" w:rsidRPr="00986D4E">
        <w:rPr>
          <w:rStyle w:val="ac"/>
        </w:rPr>
        <w:t>9</w:t>
      </w:r>
      <w:r w:rsidR="000F0EE1" w:rsidRPr="00986D4E">
        <w:rPr>
          <w:rStyle w:val="ac"/>
        </w:rPr>
        <w:t xml:space="preserve"> -</w:t>
      </w:r>
      <w:r w:rsidRPr="00986D4E">
        <w:rPr>
          <w:rStyle w:val="ac"/>
        </w:rPr>
        <w:t xml:space="preserve"> </w:t>
      </w:r>
      <w:r w:rsidR="006F7F02" w:rsidRPr="00986D4E">
        <w:rPr>
          <w:rStyle w:val="ac"/>
        </w:rPr>
        <w:t>У</w:t>
      </w:r>
      <w:r w:rsidRPr="00986D4E">
        <w:rPr>
          <w:rStyle w:val="ac"/>
        </w:rPr>
        <w:t>рожайність ріпаку</w:t>
      </w:r>
    </w:p>
    <w:p w:rsidR="006F7F02" w:rsidRPr="00986D4E" w:rsidRDefault="0099512F" w:rsidP="006F7F02">
      <w:pPr>
        <w:rPr>
          <w:rStyle w:val="ac"/>
        </w:rPr>
      </w:pPr>
      <w:r w:rsidRPr="00986D4E">
        <w:rPr>
          <w:rStyle w:val="ac"/>
        </w:rPr>
        <w:t xml:space="preserve">На рисунку 2.10 видно, що </w:t>
      </w:r>
      <w:r w:rsidR="00A1527D" w:rsidRPr="00986D4E">
        <w:rPr>
          <w:rStyle w:val="ac"/>
        </w:rPr>
        <w:t>показник урожайності для ріпаку повинен досягти позначки в 36 ц/га на 2025 рік.</w:t>
      </w:r>
    </w:p>
    <w:p w:rsidR="00A9738D" w:rsidRPr="00986D4E" w:rsidRDefault="00A9738D" w:rsidP="00A9738D">
      <w:pPr>
        <w:ind w:firstLine="0"/>
        <w:jc w:val="center"/>
        <w:rPr>
          <w:rStyle w:val="ac"/>
        </w:rPr>
      </w:pPr>
      <w:r w:rsidRPr="00986D4E">
        <w:rPr>
          <w:noProof/>
          <w:lang w:val="ru-RU" w:eastAsia="ru-RU"/>
        </w:rPr>
        <w:drawing>
          <wp:inline distT="0" distB="0" distL="0" distR="0">
            <wp:extent cx="6381750" cy="3829050"/>
            <wp:effectExtent l="0" t="0" r="0" b="0"/>
            <wp:docPr id="18" name="Chart 18">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731E8C02-959D-403A-B0A5-31A2BC4B6C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9738D" w:rsidRPr="00986D4E" w:rsidRDefault="00A9738D" w:rsidP="00A9738D">
      <w:pPr>
        <w:ind w:firstLine="0"/>
        <w:jc w:val="center"/>
        <w:rPr>
          <w:rStyle w:val="ac"/>
        </w:rPr>
      </w:pPr>
      <w:r w:rsidRPr="00986D4E">
        <w:rPr>
          <w:rStyle w:val="ac"/>
        </w:rPr>
        <w:t>Рисунок 2.</w:t>
      </w:r>
      <w:r w:rsidR="0047272A" w:rsidRPr="00986D4E">
        <w:rPr>
          <w:rStyle w:val="ac"/>
        </w:rPr>
        <w:t>10</w:t>
      </w:r>
      <w:r w:rsidRPr="00986D4E">
        <w:rPr>
          <w:rStyle w:val="ac"/>
        </w:rPr>
        <w:t xml:space="preserve"> – Модель </w:t>
      </w:r>
      <w:r w:rsidR="006F7F02" w:rsidRPr="00986D4E">
        <w:rPr>
          <w:rStyle w:val="ac"/>
        </w:rPr>
        <w:t>у</w:t>
      </w:r>
      <w:r w:rsidRPr="00986D4E">
        <w:rPr>
          <w:rStyle w:val="ac"/>
        </w:rPr>
        <w:t>рожайності ріпаку</w:t>
      </w:r>
    </w:p>
    <w:p w:rsidR="006D7908" w:rsidRPr="00986D4E" w:rsidRDefault="006D7908" w:rsidP="006D7908">
      <w:pPr>
        <w:rPr>
          <w:rStyle w:val="ac"/>
        </w:rPr>
      </w:pPr>
      <w:r w:rsidRPr="00986D4E">
        <w:rPr>
          <w:rStyle w:val="ac"/>
        </w:rPr>
        <w:lastRenderedPageBreak/>
        <w:t>Якщо порівнювати із іншими агрокультурами, то урожайність картоплі росте, але відносно не так швидко (рисунок 2.11).</w:t>
      </w:r>
    </w:p>
    <w:p w:rsidR="0063183C" w:rsidRPr="00986D4E" w:rsidRDefault="00980875" w:rsidP="0063183C">
      <w:pPr>
        <w:ind w:firstLine="0"/>
        <w:jc w:val="center"/>
      </w:pPr>
      <w:r w:rsidRPr="00986D4E">
        <w:rPr>
          <w:noProof/>
          <w:lang w:val="ru-RU" w:eastAsia="ru-RU"/>
        </w:rPr>
        <w:drawing>
          <wp:inline distT="0" distB="0" distL="0" distR="0">
            <wp:extent cx="6413500" cy="3848100"/>
            <wp:effectExtent l="0" t="0" r="6350" b="0"/>
            <wp:docPr id="19" name="Chart 19">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CD254737-9143-4251-9C0C-C9856D9B8A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277B2" w:rsidRPr="00986D4E" w:rsidRDefault="00E277B2" w:rsidP="00E277B2">
      <w:pPr>
        <w:ind w:firstLine="0"/>
        <w:jc w:val="center"/>
        <w:rPr>
          <w:rStyle w:val="ac"/>
        </w:rPr>
      </w:pPr>
      <w:r w:rsidRPr="00986D4E">
        <w:rPr>
          <w:rStyle w:val="ac"/>
        </w:rPr>
        <w:t>Рисунок 2.</w:t>
      </w:r>
      <w:r w:rsidR="0047272A" w:rsidRPr="00986D4E">
        <w:rPr>
          <w:rStyle w:val="ac"/>
        </w:rPr>
        <w:t>11</w:t>
      </w:r>
      <w:r w:rsidRPr="00986D4E">
        <w:rPr>
          <w:rStyle w:val="ac"/>
        </w:rPr>
        <w:t xml:space="preserve"> - </w:t>
      </w:r>
      <w:r w:rsidR="006F7F02" w:rsidRPr="00986D4E">
        <w:rPr>
          <w:rStyle w:val="ac"/>
        </w:rPr>
        <w:t>У</w:t>
      </w:r>
      <w:r w:rsidRPr="00986D4E">
        <w:rPr>
          <w:rStyle w:val="ac"/>
        </w:rPr>
        <w:t>рожайність картоплі</w:t>
      </w:r>
    </w:p>
    <w:p w:rsidR="006D7908" w:rsidRPr="00986D4E" w:rsidRDefault="00DA7BF5" w:rsidP="00EF4F94">
      <w:pPr>
        <w:rPr>
          <w:rStyle w:val="ac"/>
        </w:rPr>
      </w:pPr>
      <w:r w:rsidRPr="00986D4E">
        <w:rPr>
          <w:rStyle w:val="ac"/>
        </w:rPr>
        <w:t>Відповідна модель для прогнозу відображена на рисунку 2.12.</w:t>
      </w:r>
    </w:p>
    <w:p w:rsidR="00E277B2" w:rsidRPr="00986D4E" w:rsidRDefault="00E277B2" w:rsidP="00EF4F94">
      <w:pPr>
        <w:keepNext/>
        <w:ind w:firstLine="0"/>
        <w:jc w:val="center"/>
        <w:rPr>
          <w:rStyle w:val="ac"/>
        </w:rPr>
      </w:pPr>
      <w:r w:rsidRPr="00986D4E">
        <w:rPr>
          <w:noProof/>
          <w:lang w:val="ru-RU" w:eastAsia="ru-RU"/>
        </w:rPr>
        <w:lastRenderedPageBreak/>
        <w:drawing>
          <wp:inline distT="0" distB="0" distL="0" distR="0">
            <wp:extent cx="6397625" cy="3838575"/>
            <wp:effectExtent l="0" t="0" r="3175" b="9525"/>
            <wp:docPr id="20" name="Chart 2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F684B474-2899-4440-B421-B785F0BFBF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3183C" w:rsidRPr="00986D4E" w:rsidRDefault="0063183C" w:rsidP="0063183C">
      <w:pPr>
        <w:ind w:firstLine="0"/>
        <w:jc w:val="center"/>
        <w:rPr>
          <w:rStyle w:val="ac"/>
        </w:rPr>
      </w:pPr>
      <w:r w:rsidRPr="00986D4E">
        <w:rPr>
          <w:rStyle w:val="ac"/>
        </w:rPr>
        <w:t>Рис</w:t>
      </w:r>
      <w:r w:rsidR="000F0EE1" w:rsidRPr="00986D4E">
        <w:rPr>
          <w:rStyle w:val="ac"/>
        </w:rPr>
        <w:t>унок</w:t>
      </w:r>
      <w:r w:rsidRPr="00986D4E">
        <w:rPr>
          <w:rStyle w:val="ac"/>
        </w:rPr>
        <w:t xml:space="preserve"> </w:t>
      </w:r>
      <w:r w:rsidR="000F0EE1" w:rsidRPr="00986D4E">
        <w:rPr>
          <w:rStyle w:val="ac"/>
        </w:rPr>
        <w:t>2.</w:t>
      </w:r>
      <w:r w:rsidR="0047272A" w:rsidRPr="00986D4E">
        <w:rPr>
          <w:rStyle w:val="ac"/>
        </w:rPr>
        <w:t>12</w:t>
      </w:r>
      <w:r w:rsidRPr="00986D4E">
        <w:rPr>
          <w:rStyle w:val="ac"/>
        </w:rPr>
        <w:t xml:space="preserve"> </w:t>
      </w:r>
      <w:r w:rsidR="00EC2A7A" w:rsidRPr="00986D4E">
        <w:rPr>
          <w:rStyle w:val="ac"/>
        </w:rPr>
        <w:t>–</w:t>
      </w:r>
      <w:r w:rsidR="000F0EE1" w:rsidRPr="00986D4E">
        <w:rPr>
          <w:rStyle w:val="ac"/>
        </w:rPr>
        <w:t xml:space="preserve"> </w:t>
      </w:r>
      <w:r w:rsidR="00EC2A7A" w:rsidRPr="00986D4E">
        <w:rPr>
          <w:rStyle w:val="ac"/>
        </w:rPr>
        <w:t xml:space="preserve">Модель </w:t>
      </w:r>
      <w:r w:rsidR="006F7F02" w:rsidRPr="00986D4E">
        <w:rPr>
          <w:rStyle w:val="ac"/>
        </w:rPr>
        <w:t>у</w:t>
      </w:r>
      <w:r w:rsidRPr="00986D4E">
        <w:rPr>
          <w:rStyle w:val="ac"/>
        </w:rPr>
        <w:t>рожайн</w:t>
      </w:r>
      <w:r w:rsidR="00EC2A7A" w:rsidRPr="00986D4E">
        <w:rPr>
          <w:rStyle w:val="ac"/>
        </w:rPr>
        <w:t>ості</w:t>
      </w:r>
      <w:r w:rsidRPr="00986D4E">
        <w:rPr>
          <w:rStyle w:val="ac"/>
        </w:rPr>
        <w:t xml:space="preserve"> картоплі</w:t>
      </w:r>
    </w:p>
    <w:p w:rsidR="00E555A8" w:rsidRPr="00986D4E" w:rsidRDefault="00E555A8" w:rsidP="00E555A8">
      <w:pPr>
        <w:rPr>
          <w:bCs/>
          <w:i/>
        </w:rPr>
      </w:pPr>
      <w:r w:rsidRPr="00986D4E">
        <w:rPr>
          <w:rStyle w:val="ac"/>
        </w:rPr>
        <w:t>Для врожайності озимої пшениці можна помітити із даних, представлених на рисунку 2</w:t>
      </w:r>
      <w:r w:rsidR="0047272A" w:rsidRPr="00986D4E">
        <w:rPr>
          <w:rStyle w:val="ac"/>
        </w:rPr>
        <w:t>.13</w:t>
      </w:r>
      <w:r w:rsidRPr="00986D4E">
        <w:rPr>
          <w:rStyle w:val="ac"/>
        </w:rPr>
        <w:t>, що вона не так як інші культури відображає лінію регресії. Це можна пояснити тим, що існують ще додаткові зовнішні чинники впливу, такі як погодні умови, тобто рівень опадів та температура.</w:t>
      </w:r>
    </w:p>
    <w:p w:rsidR="00E555A8" w:rsidRPr="00986D4E" w:rsidRDefault="00CB12F8" w:rsidP="00E555A8">
      <w:pPr>
        <w:ind w:firstLine="0"/>
        <w:jc w:val="center"/>
      </w:pPr>
      <w:r w:rsidRPr="00986D4E">
        <w:rPr>
          <w:noProof/>
          <w:lang w:val="ru-RU" w:eastAsia="ru-RU"/>
        </w:rPr>
        <w:lastRenderedPageBreak/>
        <w:drawing>
          <wp:inline distT="0" distB="0" distL="0" distR="0">
            <wp:extent cx="6410325" cy="3846195"/>
            <wp:effectExtent l="0" t="0" r="9525" b="1905"/>
            <wp:docPr id="1"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1D45AA2F-448A-4BB1-A69A-EF9555A46B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555A8" w:rsidRPr="00986D4E" w:rsidRDefault="00E555A8" w:rsidP="00E555A8">
      <w:pPr>
        <w:ind w:firstLine="0"/>
        <w:jc w:val="center"/>
        <w:rPr>
          <w:rStyle w:val="ac"/>
        </w:rPr>
      </w:pPr>
      <w:r w:rsidRPr="00986D4E">
        <w:rPr>
          <w:rStyle w:val="ac"/>
        </w:rPr>
        <w:t>Рисунок 2.1</w:t>
      </w:r>
      <w:r w:rsidR="0047272A" w:rsidRPr="00986D4E">
        <w:rPr>
          <w:rStyle w:val="ac"/>
        </w:rPr>
        <w:t>3</w:t>
      </w:r>
      <w:r w:rsidRPr="00986D4E">
        <w:rPr>
          <w:rStyle w:val="ac"/>
        </w:rPr>
        <w:t xml:space="preserve"> - </w:t>
      </w:r>
      <w:r w:rsidR="006F7F02" w:rsidRPr="00986D4E">
        <w:rPr>
          <w:rStyle w:val="ac"/>
        </w:rPr>
        <w:t>У</w:t>
      </w:r>
      <w:r w:rsidRPr="00986D4E">
        <w:rPr>
          <w:rStyle w:val="ac"/>
        </w:rPr>
        <w:t>рожайність озимої пшениці</w:t>
      </w:r>
    </w:p>
    <w:p w:rsidR="00914DD5" w:rsidRPr="00986D4E" w:rsidRDefault="008E2C05" w:rsidP="008E2C05">
      <w:pPr>
        <w:rPr>
          <w:rStyle w:val="ac"/>
        </w:rPr>
      </w:pPr>
      <w:r w:rsidRPr="00986D4E">
        <w:rPr>
          <w:rStyle w:val="ac"/>
        </w:rPr>
        <w:t>Не зважаючи на всі погодні метаморфози, які можуть мати місце з року в рік, урожайність озимої пшениці зростатиме і досягне відмітки 48 ц/га у 2025 році.</w:t>
      </w:r>
      <w:r w:rsidR="00914DD5" w:rsidRPr="00986D4E">
        <w:rPr>
          <w:noProof/>
          <w:lang w:val="ru-RU" w:eastAsia="ru-RU"/>
        </w:rPr>
        <w:drawing>
          <wp:inline distT="0" distB="0" distL="0" distR="0">
            <wp:extent cx="6419850" cy="3851910"/>
            <wp:effectExtent l="0" t="0" r="0" b="15240"/>
            <wp:docPr id="21" name="Chart 2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970C1D6E-0EA3-4AAB-8923-304125AC97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14DD5" w:rsidRPr="00986D4E" w:rsidRDefault="00914DD5" w:rsidP="00914DD5">
      <w:pPr>
        <w:ind w:firstLine="0"/>
        <w:jc w:val="center"/>
        <w:rPr>
          <w:rStyle w:val="ac"/>
        </w:rPr>
      </w:pPr>
      <w:r w:rsidRPr="00986D4E">
        <w:rPr>
          <w:rStyle w:val="ac"/>
        </w:rPr>
        <w:t>Рисунок 2.1</w:t>
      </w:r>
      <w:r w:rsidR="0047272A" w:rsidRPr="00986D4E">
        <w:rPr>
          <w:rStyle w:val="ac"/>
        </w:rPr>
        <w:t>4</w:t>
      </w:r>
      <w:r w:rsidRPr="00986D4E">
        <w:rPr>
          <w:rStyle w:val="ac"/>
        </w:rPr>
        <w:t xml:space="preserve"> – Модель </w:t>
      </w:r>
      <w:r w:rsidR="006F7F02" w:rsidRPr="00986D4E">
        <w:rPr>
          <w:rStyle w:val="ac"/>
        </w:rPr>
        <w:t>у</w:t>
      </w:r>
      <w:r w:rsidRPr="00986D4E">
        <w:rPr>
          <w:rStyle w:val="ac"/>
        </w:rPr>
        <w:t>рожайності озимої пшениці</w:t>
      </w:r>
    </w:p>
    <w:p w:rsidR="0036496B" w:rsidRPr="00986D4E" w:rsidRDefault="0036496B" w:rsidP="00681068">
      <w:r w:rsidRPr="00986D4E">
        <w:lastRenderedPageBreak/>
        <w:t>Також</w:t>
      </w:r>
      <w:r w:rsidR="007A17E9" w:rsidRPr="00986D4E">
        <w:t xml:space="preserve"> наочно демонструють модель урожайності агрокультур рисунки А.</w:t>
      </w:r>
      <w:r w:rsidR="00BA3CB6" w:rsidRPr="00986D4E">
        <w:t>2-А.4.</w:t>
      </w:r>
    </w:p>
    <w:p w:rsidR="00681068" w:rsidRPr="00986D4E" w:rsidRDefault="00681068" w:rsidP="00681068">
      <w:r w:rsidRPr="00986D4E">
        <w:t>Тому, як можна побачити із графіків, урожайність зростає з кожним роком по всіх культурах, незважаючи на те, що різкий скачок врожайності у вигляді «революції» був ще 60 років тому. Розвиток технологій сільського господарства, до якого тягнеться Україна знаходиться у більш розвинених країнах, таких як США, країни ЄС та ін. Для прикладу розглянемо статистичні дані із врожайності Німеччини, які наведені у табл</w:t>
      </w:r>
      <w:r w:rsidR="00107A52" w:rsidRPr="00986D4E">
        <w:t>иці</w:t>
      </w:r>
      <w:r w:rsidRPr="00986D4E">
        <w:t> </w:t>
      </w:r>
      <w:r w:rsidR="00107A52" w:rsidRPr="00986D4E">
        <w:t>2.</w:t>
      </w:r>
      <w:r w:rsidRPr="00986D4E">
        <w:t>1. Ця таблиця була сформована із джерел [</w:t>
      </w:r>
      <w:r w:rsidR="00A925F7" w:rsidRPr="00986D4E">
        <w:t>1</w:t>
      </w:r>
      <w:r w:rsidR="001D6A9D" w:rsidRPr="00986D4E">
        <w:t>5</w:t>
      </w:r>
      <w:r w:rsidRPr="00986D4E">
        <w:t>]</w:t>
      </w:r>
      <w:r w:rsidR="00A87AB6" w:rsidRPr="00986D4E">
        <w:t>, [1</w:t>
      </w:r>
      <w:r w:rsidR="001D6A9D" w:rsidRPr="00986D4E">
        <w:t>6</w:t>
      </w:r>
      <w:r w:rsidR="00A87AB6" w:rsidRPr="00986D4E">
        <w:t>]</w:t>
      </w:r>
      <w:r w:rsidRPr="00986D4E">
        <w:t xml:space="preserve"> та [</w:t>
      </w:r>
      <w:r w:rsidR="00A925F7" w:rsidRPr="00986D4E">
        <w:t>1</w:t>
      </w:r>
      <w:r w:rsidR="001D6A9D" w:rsidRPr="00986D4E">
        <w:t>7</w:t>
      </w:r>
      <w:r w:rsidRPr="00986D4E">
        <w:t>]. Це необхідно для того, щоб переконатися в тому, що прогнозовані значення не можуть перевищити  показники обраної еталонної держави. В даній таблиці відображена врожайність в центнерах на гектар продукції в певний рік. В ті роки, у яких інформація відсутня відповідна клітинка таблиці позначена як «ND».</w:t>
      </w:r>
    </w:p>
    <w:p w:rsidR="00681068" w:rsidRPr="00986D4E" w:rsidRDefault="00681068" w:rsidP="00EE5DCC">
      <w:pPr>
        <w:rPr>
          <w:rStyle w:val="ac"/>
        </w:rPr>
      </w:pPr>
      <w:r w:rsidRPr="00986D4E">
        <w:rPr>
          <w:rStyle w:val="ac"/>
        </w:rPr>
        <w:t>Табл</w:t>
      </w:r>
      <w:r w:rsidR="00347839" w:rsidRPr="00986D4E">
        <w:rPr>
          <w:rStyle w:val="ac"/>
        </w:rPr>
        <w:t>иця</w:t>
      </w:r>
      <w:r w:rsidRPr="00986D4E">
        <w:rPr>
          <w:rStyle w:val="ac"/>
        </w:rPr>
        <w:t xml:space="preserve"> </w:t>
      </w:r>
      <w:r w:rsidR="00347839" w:rsidRPr="00986D4E">
        <w:rPr>
          <w:rStyle w:val="ac"/>
        </w:rPr>
        <w:t>2</w:t>
      </w:r>
      <w:r w:rsidRPr="00986D4E">
        <w:rPr>
          <w:rStyle w:val="ac"/>
        </w:rPr>
        <w:t>.</w:t>
      </w:r>
      <w:r w:rsidR="00347839" w:rsidRPr="00986D4E">
        <w:rPr>
          <w:rStyle w:val="ac"/>
        </w:rPr>
        <w:t>1 -</w:t>
      </w:r>
      <w:r w:rsidRPr="00986D4E">
        <w:rPr>
          <w:rStyle w:val="ac"/>
        </w:rPr>
        <w:t xml:space="preserve"> Врожайність основних агрокультур Німеччини</w:t>
      </w:r>
    </w:p>
    <w:tbl>
      <w:tblPr>
        <w:tblW w:w="8741" w:type="dxa"/>
        <w:tblInd w:w="113" w:type="dxa"/>
        <w:tblLook w:val="04A0"/>
      </w:tblPr>
      <w:tblGrid>
        <w:gridCol w:w="2150"/>
        <w:gridCol w:w="846"/>
        <w:gridCol w:w="846"/>
        <w:gridCol w:w="846"/>
        <w:gridCol w:w="846"/>
        <w:gridCol w:w="846"/>
        <w:gridCol w:w="846"/>
        <w:gridCol w:w="846"/>
        <w:gridCol w:w="846"/>
        <w:gridCol w:w="846"/>
      </w:tblGrid>
      <w:tr w:rsidR="00681068" w:rsidRPr="00986D4E" w:rsidTr="00A50229">
        <w:trPr>
          <w:trHeight w:val="285"/>
        </w:trPr>
        <w:tc>
          <w:tcPr>
            <w:tcW w:w="2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068" w:rsidRPr="00986D4E" w:rsidRDefault="00681068" w:rsidP="00A50229">
            <w:pPr>
              <w:ind w:firstLine="0"/>
            </w:pPr>
            <w:r w:rsidRPr="00986D4E">
              <w:t> </w:t>
            </w:r>
          </w:p>
        </w:tc>
        <w:tc>
          <w:tcPr>
            <w:tcW w:w="455"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2018</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2017</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2016</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2015</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2014</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2013</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2012</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2011</w:t>
            </w:r>
          </w:p>
        </w:tc>
        <w:tc>
          <w:tcPr>
            <w:tcW w:w="767" w:type="dxa"/>
            <w:tcBorders>
              <w:top w:val="single" w:sz="4" w:space="0" w:color="auto"/>
              <w:left w:val="nil"/>
              <w:bottom w:val="single" w:sz="4" w:space="0" w:color="auto"/>
              <w:right w:val="single" w:sz="4" w:space="0" w:color="auto"/>
            </w:tcBorders>
            <w:shd w:val="clear" w:color="000000" w:fill="D9D9D9"/>
            <w:noWrap/>
            <w:vAlign w:val="center"/>
            <w:hideMark/>
          </w:tcPr>
          <w:p w:rsidR="00681068" w:rsidRPr="00986D4E" w:rsidRDefault="00681068" w:rsidP="00A50229">
            <w:pPr>
              <w:ind w:firstLine="0"/>
              <w:jc w:val="center"/>
            </w:pPr>
            <w:r w:rsidRPr="00986D4E">
              <w:t>2010</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Озима пшениця</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rFonts w:eastAsia="Times New Roman"/>
                <w:color w:val="000000"/>
                <w:lang w:eastAsia="en-US"/>
              </w:rPr>
            </w:pPr>
            <w:r w:rsidRPr="00986D4E">
              <w:rPr>
                <w:color w:val="000000"/>
              </w:rPr>
              <w:t>72.5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70.6</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74</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80.3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86.8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81.5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76.9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76.9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67.8</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Кукурудза</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90.9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107.2</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105.5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89.1</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107.6</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88.8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96.5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105.3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75.3</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Буряк цукровий</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643.5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743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688.5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638.8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798.6</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721.7</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762.3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837.5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Соняшник</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18.9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19.8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23.8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21</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19.2</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21.4</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21.9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16</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Соя</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ND</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27.4</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34.4</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25.9</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Ріпак</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29.1</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36.9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39.5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44.8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34.5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32.7</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29.9</w:t>
            </w:r>
          </w:p>
        </w:tc>
      </w:tr>
      <w:tr w:rsidR="00A50229" w:rsidRPr="00986D4E" w:rsidTr="00A50229">
        <w:trPr>
          <w:trHeight w:val="285"/>
        </w:trPr>
        <w:tc>
          <w:tcPr>
            <w:tcW w:w="2150" w:type="dxa"/>
            <w:tcBorders>
              <w:top w:val="nil"/>
              <w:left w:val="single" w:sz="4" w:space="0" w:color="auto"/>
              <w:bottom w:val="single" w:sz="4" w:space="0" w:color="auto"/>
              <w:right w:val="single" w:sz="4" w:space="0" w:color="auto"/>
            </w:tcBorders>
            <w:shd w:val="clear" w:color="000000" w:fill="F2F2F2"/>
            <w:noWrap/>
            <w:vAlign w:val="bottom"/>
            <w:hideMark/>
          </w:tcPr>
          <w:p w:rsidR="00A50229" w:rsidRPr="00986D4E" w:rsidRDefault="00A50229" w:rsidP="00A50229">
            <w:pPr>
              <w:ind w:firstLine="0"/>
            </w:pPr>
            <w:r w:rsidRPr="00986D4E">
              <w:t>Картопля</w:t>
            </w:r>
          </w:p>
        </w:tc>
        <w:tc>
          <w:tcPr>
            <w:tcW w:w="455"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398.8</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457.6</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447.5</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398.3</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474.2</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438.1</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444.2</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467.9</w:t>
            </w:r>
          </w:p>
        </w:tc>
        <w:tc>
          <w:tcPr>
            <w:tcW w:w="767" w:type="dxa"/>
            <w:tcBorders>
              <w:top w:val="nil"/>
              <w:left w:val="nil"/>
              <w:bottom w:val="single" w:sz="4" w:space="0" w:color="auto"/>
              <w:right w:val="single" w:sz="4" w:space="0" w:color="auto"/>
            </w:tcBorders>
            <w:shd w:val="clear" w:color="auto" w:fill="auto"/>
            <w:noWrap/>
            <w:vAlign w:val="center"/>
            <w:hideMark/>
          </w:tcPr>
          <w:p w:rsidR="00A50229" w:rsidRPr="00986D4E" w:rsidRDefault="00A50229" w:rsidP="00A50229">
            <w:pPr>
              <w:ind w:firstLine="0"/>
              <w:jc w:val="right"/>
              <w:rPr>
                <w:color w:val="000000"/>
              </w:rPr>
            </w:pPr>
            <w:r w:rsidRPr="00986D4E">
              <w:rPr>
                <w:color w:val="000000"/>
              </w:rPr>
              <w:t>349.6</w:t>
            </w:r>
          </w:p>
        </w:tc>
      </w:tr>
    </w:tbl>
    <w:p w:rsidR="001E021E" w:rsidRPr="00986D4E" w:rsidRDefault="00AE1A67" w:rsidP="001E021E">
      <w:r w:rsidRPr="00986D4E">
        <w:t xml:space="preserve">Для </w:t>
      </w:r>
      <w:r w:rsidR="00FC4F9D" w:rsidRPr="00986D4E">
        <w:t>Н</w:t>
      </w:r>
      <w:r w:rsidRPr="00986D4E">
        <w:t>імеччини також побудуємо модель лінійної регресії і порівня</w:t>
      </w:r>
      <w:r w:rsidR="00D52042" w:rsidRPr="00986D4E">
        <w:t>ємо результат із показниками України.</w:t>
      </w:r>
      <w:r w:rsidR="00C357FB" w:rsidRPr="00986D4E">
        <w:t xml:space="preserve"> На рисунку 2.15 та 2.16 можна побачити, що у Німеччини урожайність дещо знижується, що пояснюється тим, що кількість даних від агросфери даної держави ми маємо дещо за менший період, і тому допускається деяка неточність</w:t>
      </w:r>
      <w:r w:rsidR="00885AE2" w:rsidRPr="00986D4E">
        <w:t xml:space="preserve"> моделей урожайності агрокультур Німеччини </w:t>
      </w:r>
      <w:r w:rsidR="00C357FB" w:rsidRPr="00986D4E">
        <w:t>відносно України.</w:t>
      </w:r>
    </w:p>
    <w:p w:rsidR="00634541" w:rsidRPr="00986D4E" w:rsidRDefault="00E53971" w:rsidP="004006A0">
      <w:pPr>
        <w:ind w:firstLine="0"/>
      </w:pPr>
      <w:r>
        <w:rPr>
          <w:noProof/>
          <w:lang w:val="ru-RU" w:eastAsia="ru-RU"/>
        </w:rPr>
        <w:lastRenderedPageBreak/>
        <w:drawing>
          <wp:inline distT="0" distB="0" distL="0" distR="0">
            <wp:extent cx="6461125" cy="3876675"/>
            <wp:effectExtent l="0" t="0" r="15875" b="9525"/>
            <wp:docPr id="13" name="Chart 1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7089D485-2F95-464B-B771-613F570A38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34541" w:rsidRPr="00986D4E" w:rsidRDefault="00634541" w:rsidP="00F95EB1">
      <w:pPr>
        <w:ind w:firstLine="0"/>
        <w:jc w:val="center"/>
        <w:rPr>
          <w:bCs/>
        </w:rPr>
      </w:pPr>
      <w:r w:rsidRPr="00986D4E">
        <w:rPr>
          <w:rStyle w:val="ac"/>
        </w:rPr>
        <w:t>Рисунок 2.1</w:t>
      </w:r>
      <w:r w:rsidR="007B32DC" w:rsidRPr="00986D4E">
        <w:rPr>
          <w:rStyle w:val="ac"/>
        </w:rPr>
        <w:t>5</w:t>
      </w:r>
      <w:r w:rsidRPr="00986D4E">
        <w:rPr>
          <w:rStyle w:val="ac"/>
        </w:rPr>
        <w:t xml:space="preserve"> – </w:t>
      </w:r>
      <w:r w:rsidR="00937D55" w:rsidRPr="00986D4E">
        <w:rPr>
          <w:rStyle w:val="ac"/>
        </w:rPr>
        <w:t xml:space="preserve">Порівняння </w:t>
      </w:r>
      <w:r w:rsidRPr="00986D4E">
        <w:rPr>
          <w:rStyle w:val="ac"/>
        </w:rPr>
        <w:t xml:space="preserve">урожайності </w:t>
      </w:r>
      <w:r w:rsidR="00937D55" w:rsidRPr="00986D4E">
        <w:rPr>
          <w:rStyle w:val="ac"/>
        </w:rPr>
        <w:t>кукурудзи</w:t>
      </w:r>
    </w:p>
    <w:p w:rsidR="001E021E" w:rsidRPr="00986D4E" w:rsidRDefault="00E53971" w:rsidP="004006A0">
      <w:pPr>
        <w:ind w:firstLine="0"/>
      </w:pPr>
      <w:r>
        <w:rPr>
          <w:noProof/>
          <w:lang w:val="ru-RU" w:eastAsia="ru-RU"/>
        </w:rPr>
        <w:drawing>
          <wp:inline distT="0" distB="0" distL="0" distR="0">
            <wp:extent cx="6461125" cy="3876675"/>
            <wp:effectExtent l="0" t="0" r="15875" b="9525"/>
            <wp:docPr id="14" name="Chart 1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A65C6F1D-3A4D-413E-9A2C-2412DE7030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34541" w:rsidRPr="00986D4E" w:rsidRDefault="00634541" w:rsidP="00634541">
      <w:pPr>
        <w:ind w:firstLine="0"/>
        <w:jc w:val="center"/>
        <w:rPr>
          <w:rStyle w:val="ac"/>
        </w:rPr>
      </w:pPr>
      <w:r w:rsidRPr="00986D4E">
        <w:rPr>
          <w:rStyle w:val="ac"/>
        </w:rPr>
        <w:t>Рисунок 2.1</w:t>
      </w:r>
      <w:r w:rsidR="00C357FB" w:rsidRPr="00986D4E">
        <w:rPr>
          <w:rStyle w:val="ac"/>
        </w:rPr>
        <w:t>6</w:t>
      </w:r>
      <w:r w:rsidRPr="00986D4E">
        <w:rPr>
          <w:rStyle w:val="ac"/>
        </w:rPr>
        <w:t xml:space="preserve"> – </w:t>
      </w:r>
      <w:r w:rsidR="00944A5A" w:rsidRPr="00986D4E">
        <w:rPr>
          <w:rStyle w:val="ac"/>
        </w:rPr>
        <w:t>Порівняння урожайності ріпаку</w:t>
      </w:r>
    </w:p>
    <w:p w:rsidR="00F95EB1" w:rsidRPr="00986D4E" w:rsidRDefault="00F95EB1" w:rsidP="00F95EB1">
      <w:pPr>
        <w:rPr>
          <w:rStyle w:val="ac"/>
        </w:rPr>
      </w:pPr>
      <w:r w:rsidRPr="00986D4E">
        <w:rPr>
          <w:rStyle w:val="ac"/>
        </w:rPr>
        <w:t>Вищеописаний ефект посилюється для соняшнику, але це також пов’язано з тим, що локально для даної агрокультури, лідером урожайності є не Німеччина.</w:t>
      </w:r>
    </w:p>
    <w:p w:rsidR="00CF2EED" w:rsidRPr="00986D4E" w:rsidRDefault="003C25F8" w:rsidP="00CF2EED">
      <w:pPr>
        <w:ind w:firstLine="0"/>
      </w:pPr>
      <w:r>
        <w:rPr>
          <w:noProof/>
          <w:lang w:val="ru-RU" w:eastAsia="ru-RU"/>
        </w:rPr>
        <w:lastRenderedPageBreak/>
        <w:drawing>
          <wp:inline distT="0" distB="0" distL="0" distR="0">
            <wp:extent cx="6429375" cy="3857625"/>
            <wp:effectExtent l="0" t="0" r="9525" b="9525"/>
            <wp:docPr id="15" name="Chart 1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9310F924-257A-4E4E-A059-90F5A5E97A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F2EED" w:rsidRPr="00986D4E" w:rsidRDefault="00CF2EED" w:rsidP="00CF2EED">
      <w:pPr>
        <w:ind w:firstLine="0"/>
        <w:jc w:val="center"/>
        <w:rPr>
          <w:rStyle w:val="ac"/>
        </w:rPr>
      </w:pPr>
      <w:r w:rsidRPr="00986D4E">
        <w:rPr>
          <w:rStyle w:val="ac"/>
        </w:rPr>
        <w:t>Рисунок 2.1</w:t>
      </w:r>
      <w:r w:rsidR="00C357FB" w:rsidRPr="00986D4E">
        <w:rPr>
          <w:rStyle w:val="ac"/>
        </w:rPr>
        <w:t>7</w:t>
      </w:r>
      <w:r w:rsidRPr="00986D4E">
        <w:rPr>
          <w:rStyle w:val="ac"/>
        </w:rPr>
        <w:t xml:space="preserve"> – Порівняння урожайності соняшнику</w:t>
      </w:r>
    </w:p>
    <w:p w:rsidR="00405635" w:rsidRPr="00986D4E" w:rsidRDefault="008C4349" w:rsidP="00405635">
      <w:r w:rsidRPr="00986D4E">
        <w:rPr>
          <w:rStyle w:val="ac"/>
        </w:rPr>
        <w:t>Також я</w:t>
      </w:r>
      <w:r w:rsidR="00405635" w:rsidRPr="00986D4E">
        <w:rPr>
          <w:rStyle w:val="ac"/>
        </w:rPr>
        <w:t>скраво відображене порівняння Німеччини та України</w:t>
      </w:r>
      <w:r w:rsidRPr="00986D4E">
        <w:rPr>
          <w:rStyle w:val="ac"/>
        </w:rPr>
        <w:t xml:space="preserve"> на рисунку </w:t>
      </w:r>
      <w:r w:rsidR="006D2B87" w:rsidRPr="00986D4E">
        <w:rPr>
          <w:rStyle w:val="ac"/>
        </w:rPr>
        <w:t>2.18 та</w:t>
      </w:r>
      <w:r w:rsidR="00405635" w:rsidRPr="00986D4E">
        <w:rPr>
          <w:rStyle w:val="ac"/>
        </w:rPr>
        <w:t xml:space="preserve"> </w:t>
      </w:r>
      <w:r w:rsidR="00012A4B" w:rsidRPr="00986D4E">
        <w:rPr>
          <w:rStyle w:val="ac"/>
        </w:rPr>
        <w:t xml:space="preserve">в </w:t>
      </w:r>
      <w:r w:rsidR="001C63EF" w:rsidRPr="00986D4E">
        <w:rPr>
          <w:rStyle w:val="ac"/>
        </w:rPr>
        <w:t>А</w:t>
      </w:r>
      <w:r w:rsidR="00012A4B" w:rsidRPr="00986D4E">
        <w:rPr>
          <w:rStyle w:val="ac"/>
        </w:rPr>
        <w:t>.</w:t>
      </w:r>
      <w:r w:rsidR="008416F2" w:rsidRPr="00986D4E">
        <w:rPr>
          <w:rStyle w:val="ac"/>
        </w:rPr>
        <w:t>5</w:t>
      </w:r>
      <w:r w:rsidR="00012A4B" w:rsidRPr="00986D4E">
        <w:rPr>
          <w:rStyle w:val="ac"/>
        </w:rPr>
        <w:t>-</w:t>
      </w:r>
      <w:r w:rsidR="001C63EF" w:rsidRPr="00986D4E">
        <w:rPr>
          <w:rStyle w:val="ac"/>
        </w:rPr>
        <w:t>А</w:t>
      </w:r>
      <w:r w:rsidR="00012A4B" w:rsidRPr="00986D4E">
        <w:rPr>
          <w:rStyle w:val="ac"/>
        </w:rPr>
        <w:t>.</w:t>
      </w:r>
      <w:r w:rsidR="008416F2" w:rsidRPr="00986D4E">
        <w:rPr>
          <w:rStyle w:val="ac"/>
        </w:rPr>
        <w:t>7</w:t>
      </w:r>
      <w:r w:rsidR="00012A4B" w:rsidRPr="00986D4E">
        <w:rPr>
          <w:rStyle w:val="ac"/>
        </w:rPr>
        <w:t xml:space="preserve">. </w:t>
      </w:r>
      <w:r w:rsidR="00405635" w:rsidRPr="00986D4E">
        <w:t xml:space="preserve">Взагалі по всім агрокультурам в Україні спостерігається приріст врожайності, що говорить про те, що для нашої держави так звана </w:t>
      </w:r>
      <w:r w:rsidR="00012A4B" w:rsidRPr="00986D4E">
        <w:t>«</w:t>
      </w:r>
      <w:r w:rsidR="00405635" w:rsidRPr="00986D4E">
        <w:t>зелена революція</w:t>
      </w:r>
      <w:r w:rsidR="00012A4B" w:rsidRPr="00986D4E">
        <w:t>»</w:t>
      </w:r>
      <w:r w:rsidR="00405635" w:rsidRPr="00986D4E">
        <w:t xml:space="preserve"> ще </w:t>
      </w:r>
      <w:r w:rsidR="00D32D05" w:rsidRPr="00986D4E">
        <w:t>продовжується</w:t>
      </w:r>
      <w:r w:rsidR="00405635" w:rsidRPr="00986D4E">
        <w:t xml:space="preserve"> в деякій мірі, тобто триває процес розви</w:t>
      </w:r>
      <w:r w:rsidR="00831C65" w:rsidRPr="00986D4E">
        <w:t>тку</w:t>
      </w:r>
      <w:r w:rsidR="00405635" w:rsidRPr="00986D4E">
        <w:t xml:space="preserve"> генетики, селекції та фізіології рослин, а також відрив від авангарду з кожним роком зменшується.</w:t>
      </w:r>
    </w:p>
    <w:p w:rsidR="00FB09F9" w:rsidRPr="00986D4E" w:rsidRDefault="003C25F8" w:rsidP="00FB09F9">
      <w:pPr>
        <w:ind w:firstLine="0"/>
      </w:pPr>
      <w:r>
        <w:rPr>
          <w:noProof/>
          <w:lang w:val="ru-RU" w:eastAsia="ru-RU"/>
        </w:rPr>
        <w:lastRenderedPageBreak/>
        <w:drawing>
          <wp:inline distT="0" distB="0" distL="0" distR="0">
            <wp:extent cx="6429375" cy="3857625"/>
            <wp:effectExtent l="0" t="0" r="9525" b="9525"/>
            <wp:docPr id="16" name="Chart 1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F97FBD31-6BD6-4FAF-BA0F-E08178FEB2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B09F9" w:rsidRPr="00986D4E" w:rsidRDefault="00CD3D7A" w:rsidP="00FB09F9">
      <w:pPr>
        <w:ind w:firstLine="0"/>
        <w:jc w:val="center"/>
        <w:rPr>
          <w:rStyle w:val="ac"/>
        </w:rPr>
      </w:pPr>
      <w:r>
        <w:rPr>
          <w:rStyle w:val="ac"/>
        </w:rPr>
        <w:t>Рисунок 2.18</w:t>
      </w:r>
      <w:r w:rsidR="00FB09F9" w:rsidRPr="00986D4E">
        <w:rPr>
          <w:rStyle w:val="ac"/>
        </w:rPr>
        <w:t xml:space="preserve"> – Порівняння урожайності картоплі</w:t>
      </w:r>
    </w:p>
    <w:p w:rsidR="00CB54A7" w:rsidRPr="00986D4E" w:rsidRDefault="00584BD8" w:rsidP="00E07AAC">
      <w:pPr>
        <w:pStyle w:val="3"/>
      </w:pPr>
      <w:bookmarkStart w:id="14" w:name="_Toc532102320"/>
      <w:r w:rsidRPr="00986D4E">
        <w:t xml:space="preserve">2.2.2 </w:t>
      </w:r>
      <w:r w:rsidR="00F74AB9" w:rsidRPr="00986D4E">
        <w:t>Сівозміни</w:t>
      </w:r>
      <w:bookmarkEnd w:id="14"/>
    </w:p>
    <w:p w:rsidR="00CB54A7" w:rsidRPr="00986D4E" w:rsidRDefault="00F74AB9">
      <w:r w:rsidRPr="00986D4E">
        <w:t xml:space="preserve">Проведемо розрахунки для задачі орендаря на період оренди від </w:t>
      </w:r>
      <w:r w:rsidR="00D32D05" w:rsidRPr="00986D4E">
        <w:t>чотирьох</w:t>
      </w:r>
      <w:r w:rsidRPr="00986D4E">
        <w:t xml:space="preserve"> до семи років. А також переберемо цикли сівозміни розміром 4-7 років для задачі землевласника. </w:t>
      </w:r>
    </w:p>
    <w:p w:rsidR="00CB54A7" w:rsidRPr="00986D4E" w:rsidRDefault="00F74AB9">
      <w:r w:rsidRPr="00986D4E">
        <w:t>Сівозміни будувалися, використовуючи лише агрокультури притаманні певному регіону України.</w:t>
      </w:r>
    </w:p>
    <w:p w:rsidR="00CB54A7" w:rsidRPr="00986D4E" w:rsidRDefault="00584BD8" w:rsidP="00E07AAC">
      <w:pPr>
        <w:pStyle w:val="4"/>
      </w:pPr>
      <w:bookmarkStart w:id="15" w:name="_Toc532102321"/>
      <w:r w:rsidRPr="00986D4E">
        <w:t xml:space="preserve">2.2.2.1 </w:t>
      </w:r>
      <w:r w:rsidR="00F74AB9" w:rsidRPr="00986D4E">
        <w:t>Полісся</w:t>
      </w:r>
      <w:bookmarkEnd w:id="15"/>
    </w:p>
    <w:p w:rsidR="00CB54A7" w:rsidRPr="00986D4E" w:rsidRDefault="00F74AB9">
      <w:r w:rsidRPr="00986D4E">
        <w:t>Так в даному регіоні вирощують:</w:t>
      </w:r>
    </w:p>
    <w:p w:rsidR="00CB54A7" w:rsidRPr="00986D4E" w:rsidRDefault="009B4E9C" w:rsidP="00920A12">
      <w:pPr>
        <w:pStyle w:val="a"/>
        <w:rPr>
          <w:lang w:val="uk-UA"/>
        </w:rPr>
      </w:pPr>
      <w:r w:rsidRPr="00986D4E">
        <w:rPr>
          <w:lang w:val="uk-UA"/>
        </w:rPr>
        <w:t>озима пшениця</w:t>
      </w:r>
      <w:r w:rsidR="004F366D" w:rsidRPr="00986D4E">
        <w:rPr>
          <w:lang w:val="uk-UA"/>
        </w:rPr>
        <w:t>;</w:t>
      </w:r>
    </w:p>
    <w:p w:rsidR="00CB54A7" w:rsidRPr="00986D4E" w:rsidRDefault="009B4E9C" w:rsidP="00920A12">
      <w:pPr>
        <w:pStyle w:val="a"/>
        <w:rPr>
          <w:lang w:val="uk-UA"/>
        </w:rPr>
      </w:pPr>
      <w:r w:rsidRPr="00986D4E">
        <w:rPr>
          <w:lang w:val="uk-UA"/>
        </w:rPr>
        <w:t>буряк цукровий</w:t>
      </w:r>
      <w:r w:rsidR="004F366D" w:rsidRPr="00986D4E">
        <w:rPr>
          <w:lang w:val="uk-UA"/>
        </w:rPr>
        <w:t>;</w:t>
      </w:r>
    </w:p>
    <w:p w:rsidR="00CB54A7" w:rsidRPr="00986D4E" w:rsidRDefault="009B4E9C" w:rsidP="00920A12">
      <w:pPr>
        <w:pStyle w:val="a"/>
        <w:rPr>
          <w:lang w:val="uk-UA"/>
        </w:rPr>
      </w:pPr>
      <w:r w:rsidRPr="00986D4E">
        <w:rPr>
          <w:lang w:val="uk-UA"/>
        </w:rPr>
        <w:t>соя</w:t>
      </w:r>
      <w:r w:rsidR="004F366D" w:rsidRPr="00986D4E">
        <w:rPr>
          <w:lang w:val="uk-UA"/>
        </w:rPr>
        <w:t>;</w:t>
      </w:r>
    </w:p>
    <w:p w:rsidR="00CB54A7" w:rsidRPr="00986D4E" w:rsidRDefault="009B4E9C" w:rsidP="00920A12">
      <w:pPr>
        <w:pStyle w:val="a"/>
        <w:rPr>
          <w:lang w:val="uk-UA"/>
        </w:rPr>
      </w:pPr>
      <w:r w:rsidRPr="00986D4E">
        <w:rPr>
          <w:lang w:val="uk-UA"/>
        </w:rPr>
        <w:t>ріпак</w:t>
      </w:r>
      <w:r w:rsidR="004F366D" w:rsidRPr="00986D4E">
        <w:rPr>
          <w:lang w:val="uk-UA"/>
        </w:rPr>
        <w:t>;</w:t>
      </w:r>
    </w:p>
    <w:p w:rsidR="00CB54A7" w:rsidRPr="00986D4E" w:rsidRDefault="009B4E9C" w:rsidP="00920A12">
      <w:pPr>
        <w:pStyle w:val="a"/>
        <w:rPr>
          <w:lang w:val="uk-UA"/>
        </w:rPr>
      </w:pPr>
      <w:r w:rsidRPr="00986D4E">
        <w:rPr>
          <w:lang w:val="uk-UA"/>
        </w:rPr>
        <w:lastRenderedPageBreak/>
        <w:t>картопля</w:t>
      </w:r>
      <w:r w:rsidR="004F366D" w:rsidRPr="00986D4E">
        <w:rPr>
          <w:lang w:val="uk-UA"/>
        </w:rPr>
        <w:t>.</w:t>
      </w:r>
    </w:p>
    <w:p w:rsidR="00640B90" w:rsidRPr="00986D4E" w:rsidRDefault="00867852">
      <w:r w:rsidRPr="00986D4E">
        <w:t>Далі представлений р</w:t>
      </w:r>
      <w:r w:rsidR="002F5760" w:rsidRPr="00986D4E">
        <w:t>езультат</w:t>
      </w:r>
      <w:r w:rsidR="00F74AB9" w:rsidRPr="00986D4E">
        <w:t xml:space="preserve"> програми для розрахунку сіво</w:t>
      </w:r>
      <w:r w:rsidR="00D32D05">
        <w:t>зміни</w:t>
      </w:r>
      <w:r w:rsidR="002F5760" w:rsidRPr="00986D4E">
        <w:t xml:space="preserve"> у текстовому вигляді</w:t>
      </w:r>
      <w:r w:rsidRPr="00986D4E">
        <w:t>.</w:t>
      </w:r>
      <w:r w:rsidR="001B365B" w:rsidRPr="00986D4E">
        <w:t xml:space="preserve"> </w:t>
      </w:r>
      <w:r w:rsidR="00640B90" w:rsidRPr="00986D4E">
        <w:t>Для кожного періоду (4-7 років) описані 3 послідовність культур – плани сівозмін та прибутки з цих планів. Перша сівозміна – це є справжня циклічна сівозміна власника землі. Друга – це порядок змін культур орендаря землі. І нарешті третя сівозміна – це сівозміна наступного орендаря землі, який цю землю отримав у користування після орендаря сівозміни 2. Ще один орендар нам потрібен для того щоб показати, що стратегія власника у довгостроковій перспективі приносить кращий результат.</w:t>
      </w:r>
      <w:r w:rsidR="000C1B79" w:rsidRPr="00986D4E">
        <w:t xml:space="preserve"> Отже, результат:</w:t>
      </w:r>
    </w:p>
    <w:p w:rsidR="00286F3F" w:rsidRPr="00986D4E" w:rsidRDefault="000C1B79" w:rsidP="00286F3F">
      <w:r w:rsidRPr="00986D4E">
        <w:t>а) період 4 р.:</w:t>
      </w:r>
    </w:p>
    <w:p w:rsidR="00286F3F" w:rsidRPr="00986D4E" w:rsidRDefault="000C1B79" w:rsidP="00CB0687">
      <w:pPr>
        <w:pStyle w:val="a"/>
        <w:numPr>
          <w:ilvl w:val="0"/>
          <w:numId w:val="23"/>
        </w:numPr>
        <w:ind w:left="1843" w:hanging="425"/>
        <w:rPr>
          <w:lang w:val="uk-UA"/>
        </w:rPr>
      </w:pPr>
      <w:r w:rsidRPr="00986D4E">
        <w:rPr>
          <w:lang w:val="uk-UA"/>
        </w:rPr>
        <w:t>власник: картопля, картопля, картопля, картопля. прибуток: 28295.57 грн/га</w:t>
      </w:r>
    </w:p>
    <w:p w:rsidR="00286F3F" w:rsidRPr="00986D4E" w:rsidRDefault="000C1B79" w:rsidP="00CB0687">
      <w:pPr>
        <w:pStyle w:val="a"/>
        <w:numPr>
          <w:ilvl w:val="0"/>
          <w:numId w:val="23"/>
        </w:numPr>
        <w:ind w:left="1843" w:hanging="425"/>
        <w:rPr>
          <w:lang w:val="uk-UA"/>
        </w:rPr>
      </w:pPr>
      <w:r w:rsidRPr="00986D4E">
        <w:rPr>
          <w:lang w:val="uk-UA"/>
        </w:rPr>
        <w:t>орендар: картопля, картопля, картопля, буряк цукровий. прибуток: 28650.73 грн/га;</w:t>
      </w:r>
    </w:p>
    <w:p w:rsidR="00286F3F" w:rsidRPr="00986D4E" w:rsidRDefault="000C1B79" w:rsidP="00CB0687">
      <w:pPr>
        <w:pStyle w:val="a"/>
        <w:numPr>
          <w:ilvl w:val="0"/>
          <w:numId w:val="23"/>
        </w:numPr>
        <w:ind w:left="1843" w:hanging="425"/>
        <w:rPr>
          <w:lang w:val="uk-UA"/>
        </w:rPr>
      </w:pPr>
      <w:r w:rsidRPr="00986D4E">
        <w:rPr>
          <w:lang w:val="uk-UA"/>
        </w:rPr>
        <w:t>наступний орендар: картопля, картопля, картопля, буряк цукровий. прибуток: 26504.94 грн/га;</w:t>
      </w:r>
    </w:p>
    <w:p w:rsidR="00286F3F" w:rsidRPr="00986D4E" w:rsidRDefault="000C1B79" w:rsidP="00286F3F">
      <w:r w:rsidRPr="00986D4E">
        <w:t>б) період 5 р.:</w:t>
      </w:r>
    </w:p>
    <w:p w:rsidR="00286F3F" w:rsidRPr="00986D4E" w:rsidRDefault="000C1B79" w:rsidP="00C92E83">
      <w:pPr>
        <w:pStyle w:val="a"/>
        <w:numPr>
          <w:ilvl w:val="0"/>
          <w:numId w:val="24"/>
        </w:numPr>
        <w:ind w:left="1843"/>
        <w:rPr>
          <w:lang w:val="uk-UA"/>
        </w:rPr>
      </w:pPr>
      <w:r w:rsidRPr="00986D4E">
        <w:rPr>
          <w:lang w:val="uk-UA"/>
        </w:rPr>
        <w:t>власник: картопля, картопля, картопля, картопля, картопля. прибуток: 33256.73 грн/га;</w:t>
      </w:r>
    </w:p>
    <w:p w:rsidR="00286F3F" w:rsidRPr="00986D4E" w:rsidRDefault="000C1B79" w:rsidP="00C92E83">
      <w:pPr>
        <w:pStyle w:val="a"/>
        <w:numPr>
          <w:ilvl w:val="0"/>
          <w:numId w:val="24"/>
        </w:numPr>
        <w:ind w:left="1843"/>
        <w:rPr>
          <w:lang w:val="uk-UA"/>
        </w:rPr>
      </w:pPr>
      <w:r w:rsidRPr="00986D4E">
        <w:rPr>
          <w:lang w:val="uk-UA"/>
        </w:rPr>
        <w:t>орендар: картопля, картопля, картопля, картопля, буряк цукровий. прибуток: 33639.48 грн/га;</w:t>
      </w:r>
    </w:p>
    <w:p w:rsidR="00286F3F" w:rsidRPr="00986D4E" w:rsidRDefault="000C1B79" w:rsidP="00C92E83">
      <w:pPr>
        <w:pStyle w:val="a"/>
        <w:numPr>
          <w:ilvl w:val="0"/>
          <w:numId w:val="24"/>
        </w:numPr>
        <w:ind w:left="1843"/>
        <w:rPr>
          <w:lang w:val="uk-UA"/>
        </w:rPr>
      </w:pPr>
      <w:r w:rsidRPr="00986D4E">
        <w:rPr>
          <w:lang w:val="uk-UA"/>
        </w:rPr>
        <w:t>наступний орендар: картопля, картопля, картопля, картопля, буряк цукровий. прибуток: 31493.68 грн/га;</w:t>
      </w:r>
    </w:p>
    <w:p w:rsidR="00286F3F" w:rsidRPr="00986D4E" w:rsidRDefault="000C1B79" w:rsidP="00286F3F">
      <w:r w:rsidRPr="00986D4E">
        <w:t>в) період: 6 р.:</w:t>
      </w:r>
    </w:p>
    <w:p w:rsidR="00286F3F" w:rsidRPr="00986D4E" w:rsidRDefault="000C1B79" w:rsidP="000741E2">
      <w:pPr>
        <w:pStyle w:val="a"/>
        <w:numPr>
          <w:ilvl w:val="0"/>
          <w:numId w:val="25"/>
        </w:numPr>
        <w:ind w:left="1843"/>
        <w:rPr>
          <w:lang w:val="uk-UA"/>
        </w:rPr>
      </w:pPr>
      <w:r w:rsidRPr="00986D4E">
        <w:rPr>
          <w:lang w:val="uk-UA"/>
        </w:rPr>
        <w:t>власник: картопля, картопля, картопля, картопля, картопля, картопля. прибуток: 37578.39 грн/га;</w:t>
      </w:r>
    </w:p>
    <w:p w:rsidR="00286F3F" w:rsidRPr="00986D4E" w:rsidRDefault="000C1B79" w:rsidP="000741E2">
      <w:pPr>
        <w:pStyle w:val="a"/>
        <w:numPr>
          <w:ilvl w:val="0"/>
          <w:numId w:val="25"/>
        </w:numPr>
        <w:ind w:left="1843"/>
        <w:rPr>
          <w:lang w:val="uk-UA"/>
        </w:rPr>
      </w:pPr>
      <w:r w:rsidRPr="00986D4E">
        <w:rPr>
          <w:lang w:val="uk-UA"/>
        </w:rPr>
        <w:t>орендар: картопля, картопля, картопля, картопля, картопля, буряк цукровий. прибуток: 37973.21 грн/га;</w:t>
      </w:r>
    </w:p>
    <w:p w:rsidR="00286F3F" w:rsidRPr="00986D4E" w:rsidRDefault="000C1B79" w:rsidP="000741E2">
      <w:pPr>
        <w:pStyle w:val="a"/>
        <w:numPr>
          <w:ilvl w:val="0"/>
          <w:numId w:val="25"/>
        </w:numPr>
        <w:ind w:left="1843"/>
        <w:rPr>
          <w:lang w:val="uk-UA"/>
        </w:rPr>
      </w:pPr>
      <w:r w:rsidRPr="00986D4E">
        <w:rPr>
          <w:lang w:val="uk-UA"/>
        </w:rPr>
        <w:t>наступний орендар: картопля, картопля, картопля, картопля, картопля, буряк цукровий. прибуток: 35827.42 грн/га;</w:t>
      </w:r>
    </w:p>
    <w:p w:rsidR="00286F3F" w:rsidRPr="00986D4E" w:rsidRDefault="000C1B79" w:rsidP="00286F3F">
      <w:r w:rsidRPr="00986D4E">
        <w:lastRenderedPageBreak/>
        <w:t>г) період: 7 р.:</w:t>
      </w:r>
    </w:p>
    <w:p w:rsidR="00286F3F" w:rsidRPr="00986D4E" w:rsidRDefault="000C1B79" w:rsidP="009F4512">
      <w:pPr>
        <w:pStyle w:val="a"/>
        <w:numPr>
          <w:ilvl w:val="0"/>
          <w:numId w:val="26"/>
        </w:numPr>
        <w:ind w:left="1843"/>
        <w:rPr>
          <w:lang w:val="uk-UA"/>
        </w:rPr>
      </w:pPr>
      <w:r w:rsidRPr="00986D4E">
        <w:rPr>
          <w:lang w:val="uk-UA"/>
        </w:rPr>
        <w:t>власник: картопля, картопля, картопля, картопля, картопля, картопля, картопля. прибуток: 41341.65 грн/га;</w:t>
      </w:r>
    </w:p>
    <w:p w:rsidR="00286F3F" w:rsidRPr="00986D4E" w:rsidRDefault="000C1B79" w:rsidP="009F4512">
      <w:pPr>
        <w:pStyle w:val="a"/>
        <w:numPr>
          <w:ilvl w:val="0"/>
          <w:numId w:val="26"/>
        </w:numPr>
        <w:ind w:left="1843"/>
        <w:rPr>
          <w:lang w:val="uk-UA"/>
        </w:rPr>
      </w:pPr>
      <w:r w:rsidRPr="00986D4E">
        <w:rPr>
          <w:lang w:val="uk-UA"/>
        </w:rPr>
        <w:t>орендар: картопля, картопля, картопля, картопля, картопля, картопля, буряк цукровий. прибуток: 41736.96 грн/га;</w:t>
      </w:r>
    </w:p>
    <w:p w:rsidR="00CB54A7" w:rsidRPr="00986D4E" w:rsidRDefault="000C1B79" w:rsidP="009F4512">
      <w:pPr>
        <w:pStyle w:val="a"/>
        <w:numPr>
          <w:ilvl w:val="0"/>
          <w:numId w:val="26"/>
        </w:numPr>
        <w:ind w:left="1843"/>
        <w:rPr>
          <w:lang w:val="uk-UA"/>
        </w:rPr>
      </w:pPr>
      <w:r w:rsidRPr="00986D4E">
        <w:rPr>
          <w:lang w:val="uk-UA"/>
        </w:rPr>
        <w:t>наступний орендар: картопля, картопля, картопля, картопля, картопля, картопля, буряк цукровий. прибуток: 39591.16 грн/га.</w:t>
      </w:r>
    </w:p>
    <w:p w:rsidR="00FC563B" w:rsidRPr="00986D4E" w:rsidRDefault="00FC563B" w:rsidP="00FC563B">
      <w:r w:rsidRPr="00986D4E">
        <w:t xml:space="preserve">Важко не помітити, що для даного регіону дуже популярною культурою є картопля. Це можна пояснити </w:t>
      </w:r>
      <w:r w:rsidR="004E45CB" w:rsidRPr="00986D4E">
        <w:t>насамперед</w:t>
      </w:r>
      <w:r w:rsidRPr="00986D4E">
        <w:t xml:space="preserve"> тим, що </w:t>
      </w:r>
      <w:r w:rsidR="004E45CB" w:rsidRPr="00986D4E">
        <w:t xml:space="preserve">згідно матриці </w:t>
      </w:r>
      <w:r w:rsidR="001C63EF" w:rsidRPr="00986D4E">
        <w:t>А</w:t>
      </w:r>
      <w:r w:rsidR="004E45CB" w:rsidRPr="00986D4E">
        <w:t xml:space="preserve">.1 картопля є хорошим попередником для самої ж себе. </w:t>
      </w:r>
      <w:r w:rsidR="008B5EFA" w:rsidRPr="00986D4E">
        <w:t>Проте</w:t>
      </w:r>
      <w:r w:rsidR="004E45CB" w:rsidRPr="00986D4E">
        <w:t xml:space="preserve"> </w:t>
      </w:r>
      <w:r w:rsidR="008B5EFA" w:rsidRPr="00986D4E">
        <w:t xml:space="preserve">таке велике використання картоплі є дещо перебільшеним, тому що процес роботи із нею є майже не механізований, тобто для супроводу такої агрокультури </w:t>
      </w:r>
      <w:r w:rsidR="00D32D05" w:rsidRPr="00986D4E">
        <w:t>потрібна</w:t>
      </w:r>
      <w:r w:rsidR="008B5EFA" w:rsidRPr="00986D4E">
        <w:t xml:space="preserve"> велика кількість ручної праці.</w:t>
      </w:r>
      <w:r w:rsidR="00333221" w:rsidRPr="00986D4E">
        <w:t xml:space="preserve"> Останньою агрокультурою орендарів є цукровий буряк, який є трохи гіршим наступником, ніж картопля, але й водн</w:t>
      </w:r>
      <w:r w:rsidR="00D958FF" w:rsidRPr="00986D4E">
        <w:t>оч</w:t>
      </w:r>
      <w:r w:rsidR="00333221" w:rsidRPr="00986D4E">
        <w:t xml:space="preserve">ас більш </w:t>
      </w:r>
      <w:r w:rsidR="00D32D05" w:rsidRPr="00986D4E">
        <w:t>прибутковим</w:t>
      </w:r>
      <w:r w:rsidR="00333221" w:rsidRPr="00986D4E">
        <w:t>.</w:t>
      </w:r>
      <w:r w:rsidR="004E400F" w:rsidRPr="00986D4E">
        <w:t xml:space="preserve"> Якщо порівняти прибутки власника із другим орендарем, можна зробити однозначний висновок, що план сівозмін </w:t>
      </w:r>
      <w:r w:rsidR="00D32D05" w:rsidRPr="00986D4E">
        <w:t>землевласника</w:t>
      </w:r>
      <w:r w:rsidR="004E400F" w:rsidRPr="00986D4E">
        <w:t xml:space="preserve">, зосереджений на збереження ресурсу землі, дієвий і переважає орендарів </w:t>
      </w:r>
      <w:r w:rsidR="003503C3" w:rsidRPr="00986D4E">
        <w:t>н</w:t>
      </w:r>
      <w:r w:rsidR="004E400F" w:rsidRPr="00986D4E">
        <w:t>а довгостроковий період.</w:t>
      </w:r>
    </w:p>
    <w:p w:rsidR="00CB54A7" w:rsidRPr="00986D4E" w:rsidRDefault="00584BD8" w:rsidP="00E07AAC">
      <w:pPr>
        <w:pStyle w:val="4"/>
      </w:pPr>
      <w:bookmarkStart w:id="16" w:name="_Toc532102322"/>
      <w:r w:rsidRPr="00986D4E">
        <w:t xml:space="preserve">2.2.2.2 </w:t>
      </w:r>
      <w:r w:rsidR="00F74AB9" w:rsidRPr="00986D4E">
        <w:t>Лісостеп</w:t>
      </w:r>
      <w:bookmarkEnd w:id="16"/>
    </w:p>
    <w:p w:rsidR="00CB54A7" w:rsidRPr="00986D4E" w:rsidRDefault="00F74AB9">
      <w:r w:rsidRPr="00986D4E">
        <w:t>Для регіону використовувались такі агрокультури:</w:t>
      </w:r>
    </w:p>
    <w:p w:rsidR="00CB54A7" w:rsidRPr="00986D4E" w:rsidRDefault="009B4E9C" w:rsidP="004E45CB">
      <w:pPr>
        <w:pStyle w:val="a"/>
        <w:rPr>
          <w:lang w:val="uk-UA"/>
        </w:rPr>
      </w:pPr>
      <w:r w:rsidRPr="00986D4E">
        <w:rPr>
          <w:lang w:val="uk-UA"/>
        </w:rPr>
        <w:t>озима пшениця</w:t>
      </w:r>
      <w:r w:rsidR="004F366D" w:rsidRPr="00986D4E">
        <w:rPr>
          <w:lang w:val="uk-UA"/>
        </w:rPr>
        <w:t>;</w:t>
      </w:r>
    </w:p>
    <w:p w:rsidR="00CB54A7" w:rsidRPr="00986D4E" w:rsidRDefault="009B4E9C" w:rsidP="004E45CB">
      <w:pPr>
        <w:pStyle w:val="a"/>
        <w:rPr>
          <w:lang w:val="uk-UA"/>
        </w:rPr>
      </w:pPr>
      <w:r w:rsidRPr="00986D4E">
        <w:rPr>
          <w:lang w:val="uk-UA"/>
        </w:rPr>
        <w:t>кукурудза</w:t>
      </w:r>
      <w:r w:rsidR="004F366D" w:rsidRPr="00986D4E">
        <w:rPr>
          <w:lang w:val="uk-UA"/>
        </w:rPr>
        <w:t>;</w:t>
      </w:r>
    </w:p>
    <w:p w:rsidR="00CB54A7" w:rsidRPr="00986D4E" w:rsidRDefault="009B4E9C" w:rsidP="004E45CB">
      <w:pPr>
        <w:pStyle w:val="a"/>
        <w:rPr>
          <w:lang w:val="uk-UA"/>
        </w:rPr>
      </w:pPr>
      <w:r w:rsidRPr="00986D4E">
        <w:rPr>
          <w:lang w:val="uk-UA"/>
        </w:rPr>
        <w:t>буряк цукровий</w:t>
      </w:r>
      <w:r w:rsidR="004F366D" w:rsidRPr="00986D4E">
        <w:rPr>
          <w:lang w:val="uk-UA"/>
        </w:rPr>
        <w:t>;</w:t>
      </w:r>
    </w:p>
    <w:p w:rsidR="00CB54A7" w:rsidRPr="00986D4E" w:rsidRDefault="009B4E9C" w:rsidP="004E45CB">
      <w:pPr>
        <w:pStyle w:val="a"/>
        <w:rPr>
          <w:lang w:val="uk-UA"/>
        </w:rPr>
      </w:pPr>
      <w:r w:rsidRPr="00986D4E">
        <w:rPr>
          <w:lang w:val="uk-UA"/>
        </w:rPr>
        <w:t>соняшник</w:t>
      </w:r>
      <w:r w:rsidR="004F366D" w:rsidRPr="00986D4E">
        <w:rPr>
          <w:lang w:val="uk-UA"/>
        </w:rPr>
        <w:t>;</w:t>
      </w:r>
    </w:p>
    <w:p w:rsidR="00CB54A7" w:rsidRPr="00986D4E" w:rsidRDefault="009B4E9C" w:rsidP="004E45CB">
      <w:pPr>
        <w:pStyle w:val="a"/>
        <w:rPr>
          <w:lang w:val="uk-UA"/>
        </w:rPr>
      </w:pPr>
      <w:r w:rsidRPr="00986D4E">
        <w:rPr>
          <w:lang w:val="uk-UA"/>
        </w:rPr>
        <w:t>соя</w:t>
      </w:r>
      <w:r w:rsidR="004F366D" w:rsidRPr="00986D4E">
        <w:rPr>
          <w:lang w:val="uk-UA"/>
        </w:rPr>
        <w:t>;</w:t>
      </w:r>
    </w:p>
    <w:p w:rsidR="00CB54A7" w:rsidRPr="00986D4E" w:rsidRDefault="009B4E9C" w:rsidP="004E45CB">
      <w:pPr>
        <w:pStyle w:val="a"/>
        <w:rPr>
          <w:lang w:val="uk-UA"/>
        </w:rPr>
      </w:pPr>
      <w:r w:rsidRPr="00986D4E">
        <w:rPr>
          <w:lang w:val="uk-UA"/>
        </w:rPr>
        <w:t>ріпак</w:t>
      </w:r>
      <w:r w:rsidR="004F366D" w:rsidRPr="00986D4E">
        <w:rPr>
          <w:lang w:val="uk-UA"/>
        </w:rPr>
        <w:t>.</w:t>
      </w:r>
    </w:p>
    <w:p w:rsidR="00CB54A7" w:rsidRPr="00986D4E" w:rsidRDefault="00F74AB9">
      <w:r w:rsidRPr="00986D4E">
        <w:t>Вивід програми для розрахунку сіво</w:t>
      </w:r>
      <w:r w:rsidR="00D32D05">
        <w:t>змін</w:t>
      </w:r>
      <w:r w:rsidRPr="00986D4E">
        <w:t>:</w:t>
      </w:r>
    </w:p>
    <w:p w:rsidR="007066AF" w:rsidRPr="00986D4E" w:rsidRDefault="009B4E9C" w:rsidP="007066AF">
      <w:r w:rsidRPr="00986D4E">
        <w:t>а) період: 4 р.:</w:t>
      </w:r>
    </w:p>
    <w:p w:rsidR="007066AF" w:rsidRPr="00986D4E" w:rsidRDefault="009B4E9C" w:rsidP="000741E2">
      <w:pPr>
        <w:pStyle w:val="a"/>
        <w:numPr>
          <w:ilvl w:val="0"/>
          <w:numId w:val="29"/>
        </w:numPr>
        <w:ind w:left="1843"/>
        <w:rPr>
          <w:lang w:val="uk-UA"/>
        </w:rPr>
      </w:pPr>
      <w:r w:rsidRPr="00986D4E">
        <w:rPr>
          <w:lang w:val="uk-UA"/>
        </w:rPr>
        <w:lastRenderedPageBreak/>
        <w:t>власник: буряк цукровий, ріпак, буряк цукровий, ріпак. прибуток: 24029.03 грн/га;</w:t>
      </w:r>
    </w:p>
    <w:p w:rsidR="007066AF" w:rsidRPr="00986D4E" w:rsidRDefault="009B4E9C" w:rsidP="009F4512">
      <w:pPr>
        <w:pStyle w:val="a"/>
        <w:numPr>
          <w:ilvl w:val="0"/>
          <w:numId w:val="29"/>
        </w:numPr>
        <w:ind w:left="1843"/>
        <w:rPr>
          <w:lang w:val="uk-UA"/>
        </w:rPr>
      </w:pPr>
      <w:r w:rsidRPr="00986D4E">
        <w:rPr>
          <w:lang w:val="uk-UA"/>
        </w:rPr>
        <w:t>орендар: буряк цукровий, ріпак, буряк цукровий, соняшник. прибуток: 25472.76 грн/га;</w:t>
      </w:r>
    </w:p>
    <w:p w:rsidR="007066AF" w:rsidRPr="00986D4E" w:rsidRDefault="009B4E9C" w:rsidP="000741E2">
      <w:pPr>
        <w:pStyle w:val="a"/>
        <w:numPr>
          <w:ilvl w:val="0"/>
          <w:numId w:val="29"/>
        </w:numPr>
        <w:ind w:left="1843"/>
        <w:rPr>
          <w:lang w:val="uk-UA"/>
        </w:rPr>
      </w:pPr>
      <w:r w:rsidRPr="00986D4E">
        <w:rPr>
          <w:lang w:val="uk-UA"/>
        </w:rPr>
        <w:t>наступний орендар: кукурудза, ріпак, буряк цукровий, соняшник. прибуток: 21514.47 грн/га.;</w:t>
      </w:r>
    </w:p>
    <w:p w:rsidR="007066AF" w:rsidRPr="00986D4E" w:rsidRDefault="009B4E9C" w:rsidP="007066AF">
      <w:r w:rsidRPr="00986D4E">
        <w:t>б) період: 5 р.:</w:t>
      </w:r>
    </w:p>
    <w:p w:rsidR="007066AF" w:rsidRPr="00986D4E" w:rsidRDefault="009B4E9C" w:rsidP="009F4512">
      <w:pPr>
        <w:pStyle w:val="a"/>
        <w:numPr>
          <w:ilvl w:val="0"/>
          <w:numId w:val="28"/>
        </w:numPr>
        <w:ind w:left="1843"/>
        <w:rPr>
          <w:lang w:val="uk-UA"/>
        </w:rPr>
      </w:pPr>
      <w:r w:rsidRPr="00986D4E">
        <w:rPr>
          <w:lang w:val="uk-UA"/>
        </w:rPr>
        <w:t>власник: буряк цукровий, ріпак, буряк цукровий, соняшник, кукурудза. прибуток: 26157.76 грн/га;</w:t>
      </w:r>
    </w:p>
    <w:p w:rsidR="007066AF" w:rsidRPr="00986D4E" w:rsidRDefault="009B4E9C" w:rsidP="009F4512">
      <w:pPr>
        <w:pStyle w:val="a"/>
        <w:numPr>
          <w:ilvl w:val="0"/>
          <w:numId w:val="28"/>
        </w:numPr>
        <w:ind w:left="1843"/>
        <w:rPr>
          <w:lang w:val="uk-UA"/>
        </w:rPr>
      </w:pPr>
      <w:r w:rsidRPr="00986D4E">
        <w:rPr>
          <w:lang w:val="uk-UA"/>
        </w:rPr>
        <w:t>орендар: буряк цукровий, ріпак, буряк цукровий, ріпак, буряк цукровий. прибуток: 29372.93 грн/га;</w:t>
      </w:r>
    </w:p>
    <w:p w:rsidR="007066AF" w:rsidRPr="00986D4E" w:rsidRDefault="009B4E9C" w:rsidP="009F4512">
      <w:pPr>
        <w:pStyle w:val="a"/>
        <w:numPr>
          <w:ilvl w:val="0"/>
          <w:numId w:val="28"/>
        </w:numPr>
        <w:ind w:left="1843"/>
        <w:rPr>
          <w:lang w:val="uk-UA"/>
        </w:rPr>
      </w:pPr>
      <w:r w:rsidRPr="00986D4E">
        <w:rPr>
          <w:lang w:val="uk-UA"/>
        </w:rPr>
        <w:t>наступний орендар: ріпак, буряк цукровий, ріпак, буряк цукровий, соняшник; прибуток: 27924.37 грн/га;</w:t>
      </w:r>
    </w:p>
    <w:p w:rsidR="007066AF" w:rsidRPr="00986D4E" w:rsidRDefault="009B4E9C" w:rsidP="007066AF">
      <w:r w:rsidRPr="00986D4E">
        <w:t>в) період: 6 р.:</w:t>
      </w:r>
    </w:p>
    <w:p w:rsidR="007066AF" w:rsidRPr="00986D4E" w:rsidRDefault="009B4E9C" w:rsidP="009F4512">
      <w:pPr>
        <w:pStyle w:val="a"/>
        <w:numPr>
          <w:ilvl w:val="0"/>
          <w:numId w:val="27"/>
        </w:numPr>
        <w:ind w:left="1843"/>
        <w:rPr>
          <w:lang w:val="uk-UA"/>
        </w:rPr>
      </w:pPr>
      <w:r w:rsidRPr="00986D4E">
        <w:rPr>
          <w:lang w:val="uk-UA"/>
        </w:rPr>
        <w:t>власник: буряк цукровий, ріпак, буряк цукровий, ріпак, буряк цукровий, ріпак. прибуток: 32277.04 грн/га;</w:t>
      </w:r>
    </w:p>
    <w:p w:rsidR="007066AF" w:rsidRPr="00986D4E" w:rsidRDefault="009B4E9C" w:rsidP="009F4512">
      <w:pPr>
        <w:pStyle w:val="a"/>
        <w:numPr>
          <w:ilvl w:val="0"/>
          <w:numId w:val="27"/>
        </w:numPr>
        <w:ind w:left="1843"/>
        <w:rPr>
          <w:lang w:val="uk-UA"/>
        </w:rPr>
      </w:pPr>
      <w:r w:rsidRPr="00986D4E">
        <w:rPr>
          <w:lang w:val="uk-UA"/>
        </w:rPr>
        <w:t>орендар: буряк цукровий, ріпак, буряк цукровий, ріпак, буряк цукровий, соняшник. прибуток: 33415.69 грн/га;</w:t>
      </w:r>
    </w:p>
    <w:p w:rsidR="007066AF" w:rsidRPr="00986D4E" w:rsidRDefault="009B4E9C" w:rsidP="009F4512">
      <w:pPr>
        <w:pStyle w:val="a"/>
        <w:numPr>
          <w:ilvl w:val="0"/>
          <w:numId w:val="27"/>
        </w:numPr>
        <w:ind w:left="1843"/>
        <w:rPr>
          <w:lang w:val="uk-UA"/>
        </w:rPr>
      </w:pPr>
      <w:r w:rsidRPr="00986D4E">
        <w:rPr>
          <w:lang w:val="uk-UA"/>
        </w:rPr>
        <w:t>наступний орендар: кукурудза, ріпак, буряк цукровий, ріпак, буряк цукровий, соняшник. прибуток: 29457.41 грн/га;</w:t>
      </w:r>
    </w:p>
    <w:p w:rsidR="007066AF" w:rsidRPr="00986D4E" w:rsidRDefault="009B4E9C" w:rsidP="007066AF">
      <w:r w:rsidRPr="00986D4E">
        <w:t>г) період: 7 р.:</w:t>
      </w:r>
    </w:p>
    <w:p w:rsidR="007066AF" w:rsidRPr="00986D4E" w:rsidRDefault="009B4E9C" w:rsidP="009F4512">
      <w:pPr>
        <w:pStyle w:val="a"/>
        <w:numPr>
          <w:ilvl w:val="0"/>
          <w:numId w:val="30"/>
        </w:numPr>
        <w:ind w:left="1843"/>
        <w:rPr>
          <w:lang w:val="uk-UA"/>
        </w:rPr>
      </w:pPr>
      <w:r w:rsidRPr="00986D4E">
        <w:rPr>
          <w:lang w:val="uk-UA"/>
        </w:rPr>
        <w:t>власник: буряк цукровий, ріпак, буряк цукровий, ріпак, буряк цукровий, соняшник, кукурудза. прибуток: 33449.19 грн/га;</w:t>
      </w:r>
    </w:p>
    <w:p w:rsidR="007066AF" w:rsidRPr="00986D4E" w:rsidRDefault="009B4E9C" w:rsidP="000741E2">
      <w:pPr>
        <w:pStyle w:val="a"/>
        <w:numPr>
          <w:ilvl w:val="0"/>
          <w:numId w:val="30"/>
        </w:numPr>
        <w:ind w:left="1843"/>
        <w:rPr>
          <w:lang w:val="uk-UA"/>
        </w:rPr>
      </w:pPr>
      <w:r w:rsidRPr="00986D4E">
        <w:rPr>
          <w:lang w:val="uk-UA"/>
        </w:rPr>
        <w:t>орендар: буряк цукровий, ріпак, буряк цукровий, ріпак, буряк цукровий, ріпак, буряк цукровий. прибуток: 36435.61 грн/га;</w:t>
      </w:r>
    </w:p>
    <w:p w:rsidR="00CB54A7" w:rsidRPr="00986D4E" w:rsidRDefault="009B4E9C" w:rsidP="000741E2">
      <w:pPr>
        <w:pStyle w:val="a"/>
        <w:numPr>
          <w:ilvl w:val="0"/>
          <w:numId w:val="30"/>
        </w:numPr>
        <w:ind w:left="1843"/>
        <w:rPr>
          <w:lang w:val="uk-UA"/>
        </w:rPr>
      </w:pPr>
      <w:r w:rsidRPr="00986D4E">
        <w:rPr>
          <w:lang w:val="uk-UA"/>
        </w:rPr>
        <w:t>наступний орендар: ріпак, буряк цукровий, ріпак, буряк цукровий, ріпак, буряк цукровий, соняшник. прибуток: 34926.93 грн/га.</w:t>
      </w:r>
    </w:p>
    <w:p w:rsidR="00C320F6" w:rsidRPr="00986D4E" w:rsidRDefault="00C807E0" w:rsidP="00C320F6">
      <w:r w:rsidRPr="00986D4E">
        <w:t>Відстежується тенденція, що все</w:t>
      </w:r>
      <w:r w:rsidR="009B4E9C" w:rsidRPr="00986D4E">
        <w:t>-</w:t>
      </w:r>
      <w:r w:rsidRPr="00986D4E">
        <w:t>таки стратегія власника виграшна, якщо порівнювати орендарями після першого орендаря.</w:t>
      </w:r>
      <w:r w:rsidR="009B4E9C" w:rsidRPr="00986D4E">
        <w:t xml:space="preserve"> </w:t>
      </w:r>
      <w:r w:rsidR="00EC5D02" w:rsidRPr="00986D4E">
        <w:t>Також</w:t>
      </w:r>
      <w:r w:rsidR="009B4E9C" w:rsidRPr="00986D4E">
        <w:t xml:space="preserve"> відмітимо, що існує пара ріпак-</w:t>
      </w:r>
      <w:r w:rsidR="00EC5D02" w:rsidRPr="00986D4E">
        <w:t>цукровий</w:t>
      </w:r>
      <w:r w:rsidR="009B4E9C" w:rsidRPr="00986D4E">
        <w:t xml:space="preserve"> буряк, що компенсують втрати родючості землі один для одного.</w:t>
      </w:r>
    </w:p>
    <w:p w:rsidR="00CB54A7" w:rsidRPr="00986D4E" w:rsidRDefault="00584BD8" w:rsidP="00E07AAC">
      <w:pPr>
        <w:pStyle w:val="4"/>
      </w:pPr>
      <w:bookmarkStart w:id="17" w:name="_Toc532102323"/>
      <w:r w:rsidRPr="00986D4E">
        <w:lastRenderedPageBreak/>
        <w:t xml:space="preserve">2.2.2.3 </w:t>
      </w:r>
      <w:r w:rsidR="00F74AB9" w:rsidRPr="00986D4E">
        <w:t>Степ</w:t>
      </w:r>
      <w:bookmarkEnd w:id="17"/>
    </w:p>
    <w:p w:rsidR="00CB54A7" w:rsidRPr="00986D4E" w:rsidRDefault="00F74AB9">
      <w:r w:rsidRPr="00986D4E">
        <w:t>Щоб побудувати сівозміни для регіону, бралися до уваги наступні агрокультури:</w:t>
      </w:r>
    </w:p>
    <w:p w:rsidR="00CB54A7" w:rsidRPr="00986D4E" w:rsidRDefault="004F366D" w:rsidP="009B4E9C">
      <w:pPr>
        <w:pStyle w:val="a"/>
        <w:rPr>
          <w:lang w:val="uk-UA"/>
        </w:rPr>
      </w:pPr>
      <w:r w:rsidRPr="00986D4E">
        <w:rPr>
          <w:lang w:val="uk-UA"/>
        </w:rPr>
        <w:t>о</w:t>
      </w:r>
      <w:r w:rsidR="00F74AB9" w:rsidRPr="00986D4E">
        <w:rPr>
          <w:lang w:val="uk-UA"/>
        </w:rPr>
        <w:t>зима пшениця</w:t>
      </w:r>
      <w:r w:rsidRPr="00986D4E">
        <w:rPr>
          <w:lang w:val="uk-UA"/>
        </w:rPr>
        <w:t>;</w:t>
      </w:r>
    </w:p>
    <w:p w:rsidR="00CB54A7" w:rsidRPr="00986D4E" w:rsidRDefault="004F366D" w:rsidP="009B4E9C">
      <w:pPr>
        <w:pStyle w:val="a"/>
        <w:rPr>
          <w:lang w:val="uk-UA"/>
        </w:rPr>
      </w:pPr>
      <w:r w:rsidRPr="00986D4E">
        <w:rPr>
          <w:lang w:val="uk-UA"/>
        </w:rPr>
        <w:t>к</w:t>
      </w:r>
      <w:r w:rsidR="00F74AB9" w:rsidRPr="00986D4E">
        <w:rPr>
          <w:lang w:val="uk-UA"/>
        </w:rPr>
        <w:t>укурудза</w:t>
      </w:r>
      <w:r w:rsidRPr="00986D4E">
        <w:rPr>
          <w:lang w:val="uk-UA"/>
        </w:rPr>
        <w:t>;</w:t>
      </w:r>
    </w:p>
    <w:p w:rsidR="00CB54A7" w:rsidRPr="00986D4E" w:rsidRDefault="004F366D" w:rsidP="009B4E9C">
      <w:pPr>
        <w:pStyle w:val="a"/>
        <w:rPr>
          <w:lang w:val="uk-UA"/>
        </w:rPr>
      </w:pPr>
      <w:r w:rsidRPr="00986D4E">
        <w:rPr>
          <w:lang w:val="uk-UA"/>
        </w:rPr>
        <w:t>б</w:t>
      </w:r>
      <w:r w:rsidR="00F74AB9" w:rsidRPr="00986D4E">
        <w:rPr>
          <w:lang w:val="uk-UA"/>
        </w:rPr>
        <w:t>уряк цукровий</w:t>
      </w:r>
      <w:r w:rsidRPr="00986D4E">
        <w:rPr>
          <w:lang w:val="uk-UA"/>
        </w:rPr>
        <w:t>;</w:t>
      </w:r>
    </w:p>
    <w:p w:rsidR="00CB54A7" w:rsidRPr="00986D4E" w:rsidRDefault="004F366D" w:rsidP="009B4E9C">
      <w:pPr>
        <w:pStyle w:val="a"/>
        <w:rPr>
          <w:lang w:val="uk-UA"/>
        </w:rPr>
      </w:pPr>
      <w:r w:rsidRPr="00986D4E">
        <w:rPr>
          <w:lang w:val="uk-UA"/>
        </w:rPr>
        <w:t>с</w:t>
      </w:r>
      <w:r w:rsidR="00F74AB9" w:rsidRPr="00986D4E">
        <w:rPr>
          <w:lang w:val="uk-UA"/>
        </w:rPr>
        <w:t>оняшник</w:t>
      </w:r>
      <w:r w:rsidRPr="00986D4E">
        <w:rPr>
          <w:lang w:val="uk-UA"/>
        </w:rPr>
        <w:t>;</w:t>
      </w:r>
    </w:p>
    <w:p w:rsidR="00CB54A7" w:rsidRPr="00986D4E" w:rsidRDefault="004F366D" w:rsidP="009B4E9C">
      <w:pPr>
        <w:pStyle w:val="a"/>
        <w:rPr>
          <w:lang w:val="uk-UA"/>
        </w:rPr>
      </w:pPr>
      <w:r w:rsidRPr="00986D4E">
        <w:rPr>
          <w:lang w:val="uk-UA"/>
        </w:rPr>
        <w:t>с</w:t>
      </w:r>
      <w:r w:rsidR="00F74AB9" w:rsidRPr="00986D4E">
        <w:rPr>
          <w:lang w:val="uk-UA"/>
        </w:rPr>
        <w:t>оя</w:t>
      </w:r>
      <w:r w:rsidRPr="00986D4E">
        <w:rPr>
          <w:lang w:val="uk-UA"/>
        </w:rPr>
        <w:t>.</w:t>
      </w:r>
    </w:p>
    <w:p w:rsidR="00CB54A7" w:rsidRPr="00986D4E" w:rsidRDefault="00F74AB9">
      <w:r w:rsidRPr="00986D4E">
        <w:t>Вивід програми для розрахунку сіво</w:t>
      </w:r>
      <w:r w:rsidR="00EC5D02">
        <w:t>змін</w:t>
      </w:r>
      <w:r w:rsidRPr="00986D4E">
        <w:t>:</w:t>
      </w:r>
    </w:p>
    <w:p w:rsidR="00E93A21" w:rsidRPr="00986D4E" w:rsidRDefault="00274D80" w:rsidP="00E93A21">
      <w:r w:rsidRPr="00986D4E">
        <w:t>а) період: 4 р.:</w:t>
      </w:r>
    </w:p>
    <w:p w:rsidR="00E93A21" w:rsidRPr="00986D4E" w:rsidRDefault="00274D80" w:rsidP="000741E2">
      <w:pPr>
        <w:pStyle w:val="a"/>
        <w:numPr>
          <w:ilvl w:val="0"/>
          <w:numId w:val="31"/>
        </w:numPr>
        <w:ind w:left="1843"/>
        <w:rPr>
          <w:lang w:val="uk-UA"/>
        </w:rPr>
      </w:pPr>
      <w:r w:rsidRPr="00986D4E">
        <w:rPr>
          <w:lang w:val="uk-UA"/>
        </w:rPr>
        <w:t>власник: буряк цукровий, соняшник, кукурудза, соняшник. прибуток: 19793.55 грн/га;</w:t>
      </w:r>
    </w:p>
    <w:p w:rsidR="00E93A21" w:rsidRPr="00986D4E" w:rsidRDefault="00274D80" w:rsidP="000741E2">
      <w:pPr>
        <w:pStyle w:val="a"/>
        <w:numPr>
          <w:ilvl w:val="0"/>
          <w:numId w:val="31"/>
        </w:numPr>
        <w:ind w:left="1843"/>
        <w:rPr>
          <w:lang w:val="uk-UA"/>
        </w:rPr>
      </w:pPr>
      <w:r w:rsidRPr="00986D4E">
        <w:rPr>
          <w:lang w:val="uk-UA"/>
        </w:rPr>
        <w:t>орендар: буряк цукровий, соняшник, кукурудза, соняшник. прибуток: 24146.95 грн/га;</w:t>
      </w:r>
    </w:p>
    <w:p w:rsidR="00E93A21" w:rsidRPr="00986D4E" w:rsidRDefault="00274D80" w:rsidP="000741E2">
      <w:pPr>
        <w:pStyle w:val="a"/>
        <w:numPr>
          <w:ilvl w:val="0"/>
          <w:numId w:val="31"/>
        </w:numPr>
        <w:ind w:left="1843"/>
        <w:rPr>
          <w:lang w:val="uk-UA"/>
        </w:rPr>
      </w:pPr>
      <w:r w:rsidRPr="00986D4E">
        <w:rPr>
          <w:lang w:val="uk-UA"/>
        </w:rPr>
        <w:t>наступний орендар: кукурудза, соняшник, кукурудза, соняшник. прибуток: 20188.67 грн/га;</w:t>
      </w:r>
    </w:p>
    <w:p w:rsidR="00E93A21" w:rsidRPr="00986D4E" w:rsidRDefault="00274D80" w:rsidP="00E93A21">
      <w:r w:rsidRPr="00986D4E">
        <w:t>б) період: 5 р.:</w:t>
      </w:r>
    </w:p>
    <w:p w:rsidR="00E93A21" w:rsidRPr="00986D4E" w:rsidRDefault="00274D80" w:rsidP="000741E2">
      <w:pPr>
        <w:pStyle w:val="a"/>
        <w:numPr>
          <w:ilvl w:val="0"/>
          <w:numId w:val="32"/>
        </w:numPr>
        <w:ind w:left="1843"/>
        <w:rPr>
          <w:lang w:val="uk-UA"/>
        </w:rPr>
      </w:pPr>
      <w:r w:rsidRPr="00986D4E">
        <w:rPr>
          <w:lang w:val="uk-UA"/>
        </w:rPr>
        <w:t>власник: буряк цукровий, соняшник, кукурудза, соняшник, кукурудза. прибуток: 24831.95 грн/га;</w:t>
      </w:r>
    </w:p>
    <w:p w:rsidR="00E93A21" w:rsidRPr="00986D4E" w:rsidRDefault="00274D80" w:rsidP="000741E2">
      <w:pPr>
        <w:pStyle w:val="a"/>
        <w:numPr>
          <w:ilvl w:val="0"/>
          <w:numId w:val="32"/>
        </w:numPr>
        <w:ind w:left="1843"/>
        <w:rPr>
          <w:lang w:val="uk-UA"/>
        </w:rPr>
      </w:pPr>
      <w:r w:rsidRPr="00986D4E">
        <w:rPr>
          <w:lang w:val="uk-UA"/>
        </w:rPr>
        <w:t>орендар: буряк цукровий, соняшник, кукурудза, буряк цукровий, соняшник. прибуток: 28087.89 грн/га;</w:t>
      </w:r>
    </w:p>
    <w:p w:rsidR="00E93A21" w:rsidRPr="00986D4E" w:rsidRDefault="00274D80" w:rsidP="000741E2">
      <w:pPr>
        <w:pStyle w:val="a"/>
        <w:numPr>
          <w:ilvl w:val="0"/>
          <w:numId w:val="32"/>
        </w:numPr>
        <w:ind w:left="1843"/>
        <w:rPr>
          <w:lang w:val="uk-UA"/>
        </w:rPr>
      </w:pPr>
      <w:r w:rsidRPr="00986D4E">
        <w:rPr>
          <w:lang w:val="uk-UA"/>
        </w:rPr>
        <w:t>наступний орендар: кукурудза, буряк цукровий, соняшник, кукурудза, соняшник. прибуток: 24200.91 грн/га;</w:t>
      </w:r>
    </w:p>
    <w:p w:rsidR="00E93A21" w:rsidRPr="00986D4E" w:rsidRDefault="00274D80" w:rsidP="00E93A21">
      <w:r w:rsidRPr="00986D4E">
        <w:t>в) період: 6 р.:</w:t>
      </w:r>
    </w:p>
    <w:p w:rsidR="00E93A21" w:rsidRPr="00986D4E" w:rsidRDefault="00274D80" w:rsidP="000741E2">
      <w:pPr>
        <w:pStyle w:val="a"/>
        <w:numPr>
          <w:ilvl w:val="0"/>
          <w:numId w:val="33"/>
        </w:numPr>
        <w:ind w:left="1843"/>
        <w:rPr>
          <w:lang w:val="uk-UA"/>
        </w:rPr>
      </w:pPr>
      <w:r w:rsidRPr="00986D4E">
        <w:rPr>
          <w:lang w:val="uk-UA"/>
        </w:rPr>
        <w:t>власник: буряк цукровий, соняшник, кукурудза, буряк цукровий, соняшник, кукурудза. прибуток: 28427.10 грн/га;</w:t>
      </w:r>
    </w:p>
    <w:p w:rsidR="00E93A21" w:rsidRPr="00986D4E" w:rsidRDefault="00274D80" w:rsidP="000741E2">
      <w:pPr>
        <w:pStyle w:val="a"/>
        <w:numPr>
          <w:ilvl w:val="0"/>
          <w:numId w:val="33"/>
        </w:numPr>
        <w:ind w:left="1843"/>
        <w:rPr>
          <w:lang w:val="uk-UA"/>
        </w:rPr>
      </w:pPr>
      <w:r w:rsidRPr="00986D4E">
        <w:rPr>
          <w:lang w:val="uk-UA"/>
        </w:rPr>
        <w:t>орендар: буряк цукровий, соняшник, кукурудза, соняшник, кукурудза, соняшник. прибуток: 31051.42 грн/га;</w:t>
      </w:r>
    </w:p>
    <w:p w:rsidR="00E93A21" w:rsidRPr="00986D4E" w:rsidRDefault="00274D80" w:rsidP="000741E2">
      <w:pPr>
        <w:pStyle w:val="a"/>
        <w:numPr>
          <w:ilvl w:val="0"/>
          <w:numId w:val="33"/>
        </w:numPr>
        <w:ind w:left="1843"/>
        <w:rPr>
          <w:lang w:val="uk-UA"/>
        </w:rPr>
      </w:pPr>
      <w:r w:rsidRPr="00986D4E">
        <w:rPr>
          <w:lang w:val="uk-UA"/>
        </w:rPr>
        <w:lastRenderedPageBreak/>
        <w:t>наступний орендар: кукурудза, буряк цукровий, соняшник, кукурудза, буряк цукровий, соняшник. прибуток: 27677.38 грн/га;</w:t>
      </w:r>
    </w:p>
    <w:p w:rsidR="00E93A21" w:rsidRPr="00986D4E" w:rsidRDefault="00274D80" w:rsidP="00E93A21">
      <w:r w:rsidRPr="00986D4E">
        <w:t>г) період: 7 р.:</w:t>
      </w:r>
    </w:p>
    <w:p w:rsidR="00E93A21" w:rsidRPr="00986D4E" w:rsidRDefault="00274D80" w:rsidP="000741E2">
      <w:pPr>
        <w:pStyle w:val="a"/>
        <w:numPr>
          <w:ilvl w:val="0"/>
          <w:numId w:val="34"/>
        </w:numPr>
        <w:ind w:left="1843"/>
        <w:rPr>
          <w:lang w:val="uk-UA"/>
        </w:rPr>
      </w:pPr>
      <w:r w:rsidRPr="00986D4E">
        <w:rPr>
          <w:lang w:val="uk-UA"/>
        </w:rPr>
        <w:t>власник: буряк цукровий, соняшник, кукурудза, соняшник, кукурудза, соняшник, кукурудза. прибуток: 31084.91 грн/га;</w:t>
      </w:r>
    </w:p>
    <w:p w:rsidR="00E93A21" w:rsidRPr="00986D4E" w:rsidRDefault="00274D80" w:rsidP="000741E2">
      <w:pPr>
        <w:pStyle w:val="a"/>
        <w:numPr>
          <w:ilvl w:val="0"/>
          <w:numId w:val="34"/>
        </w:numPr>
        <w:ind w:left="1843"/>
        <w:rPr>
          <w:lang w:val="uk-UA"/>
        </w:rPr>
      </w:pPr>
      <w:r w:rsidRPr="00986D4E">
        <w:rPr>
          <w:lang w:val="uk-UA"/>
        </w:rPr>
        <w:t>орендар: буряк цукровий, соняшник, кукурудза, буряк цукровий, соняшник, кукурудза, соняшник. прибуток: 34172.97 грн/га;</w:t>
      </w:r>
    </w:p>
    <w:p w:rsidR="00E93A21" w:rsidRPr="00986D4E" w:rsidRDefault="00274D80" w:rsidP="000741E2">
      <w:pPr>
        <w:pStyle w:val="a"/>
        <w:numPr>
          <w:ilvl w:val="0"/>
          <w:numId w:val="34"/>
        </w:numPr>
        <w:ind w:left="1843"/>
        <w:rPr>
          <w:lang w:val="uk-UA"/>
        </w:rPr>
      </w:pPr>
      <w:r w:rsidRPr="00986D4E">
        <w:rPr>
          <w:lang w:val="uk-UA"/>
        </w:rPr>
        <w:t>наступний орендар: кукурудза, буряк цукровий, соняшник, кукурудза, соняшник, кукурудза, соняшник. прибуток: 30286.00 грн/га.</w:t>
      </w:r>
    </w:p>
    <w:p w:rsidR="007078FF" w:rsidRPr="00986D4E" w:rsidRDefault="007078FF" w:rsidP="007078FF">
      <w:r w:rsidRPr="00986D4E">
        <w:t>Отож результати цієї програми на агрокультурах притаманних регіону Степ наведені</w:t>
      </w:r>
      <w:r w:rsidR="00AB0CC2" w:rsidRPr="00986D4E">
        <w:t xml:space="preserve">, що наведені вище </w:t>
      </w:r>
      <w:r w:rsidRPr="00986D4E">
        <w:t xml:space="preserve">дійсно </w:t>
      </w:r>
      <w:r w:rsidR="00AB0CC2" w:rsidRPr="00986D4E">
        <w:t xml:space="preserve">показують, що </w:t>
      </w:r>
      <w:r w:rsidRPr="00986D4E">
        <w:t>прибут</w:t>
      </w:r>
      <w:r w:rsidR="00AB0CC2" w:rsidRPr="00986D4E">
        <w:t>ок</w:t>
      </w:r>
      <w:r w:rsidRPr="00986D4E">
        <w:t xml:space="preserve"> власника </w:t>
      </w:r>
      <w:r w:rsidR="00AB0CC2" w:rsidRPr="00986D4E">
        <w:t>відносно</w:t>
      </w:r>
      <w:r w:rsidRPr="00986D4E">
        <w:t xml:space="preserve"> прибутку 2-го орендаря, у періоді 5, 6 і 7 років </w:t>
      </w:r>
      <w:r w:rsidR="00AB0CC2" w:rsidRPr="00986D4E">
        <w:t>є</w:t>
      </w:r>
      <w:r w:rsidRPr="00986D4E">
        <w:t xml:space="preserve"> більши</w:t>
      </w:r>
      <w:r w:rsidR="00AB0CC2" w:rsidRPr="00986D4E">
        <w:t>м</w:t>
      </w:r>
      <w:r w:rsidRPr="00986D4E">
        <w:t>.</w:t>
      </w:r>
    </w:p>
    <w:p w:rsidR="007078FF" w:rsidRPr="00986D4E" w:rsidRDefault="007078FF" w:rsidP="007078FF">
      <w:r w:rsidRPr="00986D4E">
        <w:t>Також відмічаємо те, що у орендаря останньою культурою у їхньому періоді володарювання землею є соняшник, який після себе залишає землю у виснаженому стані.</w:t>
      </w:r>
    </w:p>
    <w:p w:rsidR="001B594B" w:rsidRPr="00986D4E" w:rsidRDefault="007078FF" w:rsidP="007078FF">
      <w:r w:rsidRPr="00986D4E">
        <w:t>У ніякій сівозміні не використовується озима пшениця яка вважається досить популярною. Це можна пояснити тим, що дана модель не враховує такий факт як те, що увесь цикл роботи із даною культурою є повністю механізований, що полегшує завдання аграріям.</w:t>
      </w:r>
    </w:p>
    <w:p w:rsidR="001B594B" w:rsidRPr="00986D4E" w:rsidRDefault="00747D6B" w:rsidP="001B594B">
      <w:pPr>
        <w:pStyle w:val="2"/>
      </w:pPr>
      <w:bookmarkStart w:id="18" w:name="_Toc532102324"/>
      <w:r w:rsidRPr="00986D4E">
        <w:t>2</w:t>
      </w:r>
      <w:r w:rsidR="001B594B" w:rsidRPr="00986D4E">
        <w:t>.1 Висновок до розділу</w:t>
      </w:r>
      <w:bookmarkEnd w:id="18"/>
    </w:p>
    <w:p w:rsidR="0084109F" w:rsidRPr="00986D4E" w:rsidRDefault="0084109F" w:rsidP="0084109F">
      <w:r w:rsidRPr="00986D4E">
        <w:t xml:space="preserve">Для проведення розрахунків було обрано 7 основних агрокультур в Україні, кожна з яких є притаманною для кожного із 3-х регіонів України: Полісся, Лісостеп і Степ, які виділяє </w:t>
      </w:r>
      <w:proofErr w:type="spellStart"/>
      <w:r w:rsidRPr="00986D4E">
        <w:t>Гудзь</w:t>
      </w:r>
      <w:proofErr w:type="spellEnd"/>
      <w:r w:rsidRPr="00986D4E">
        <w:t xml:space="preserve"> у своїй книзі по землеробству.</w:t>
      </w:r>
    </w:p>
    <w:p w:rsidR="0084109F" w:rsidRPr="00986D4E" w:rsidRDefault="0084109F" w:rsidP="0084109F">
      <w:r w:rsidRPr="00986D4E">
        <w:t xml:space="preserve">З огляду на дані, які були надані офіційним сайтом статистичних даних України </w:t>
      </w:r>
      <w:r w:rsidR="00042831" w:rsidRPr="00986D4E">
        <w:t>із</w:t>
      </w:r>
      <w:r w:rsidRPr="00986D4E">
        <w:t xml:space="preserve"> врожайності</w:t>
      </w:r>
      <w:r w:rsidR="00042831" w:rsidRPr="00986D4E">
        <w:t>,</w:t>
      </w:r>
      <w:r w:rsidRPr="00986D4E">
        <w:t xml:space="preserve"> прогноз будується за допомогою лінійної регресії. Дані </w:t>
      </w:r>
      <w:r w:rsidR="00042831" w:rsidRPr="00986D4E">
        <w:t>представлені</w:t>
      </w:r>
      <w:r w:rsidRPr="00986D4E">
        <w:t xml:space="preserve"> до 2016 року, а прогноз для розрахунків потрібен на наступні 8 років. </w:t>
      </w:r>
      <w:r w:rsidRPr="00986D4E">
        <w:lastRenderedPageBreak/>
        <w:t>Спостерігається, що з 2004 року урожайність змінюється в більший бік відносно сьогодення вдвічі</w:t>
      </w:r>
      <w:r w:rsidR="00192705" w:rsidRPr="00986D4E">
        <w:t>, т</w:t>
      </w:r>
      <w:r w:rsidRPr="00986D4E">
        <w:t>ому врахувати прогноз на наступні роки для моделі є доцільним.</w:t>
      </w:r>
    </w:p>
    <w:p w:rsidR="0084109F" w:rsidRPr="00986D4E" w:rsidRDefault="0084109F" w:rsidP="00F24240">
      <w:r w:rsidRPr="00986D4E">
        <w:t xml:space="preserve">На </w:t>
      </w:r>
      <w:r w:rsidR="00B218E5" w:rsidRPr="00986D4E">
        <w:t xml:space="preserve">побудованих </w:t>
      </w:r>
      <w:r w:rsidRPr="00986D4E">
        <w:t xml:space="preserve">графіках порівнюється урожайність України із обраною провідною державою Німеччина. Взагалі по всім агрокультурам в Україні спостерігається приріст врожайності, що говорить про те, що для нашої держави так звана </w:t>
      </w:r>
      <w:r w:rsidR="0020676A" w:rsidRPr="00986D4E">
        <w:t>«</w:t>
      </w:r>
      <w:r w:rsidRPr="00986D4E">
        <w:t>зелена революція</w:t>
      </w:r>
      <w:r w:rsidR="0020676A" w:rsidRPr="00986D4E">
        <w:t>»</w:t>
      </w:r>
      <w:r w:rsidRPr="00986D4E">
        <w:t xml:space="preserve"> ще продовж</w:t>
      </w:r>
      <w:r w:rsidR="0020676A" w:rsidRPr="00986D4E">
        <w:t>у</w:t>
      </w:r>
      <w:r w:rsidRPr="00986D4E">
        <w:t>ється в деякій мірі, тобто триває процес розвинення генетики, селекції та фізіології рослин</w:t>
      </w:r>
      <w:r w:rsidR="00813E33" w:rsidRPr="00986D4E">
        <w:t>. До того ж зазначимо, що</w:t>
      </w:r>
      <w:r w:rsidRPr="00986D4E">
        <w:t xml:space="preserve"> відрив від авангарду з кожним роком зменшується.</w:t>
      </w:r>
    </w:p>
    <w:p w:rsidR="0084109F" w:rsidRPr="00986D4E" w:rsidRDefault="001D54C6" w:rsidP="002676E6">
      <w:r w:rsidRPr="00986D4E">
        <w:t>Із отриманих даних визначено, що п</w:t>
      </w:r>
      <w:r w:rsidR="0084109F" w:rsidRPr="00986D4E">
        <w:t>рибут</w:t>
      </w:r>
      <w:r w:rsidR="00F24240" w:rsidRPr="00986D4E">
        <w:t>ковість агрокультури</w:t>
      </w:r>
      <w:r w:rsidR="0084109F" w:rsidRPr="00986D4E">
        <w:t xml:space="preserve"> можна </w:t>
      </w:r>
      <w:r w:rsidRPr="00986D4E">
        <w:t>розрахувати</w:t>
      </w:r>
      <w:r w:rsidR="0084109F" w:rsidRPr="00986D4E">
        <w:t xml:space="preserve"> як добуток </w:t>
      </w:r>
      <w:r w:rsidRPr="00986D4E">
        <w:t xml:space="preserve">так званого коефіцієнту «попередник-наступник» </w:t>
      </w:r>
      <w:r w:rsidR="0084109F" w:rsidRPr="00986D4E">
        <w:t>на чистий прибуток ідеального поля з  га, за який можна прийняти прибуток розрахований із даних [4], [5].</w:t>
      </w:r>
    </w:p>
    <w:p w:rsidR="0084109F" w:rsidRPr="00986D4E" w:rsidRDefault="0084109F" w:rsidP="00F47DB7">
      <w:r w:rsidRPr="00986D4E">
        <w:t>Інформація про зв’язок культури-попередника та культури-наступника</w:t>
      </w:r>
      <w:r w:rsidR="00F47DB7" w:rsidRPr="00986D4E">
        <w:t>, що</w:t>
      </w:r>
      <w:r w:rsidRPr="00986D4E">
        <w:t xml:space="preserve"> подана у вигляді матриці,</w:t>
      </w:r>
      <w:r w:rsidR="00F47DB7" w:rsidRPr="00986D4E">
        <w:t xml:space="preserve"> </w:t>
      </w:r>
      <w:r w:rsidRPr="00986D4E">
        <w:t>трансформован</w:t>
      </w:r>
      <w:r w:rsidR="00F47DB7" w:rsidRPr="00986D4E">
        <w:t>а</w:t>
      </w:r>
      <w:r w:rsidRPr="00986D4E">
        <w:t xml:space="preserve"> в коефіцієнти для зручності обрахунків. Зміст цього коефіцієнту – це частка прибутку у відсотках від чистого прибутку на ідеальному полі, якого буде досягнуто при використанні певної пари попередник-наступник.</w:t>
      </w:r>
    </w:p>
    <w:p w:rsidR="0084109F" w:rsidRPr="00986D4E" w:rsidRDefault="0084109F" w:rsidP="0084109F">
      <w:r w:rsidRPr="00986D4E">
        <w:t xml:space="preserve">Щоб дізнатися теперішню вартість суми грошового потоку, який буде отриманий у </w:t>
      </w:r>
      <w:r w:rsidR="00F47DB7" w:rsidRPr="00986D4E">
        <w:t>майбутні роки</w:t>
      </w:r>
      <w:r w:rsidRPr="00986D4E">
        <w:t xml:space="preserve">, а саме прибутку, потрібно </w:t>
      </w:r>
      <w:r w:rsidR="00EC3C23" w:rsidRPr="00986D4E">
        <w:t>враховувати</w:t>
      </w:r>
      <w:r w:rsidRPr="00986D4E">
        <w:t xml:space="preserve"> коефіцієнт дисконтування.</w:t>
      </w:r>
    </w:p>
    <w:p w:rsidR="0084109F" w:rsidRPr="00986D4E" w:rsidRDefault="0084109F" w:rsidP="0084109F">
      <w:r w:rsidRPr="00986D4E">
        <w:t>Врахування вартості грошового потоку у часі є головною концепцією в теорії фінансів, оскільки вартість грошей сьогодні вища, ніж вартість грошей, які можуть бути отримані в майбутньому.</w:t>
      </w:r>
      <w:r w:rsidR="006A00B5" w:rsidRPr="00986D4E">
        <w:t xml:space="preserve"> </w:t>
      </w:r>
      <w:r w:rsidRPr="00986D4E">
        <w:t>До основних факторів, які зумовлюють різницю у вартості грошей, належать: інфляція, ризик, втрачена вигода</w:t>
      </w:r>
      <w:r w:rsidR="006A00B5" w:rsidRPr="00986D4E">
        <w:t>.</w:t>
      </w:r>
    </w:p>
    <w:p w:rsidR="0084109F" w:rsidRPr="00986D4E" w:rsidRDefault="006A00B5" w:rsidP="006A00B5">
      <w:r w:rsidRPr="00986D4E">
        <w:t xml:space="preserve">Завдяки інформації про облігації внутрішньої державної позики України із </w:t>
      </w:r>
      <w:r w:rsidR="0084109F" w:rsidRPr="00986D4E">
        <w:t>сайт</w:t>
      </w:r>
      <w:r w:rsidRPr="00986D4E">
        <w:t>у</w:t>
      </w:r>
      <w:r w:rsidR="0084109F" w:rsidRPr="00986D4E">
        <w:t xml:space="preserve"> НБУ </w:t>
      </w:r>
      <w:r w:rsidRPr="00986D4E">
        <w:t>визначено,</w:t>
      </w:r>
      <w:r w:rsidR="0084109F" w:rsidRPr="00986D4E">
        <w:t xml:space="preserve"> що в</w:t>
      </w:r>
      <w:r w:rsidR="00775816" w:rsidRPr="00775816">
        <w:rPr>
          <w:lang w:val="ru-RU"/>
        </w:rPr>
        <w:t xml:space="preserve"> </w:t>
      </w:r>
      <w:r w:rsidR="0084109F" w:rsidRPr="00986D4E">
        <w:t>цілому за 2018 рік можна використовувати ставку для дисконтування на рівні 17%.</w:t>
      </w:r>
    </w:p>
    <w:p w:rsidR="0076025D" w:rsidRPr="00986D4E" w:rsidRDefault="0076025D" w:rsidP="0076025D">
      <w:r w:rsidRPr="00986D4E">
        <w:t xml:space="preserve">Задачу побудови сівозмін для орендаря можна було б розв’язувати методом динамічного програмування. Але задача землевласника, зважаючи на обмеження </w:t>
      </w:r>
      <w:r w:rsidRPr="00986D4E">
        <w:lastRenderedPageBreak/>
        <w:t xml:space="preserve">останнього року, не відповідає принципу оптимальності </w:t>
      </w:r>
      <w:proofErr w:type="spellStart"/>
      <w:r w:rsidRPr="00986D4E">
        <w:t>Бел</w:t>
      </w:r>
      <w:r w:rsidR="00910D11">
        <w:t>л</w:t>
      </w:r>
      <w:r w:rsidRPr="00986D4E">
        <w:t>мана</w:t>
      </w:r>
      <w:proofErr w:type="spellEnd"/>
      <w:r w:rsidRPr="00986D4E">
        <w:t>. У даному дослідженні метод знаходження рішення не є суттєвим.</w:t>
      </w:r>
    </w:p>
    <w:p w:rsidR="0084109F" w:rsidRPr="00986D4E" w:rsidRDefault="0084109F" w:rsidP="0084109F">
      <w:r w:rsidRPr="00986D4E">
        <w:t>Проведе</w:t>
      </w:r>
      <w:r w:rsidR="00CC3877" w:rsidRPr="00986D4E">
        <w:t>ні</w:t>
      </w:r>
      <w:r w:rsidRPr="00986D4E">
        <w:t xml:space="preserve"> розрахунки для задачі орендаря на період оренди від чотирьох до семи років. А також переб</w:t>
      </w:r>
      <w:r w:rsidR="00CC3877" w:rsidRPr="00986D4E">
        <w:t>рані</w:t>
      </w:r>
      <w:r w:rsidRPr="00986D4E">
        <w:t xml:space="preserve"> цикли сівозміни розміром 4-7 років для задачі землевласника. </w:t>
      </w:r>
      <w:r w:rsidR="00151FC3" w:rsidRPr="00986D4E">
        <w:t>Зазначено, що м</w:t>
      </w:r>
      <w:r w:rsidRPr="00986D4E">
        <w:t>енше 4-х років немає сенсу</w:t>
      </w:r>
      <w:r w:rsidR="00151FC3" w:rsidRPr="00986D4E">
        <w:t xml:space="preserve"> розглядати цикли</w:t>
      </w:r>
      <w:r w:rsidRPr="00986D4E">
        <w:t>. Сівозміни будувалися, використовуючи лише агрокультури притаманні певному регіону України.</w:t>
      </w:r>
    </w:p>
    <w:p w:rsidR="0084109F" w:rsidRPr="00986D4E" w:rsidRDefault="0084109F" w:rsidP="0084109F">
      <w:r w:rsidRPr="00986D4E">
        <w:t>От</w:t>
      </w:r>
      <w:r w:rsidR="004B66D5" w:rsidRPr="00986D4E">
        <w:t>же,</w:t>
      </w:r>
      <w:r w:rsidRPr="00986D4E">
        <w:t xml:space="preserve"> </w:t>
      </w:r>
      <w:r w:rsidR="004B66D5" w:rsidRPr="00986D4E">
        <w:t>д</w:t>
      </w:r>
      <w:r w:rsidRPr="00986D4E">
        <w:t xml:space="preserve">ля кожного періоду </w:t>
      </w:r>
      <w:r w:rsidR="004B66D5" w:rsidRPr="00986D4E">
        <w:t>розраховано</w:t>
      </w:r>
      <w:r w:rsidRPr="00986D4E">
        <w:t xml:space="preserve"> 3 сівозміни, після кожної сівозміни також показаний прибуток за даний період. Перша сівозміна – це є справжня циклічна сівозміна власника землі. Друга – це порядок змін культур орендаря землі. І нарешті третя сівозміна – це сівозміна наступного орендаря землі, який цю землю отримав у користування після орендаря сівозміни 2. Ще один орендар нам потрібен для того щоб показати, що стратегія власника у довгостроковій перспективі приносить кращий результат. І дійсно як можна побачити із  прибутку власника і прибутку 2-го орендаря, існує тенденція, що прибуток власника із ростом кількості орендарів стає більший ніж у орендаря.</w:t>
      </w:r>
    </w:p>
    <w:p w:rsidR="0084109F" w:rsidRPr="00986D4E" w:rsidRDefault="0084109F" w:rsidP="0084109F">
      <w:r w:rsidRPr="00986D4E">
        <w:t xml:space="preserve">Також відмічаємо те, що у орендаря останньою культурою у їхньому періоді володарювання землею є </w:t>
      </w:r>
      <w:r w:rsidR="00D7100F" w:rsidRPr="00986D4E">
        <w:t>культура, яка «випалює» землю (</w:t>
      </w:r>
      <w:r w:rsidRPr="00986D4E">
        <w:t>соняшник</w:t>
      </w:r>
      <w:r w:rsidR="00D7100F" w:rsidRPr="00986D4E">
        <w:t>)</w:t>
      </w:r>
      <w:r w:rsidRPr="00986D4E">
        <w:t xml:space="preserve">, </w:t>
      </w:r>
      <w:r w:rsidR="00676EB2" w:rsidRPr="00986D4E">
        <w:t xml:space="preserve">і відповідно </w:t>
      </w:r>
      <w:r w:rsidRPr="00986D4E">
        <w:t>після себе залишає землю у виснаженому стані.</w:t>
      </w:r>
    </w:p>
    <w:p w:rsidR="00CB54A7" w:rsidRPr="00986D4E" w:rsidRDefault="0084109F" w:rsidP="0084109F">
      <w:r w:rsidRPr="00986D4E">
        <w:t xml:space="preserve">Спершу </w:t>
      </w:r>
      <w:r w:rsidR="00676EB2" w:rsidRPr="00986D4E">
        <w:t xml:space="preserve">прогноз урожайності та вплив коефіцієнту </w:t>
      </w:r>
      <w:r w:rsidR="00910D11" w:rsidRPr="00986D4E">
        <w:t>дисконтування</w:t>
      </w:r>
      <w:r w:rsidRPr="00986D4E">
        <w:t xml:space="preserve"> не були враховані в модель. Але після додавання прогнозу, самі сівозміни дещо змінилися для аналогічних періодів, стали більш правдивими. А додавання коефіцієнту дисконтування на черговість культур у сівозмінах не вплинуло, проте скоригувало фінальний прибуток. Обидві модифікації не вплинули на загальну поведінку землекористувачів.</w:t>
      </w:r>
      <w:r w:rsidR="00F74AB9" w:rsidRPr="00986D4E">
        <w:br w:type="page"/>
      </w:r>
    </w:p>
    <w:p w:rsidR="00CB54A7" w:rsidRPr="00986D4E" w:rsidRDefault="004E41DA" w:rsidP="00E07AAC">
      <w:pPr>
        <w:pStyle w:val="1"/>
      </w:pPr>
      <w:bookmarkStart w:id="19" w:name="_Toc532102325"/>
      <w:r w:rsidRPr="00986D4E">
        <w:rPr>
          <w:rStyle w:val="InternetLink"/>
          <w:color w:val="auto"/>
          <w:u w:val="none"/>
        </w:rPr>
        <w:lastRenderedPageBreak/>
        <w:t xml:space="preserve">3 </w:t>
      </w:r>
      <w:hyperlink r:id="rId28">
        <w:bookmarkStart w:id="20" w:name="_Toc525926931"/>
        <w:bookmarkEnd w:id="20"/>
        <w:r w:rsidR="00F74AB9" w:rsidRPr="00986D4E">
          <w:rPr>
            <w:rStyle w:val="InternetLink"/>
            <w:webHidden/>
            <w:color w:val="auto"/>
            <w:u w:val="none"/>
          </w:rPr>
          <w:t>ОПИС ПРОГРАМНОГО ТА ТЕХНІЧНОГО ЗАБЕЗПЕЧЕННЯ</w:t>
        </w:r>
        <w:bookmarkEnd w:id="19"/>
      </w:hyperlink>
    </w:p>
    <w:p w:rsidR="00CB54A7" w:rsidRPr="00986D4E" w:rsidRDefault="00584BD8" w:rsidP="00E07AAC">
      <w:pPr>
        <w:pStyle w:val="2"/>
      </w:pPr>
      <w:bookmarkStart w:id="21" w:name="_Toc532102326"/>
      <w:r w:rsidRPr="00986D4E">
        <w:t xml:space="preserve">3.1 </w:t>
      </w:r>
      <w:r w:rsidR="00F74AB9" w:rsidRPr="00986D4E">
        <w:t>Засоби розробки</w:t>
      </w:r>
      <w:bookmarkEnd w:id="21"/>
    </w:p>
    <w:p w:rsidR="00CB54A7" w:rsidRPr="00986D4E" w:rsidRDefault="00F74AB9">
      <w:r w:rsidRPr="00986D4E">
        <w:t>Для прогнозування будемо використовувати узагальнені лінійні моделі із бібліотеки scikit-learn, що призначені для регресії, в якій очікується, що цільове значення буде лінійною комбінацією вхідних змінних.</w:t>
      </w:r>
    </w:p>
    <w:p w:rsidR="00CB54A7" w:rsidRPr="00986D4E" w:rsidRDefault="00F74AB9">
      <w:r w:rsidRPr="00986D4E">
        <w:t xml:space="preserve">Scikit-learn - безкоштовна бібліотека машинного навчання для мови програмування Python. Вона має різні алгоритми класифікації, регресії та </w:t>
      </w:r>
      <w:proofErr w:type="spellStart"/>
      <w:r w:rsidRPr="00986D4E">
        <w:t>кластеризації</w:t>
      </w:r>
      <w:proofErr w:type="spellEnd"/>
      <w:r w:rsidRPr="00986D4E">
        <w:t xml:space="preserve">, включаючи опорні вектори, випадкові ліси, k-середніх та DBSCAN, і призначені для взаємодії з чисельними та науковими бібліотеками </w:t>
      </w:r>
      <w:proofErr w:type="spellStart"/>
      <w:r w:rsidRPr="00986D4E">
        <w:t>Python</w:t>
      </w:r>
      <w:proofErr w:type="spellEnd"/>
      <w:r w:rsidRPr="00986D4E">
        <w:t xml:space="preserve"> </w:t>
      </w:r>
      <w:proofErr w:type="spellStart"/>
      <w:r w:rsidRPr="00986D4E">
        <w:t>NumPy</w:t>
      </w:r>
      <w:proofErr w:type="spellEnd"/>
      <w:r w:rsidRPr="00986D4E">
        <w:t xml:space="preserve"> та </w:t>
      </w:r>
      <w:proofErr w:type="spellStart"/>
      <w:r w:rsidRPr="00986D4E">
        <w:t>SciPy</w:t>
      </w:r>
      <w:proofErr w:type="spellEnd"/>
      <w:r w:rsidR="00007B11" w:rsidRPr="00986D4E">
        <w:t xml:space="preserve"> [1</w:t>
      </w:r>
      <w:r w:rsidR="001D6A9D" w:rsidRPr="00986D4E">
        <w:t>8</w:t>
      </w:r>
      <w:r w:rsidR="00007B11" w:rsidRPr="00986D4E">
        <w:t>]</w:t>
      </w:r>
      <w:r w:rsidRPr="00986D4E">
        <w:t>.</w:t>
      </w:r>
    </w:p>
    <w:p w:rsidR="00CB54A7" w:rsidRPr="00986D4E" w:rsidRDefault="00F74AB9">
      <w:r w:rsidRPr="00986D4E">
        <w:t xml:space="preserve">Клас </w:t>
      </w:r>
      <w:proofErr w:type="spellStart"/>
      <w:r w:rsidRPr="00986D4E">
        <w:t>LinearRegression</w:t>
      </w:r>
      <w:proofErr w:type="spellEnd"/>
      <w:r w:rsidRPr="00986D4E">
        <w:t xml:space="preserve"> із цієї бібліотеки підходить для лінійної моделі з коефіцієнтами для мінімізації залишкової суми квадратів між спостережуваними відповідями в наборі даних та відповідями, передбаченими лінійним наближенням. </w:t>
      </w:r>
    </w:p>
    <w:p w:rsidR="00CB54A7" w:rsidRPr="00986D4E" w:rsidRDefault="00F74AB9">
      <w:proofErr w:type="spellStart"/>
      <w:r w:rsidRPr="00986D4E">
        <w:t>LinearRegression</w:t>
      </w:r>
      <w:proofErr w:type="spellEnd"/>
      <w:r w:rsidRPr="00986D4E">
        <w:t xml:space="preserve"> буде приймати у відповідному методі масиви і зберігати коефіцієнти лінійної моделі.</w:t>
      </w:r>
    </w:p>
    <w:p w:rsidR="00CB54A7" w:rsidRPr="00986D4E" w:rsidRDefault="00F74AB9">
      <w:r w:rsidRPr="00986D4E">
        <w:t xml:space="preserve">Для </w:t>
      </w:r>
      <w:r w:rsidR="00910D11">
        <w:t>наочності</w:t>
      </w:r>
      <w:r w:rsidRPr="00986D4E">
        <w:t xml:space="preserve"> прогнозувань використовується </w:t>
      </w:r>
      <w:proofErr w:type="spellStart"/>
      <w:r w:rsidRPr="00986D4E">
        <w:t>Matplotlib</w:t>
      </w:r>
      <w:proofErr w:type="spellEnd"/>
      <w:r w:rsidRPr="00986D4E">
        <w:t>.</w:t>
      </w:r>
    </w:p>
    <w:p w:rsidR="00CB54A7" w:rsidRPr="00986D4E" w:rsidRDefault="00F74AB9">
      <w:proofErr w:type="spellStart"/>
      <w:r w:rsidRPr="00986D4E">
        <w:t>Matplotlib</w:t>
      </w:r>
      <w:proofErr w:type="spellEnd"/>
      <w:r w:rsidRPr="00986D4E">
        <w:t xml:space="preserve"> - це бібліотека Python 2D, яка будує зображення якості публікації у різноманітних друкованих форматах та інтерактивних середовищах на різних платформах. </w:t>
      </w:r>
      <w:proofErr w:type="spellStart"/>
      <w:r w:rsidRPr="00986D4E">
        <w:t>Matplotlib</w:t>
      </w:r>
      <w:proofErr w:type="spellEnd"/>
      <w:r w:rsidRPr="00986D4E">
        <w:t xml:space="preserve"> може використовуватися в </w:t>
      </w:r>
      <w:proofErr w:type="spellStart"/>
      <w:r w:rsidRPr="00986D4E">
        <w:t>скриптах</w:t>
      </w:r>
      <w:proofErr w:type="spellEnd"/>
      <w:r w:rsidRPr="00986D4E">
        <w:t xml:space="preserve"> </w:t>
      </w:r>
      <w:proofErr w:type="spellStart"/>
      <w:r w:rsidRPr="00986D4E">
        <w:t>Python</w:t>
      </w:r>
      <w:proofErr w:type="spellEnd"/>
      <w:r w:rsidRPr="00986D4E">
        <w:t xml:space="preserve">, оболонках </w:t>
      </w:r>
      <w:proofErr w:type="spellStart"/>
      <w:r w:rsidRPr="00986D4E">
        <w:t>Python</w:t>
      </w:r>
      <w:proofErr w:type="spellEnd"/>
      <w:r w:rsidRPr="00986D4E">
        <w:t xml:space="preserve"> та </w:t>
      </w:r>
      <w:proofErr w:type="spellStart"/>
      <w:r w:rsidRPr="00986D4E">
        <w:t>IPython</w:t>
      </w:r>
      <w:proofErr w:type="spellEnd"/>
      <w:r w:rsidRPr="00986D4E">
        <w:t xml:space="preserve">, серверах </w:t>
      </w:r>
      <w:proofErr w:type="spellStart"/>
      <w:r w:rsidRPr="00986D4E">
        <w:t>веб-додатків</w:t>
      </w:r>
      <w:proofErr w:type="spellEnd"/>
      <w:r w:rsidRPr="00986D4E">
        <w:t xml:space="preserve"> та чотирьох графічних наборах інструментів для користувальницького інтерфейсу</w:t>
      </w:r>
      <w:r w:rsidR="00007B11" w:rsidRPr="00986D4E">
        <w:t xml:space="preserve"> [1</w:t>
      </w:r>
      <w:r w:rsidR="001D6A9D" w:rsidRPr="00986D4E">
        <w:t>9</w:t>
      </w:r>
      <w:r w:rsidR="00007B11" w:rsidRPr="00986D4E">
        <w:t>]</w:t>
      </w:r>
      <w:r w:rsidRPr="00986D4E">
        <w:t>.</w:t>
      </w:r>
    </w:p>
    <w:p w:rsidR="00CB54A7" w:rsidRPr="00986D4E" w:rsidRDefault="00F74AB9">
      <w:r w:rsidRPr="00986D4E">
        <w:t xml:space="preserve">Для простої побудови модуль </w:t>
      </w:r>
      <w:proofErr w:type="spellStart"/>
      <w:r w:rsidRPr="00986D4E">
        <w:t>pyplot</w:t>
      </w:r>
      <w:proofErr w:type="spellEnd"/>
      <w:r w:rsidRPr="00986D4E">
        <w:t xml:space="preserve"> забезпечує MATLAB-подібний інтерфейс, особливо в поєднанні з </w:t>
      </w:r>
      <w:proofErr w:type="spellStart"/>
      <w:r w:rsidRPr="00986D4E">
        <w:t>IPython</w:t>
      </w:r>
      <w:proofErr w:type="spellEnd"/>
      <w:r w:rsidRPr="00986D4E">
        <w:t>. Користувач повністю контролюєте стилі ліній, властивості шрифтів, властивості осей тощо через об'єктно-орієнтований інтерфейс або через набір функцій, знайомих користувачам MATLAB.</w:t>
      </w:r>
    </w:p>
    <w:p w:rsidR="00CB54A7" w:rsidRPr="00986D4E" w:rsidRDefault="00F74AB9">
      <w:r w:rsidRPr="00986D4E">
        <w:t xml:space="preserve">Так як статистичних даних не багато, то для їх зберігання обрано БД </w:t>
      </w:r>
      <w:proofErr w:type="spellStart"/>
      <w:r w:rsidRPr="00986D4E">
        <w:t>SQLite</w:t>
      </w:r>
      <w:proofErr w:type="spellEnd"/>
      <w:r w:rsidRPr="00986D4E">
        <w:t>.</w:t>
      </w:r>
    </w:p>
    <w:p w:rsidR="00CB54A7" w:rsidRPr="00986D4E" w:rsidRDefault="00F74AB9">
      <w:proofErr w:type="spellStart"/>
      <w:r w:rsidRPr="00986D4E">
        <w:t>SQLite</w:t>
      </w:r>
      <w:proofErr w:type="spellEnd"/>
      <w:r w:rsidRPr="00986D4E">
        <w:t xml:space="preserve"> - бібліотека, яка реалізує автономну, </w:t>
      </w:r>
      <w:proofErr w:type="spellStart"/>
      <w:r w:rsidRPr="00986D4E">
        <w:t>безсерверну</w:t>
      </w:r>
      <w:proofErr w:type="spellEnd"/>
      <w:r w:rsidRPr="00986D4E">
        <w:t xml:space="preserve">, нульову конфігурацію </w:t>
      </w:r>
      <w:proofErr w:type="spellStart"/>
      <w:r w:rsidRPr="00986D4E">
        <w:t>транзакційно</w:t>
      </w:r>
      <w:r w:rsidR="00D136C6">
        <w:t>ї</w:t>
      </w:r>
      <w:proofErr w:type="spellEnd"/>
      <w:r w:rsidRPr="00986D4E">
        <w:t xml:space="preserve"> баз</w:t>
      </w:r>
      <w:r w:rsidR="00D136C6">
        <w:t>и</w:t>
      </w:r>
      <w:r w:rsidRPr="00986D4E">
        <w:t xml:space="preserve"> даних SQL. Код для </w:t>
      </w:r>
      <w:proofErr w:type="spellStart"/>
      <w:r w:rsidRPr="00986D4E">
        <w:t>SQLite</w:t>
      </w:r>
      <w:proofErr w:type="spellEnd"/>
      <w:r w:rsidRPr="00986D4E">
        <w:t xml:space="preserve"> є загальнодоступним і, </w:t>
      </w:r>
      <w:r w:rsidRPr="00986D4E">
        <w:lastRenderedPageBreak/>
        <w:t xml:space="preserve">таким чином, безкоштовним для використання для будь-яких цілей, комерційних або приватних. </w:t>
      </w:r>
      <w:proofErr w:type="spellStart"/>
      <w:r w:rsidRPr="00986D4E">
        <w:t>SQLite</w:t>
      </w:r>
      <w:proofErr w:type="spellEnd"/>
      <w:r w:rsidRPr="00986D4E">
        <w:t xml:space="preserve"> - це найпоширеніша в світі база даних з більшою кількістю додатків, ніж ми можемо розраховувати, включаючи декілька високопрофесійних проектів</w:t>
      </w:r>
      <w:r w:rsidR="00007B11" w:rsidRPr="00986D4E">
        <w:t xml:space="preserve"> [</w:t>
      </w:r>
      <w:r w:rsidR="001D6A9D" w:rsidRPr="00986D4E">
        <w:t>20</w:t>
      </w:r>
      <w:r w:rsidR="00007B11" w:rsidRPr="00986D4E">
        <w:t>]</w:t>
      </w:r>
      <w:r w:rsidRPr="00986D4E">
        <w:t>.</w:t>
      </w:r>
    </w:p>
    <w:p w:rsidR="00CB54A7" w:rsidRPr="00986D4E" w:rsidRDefault="00F74AB9">
      <w:proofErr w:type="spellStart"/>
      <w:r w:rsidRPr="00986D4E">
        <w:t>SQLite</w:t>
      </w:r>
      <w:proofErr w:type="spellEnd"/>
      <w:r w:rsidRPr="00986D4E">
        <w:t xml:space="preserve"> - вбудований движок бази даних SQL. На відміну від більшості інших баз даних SQL, </w:t>
      </w:r>
      <w:proofErr w:type="spellStart"/>
      <w:r w:rsidRPr="00986D4E">
        <w:t>SQLite</w:t>
      </w:r>
      <w:proofErr w:type="spellEnd"/>
      <w:r w:rsidRPr="00986D4E">
        <w:t xml:space="preserve"> не має окремих серверних процесів. </w:t>
      </w:r>
      <w:proofErr w:type="spellStart"/>
      <w:r w:rsidRPr="00986D4E">
        <w:t>SQLite</w:t>
      </w:r>
      <w:proofErr w:type="spellEnd"/>
      <w:r w:rsidRPr="00986D4E">
        <w:t xml:space="preserve"> читає та пише безпосередньо до звичайних дискових файлів. Повна база даних SQL з декількома таблицями, індексами, активаторами та представленнями міститься в одному файлі диска. Формат файлу бази даних є крос-платформою - ви можете вільно копіювати базу даних між 32-бітними та 64-бітними системами. Ці особливості роблять </w:t>
      </w:r>
      <w:proofErr w:type="spellStart"/>
      <w:r w:rsidRPr="00986D4E">
        <w:t>SQLite</w:t>
      </w:r>
      <w:proofErr w:type="spellEnd"/>
      <w:r w:rsidRPr="00986D4E">
        <w:t xml:space="preserve"> популярним вибором як формат файлу додатків.</w:t>
      </w:r>
    </w:p>
    <w:p w:rsidR="00CB54A7" w:rsidRPr="00986D4E" w:rsidRDefault="00F74AB9">
      <w:proofErr w:type="spellStart"/>
      <w:r w:rsidRPr="00986D4E">
        <w:t>SQLite</w:t>
      </w:r>
      <w:proofErr w:type="spellEnd"/>
      <w:r w:rsidRPr="00986D4E">
        <w:t xml:space="preserve"> - це компактна бібліотека. Якщо увімкнено всі функції, розмір бібліотеки може бути меншим за 600 </w:t>
      </w:r>
      <w:proofErr w:type="spellStart"/>
      <w:r w:rsidR="00CF33DE">
        <w:t>кБ</w:t>
      </w:r>
      <w:proofErr w:type="spellEnd"/>
      <w:r w:rsidRPr="00986D4E">
        <w:t>, залежно від цільової платформи та параметрів оптимізації компілятора. (64-розрядний код більший</w:t>
      </w:r>
      <w:r w:rsidR="00164F83" w:rsidRPr="00986D4E">
        <w:t>,</w:t>
      </w:r>
      <w:r w:rsidRPr="00986D4E">
        <w:t xml:space="preserve"> </w:t>
      </w:r>
      <w:r w:rsidR="00164F83" w:rsidRPr="00986D4E">
        <w:t>і</w:t>
      </w:r>
      <w:r w:rsidRPr="00986D4E">
        <w:t xml:space="preserve"> деякі оптимізаційні комбінатори, такі як агресивна функція </w:t>
      </w:r>
      <w:proofErr w:type="spellStart"/>
      <w:r w:rsidRPr="00986D4E">
        <w:t>inlining</w:t>
      </w:r>
      <w:proofErr w:type="spellEnd"/>
      <w:r w:rsidRPr="00986D4E">
        <w:t xml:space="preserve"> та розгортання циклу, можуть призвести до значного збільшення об'єктного коду)</w:t>
      </w:r>
      <w:r w:rsidR="00164F83" w:rsidRPr="00986D4E">
        <w:t>.</w:t>
      </w:r>
      <w:r w:rsidRPr="00986D4E">
        <w:t xml:space="preserve"> Існує компроміс між використанням пам'яті та швидкістю. </w:t>
      </w:r>
      <w:proofErr w:type="spellStart"/>
      <w:r w:rsidRPr="00986D4E">
        <w:t>SQLite</w:t>
      </w:r>
      <w:proofErr w:type="spellEnd"/>
      <w:r w:rsidRPr="00986D4E">
        <w:t xml:space="preserve"> зазвичай працює швидше, більше пам'яті ви даєте йому. Тим не менш, продуктивність, як правило, непогана навіть у середовищах з малою пам'яттю. Залежно від того, як він використовується, </w:t>
      </w:r>
      <w:proofErr w:type="spellStart"/>
      <w:r w:rsidRPr="00986D4E">
        <w:t>SQLite</w:t>
      </w:r>
      <w:proofErr w:type="spellEnd"/>
      <w:r w:rsidRPr="00986D4E">
        <w:t xml:space="preserve"> може бути швидшим, ніж прямий файловий системний вхід/вихід.</w:t>
      </w:r>
    </w:p>
    <w:p w:rsidR="00CB54A7" w:rsidRPr="00986D4E" w:rsidRDefault="00F74AB9">
      <w:proofErr w:type="spellStart"/>
      <w:r w:rsidRPr="00986D4E">
        <w:t>SQLite</w:t>
      </w:r>
      <w:proofErr w:type="spellEnd"/>
      <w:r w:rsidRPr="00986D4E">
        <w:t xml:space="preserve"> дуже ретельно протестований перед кожним релізом і має репутацію дуже надійного. Більшість вихідних кодів </w:t>
      </w:r>
      <w:proofErr w:type="spellStart"/>
      <w:r w:rsidRPr="00986D4E">
        <w:t>SQLite</w:t>
      </w:r>
      <w:proofErr w:type="spellEnd"/>
      <w:r w:rsidRPr="00986D4E">
        <w:t xml:space="preserve"> присвячені лише тестуванню та перевірці. Автоматизований набір тестів містить мільйони і мільйони тестів, що включають сотні мільйонів окремих SQL-повідомлень, і забезпечує 100% охоплення тесту. </w:t>
      </w:r>
      <w:proofErr w:type="spellStart"/>
      <w:r w:rsidRPr="00986D4E">
        <w:t>SQLite</w:t>
      </w:r>
      <w:proofErr w:type="spellEnd"/>
      <w:r w:rsidRPr="00986D4E">
        <w:t xml:space="preserve"> чудово реагує на помилки виділення пам'яті та помилки введення / виведення диска. Операції ACID, навіть якщо вони перериваються збоями системи або відмовами живлення. Все це підтверджено автоматизованими тестами за допомогою спеціальних контрольних джгутів, які імітують збої системи. Звичайно, навіть при всьому цьому тестуванні все ще є помилки. Але на відміну від деяких аналогічних проектів (особливо комерційних конкурентів), </w:t>
      </w:r>
      <w:proofErr w:type="spellStart"/>
      <w:r w:rsidRPr="00986D4E">
        <w:t>SQLite</w:t>
      </w:r>
      <w:proofErr w:type="spellEnd"/>
      <w:r w:rsidRPr="00986D4E">
        <w:t xml:space="preserve"> відкритий і </w:t>
      </w:r>
      <w:r w:rsidRPr="00986D4E">
        <w:lastRenderedPageBreak/>
        <w:t>чесний щодо всіх помилок, а також містить списки помилок та хронології зміни коду за хвилиною.</w:t>
      </w:r>
    </w:p>
    <w:p w:rsidR="00CB54A7" w:rsidRPr="00986D4E" w:rsidRDefault="00F74AB9">
      <w:r w:rsidRPr="00986D4E">
        <w:t xml:space="preserve">Кодова база </w:t>
      </w:r>
      <w:proofErr w:type="spellStart"/>
      <w:r w:rsidRPr="00986D4E">
        <w:t>SQLite</w:t>
      </w:r>
      <w:proofErr w:type="spellEnd"/>
      <w:r w:rsidRPr="00986D4E">
        <w:t xml:space="preserve"> підтримується міжнародною командою розробників, які працюють на </w:t>
      </w:r>
      <w:proofErr w:type="spellStart"/>
      <w:r w:rsidRPr="00986D4E">
        <w:t>SQLite</w:t>
      </w:r>
      <w:proofErr w:type="spellEnd"/>
      <w:r w:rsidRPr="00986D4E">
        <w:t xml:space="preserve"> на повний робочий день. Розробники продовжують розширювати можливості </w:t>
      </w:r>
      <w:proofErr w:type="spellStart"/>
      <w:r w:rsidRPr="00986D4E">
        <w:t>SQLite</w:t>
      </w:r>
      <w:proofErr w:type="spellEnd"/>
      <w:r w:rsidRPr="00986D4E">
        <w:t xml:space="preserve"> і підвищують його надійність та продуктивність, зберігаючи при цьому зворотну сумісність з опублікованими специфікаціями інтерфейсу, синтаксисом SQL та форматом файлів бази даних. Вихідний код є абсолютно безкоштовним для всіх, хто це бажає, але професійна підтримка також доступна.</w:t>
      </w:r>
    </w:p>
    <w:p w:rsidR="00CB54A7" w:rsidRPr="00986D4E" w:rsidRDefault="00F74AB9">
      <w:r w:rsidRPr="00986D4E">
        <w:t xml:space="preserve">Проект </w:t>
      </w:r>
      <w:proofErr w:type="spellStart"/>
      <w:r w:rsidRPr="00986D4E">
        <w:t>SQLite</w:t>
      </w:r>
      <w:proofErr w:type="spellEnd"/>
      <w:r w:rsidRPr="00986D4E">
        <w:t xml:space="preserve"> було розпочато 05</w:t>
      </w:r>
      <w:r w:rsidR="00091098" w:rsidRPr="00986D4E">
        <w:t>.</w:t>
      </w:r>
      <w:r w:rsidRPr="00986D4E">
        <w:t>09</w:t>
      </w:r>
      <w:r w:rsidR="00091098" w:rsidRPr="00986D4E">
        <w:t>.2000</w:t>
      </w:r>
      <w:r w:rsidRPr="00986D4E">
        <w:t xml:space="preserve">. Майбутнє завжди важко передбачити, але розробники мають намір підтримувати </w:t>
      </w:r>
      <w:proofErr w:type="spellStart"/>
      <w:r w:rsidRPr="00986D4E">
        <w:t>SQLite</w:t>
      </w:r>
      <w:proofErr w:type="spellEnd"/>
      <w:r w:rsidRPr="00986D4E">
        <w:t xml:space="preserve"> до 2050 року. Приймання дизайну здійснюється з урахуванням цієї мети.</w:t>
      </w:r>
    </w:p>
    <w:p w:rsidR="00CB54A7" w:rsidRPr="00986D4E" w:rsidRDefault="00584BD8" w:rsidP="00E07AAC">
      <w:pPr>
        <w:pStyle w:val="2"/>
      </w:pPr>
      <w:bookmarkStart w:id="22" w:name="_Toc532102327"/>
      <w:r w:rsidRPr="00986D4E">
        <w:t xml:space="preserve">3.2 </w:t>
      </w:r>
      <w:r w:rsidR="00F74AB9" w:rsidRPr="00986D4E">
        <w:t>Архітектура програмного забезпечення</w:t>
      </w:r>
      <w:bookmarkEnd w:id="22"/>
    </w:p>
    <w:p w:rsidR="00CB54A7" w:rsidRPr="00986D4E" w:rsidRDefault="00F74AB9">
      <w:r w:rsidRPr="00986D4E">
        <w:t xml:space="preserve">Для збереження </w:t>
      </w:r>
      <w:r w:rsidR="00E22BB7" w:rsidRPr="00986D4E">
        <w:t>статистичних</w:t>
      </w:r>
      <w:r w:rsidRPr="00986D4E">
        <w:t xml:space="preserve"> даних, а також уже спрогнозованих була побудована схема БД </w:t>
      </w:r>
      <w:r w:rsidR="00835209" w:rsidRPr="00986D4E">
        <w:t>(</w:t>
      </w:r>
      <w:r w:rsidRPr="00986D4E">
        <w:t>рисун</w:t>
      </w:r>
      <w:r w:rsidR="00835209" w:rsidRPr="00986D4E">
        <w:t>ок 3.1), згідно з ER-моделлю, що на рисунку 3.2</w:t>
      </w:r>
      <w:r w:rsidRPr="00986D4E">
        <w:t>.</w:t>
      </w:r>
    </w:p>
    <w:p w:rsidR="00CB54A7" w:rsidRPr="00986D4E" w:rsidRDefault="00F74AB9" w:rsidP="00A04989">
      <w:pPr>
        <w:ind w:firstLine="0"/>
      </w:pPr>
      <w:r w:rsidRPr="00986D4E">
        <w:rPr>
          <w:noProof/>
          <w:lang w:val="ru-RU" w:eastAsia="ru-RU"/>
        </w:rPr>
        <w:drawing>
          <wp:inline distT="0" distB="0" distL="0" distR="5715">
            <wp:extent cx="6508200" cy="2179675"/>
            <wp:effectExtent l="0" t="0" r="698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pic:cNvPicPr>
                      <a:picLocks noChangeAspect="1" noChangeArrowheads="1"/>
                    </pic:cNvPicPr>
                  </pic:nvPicPr>
                  <pic:blipFill>
                    <a:blip r:embed="rId29" cstate="print"/>
                    <a:stretch>
                      <a:fillRect/>
                    </a:stretch>
                  </pic:blipFill>
                  <pic:spPr bwMode="auto">
                    <a:xfrm>
                      <a:off x="0" y="0"/>
                      <a:ext cx="6524927" cy="2185277"/>
                    </a:xfrm>
                    <a:prstGeom prst="rect">
                      <a:avLst/>
                    </a:prstGeom>
                  </pic:spPr>
                </pic:pic>
              </a:graphicData>
            </a:graphic>
          </wp:inline>
        </w:drawing>
      </w:r>
    </w:p>
    <w:p w:rsidR="00CB54A7" w:rsidRPr="00986D4E" w:rsidRDefault="00F74AB9">
      <w:pPr>
        <w:pStyle w:val="Standard"/>
        <w:jc w:val="center"/>
        <w:rPr>
          <w:sz w:val="28"/>
          <w:szCs w:val="28"/>
          <w:lang w:val="uk-UA"/>
        </w:rPr>
      </w:pPr>
      <w:r w:rsidRPr="00986D4E">
        <w:rPr>
          <w:bCs/>
          <w:color w:val="000000"/>
          <w:sz w:val="28"/>
          <w:szCs w:val="28"/>
          <w:lang w:val="uk-UA"/>
        </w:rPr>
        <w:t xml:space="preserve">Рисунок </w:t>
      </w:r>
      <w:r w:rsidR="00F74408" w:rsidRPr="00986D4E">
        <w:rPr>
          <w:bCs/>
          <w:color w:val="000000"/>
          <w:sz w:val="28"/>
          <w:szCs w:val="28"/>
          <w:lang w:val="uk-UA"/>
        </w:rPr>
        <w:t xml:space="preserve">3.1 </w:t>
      </w:r>
      <w:r w:rsidRPr="00986D4E">
        <w:rPr>
          <w:bCs/>
          <w:color w:val="000000"/>
          <w:sz w:val="28"/>
          <w:szCs w:val="28"/>
          <w:lang w:val="uk-UA"/>
        </w:rPr>
        <w:t xml:space="preserve">– </w:t>
      </w:r>
      <w:r w:rsidRPr="00986D4E">
        <w:rPr>
          <w:sz w:val="28"/>
          <w:szCs w:val="28"/>
          <w:lang w:val="uk-UA"/>
        </w:rPr>
        <w:t>Схема БД</w:t>
      </w:r>
    </w:p>
    <w:p w:rsidR="00AE1B19" w:rsidRPr="00986D4E" w:rsidRDefault="00AE1B19">
      <w:pPr>
        <w:pStyle w:val="Standard"/>
        <w:jc w:val="center"/>
        <w:rPr>
          <w:sz w:val="28"/>
          <w:szCs w:val="28"/>
          <w:lang w:val="uk-UA"/>
        </w:rPr>
      </w:pPr>
      <w:r w:rsidRPr="00986D4E">
        <w:rPr>
          <w:noProof/>
          <w:lang w:val="ru-RU" w:eastAsia="ru-RU" w:bidi="ar-SA"/>
        </w:rPr>
        <w:lastRenderedPageBreak/>
        <w:drawing>
          <wp:inline distT="0" distB="0" distL="0" distR="0">
            <wp:extent cx="6480810" cy="3683635"/>
            <wp:effectExtent l="0" t="0" r="0" b="0"/>
            <wp:docPr id="11" name="Picture 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20F4BF82-D607-4642-AAF2-11CB5BD262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20F4BF82-D607-4642-AAF2-11CB5BD2623F}"/>
                        </a:ext>
                      </a:extLst>
                    </pic:cNvPr>
                    <pic:cNvPicPr>
                      <a:picLocks noChangeAspect="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0810" cy="3683635"/>
                    </a:xfrm>
                    <a:prstGeom prst="rect">
                      <a:avLst/>
                    </a:prstGeom>
                  </pic:spPr>
                </pic:pic>
              </a:graphicData>
            </a:graphic>
          </wp:inline>
        </w:drawing>
      </w:r>
    </w:p>
    <w:p w:rsidR="00835209" w:rsidRPr="00986D4E" w:rsidRDefault="00835209" w:rsidP="00835209">
      <w:pPr>
        <w:pStyle w:val="Standard"/>
        <w:jc w:val="center"/>
        <w:rPr>
          <w:sz w:val="28"/>
          <w:szCs w:val="28"/>
          <w:lang w:val="uk-UA"/>
        </w:rPr>
      </w:pPr>
      <w:r w:rsidRPr="00986D4E">
        <w:rPr>
          <w:bCs/>
          <w:color w:val="000000"/>
          <w:sz w:val="28"/>
          <w:szCs w:val="28"/>
          <w:lang w:val="uk-UA"/>
        </w:rPr>
        <w:t xml:space="preserve">Рисунок 3.2 – </w:t>
      </w:r>
      <w:r w:rsidRPr="00986D4E">
        <w:rPr>
          <w:sz w:val="28"/>
          <w:szCs w:val="28"/>
          <w:lang w:val="uk-UA"/>
        </w:rPr>
        <w:t>ER-модель</w:t>
      </w:r>
    </w:p>
    <w:p w:rsidR="00CB54A7" w:rsidRPr="00986D4E" w:rsidRDefault="00F74AB9">
      <w:r w:rsidRPr="00986D4E">
        <w:t xml:space="preserve">Опишемо призначення кожної </w:t>
      </w:r>
      <w:r w:rsidR="00DE6610" w:rsidRPr="00986D4E">
        <w:t>і</w:t>
      </w:r>
      <w:r w:rsidRPr="00986D4E">
        <w:t xml:space="preserve">з </w:t>
      </w:r>
      <w:r w:rsidR="00DE6610" w:rsidRPr="00986D4E">
        <w:t>сутностей в таблиці 3.1.</w:t>
      </w:r>
    </w:p>
    <w:p w:rsidR="009C551B" w:rsidRPr="00986D4E" w:rsidRDefault="009C551B">
      <w:r w:rsidRPr="00986D4E">
        <w:t>Таблиця 3.1 – Опис структурних елементів ER-моделі</w:t>
      </w:r>
    </w:p>
    <w:tbl>
      <w:tblPr>
        <w:tblStyle w:val="afb"/>
        <w:tblW w:w="0" w:type="auto"/>
        <w:tblLook w:val="04A0"/>
      </w:tblPr>
      <w:tblGrid>
        <w:gridCol w:w="2549"/>
        <w:gridCol w:w="2549"/>
        <w:gridCol w:w="2549"/>
        <w:gridCol w:w="2549"/>
      </w:tblGrid>
      <w:tr w:rsidR="00DE6610" w:rsidRPr="00986D4E" w:rsidTr="00076D2F">
        <w:trPr>
          <w:tblHeader/>
        </w:trPr>
        <w:tc>
          <w:tcPr>
            <w:tcW w:w="2549" w:type="dxa"/>
          </w:tcPr>
          <w:p w:rsidR="00DE6610" w:rsidRPr="00986D4E" w:rsidRDefault="00DE6610">
            <w:pPr>
              <w:ind w:firstLine="0"/>
              <w:rPr>
                <w:b/>
              </w:rPr>
            </w:pPr>
            <w:r w:rsidRPr="00986D4E">
              <w:rPr>
                <w:b/>
              </w:rPr>
              <w:t>Сутність</w:t>
            </w:r>
          </w:p>
        </w:tc>
        <w:tc>
          <w:tcPr>
            <w:tcW w:w="2549" w:type="dxa"/>
          </w:tcPr>
          <w:p w:rsidR="00DE6610" w:rsidRPr="00986D4E" w:rsidRDefault="00DE6610">
            <w:pPr>
              <w:ind w:firstLine="0"/>
              <w:rPr>
                <w:b/>
              </w:rPr>
            </w:pPr>
            <w:r w:rsidRPr="00986D4E">
              <w:rPr>
                <w:b/>
              </w:rPr>
              <w:t>Опис сутності</w:t>
            </w:r>
          </w:p>
        </w:tc>
        <w:tc>
          <w:tcPr>
            <w:tcW w:w="2549" w:type="dxa"/>
          </w:tcPr>
          <w:p w:rsidR="00DE6610" w:rsidRPr="00986D4E" w:rsidRDefault="00DE6610">
            <w:pPr>
              <w:ind w:firstLine="0"/>
              <w:rPr>
                <w:b/>
              </w:rPr>
            </w:pPr>
            <w:r w:rsidRPr="00986D4E">
              <w:rPr>
                <w:b/>
              </w:rPr>
              <w:t>Атрибут</w:t>
            </w:r>
          </w:p>
        </w:tc>
        <w:tc>
          <w:tcPr>
            <w:tcW w:w="2549" w:type="dxa"/>
          </w:tcPr>
          <w:p w:rsidR="00DE6610" w:rsidRPr="00986D4E" w:rsidRDefault="00DE6610">
            <w:pPr>
              <w:ind w:firstLine="0"/>
              <w:rPr>
                <w:b/>
              </w:rPr>
            </w:pPr>
            <w:r w:rsidRPr="00986D4E">
              <w:rPr>
                <w:b/>
              </w:rPr>
              <w:t>Опис атрибуту</w:t>
            </w:r>
          </w:p>
        </w:tc>
      </w:tr>
      <w:tr w:rsidR="00DE6610" w:rsidRPr="00986D4E" w:rsidTr="00DE6610">
        <w:tc>
          <w:tcPr>
            <w:tcW w:w="2549" w:type="dxa"/>
          </w:tcPr>
          <w:p w:rsidR="00DE6610" w:rsidRPr="00986D4E" w:rsidRDefault="00DE6610">
            <w:pPr>
              <w:ind w:firstLine="0"/>
            </w:pPr>
            <w:r w:rsidRPr="00986D4E">
              <w:t>Агрокультура</w:t>
            </w:r>
          </w:p>
        </w:tc>
        <w:tc>
          <w:tcPr>
            <w:tcW w:w="2549" w:type="dxa"/>
          </w:tcPr>
          <w:p w:rsidR="00DE6610" w:rsidRPr="00986D4E" w:rsidRDefault="00FB1481">
            <w:pPr>
              <w:ind w:firstLine="0"/>
            </w:pPr>
            <w:r w:rsidRPr="00986D4E">
              <w:t>Інформативні дані про агрокул</w:t>
            </w:r>
            <w:r w:rsidR="00DE6610" w:rsidRPr="00986D4E">
              <w:t>ьтури</w:t>
            </w:r>
          </w:p>
        </w:tc>
        <w:tc>
          <w:tcPr>
            <w:tcW w:w="2549" w:type="dxa"/>
          </w:tcPr>
          <w:p w:rsidR="00DE6610" w:rsidRPr="00986D4E" w:rsidRDefault="00DE6610">
            <w:pPr>
              <w:ind w:firstLine="0"/>
            </w:pPr>
            <w:r w:rsidRPr="00986D4E">
              <w:t>Назва</w:t>
            </w:r>
          </w:p>
        </w:tc>
        <w:tc>
          <w:tcPr>
            <w:tcW w:w="2549" w:type="dxa"/>
          </w:tcPr>
          <w:p w:rsidR="00DE6610" w:rsidRPr="00986D4E" w:rsidRDefault="00DE6610">
            <w:pPr>
              <w:ind w:firstLine="0"/>
            </w:pPr>
            <w:r w:rsidRPr="00986D4E">
              <w:t>Назва агрокультури</w:t>
            </w:r>
          </w:p>
        </w:tc>
      </w:tr>
      <w:tr w:rsidR="00DE6610" w:rsidRPr="00986D4E" w:rsidTr="00DE6610">
        <w:tc>
          <w:tcPr>
            <w:tcW w:w="2549" w:type="dxa"/>
            <w:vMerge w:val="restart"/>
          </w:tcPr>
          <w:p w:rsidR="00DE6610" w:rsidRPr="00986D4E" w:rsidRDefault="00DE6610">
            <w:pPr>
              <w:ind w:firstLine="0"/>
            </w:pPr>
            <w:r w:rsidRPr="00986D4E">
              <w:t>Регіон</w:t>
            </w:r>
          </w:p>
        </w:tc>
        <w:tc>
          <w:tcPr>
            <w:tcW w:w="2549" w:type="dxa"/>
            <w:vMerge w:val="restart"/>
          </w:tcPr>
          <w:p w:rsidR="00DE6610" w:rsidRPr="00986D4E" w:rsidRDefault="00FB1481">
            <w:pPr>
              <w:ind w:firstLine="0"/>
            </w:pPr>
            <w:r w:rsidRPr="00986D4E">
              <w:t xml:space="preserve">Інформативні </w:t>
            </w:r>
            <w:r w:rsidR="00DE6610" w:rsidRPr="00986D4E">
              <w:t>дані про регіон України</w:t>
            </w:r>
          </w:p>
        </w:tc>
        <w:tc>
          <w:tcPr>
            <w:tcW w:w="2549" w:type="dxa"/>
          </w:tcPr>
          <w:p w:rsidR="00DE6610" w:rsidRPr="00986D4E" w:rsidRDefault="00DE6610">
            <w:pPr>
              <w:ind w:firstLine="0"/>
            </w:pPr>
            <w:r w:rsidRPr="00986D4E">
              <w:t>Назва</w:t>
            </w:r>
          </w:p>
        </w:tc>
        <w:tc>
          <w:tcPr>
            <w:tcW w:w="2549" w:type="dxa"/>
          </w:tcPr>
          <w:p w:rsidR="00DE6610" w:rsidRPr="00986D4E" w:rsidRDefault="00DE6610">
            <w:pPr>
              <w:ind w:firstLine="0"/>
            </w:pPr>
            <w:r w:rsidRPr="00986D4E">
              <w:t>Назва регіону</w:t>
            </w:r>
          </w:p>
        </w:tc>
      </w:tr>
      <w:tr w:rsidR="00DE6610" w:rsidRPr="00986D4E" w:rsidTr="00DE6610">
        <w:tc>
          <w:tcPr>
            <w:tcW w:w="2549" w:type="dxa"/>
            <w:vMerge/>
          </w:tcPr>
          <w:p w:rsidR="00DE6610" w:rsidRPr="00986D4E" w:rsidRDefault="00DE6610">
            <w:pPr>
              <w:ind w:firstLine="0"/>
            </w:pPr>
          </w:p>
        </w:tc>
        <w:tc>
          <w:tcPr>
            <w:tcW w:w="2549" w:type="dxa"/>
            <w:vMerge/>
          </w:tcPr>
          <w:p w:rsidR="00DE6610" w:rsidRPr="00986D4E" w:rsidRDefault="00DE6610">
            <w:pPr>
              <w:ind w:firstLine="0"/>
            </w:pPr>
          </w:p>
        </w:tc>
        <w:tc>
          <w:tcPr>
            <w:tcW w:w="2549" w:type="dxa"/>
          </w:tcPr>
          <w:p w:rsidR="00DE6610" w:rsidRPr="00986D4E" w:rsidRDefault="00DE6610">
            <w:pPr>
              <w:ind w:firstLine="0"/>
            </w:pPr>
            <w:r w:rsidRPr="00986D4E">
              <w:t>Код</w:t>
            </w:r>
          </w:p>
        </w:tc>
        <w:tc>
          <w:tcPr>
            <w:tcW w:w="2549" w:type="dxa"/>
          </w:tcPr>
          <w:p w:rsidR="00DE6610" w:rsidRPr="00986D4E" w:rsidRDefault="00DE6610">
            <w:pPr>
              <w:ind w:firstLine="0"/>
            </w:pPr>
            <w:r w:rsidRPr="00986D4E">
              <w:t>Унікальний код регіону для зручності використання</w:t>
            </w:r>
          </w:p>
        </w:tc>
      </w:tr>
      <w:tr w:rsidR="00814710" w:rsidRPr="00986D4E" w:rsidTr="00DE6610">
        <w:tc>
          <w:tcPr>
            <w:tcW w:w="2549" w:type="dxa"/>
            <w:vMerge w:val="restart"/>
          </w:tcPr>
          <w:p w:rsidR="00814710" w:rsidRPr="00986D4E" w:rsidRDefault="00814710">
            <w:pPr>
              <w:ind w:firstLine="0"/>
            </w:pPr>
            <w:r w:rsidRPr="00986D4E">
              <w:t>Дані про культуру</w:t>
            </w:r>
          </w:p>
        </w:tc>
        <w:tc>
          <w:tcPr>
            <w:tcW w:w="2549" w:type="dxa"/>
            <w:vMerge w:val="restart"/>
          </w:tcPr>
          <w:p w:rsidR="00814710" w:rsidRPr="00986D4E" w:rsidRDefault="00FB1481">
            <w:pPr>
              <w:ind w:firstLine="0"/>
            </w:pPr>
            <w:r w:rsidRPr="00986D4E">
              <w:t>Дані агрокультур для розрахунків, а саме: рентабельність, вартість</w:t>
            </w:r>
          </w:p>
        </w:tc>
        <w:tc>
          <w:tcPr>
            <w:tcW w:w="2549" w:type="dxa"/>
          </w:tcPr>
          <w:p w:rsidR="00814710" w:rsidRPr="00986D4E" w:rsidRDefault="00814710">
            <w:pPr>
              <w:ind w:firstLine="0"/>
            </w:pPr>
            <w:r w:rsidRPr="00986D4E">
              <w:t>Витрати</w:t>
            </w:r>
          </w:p>
        </w:tc>
        <w:tc>
          <w:tcPr>
            <w:tcW w:w="2549" w:type="dxa"/>
          </w:tcPr>
          <w:p w:rsidR="00814710" w:rsidRPr="00986D4E" w:rsidRDefault="00814710">
            <w:pPr>
              <w:ind w:firstLine="0"/>
            </w:pPr>
            <w:r w:rsidRPr="00986D4E">
              <w:t>Витрати на виробництво відповідної агрокультури</w:t>
            </w:r>
          </w:p>
        </w:tc>
      </w:tr>
      <w:tr w:rsidR="00814710" w:rsidRPr="00986D4E" w:rsidTr="00DE6610">
        <w:tc>
          <w:tcPr>
            <w:tcW w:w="2549" w:type="dxa"/>
            <w:vMerge/>
          </w:tcPr>
          <w:p w:rsidR="00814710" w:rsidRPr="00986D4E" w:rsidRDefault="00814710">
            <w:pPr>
              <w:ind w:firstLine="0"/>
            </w:pPr>
          </w:p>
        </w:tc>
        <w:tc>
          <w:tcPr>
            <w:tcW w:w="2549" w:type="dxa"/>
            <w:vMerge/>
          </w:tcPr>
          <w:p w:rsidR="00814710" w:rsidRPr="00986D4E" w:rsidRDefault="00814710">
            <w:pPr>
              <w:ind w:firstLine="0"/>
            </w:pPr>
          </w:p>
        </w:tc>
        <w:tc>
          <w:tcPr>
            <w:tcW w:w="2549" w:type="dxa"/>
          </w:tcPr>
          <w:p w:rsidR="00814710" w:rsidRPr="00986D4E" w:rsidRDefault="00814710">
            <w:pPr>
              <w:ind w:firstLine="0"/>
            </w:pPr>
            <w:r w:rsidRPr="00986D4E">
              <w:t>Рентабельність</w:t>
            </w:r>
          </w:p>
        </w:tc>
        <w:tc>
          <w:tcPr>
            <w:tcW w:w="2549" w:type="dxa"/>
          </w:tcPr>
          <w:p w:rsidR="00814710" w:rsidRPr="00986D4E" w:rsidRDefault="00814710">
            <w:pPr>
              <w:ind w:firstLine="0"/>
            </w:pPr>
            <w:r w:rsidRPr="00986D4E">
              <w:t>Показник рентабельності</w:t>
            </w:r>
          </w:p>
        </w:tc>
      </w:tr>
      <w:tr w:rsidR="00DE6610" w:rsidRPr="00986D4E" w:rsidTr="00DE6610">
        <w:tc>
          <w:tcPr>
            <w:tcW w:w="2549" w:type="dxa"/>
          </w:tcPr>
          <w:p w:rsidR="00DE6610" w:rsidRPr="00986D4E" w:rsidRDefault="00DE6610">
            <w:pPr>
              <w:ind w:firstLine="0"/>
            </w:pPr>
            <w:r w:rsidRPr="00986D4E">
              <w:lastRenderedPageBreak/>
              <w:t>Оцінка попередника</w:t>
            </w:r>
          </w:p>
        </w:tc>
        <w:tc>
          <w:tcPr>
            <w:tcW w:w="2549" w:type="dxa"/>
          </w:tcPr>
          <w:p w:rsidR="00DE6610" w:rsidRPr="00986D4E" w:rsidRDefault="00FB1481">
            <w:pPr>
              <w:ind w:firstLine="0"/>
            </w:pPr>
            <w:r w:rsidRPr="00986D4E">
              <w:t xml:space="preserve">Залежність прибутку </w:t>
            </w:r>
            <w:r w:rsidR="00DE6610" w:rsidRPr="00986D4E">
              <w:t>агрокультури-наступника від агрокультури-попередника</w:t>
            </w:r>
          </w:p>
        </w:tc>
        <w:tc>
          <w:tcPr>
            <w:tcW w:w="2549" w:type="dxa"/>
          </w:tcPr>
          <w:p w:rsidR="00DE6610" w:rsidRPr="00986D4E" w:rsidRDefault="00814710">
            <w:pPr>
              <w:ind w:firstLine="0"/>
            </w:pPr>
            <w:r w:rsidRPr="00986D4E">
              <w:t>Коефіцієнт продуктивності</w:t>
            </w:r>
          </w:p>
        </w:tc>
        <w:tc>
          <w:tcPr>
            <w:tcW w:w="2549" w:type="dxa"/>
          </w:tcPr>
          <w:p w:rsidR="00DE6610" w:rsidRPr="00986D4E" w:rsidRDefault="00814710">
            <w:pPr>
              <w:ind w:firstLine="0"/>
            </w:pPr>
            <w:r w:rsidRPr="00986D4E">
              <w:t>Інтерпретація якісної характеристики із матриці А.1 в кількісний показник</w:t>
            </w:r>
          </w:p>
        </w:tc>
      </w:tr>
      <w:tr w:rsidR="00FB1481" w:rsidRPr="00986D4E" w:rsidTr="00DE6610">
        <w:tc>
          <w:tcPr>
            <w:tcW w:w="2549" w:type="dxa"/>
            <w:vMerge w:val="restart"/>
          </w:tcPr>
          <w:p w:rsidR="00FB1481" w:rsidRPr="00986D4E" w:rsidRDefault="00FB1481" w:rsidP="00FB1481">
            <w:pPr>
              <w:ind w:firstLine="0"/>
            </w:pPr>
            <w:r w:rsidRPr="00986D4E">
              <w:t>Статистика врожайності</w:t>
            </w:r>
          </w:p>
        </w:tc>
        <w:tc>
          <w:tcPr>
            <w:tcW w:w="2549" w:type="dxa"/>
            <w:vMerge w:val="restart"/>
          </w:tcPr>
          <w:p w:rsidR="00FB1481" w:rsidRPr="00986D4E" w:rsidRDefault="00FB1481" w:rsidP="00FB1481">
            <w:pPr>
              <w:ind w:firstLine="0"/>
            </w:pPr>
            <w:r w:rsidRPr="00986D4E">
              <w:t>Урожайність агрокультур за останні роки</w:t>
            </w:r>
          </w:p>
        </w:tc>
        <w:tc>
          <w:tcPr>
            <w:tcW w:w="2549" w:type="dxa"/>
          </w:tcPr>
          <w:p w:rsidR="00FB1481" w:rsidRPr="00986D4E" w:rsidRDefault="00FB1481" w:rsidP="00FB1481">
            <w:pPr>
              <w:ind w:firstLine="0"/>
            </w:pPr>
            <w:r w:rsidRPr="00986D4E">
              <w:t>Рік</w:t>
            </w:r>
          </w:p>
        </w:tc>
        <w:tc>
          <w:tcPr>
            <w:tcW w:w="2549" w:type="dxa"/>
          </w:tcPr>
          <w:p w:rsidR="00FB1481" w:rsidRPr="00986D4E" w:rsidRDefault="00FB1481" w:rsidP="00FB1481">
            <w:pPr>
              <w:ind w:firstLine="0"/>
            </w:pPr>
            <w:r w:rsidRPr="00986D4E">
              <w:t>Рік зібрання врожаю</w:t>
            </w:r>
          </w:p>
        </w:tc>
      </w:tr>
      <w:tr w:rsidR="00FB1481" w:rsidRPr="00986D4E" w:rsidTr="00DE6610">
        <w:tc>
          <w:tcPr>
            <w:tcW w:w="2549" w:type="dxa"/>
            <w:vMerge/>
          </w:tcPr>
          <w:p w:rsidR="00FB1481" w:rsidRPr="00986D4E" w:rsidRDefault="00FB1481" w:rsidP="00FB1481">
            <w:pPr>
              <w:ind w:firstLine="0"/>
            </w:pPr>
          </w:p>
        </w:tc>
        <w:tc>
          <w:tcPr>
            <w:tcW w:w="2549" w:type="dxa"/>
            <w:vMerge/>
          </w:tcPr>
          <w:p w:rsidR="00FB1481" w:rsidRPr="00986D4E" w:rsidRDefault="00FB1481" w:rsidP="00FB1481">
            <w:pPr>
              <w:ind w:firstLine="0"/>
            </w:pPr>
          </w:p>
        </w:tc>
        <w:tc>
          <w:tcPr>
            <w:tcW w:w="2549" w:type="dxa"/>
          </w:tcPr>
          <w:p w:rsidR="00FB1481" w:rsidRPr="00986D4E" w:rsidRDefault="00FB1481" w:rsidP="00FB1481">
            <w:pPr>
              <w:ind w:firstLine="0"/>
            </w:pPr>
            <w:r w:rsidRPr="00986D4E">
              <w:t>Урожайність</w:t>
            </w:r>
          </w:p>
        </w:tc>
        <w:tc>
          <w:tcPr>
            <w:tcW w:w="2549" w:type="dxa"/>
          </w:tcPr>
          <w:p w:rsidR="00FB1481" w:rsidRPr="00986D4E" w:rsidRDefault="00FB1481" w:rsidP="00FB1481">
            <w:pPr>
              <w:ind w:firstLine="0"/>
            </w:pPr>
            <w:r w:rsidRPr="00986D4E">
              <w:t>Частка врожаю в центнерах, що припадає на 1 га поля</w:t>
            </w:r>
          </w:p>
        </w:tc>
      </w:tr>
      <w:tr w:rsidR="00FB1481" w:rsidRPr="00986D4E" w:rsidTr="00DE6610">
        <w:tc>
          <w:tcPr>
            <w:tcW w:w="2549" w:type="dxa"/>
            <w:vMerge w:val="restart"/>
          </w:tcPr>
          <w:p w:rsidR="00FB1481" w:rsidRPr="00986D4E" w:rsidRDefault="00FB1481" w:rsidP="00FB1481">
            <w:pPr>
              <w:ind w:firstLine="0"/>
            </w:pPr>
            <w:r w:rsidRPr="00986D4E">
              <w:t>Прогнозована врожайність</w:t>
            </w:r>
          </w:p>
        </w:tc>
        <w:tc>
          <w:tcPr>
            <w:tcW w:w="2549" w:type="dxa"/>
            <w:vMerge w:val="restart"/>
          </w:tcPr>
          <w:p w:rsidR="00FB1481" w:rsidRPr="00986D4E" w:rsidRDefault="00FB1481" w:rsidP="00FB1481">
            <w:pPr>
              <w:ind w:firstLine="0"/>
            </w:pPr>
            <w:r w:rsidRPr="00986D4E">
              <w:t>Спрогнозована урожайність агрокультур на майбутні роки</w:t>
            </w:r>
          </w:p>
        </w:tc>
        <w:tc>
          <w:tcPr>
            <w:tcW w:w="2549" w:type="dxa"/>
          </w:tcPr>
          <w:p w:rsidR="00FB1481" w:rsidRPr="00986D4E" w:rsidRDefault="00FB1481" w:rsidP="00FB1481">
            <w:pPr>
              <w:ind w:firstLine="0"/>
            </w:pPr>
            <w:r w:rsidRPr="00986D4E">
              <w:t>Рік</w:t>
            </w:r>
          </w:p>
        </w:tc>
        <w:tc>
          <w:tcPr>
            <w:tcW w:w="2549" w:type="dxa"/>
          </w:tcPr>
          <w:p w:rsidR="00FB1481" w:rsidRPr="00986D4E" w:rsidRDefault="00FB1481" w:rsidP="00FB1481">
            <w:pPr>
              <w:ind w:firstLine="0"/>
            </w:pPr>
            <w:r w:rsidRPr="00986D4E">
              <w:t>Рік, на який здійснюється прогноз урожайності</w:t>
            </w:r>
          </w:p>
        </w:tc>
      </w:tr>
      <w:tr w:rsidR="00FB1481" w:rsidRPr="00986D4E" w:rsidTr="00DE6610">
        <w:tc>
          <w:tcPr>
            <w:tcW w:w="2549" w:type="dxa"/>
            <w:vMerge/>
          </w:tcPr>
          <w:p w:rsidR="00FB1481" w:rsidRPr="00986D4E" w:rsidRDefault="00FB1481" w:rsidP="00FB1481">
            <w:pPr>
              <w:ind w:firstLine="0"/>
            </w:pPr>
          </w:p>
        </w:tc>
        <w:tc>
          <w:tcPr>
            <w:tcW w:w="2549" w:type="dxa"/>
            <w:vMerge/>
          </w:tcPr>
          <w:p w:rsidR="00FB1481" w:rsidRPr="00986D4E" w:rsidRDefault="00FB1481" w:rsidP="00FB1481">
            <w:pPr>
              <w:ind w:firstLine="0"/>
            </w:pPr>
          </w:p>
        </w:tc>
        <w:tc>
          <w:tcPr>
            <w:tcW w:w="2549" w:type="dxa"/>
          </w:tcPr>
          <w:p w:rsidR="00FB1481" w:rsidRPr="00986D4E" w:rsidRDefault="00FB1481" w:rsidP="00FB1481">
            <w:pPr>
              <w:ind w:firstLine="0"/>
            </w:pPr>
            <w:r w:rsidRPr="00986D4E">
              <w:t>Урожайність</w:t>
            </w:r>
          </w:p>
        </w:tc>
        <w:tc>
          <w:tcPr>
            <w:tcW w:w="2549" w:type="dxa"/>
          </w:tcPr>
          <w:p w:rsidR="00FB1481" w:rsidRPr="00986D4E" w:rsidRDefault="00FB1481" w:rsidP="00FB1481">
            <w:pPr>
              <w:ind w:firstLine="0"/>
            </w:pPr>
            <w:r w:rsidRPr="00986D4E">
              <w:t>Частка врожаю в центнерах, що припадає на 1 га поля</w:t>
            </w:r>
          </w:p>
        </w:tc>
      </w:tr>
    </w:tbl>
    <w:p w:rsidR="00747D6B" w:rsidRPr="00986D4E" w:rsidRDefault="00747D6B" w:rsidP="00747D6B">
      <w:pPr>
        <w:pStyle w:val="2"/>
      </w:pPr>
      <w:bookmarkStart w:id="23" w:name="_Toc532102328"/>
      <w:r w:rsidRPr="00986D4E">
        <w:t>3.3 Висновок до розділу</w:t>
      </w:r>
      <w:bookmarkEnd w:id="23"/>
    </w:p>
    <w:p w:rsidR="004C645C" w:rsidRPr="00986D4E" w:rsidRDefault="00747D6B" w:rsidP="00747D6B">
      <w:r w:rsidRPr="00986D4E">
        <w:t xml:space="preserve">Отже, щоб побудувати плани сівозмін </w:t>
      </w:r>
      <w:r w:rsidR="00AD5B41" w:rsidRPr="00986D4E">
        <w:t xml:space="preserve">була розроблена програма </w:t>
      </w:r>
      <w:r w:rsidR="00E04836" w:rsidRPr="00986D4E">
        <w:t>за допомогою</w:t>
      </w:r>
      <w:r w:rsidRPr="00986D4E">
        <w:t xml:space="preserve"> обрано</w:t>
      </w:r>
      <w:r w:rsidR="00E04836" w:rsidRPr="00986D4E">
        <w:t>ї</w:t>
      </w:r>
      <w:r w:rsidRPr="00986D4E">
        <w:t xml:space="preserve"> мов</w:t>
      </w:r>
      <w:r w:rsidR="00E04836" w:rsidRPr="00986D4E">
        <w:t>и</w:t>
      </w:r>
      <w:r w:rsidRPr="00986D4E">
        <w:t xml:space="preserve"> програмування Python версії 3.7</w:t>
      </w:r>
      <w:r w:rsidR="00E04836" w:rsidRPr="00986D4E">
        <w:t>. Для дослідження прогнозу урожайності</w:t>
      </w:r>
      <w:r w:rsidRPr="00986D4E">
        <w:t xml:space="preserve"> </w:t>
      </w:r>
      <w:r w:rsidR="00E04836" w:rsidRPr="00986D4E">
        <w:t xml:space="preserve">на допомогу прийшла </w:t>
      </w:r>
      <w:r w:rsidRPr="00986D4E">
        <w:t>безкоштовн</w:t>
      </w:r>
      <w:r w:rsidR="00E04836" w:rsidRPr="00986D4E">
        <w:t>а</w:t>
      </w:r>
      <w:r w:rsidRPr="00986D4E">
        <w:t xml:space="preserve"> бібліотека Scikit-learn, яка має різні алгоритми класифікації, регресії та </w:t>
      </w:r>
      <w:proofErr w:type="spellStart"/>
      <w:r w:rsidRPr="00986D4E">
        <w:t>кластеризації</w:t>
      </w:r>
      <w:proofErr w:type="spellEnd"/>
      <w:r w:rsidR="00726925" w:rsidRPr="00986D4E">
        <w:t xml:space="preserve">. Завдяки присутності такого потужного інструменту, саме Python обрано в якості основної мови для </w:t>
      </w:r>
      <w:r w:rsidR="00726925" w:rsidRPr="00986D4E">
        <w:lastRenderedPageBreak/>
        <w:t>розробки</w:t>
      </w:r>
      <w:r w:rsidRPr="00986D4E">
        <w:t xml:space="preserve">. Для збереження досить невеликих об’ємів даних найкраще підійде компактна СКБД – </w:t>
      </w:r>
      <w:proofErr w:type="spellStart"/>
      <w:r w:rsidRPr="00986D4E">
        <w:t>SQLite</w:t>
      </w:r>
      <w:proofErr w:type="spellEnd"/>
      <w:r w:rsidRPr="00986D4E">
        <w:t>.</w:t>
      </w:r>
      <w:r w:rsidR="004C645C" w:rsidRPr="00986D4E">
        <w:br w:type="page"/>
      </w:r>
    </w:p>
    <w:p w:rsidR="00177102" w:rsidRPr="00986D4E" w:rsidRDefault="004E41DA" w:rsidP="00E07AAC">
      <w:pPr>
        <w:pStyle w:val="1"/>
      </w:pPr>
      <w:bookmarkStart w:id="24" w:name="_Toc532102329"/>
      <w:r w:rsidRPr="00986D4E">
        <w:lastRenderedPageBreak/>
        <w:t xml:space="preserve">4 </w:t>
      </w:r>
      <w:r w:rsidR="00177102" w:rsidRPr="00986D4E">
        <w:t>РОЗРОБКА</w:t>
      </w:r>
      <w:bookmarkStart w:id="25" w:name="_Toc525926932"/>
      <w:bookmarkStart w:id="26" w:name="_Toc528546888"/>
      <w:bookmarkEnd w:id="25"/>
      <w:bookmarkEnd w:id="26"/>
      <w:r w:rsidR="00177102" w:rsidRPr="00986D4E">
        <w:t xml:space="preserve"> СТАРТАП-ПРОЕКТУ</w:t>
      </w:r>
      <w:bookmarkEnd w:id="24"/>
    </w:p>
    <w:p w:rsidR="00177102" w:rsidRPr="00986D4E" w:rsidRDefault="00584BD8" w:rsidP="00E07AAC">
      <w:pPr>
        <w:pStyle w:val="2"/>
      </w:pPr>
      <w:bookmarkStart w:id="27" w:name="_Toc528546889"/>
      <w:bookmarkStart w:id="28" w:name="_Toc532102330"/>
      <w:r w:rsidRPr="00986D4E">
        <w:t xml:space="preserve">4.1 </w:t>
      </w:r>
      <w:r w:rsidR="00177102" w:rsidRPr="00986D4E">
        <w:t>Опис ідеї проекту</w:t>
      </w:r>
      <w:bookmarkEnd w:id="27"/>
      <w:r w:rsidR="00177102" w:rsidRPr="00986D4E">
        <w:t xml:space="preserve"> (послуги)</w:t>
      </w:r>
      <w:bookmarkEnd w:id="28"/>
    </w:p>
    <w:p w:rsidR="00D72EC2" w:rsidRPr="00986D4E" w:rsidRDefault="00D72EC2" w:rsidP="00782DEB">
      <w:r w:rsidRPr="00986D4E">
        <w:t>Опис ідеї здійснюється у вигляді таблиці 4.1.</w:t>
      </w:r>
    </w:p>
    <w:p w:rsidR="00177102" w:rsidRPr="00986D4E" w:rsidRDefault="00177102" w:rsidP="00782DEB">
      <w:pPr>
        <w:rPr>
          <w:rFonts w:ascii="Map Symbols" w:hAnsi="Map Symbols" w:cs="Map Symbols"/>
          <w:sz w:val="20"/>
          <w:szCs w:val="20"/>
        </w:rPr>
      </w:pPr>
      <w:r w:rsidRPr="00986D4E">
        <w:t xml:space="preserve">Таблиця 4.1 </w:t>
      </w:r>
      <w:r w:rsidR="00782DEB" w:rsidRPr="00986D4E">
        <w:t xml:space="preserve">- </w:t>
      </w:r>
      <w:r w:rsidRPr="00986D4E">
        <w:t xml:space="preserve">Опис ідеї </w:t>
      </w:r>
      <w:proofErr w:type="spellStart"/>
      <w:r w:rsidRPr="00986D4E">
        <w:t>стартап-проекту</w:t>
      </w:r>
      <w:proofErr w:type="spellEnd"/>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5"/>
        <w:gridCol w:w="3285"/>
      </w:tblGrid>
      <w:tr w:rsidR="00177102" w:rsidRPr="00986D4E" w:rsidTr="00797D29">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b/>
                <w:sz w:val="20"/>
                <w:szCs w:val="20"/>
              </w:rPr>
            </w:pPr>
            <w:r w:rsidRPr="00986D4E">
              <w:rPr>
                <w:rFonts w:eastAsia="Calibri"/>
                <w:b/>
              </w:rPr>
              <w:t>Зміст ідеї</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b/>
                <w:sz w:val="20"/>
                <w:szCs w:val="20"/>
              </w:rPr>
            </w:pPr>
            <w:r w:rsidRPr="00986D4E">
              <w:rPr>
                <w:rFonts w:eastAsia="Calibri"/>
                <w:b/>
              </w:rPr>
              <w:t>Напрямки застосування</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b/>
                <w:sz w:val="20"/>
                <w:szCs w:val="20"/>
              </w:rPr>
            </w:pPr>
            <w:r w:rsidRPr="00986D4E">
              <w:rPr>
                <w:rFonts w:eastAsia="Calibri"/>
                <w:b/>
              </w:rPr>
              <w:t>Вигоди для користувача</w:t>
            </w:r>
          </w:p>
        </w:tc>
      </w:tr>
      <w:tr w:rsidR="00177102" w:rsidRPr="00986D4E" w:rsidTr="00882AFA">
        <w:tc>
          <w:tcPr>
            <w:tcW w:w="3284" w:type="dxa"/>
            <w:vMerge w:val="restart"/>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Індивідуальний підхід до кожного особливого стану, у якому перебуває земельна власність аграрія задля надання рекомендацій щодо правильного ведення сільського господарства кваліфікованими експертами, згідно цілей, обраних аграрієм.</w:t>
            </w:r>
          </w:p>
        </w:tc>
        <w:tc>
          <w:tcPr>
            <w:tcW w:w="3285" w:type="dxa"/>
            <w:shd w:val="clear" w:color="auto" w:fill="auto"/>
            <w:tcMar>
              <w:left w:w="108" w:type="dxa"/>
            </w:tcMar>
          </w:tcPr>
          <w:p w:rsidR="00177102" w:rsidRPr="00986D4E" w:rsidRDefault="00177102" w:rsidP="00177102">
            <w:pPr>
              <w:spacing w:line="276" w:lineRule="auto"/>
              <w:ind w:left="-24" w:firstLine="0"/>
              <w:contextualSpacing/>
              <w:rPr>
                <w:rFonts w:ascii="Map Symbols" w:eastAsia="Calibri" w:hAnsi="Map Symbols" w:cs="Map Symbols"/>
                <w:sz w:val="20"/>
                <w:szCs w:val="20"/>
              </w:rPr>
            </w:pPr>
            <w:r w:rsidRPr="00986D4E">
              <w:rPr>
                <w:rFonts w:eastAsia="Calibri"/>
              </w:rPr>
              <w:t>1. Надання рекомендацій аграріям</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Отримання якісних порад та вказівок щодо процесів обробки землі</w:t>
            </w:r>
          </w:p>
        </w:tc>
      </w:tr>
      <w:tr w:rsidR="00177102" w:rsidRPr="00986D4E" w:rsidTr="00882AFA">
        <w:tc>
          <w:tcPr>
            <w:tcW w:w="3284" w:type="dxa"/>
            <w:vMerge/>
            <w:shd w:val="clear" w:color="auto" w:fill="auto"/>
            <w:tcMar>
              <w:left w:w="108" w:type="dxa"/>
            </w:tcMar>
          </w:tcPr>
          <w:p w:rsidR="00177102" w:rsidRPr="00986D4E" w:rsidRDefault="00177102" w:rsidP="00177102">
            <w:pPr>
              <w:spacing w:line="276" w:lineRule="auto"/>
              <w:ind w:firstLine="0"/>
              <w:rPr>
                <w:rFonts w:eastAsia="Calibri"/>
              </w:rPr>
            </w:pP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2.Створення консультаційних центрів</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Комфортне місце для проведення консультацій та побудов планів</w:t>
            </w:r>
          </w:p>
        </w:tc>
      </w:tr>
      <w:tr w:rsidR="00882AFA" w:rsidRPr="00986D4E" w:rsidTr="009456F9">
        <w:trPr>
          <w:trHeight w:val="1390"/>
        </w:trPr>
        <w:tc>
          <w:tcPr>
            <w:tcW w:w="3284" w:type="dxa"/>
            <w:vMerge/>
            <w:shd w:val="clear" w:color="auto" w:fill="auto"/>
            <w:tcMar>
              <w:left w:w="108" w:type="dxa"/>
            </w:tcMar>
          </w:tcPr>
          <w:p w:rsidR="00882AFA" w:rsidRPr="00986D4E" w:rsidRDefault="00882AFA" w:rsidP="00177102">
            <w:pPr>
              <w:spacing w:line="276" w:lineRule="auto"/>
              <w:ind w:firstLine="0"/>
              <w:rPr>
                <w:rFonts w:eastAsia="Calibri"/>
              </w:rPr>
            </w:pPr>
          </w:p>
        </w:tc>
        <w:tc>
          <w:tcPr>
            <w:tcW w:w="3285" w:type="dxa"/>
            <w:shd w:val="clear" w:color="auto" w:fill="auto"/>
            <w:tcMar>
              <w:left w:w="108" w:type="dxa"/>
            </w:tcMar>
          </w:tcPr>
          <w:p w:rsidR="00882AFA" w:rsidRPr="00986D4E" w:rsidRDefault="00882AFA" w:rsidP="00177102">
            <w:pPr>
              <w:spacing w:line="276" w:lineRule="auto"/>
              <w:ind w:firstLine="0"/>
              <w:rPr>
                <w:rFonts w:ascii="Map Symbols" w:eastAsia="Calibri" w:hAnsi="Map Symbols" w:cs="Map Symbols"/>
                <w:sz w:val="20"/>
                <w:szCs w:val="20"/>
              </w:rPr>
            </w:pPr>
            <w:r w:rsidRPr="00986D4E">
              <w:rPr>
                <w:rFonts w:eastAsia="Calibri"/>
              </w:rPr>
              <w:t>3.Побудава цілої мережі консультаційних центрів</w:t>
            </w:r>
          </w:p>
        </w:tc>
        <w:tc>
          <w:tcPr>
            <w:tcW w:w="3285" w:type="dxa"/>
            <w:shd w:val="clear" w:color="auto" w:fill="auto"/>
            <w:tcMar>
              <w:left w:w="108" w:type="dxa"/>
            </w:tcMar>
          </w:tcPr>
          <w:p w:rsidR="00882AFA" w:rsidRPr="00986D4E" w:rsidRDefault="00882AFA" w:rsidP="00177102">
            <w:pPr>
              <w:spacing w:line="276" w:lineRule="auto"/>
              <w:ind w:firstLine="0"/>
              <w:rPr>
                <w:rFonts w:ascii="Map Symbols" w:eastAsia="Calibri" w:hAnsi="Map Symbols" w:cs="Map Symbols"/>
                <w:sz w:val="20"/>
                <w:szCs w:val="20"/>
              </w:rPr>
            </w:pPr>
            <w:r w:rsidRPr="00986D4E">
              <w:rPr>
                <w:rFonts w:eastAsia="Calibri"/>
              </w:rPr>
              <w:t>Обмін набутим досвідом для підвищення якості наданих послуг</w:t>
            </w:r>
          </w:p>
        </w:tc>
      </w:tr>
    </w:tbl>
    <w:p w:rsidR="00177102" w:rsidRPr="00986D4E" w:rsidRDefault="00584BD8" w:rsidP="00E07AAC">
      <w:pPr>
        <w:pStyle w:val="2"/>
      </w:pPr>
      <w:bookmarkStart w:id="29" w:name="_Toc528546890"/>
      <w:bookmarkStart w:id="30" w:name="_Toc532102331"/>
      <w:bookmarkEnd w:id="29"/>
      <w:r w:rsidRPr="00986D4E">
        <w:t xml:space="preserve">4.2 </w:t>
      </w:r>
      <w:r w:rsidR="00177102" w:rsidRPr="00986D4E">
        <w:t>Аналіз потенційних техніко-економічних переваг ідеї</w:t>
      </w:r>
      <w:bookmarkEnd w:id="30"/>
    </w:p>
    <w:p w:rsidR="00177102" w:rsidRPr="00986D4E" w:rsidRDefault="00177102" w:rsidP="00177102">
      <w:pPr>
        <w:rPr>
          <w:rFonts w:eastAsia="Calibri"/>
        </w:rPr>
      </w:pPr>
      <w:r w:rsidRPr="00986D4E">
        <w:rPr>
          <w:rFonts w:eastAsia="Calibri"/>
        </w:rPr>
        <w:t>Проект надання послуг має наступних конкурентів:</w:t>
      </w:r>
    </w:p>
    <w:p w:rsidR="00177102" w:rsidRPr="00986D4E" w:rsidRDefault="00177102" w:rsidP="00D72EC2">
      <w:pPr>
        <w:pStyle w:val="a"/>
        <w:rPr>
          <w:rFonts w:eastAsia="Calibri"/>
          <w:lang w:val="uk-UA"/>
        </w:rPr>
      </w:pPr>
      <w:r w:rsidRPr="00986D4E">
        <w:rPr>
          <w:rFonts w:eastAsia="Calibri"/>
          <w:lang w:val="uk-UA"/>
        </w:rPr>
        <w:t>УАЦ — Український аграрний центр [</w:t>
      </w:r>
      <w:r w:rsidR="009F4D05" w:rsidRPr="00986D4E">
        <w:rPr>
          <w:rFonts w:eastAsia="Calibri"/>
          <w:lang w:val="uk-UA"/>
        </w:rPr>
        <w:t>2</w:t>
      </w:r>
      <w:r w:rsidR="001D6A9D" w:rsidRPr="00986D4E">
        <w:rPr>
          <w:rFonts w:eastAsia="Calibri"/>
          <w:lang w:val="uk-UA"/>
        </w:rPr>
        <w:t>1</w:t>
      </w:r>
      <w:r w:rsidRPr="00986D4E">
        <w:rPr>
          <w:rFonts w:eastAsia="Calibri"/>
          <w:lang w:val="uk-UA"/>
        </w:rPr>
        <w:t>];</w:t>
      </w:r>
    </w:p>
    <w:p w:rsidR="00177102" w:rsidRPr="00986D4E" w:rsidRDefault="00177102" w:rsidP="00D72EC2">
      <w:pPr>
        <w:pStyle w:val="a"/>
        <w:rPr>
          <w:rFonts w:eastAsia="Calibri"/>
          <w:lang w:val="uk-UA"/>
        </w:rPr>
      </w:pPr>
      <w:r w:rsidRPr="00986D4E">
        <w:rPr>
          <w:rFonts w:eastAsia="Calibri"/>
          <w:lang w:val="uk-UA"/>
        </w:rPr>
        <w:t>ЦАТУ — Центр аграрних технологій України [</w:t>
      </w:r>
      <w:r w:rsidR="009F4D05" w:rsidRPr="00986D4E">
        <w:rPr>
          <w:rFonts w:eastAsia="Calibri"/>
          <w:lang w:val="uk-UA"/>
        </w:rPr>
        <w:t>2</w:t>
      </w:r>
      <w:r w:rsidR="001D6A9D" w:rsidRPr="00986D4E">
        <w:rPr>
          <w:rFonts w:eastAsia="Calibri"/>
          <w:lang w:val="uk-UA"/>
        </w:rPr>
        <w:t>2</w:t>
      </w:r>
      <w:r w:rsidRPr="00986D4E">
        <w:rPr>
          <w:rFonts w:eastAsia="Calibri"/>
          <w:lang w:val="uk-UA"/>
        </w:rPr>
        <w:t>];</w:t>
      </w:r>
    </w:p>
    <w:p w:rsidR="00177102" w:rsidRPr="00986D4E" w:rsidRDefault="00177102" w:rsidP="00D72EC2">
      <w:pPr>
        <w:pStyle w:val="a"/>
        <w:rPr>
          <w:rFonts w:eastAsia="Calibri"/>
          <w:lang w:val="uk-UA"/>
        </w:rPr>
      </w:pPr>
      <w:r w:rsidRPr="00986D4E">
        <w:rPr>
          <w:rFonts w:eastAsia="Calibri"/>
          <w:lang w:val="uk-UA"/>
        </w:rPr>
        <w:t>BASF — компанія хімічних засобів захисту рослин [</w:t>
      </w:r>
      <w:r w:rsidR="00FA5CD0" w:rsidRPr="00986D4E">
        <w:rPr>
          <w:rFonts w:eastAsia="Calibri"/>
          <w:lang w:val="uk-UA"/>
        </w:rPr>
        <w:t>2</w:t>
      </w:r>
      <w:r w:rsidR="001D6A9D" w:rsidRPr="00986D4E">
        <w:rPr>
          <w:rFonts w:eastAsia="Calibri"/>
          <w:lang w:val="uk-UA"/>
        </w:rPr>
        <w:t>3</w:t>
      </w:r>
      <w:r w:rsidRPr="00986D4E">
        <w:rPr>
          <w:rFonts w:eastAsia="Calibri"/>
          <w:lang w:val="uk-UA"/>
        </w:rPr>
        <w:t>].</w:t>
      </w:r>
    </w:p>
    <w:p w:rsidR="00D72EC2" w:rsidRPr="00986D4E" w:rsidRDefault="00D72EC2" w:rsidP="00D72EC2">
      <w:r w:rsidRPr="00986D4E">
        <w:t xml:space="preserve">Порівняємо проект із конкурентами у таблиці </w:t>
      </w:r>
      <w:r w:rsidR="00B518D0" w:rsidRPr="00986D4E">
        <w:t>4.2.</w:t>
      </w:r>
      <w:r w:rsidR="009E6A04" w:rsidRPr="00986D4E">
        <w:t xml:space="preserve"> У стовпці «сторона» W означає слабка сторона, N – нейтральна, S – сильна.</w:t>
      </w:r>
    </w:p>
    <w:p w:rsidR="00965505" w:rsidRPr="00986D4E" w:rsidRDefault="00965505">
      <w:pPr>
        <w:spacing w:line="240" w:lineRule="auto"/>
        <w:ind w:firstLine="0"/>
        <w:jc w:val="left"/>
        <w:rPr>
          <w:rFonts w:eastAsia="Calibri"/>
        </w:rPr>
      </w:pPr>
      <w:r w:rsidRPr="00986D4E">
        <w:rPr>
          <w:rFonts w:eastAsia="Calibri"/>
        </w:rPr>
        <w:br w:type="page"/>
      </w:r>
    </w:p>
    <w:p w:rsidR="00177102" w:rsidRPr="00986D4E" w:rsidRDefault="00177102" w:rsidP="00177102">
      <w:pPr>
        <w:rPr>
          <w:rFonts w:eastAsia="Calibri"/>
        </w:rPr>
      </w:pPr>
      <w:r w:rsidRPr="00986D4E">
        <w:rPr>
          <w:rFonts w:eastAsia="Calibri"/>
        </w:rPr>
        <w:lastRenderedPageBreak/>
        <w:t>Таблиця 4.2</w:t>
      </w:r>
      <w:r w:rsidR="00782DEB" w:rsidRPr="00986D4E">
        <w:rPr>
          <w:rFonts w:eastAsia="Calibri"/>
        </w:rPr>
        <w:t xml:space="preserve"> -</w:t>
      </w:r>
      <w:r w:rsidRPr="00986D4E">
        <w:rPr>
          <w:rFonts w:eastAsia="Calibri"/>
        </w:rPr>
        <w:t xml:space="preserve"> Визначення сильних, слабких та нейтральних характеристик ідеї проекту</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0"/>
        <w:gridCol w:w="1582"/>
        <w:gridCol w:w="1842"/>
        <w:gridCol w:w="1701"/>
        <w:gridCol w:w="1843"/>
        <w:gridCol w:w="1843"/>
        <w:gridCol w:w="850"/>
      </w:tblGrid>
      <w:tr w:rsidR="00A500B1" w:rsidRPr="00986D4E" w:rsidTr="001A4EAA">
        <w:trPr>
          <w:tblHeader/>
        </w:trPr>
        <w:tc>
          <w:tcPr>
            <w:tcW w:w="540" w:type="dxa"/>
            <w:vMerge w:val="restart"/>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b/>
              </w:rPr>
            </w:pPr>
            <w:r w:rsidRPr="00986D4E">
              <w:rPr>
                <w:rFonts w:eastAsia="Calibri"/>
                <w:b/>
              </w:rPr>
              <w:t>№ п/п</w:t>
            </w:r>
          </w:p>
        </w:tc>
        <w:tc>
          <w:tcPr>
            <w:tcW w:w="1582" w:type="dxa"/>
            <w:vMerge w:val="restart"/>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b/>
              </w:rPr>
            </w:pPr>
            <w:r w:rsidRPr="00986D4E">
              <w:rPr>
                <w:rFonts w:eastAsia="Calibri"/>
                <w:b/>
              </w:rPr>
              <w:t xml:space="preserve">Техніко-економічні </w:t>
            </w:r>
            <w:proofErr w:type="spellStart"/>
            <w:r w:rsidRPr="00986D4E">
              <w:rPr>
                <w:rFonts w:eastAsia="Calibri"/>
                <w:b/>
              </w:rPr>
              <w:t>характе</w:t>
            </w:r>
            <w:r w:rsidR="00965505" w:rsidRPr="00986D4E">
              <w:rPr>
                <w:rFonts w:eastAsia="Calibri"/>
                <w:b/>
              </w:rPr>
              <w:t>-</w:t>
            </w:r>
            <w:r w:rsidRPr="00986D4E">
              <w:rPr>
                <w:rFonts w:eastAsia="Calibri"/>
                <w:b/>
              </w:rPr>
              <w:t>ристики</w:t>
            </w:r>
            <w:proofErr w:type="spellEnd"/>
            <w:r w:rsidRPr="00986D4E">
              <w:rPr>
                <w:rFonts w:eastAsia="Calibri"/>
                <w:b/>
              </w:rPr>
              <w:t xml:space="preserve"> ідеї</w:t>
            </w:r>
          </w:p>
        </w:tc>
        <w:tc>
          <w:tcPr>
            <w:tcW w:w="7229" w:type="dxa"/>
            <w:gridSpan w:val="4"/>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b/>
              </w:rPr>
            </w:pPr>
            <w:r w:rsidRPr="00986D4E">
              <w:rPr>
                <w:rFonts w:eastAsia="Calibri"/>
                <w:b/>
              </w:rPr>
              <w:t>(потенційні) товари/концепції конкурентів</w:t>
            </w:r>
          </w:p>
        </w:tc>
        <w:tc>
          <w:tcPr>
            <w:tcW w:w="850" w:type="dxa"/>
            <w:vMerge w:val="restart"/>
            <w:shd w:val="clear" w:color="auto" w:fill="auto"/>
            <w:tcMar>
              <w:left w:w="108" w:type="dxa"/>
            </w:tcMar>
          </w:tcPr>
          <w:p w:rsidR="00A500B1" w:rsidRPr="00986D4E" w:rsidRDefault="00965505" w:rsidP="00D72EC2">
            <w:pPr>
              <w:spacing w:line="276" w:lineRule="auto"/>
              <w:ind w:firstLine="0"/>
              <w:jc w:val="left"/>
              <w:rPr>
                <w:rFonts w:ascii="Map Symbols" w:eastAsia="Calibri" w:hAnsi="Map Symbols" w:cs="Map Symbols"/>
                <w:b/>
              </w:rPr>
            </w:pPr>
            <w:proofErr w:type="spellStart"/>
            <w:r w:rsidRPr="00986D4E">
              <w:rPr>
                <w:rFonts w:eastAsia="Calibri"/>
                <w:b/>
              </w:rPr>
              <w:t>С</w:t>
            </w:r>
            <w:r w:rsidR="00A500B1" w:rsidRPr="00986D4E">
              <w:rPr>
                <w:rFonts w:eastAsia="Calibri"/>
                <w:b/>
              </w:rPr>
              <w:t>то</w:t>
            </w:r>
            <w:r w:rsidRPr="00986D4E">
              <w:rPr>
                <w:rFonts w:eastAsia="Calibri"/>
                <w:b/>
              </w:rPr>
              <w:t>-</w:t>
            </w:r>
            <w:r w:rsidR="00A500B1" w:rsidRPr="00986D4E">
              <w:rPr>
                <w:rFonts w:eastAsia="Calibri"/>
                <w:b/>
              </w:rPr>
              <w:t>рона</w:t>
            </w:r>
            <w:proofErr w:type="spellEnd"/>
          </w:p>
        </w:tc>
      </w:tr>
      <w:tr w:rsidR="00A500B1" w:rsidRPr="00986D4E" w:rsidTr="001A4EAA">
        <w:trPr>
          <w:tblHeader/>
        </w:trPr>
        <w:tc>
          <w:tcPr>
            <w:tcW w:w="540" w:type="dxa"/>
            <w:vMerge/>
            <w:shd w:val="clear" w:color="auto" w:fill="auto"/>
            <w:tcMar>
              <w:left w:w="108" w:type="dxa"/>
            </w:tcMar>
          </w:tcPr>
          <w:p w:rsidR="00A500B1" w:rsidRPr="00986D4E" w:rsidRDefault="00A500B1" w:rsidP="00D72EC2">
            <w:pPr>
              <w:spacing w:line="276" w:lineRule="auto"/>
              <w:ind w:firstLine="0"/>
              <w:jc w:val="left"/>
              <w:rPr>
                <w:rFonts w:eastAsia="Calibri"/>
              </w:rPr>
            </w:pPr>
          </w:p>
        </w:tc>
        <w:tc>
          <w:tcPr>
            <w:tcW w:w="1582" w:type="dxa"/>
            <w:vMerge/>
            <w:shd w:val="clear" w:color="auto" w:fill="auto"/>
            <w:tcMar>
              <w:left w:w="108" w:type="dxa"/>
            </w:tcMar>
          </w:tcPr>
          <w:p w:rsidR="00A500B1" w:rsidRPr="00986D4E" w:rsidRDefault="00A500B1" w:rsidP="00D72EC2">
            <w:pPr>
              <w:spacing w:line="276" w:lineRule="auto"/>
              <w:ind w:firstLine="0"/>
              <w:jc w:val="left"/>
              <w:rPr>
                <w:rFonts w:eastAsia="Calibri"/>
              </w:rPr>
            </w:pPr>
          </w:p>
        </w:tc>
        <w:tc>
          <w:tcPr>
            <w:tcW w:w="184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Мій проект</w:t>
            </w:r>
          </w:p>
        </w:tc>
        <w:tc>
          <w:tcPr>
            <w:tcW w:w="1701"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УАЦ</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ЦАТУ</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BASF</w:t>
            </w:r>
          </w:p>
        </w:tc>
        <w:tc>
          <w:tcPr>
            <w:tcW w:w="850" w:type="dxa"/>
            <w:vMerge/>
            <w:shd w:val="clear" w:color="auto" w:fill="auto"/>
            <w:tcMar>
              <w:left w:w="108" w:type="dxa"/>
            </w:tcMar>
          </w:tcPr>
          <w:p w:rsidR="00A500B1" w:rsidRPr="00986D4E" w:rsidRDefault="00A500B1" w:rsidP="00D72EC2">
            <w:pPr>
              <w:spacing w:line="276" w:lineRule="auto"/>
              <w:ind w:firstLine="0"/>
              <w:jc w:val="left"/>
              <w:rPr>
                <w:rFonts w:eastAsia="Calibri"/>
              </w:rPr>
            </w:pPr>
          </w:p>
        </w:tc>
      </w:tr>
      <w:tr w:rsidR="00A500B1" w:rsidRPr="00986D4E" w:rsidTr="00A500B1">
        <w:tc>
          <w:tcPr>
            <w:tcW w:w="540"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1</w:t>
            </w:r>
          </w:p>
        </w:tc>
        <w:tc>
          <w:tcPr>
            <w:tcW w:w="158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Плану</w:t>
            </w:r>
            <w:r w:rsidR="00965505" w:rsidRPr="00986D4E">
              <w:rPr>
                <w:rFonts w:eastAsia="Calibri"/>
              </w:rPr>
              <w:t>-</w:t>
            </w:r>
            <w:r w:rsidRPr="00986D4E">
              <w:rPr>
                <w:rFonts w:eastAsia="Calibri"/>
              </w:rPr>
              <w:t>вання</w:t>
            </w:r>
            <w:proofErr w:type="spellEnd"/>
            <w:r w:rsidRPr="00986D4E">
              <w:rPr>
                <w:rFonts w:eastAsia="Calibri"/>
              </w:rPr>
              <w:t xml:space="preserve"> посівів</w:t>
            </w:r>
          </w:p>
        </w:tc>
        <w:tc>
          <w:tcPr>
            <w:tcW w:w="184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 xml:space="preserve">Складання плану з </w:t>
            </w:r>
            <w:proofErr w:type="spellStart"/>
            <w:r w:rsidRPr="00986D4E">
              <w:rPr>
                <w:rFonts w:eastAsia="Calibri"/>
              </w:rPr>
              <w:t>викорис</w:t>
            </w:r>
            <w:r w:rsidR="00965505" w:rsidRPr="00986D4E">
              <w:rPr>
                <w:rFonts w:eastAsia="Calibri"/>
              </w:rPr>
              <w:t>-</w:t>
            </w:r>
            <w:r w:rsidRPr="00986D4E">
              <w:rPr>
                <w:rFonts w:eastAsia="Calibri"/>
              </w:rPr>
              <w:t>танням</w:t>
            </w:r>
            <w:proofErr w:type="spellEnd"/>
            <w:r w:rsidRPr="00986D4E">
              <w:rPr>
                <w:rFonts w:eastAsia="Calibri"/>
              </w:rPr>
              <w:t xml:space="preserve"> ядра побудови сівозмін для даного дослідження, з можливим </w:t>
            </w:r>
            <w:proofErr w:type="spellStart"/>
            <w:r w:rsidRPr="00986D4E">
              <w:rPr>
                <w:rFonts w:eastAsia="Calibri"/>
              </w:rPr>
              <w:t>коригу</w:t>
            </w:r>
            <w:r w:rsidR="00965505" w:rsidRPr="00986D4E">
              <w:rPr>
                <w:rFonts w:eastAsia="Calibri"/>
              </w:rPr>
              <w:t>-</w:t>
            </w:r>
            <w:r w:rsidRPr="00986D4E">
              <w:rPr>
                <w:rFonts w:eastAsia="Calibri"/>
              </w:rPr>
              <w:t>ванням</w:t>
            </w:r>
            <w:proofErr w:type="spellEnd"/>
            <w:r w:rsidRPr="00986D4E">
              <w:rPr>
                <w:rFonts w:eastAsia="Calibri"/>
              </w:rPr>
              <w:t xml:space="preserve"> експертами</w:t>
            </w:r>
          </w:p>
        </w:tc>
        <w:tc>
          <w:tcPr>
            <w:tcW w:w="1701"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Викорис</w:t>
            </w:r>
            <w:r w:rsidR="00965505" w:rsidRPr="00986D4E">
              <w:rPr>
                <w:rFonts w:eastAsia="Calibri"/>
              </w:rPr>
              <w:t>-</w:t>
            </w:r>
            <w:r w:rsidRPr="00986D4E">
              <w:rPr>
                <w:rFonts w:eastAsia="Calibri"/>
              </w:rPr>
              <w:t>тання</w:t>
            </w:r>
            <w:proofErr w:type="spellEnd"/>
            <w:r w:rsidRPr="00986D4E">
              <w:rPr>
                <w:rFonts w:eastAsia="Calibri"/>
              </w:rPr>
              <w:t xml:space="preserve"> GPS-карт земель з </w:t>
            </w:r>
            <w:proofErr w:type="spellStart"/>
            <w:r w:rsidRPr="00986D4E">
              <w:rPr>
                <w:rFonts w:eastAsia="Calibri"/>
              </w:rPr>
              <w:t>позна</w:t>
            </w:r>
            <w:r w:rsidR="00965505" w:rsidRPr="00986D4E">
              <w:rPr>
                <w:rFonts w:eastAsia="Calibri"/>
              </w:rPr>
              <w:t>-</w:t>
            </w:r>
            <w:r w:rsidRPr="00986D4E">
              <w:rPr>
                <w:rFonts w:eastAsia="Calibri"/>
              </w:rPr>
              <w:t>ченням</w:t>
            </w:r>
            <w:proofErr w:type="spellEnd"/>
            <w:r w:rsidRPr="00986D4E">
              <w:rPr>
                <w:rFonts w:eastAsia="Calibri"/>
              </w:rPr>
              <w:t xml:space="preserve"> історії посівів</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Характерис</w:t>
            </w:r>
            <w:r w:rsidR="00965505" w:rsidRPr="00986D4E">
              <w:rPr>
                <w:rFonts w:eastAsia="Calibri"/>
              </w:rPr>
              <w:t>-</w:t>
            </w:r>
            <w:r w:rsidRPr="00986D4E">
              <w:rPr>
                <w:rFonts w:eastAsia="Calibri"/>
              </w:rPr>
              <w:t>тика</w:t>
            </w:r>
            <w:proofErr w:type="spellEnd"/>
            <w:r w:rsidRPr="00986D4E">
              <w:rPr>
                <w:rFonts w:eastAsia="Calibri"/>
              </w:rPr>
              <w:t xml:space="preserve"> відсутня</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Характерис</w:t>
            </w:r>
            <w:r w:rsidR="00965505" w:rsidRPr="00986D4E">
              <w:rPr>
                <w:rFonts w:eastAsia="Calibri"/>
              </w:rPr>
              <w:t>-</w:t>
            </w:r>
            <w:r w:rsidRPr="00986D4E">
              <w:rPr>
                <w:rFonts w:eastAsia="Calibri"/>
              </w:rPr>
              <w:t>тика</w:t>
            </w:r>
            <w:proofErr w:type="spellEnd"/>
            <w:r w:rsidRPr="00986D4E">
              <w:rPr>
                <w:rFonts w:eastAsia="Calibri"/>
              </w:rPr>
              <w:t xml:space="preserve"> відсутня</w:t>
            </w:r>
          </w:p>
        </w:tc>
        <w:tc>
          <w:tcPr>
            <w:tcW w:w="850" w:type="dxa"/>
            <w:shd w:val="clear" w:color="auto" w:fill="auto"/>
            <w:tcMar>
              <w:left w:w="108" w:type="dxa"/>
            </w:tcMar>
          </w:tcPr>
          <w:p w:rsidR="00A500B1" w:rsidRPr="00986D4E" w:rsidRDefault="00A500B1" w:rsidP="00D72EC2">
            <w:pPr>
              <w:spacing w:line="276" w:lineRule="auto"/>
              <w:ind w:firstLine="0"/>
              <w:jc w:val="left"/>
              <w:rPr>
                <w:rFonts w:eastAsia="Calibri"/>
              </w:rPr>
            </w:pPr>
            <w:r w:rsidRPr="00986D4E">
              <w:rPr>
                <w:rFonts w:eastAsia="Calibri"/>
              </w:rPr>
              <w:t>N</w:t>
            </w:r>
          </w:p>
        </w:tc>
      </w:tr>
      <w:tr w:rsidR="00A500B1" w:rsidRPr="00986D4E" w:rsidTr="00A500B1">
        <w:tc>
          <w:tcPr>
            <w:tcW w:w="540"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2</w:t>
            </w:r>
          </w:p>
        </w:tc>
        <w:tc>
          <w:tcPr>
            <w:tcW w:w="158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Обробка землі</w:t>
            </w:r>
          </w:p>
        </w:tc>
        <w:tc>
          <w:tcPr>
            <w:tcW w:w="184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Використо</w:t>
            </w:r>
            <w:r w:rsidR="00965505" w:rsidRPr="00986D4E">
              <w:rPr>
                <w:rFonts w:eastAsia="Calibri"/>
              </w:rPr>
              <w:t>-</w:t>
            </w:r>
            <w:r w:rsidRPr="00986D4E">
              <w:rPr>
                <w:rFonts w:eastAsia="Calibri"/>
              </w:rPr>
              <w:t>вується</w:t>
            </w:r>
            <w:proofErr w:type="spellEnd"/>
            <w:r w:rsidRPr="00986D4E">
              <w:rPr>
                <w:rFonts w:eastAsia="Calibri"/>
              </w:rPr>
              <w:t xml:space="preserve"> традиційна обробка ґрунту</w:t>
            </w:r>
          </w:p>
        </w:tc>
        <w:tc>
          <w:tcPr>
            <w:tcW w:w="1701"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 xml:space="preserve">Залежно від типу ґрунту, його якості та стану культури, а також виходячи з </w:t>
            </w:r>
            <w:proofErr w:type="spellStart"/>
            <w:r w:rsidRPr="00986D4E">
              <w:rPr>
                <w:rFonts w:eastAsia="Calibri"/>
              </w:rPr>
              <w:t>кліматич</w:t>
            </w:r>
            <w:r w:rsidR="00965505" w:rsidRPr="00986D4E">
              <w:rPr>
                <w:rFonts w:eastAsia="Calibri"/>
              </w:rPr>
              <w:t>-</w:t>
            </w:r>
            <w:r w:rsidRPr="00986D4E">
              <w:rPr>
                <w:rFonts w:eastAsia="Calibri"/>
              </w:rPr>
              <w:t>них</w:t>
            </w:r>
            <w:proofErr w:type="spellEnd"/>
            <w:r w:rsidRPr="00986D4E">
              <w:rPr>
                <w:rFonts w:eastAsia="Calibri"/>
              </w:rPr>
              <w:t xml:space="preserve"> умов </w:t>
            </w:r>
            <w:proofErr w:type="spellStart"/>
            <w:r w:rsidRPr="00986D4E">
              <w:rPr>
                <w:rFonts w:eastAsia="Calibri"/>
              </w:rPr>
              <w:t>використо</w:t>
            </w:r>
            <w:r w:rsidR="00965505" w:rsidRPr="00986D4E">
              <w:rPr>
                <w:rFonts w:eastAsia="Calibri"/>
              </w:rPr>
              <w:t>-</w:t>
            </w:r>
            <w:r w:rsidRPr="00986D4E">
              <w:rPr>
                <w:rFonts w:eastAsia="Calibri"/>
              </w:rPr>
              <w:t>вуються</w:t>
            </w:r>
            <w:proofErr w:type="spellEnd"/>
            <w:r w:rsidRPr="00986D4E">
              <w:rPr>
                <w:rFonts w:eastAsia="Calibri"/>
              </w:rPr>
              <w:t xml:space="preserve"> різні види обробки ґрунту: технологія нульової обробки, мінімальної </w:t>
            </w:r>
            <w:r w:rsidRPr="00986D4E">
              <w:rPr>
                <w:rFonts w:eastAsia="Calibri"/>
              </w:rPr>
              <w:lastRenderedPageBreak/>
              <w:t>обробки і традиційна обробка ґрунту</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lastRenderedPageBreak/>
              <w:t>Характерис</w:t>
            </w:r>
            <w:r w:rsidR="00965505" w:rsidRPr="00986D4E">
              <w:rPr>
                <w:rFonts w:eastAsia="Calibri"/>
              </w:rPr>
              <w:t>-</w:t>
            </w:r>
            <w:r w:rsidRPr="00986D4E">
              <w:rPr>
                <w:rFonts w:eastAsia="Calibri"/>
              </w:rPr>
              <w:t>тика</w:t>
            </w:r>
            <w:proofErr w:type="spellEnd"/>
            <w:r w:rsidRPr="00986D4E">
              <w:rPr>
                <w:rFonts w:eastAsia="Calibri"/>
              </w:rPr>
              <w:t xml:space="preserve"> відсутня</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proofErr w:type="spellStart"/>
            <w:r w:rsidRPr="00986D4E">
              <w:rPr>
                <w:rFonts w:eastAsia="Calibri"/>
              </w:rPr>
              <w:t>Характерис</w:t>
            </w:r>
            <w:r w:rsidR="00965505" w:rsidRPr="00986D4E">
              <w:rPr>
                <w:rFonts w:eastAsia="Calibri"/>
              </w:rPr>
              <w:t>-</w:t>
            </w:r>
            <w:r w:rsidRPr="00986D4E">
              <w:rPr>
                <w:rFonts w:eastAsia="Calibri"/>
              </w:rPr>
              <w:t>тика</w:t>
            </w:r>
            <w:proofErr w:type="spellEnd"/>
            <w:r w:rsidRPr="00986D4E">
              <w:rPr>
                <w:rFonts w:eastAsia="Calibri"/>
              </w:rPr>
              <w:t xml:space="preserve"> відсутня</w:t>
            </w:r>
          </w:p>
        </w:tc>
        <w:tc>
          <w:tcPr>
            <w:tcW w:w="850" w:type="dxa"/>
            <w:shd w:val="clear" w:color="auto" w:fill="auto"/>
            <w:tcMar>
              <w:left w:w="108" w:type="dxa"/>
            </w:tcMar>
          </w:tcPr>
          <w:p w:rsidR="00A500B1" w:rsidRPr="00986D4E" w:rsidRDefault="00A500B1" w:rsidP="00D72EC2">
            <w:pPr>
              <w:spacing w:line="276" w:lineRule="auto"/>
              <w:ind w:firstLine="0"/>
              <w:jc w:val="left"/>
              <w:rPr>
                <w:rFonts w:eastAsia="Calibri"/>
              </w:rPr>
            </w:pPr>
            <w:r w:rsidRPr="00986D4E">
              <w:rPr>
                <w:rFonts w:eastAsia="Calibri"/>
              </w:rPr>
              <w:t>W</w:t>
            </w:r>
          </w:p>
        </w:tc>
      </w:tr>
      <w:tr w:rsidR="00A500B1" w:rsidRPr="00986D4E" w:rsidTr="00A500B1">
        <w:tc>
          <w:tcPr>
            <w:tcW w:w="540"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lastRenderedPageBreak/>
              <w:t>3</w:t>
            </w:r>
          </w:p>
        </w:tc>
        <w:tc>
          <w:tcPr>
            <w:tcW w:w="158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Захист рослин</w:t>
            </w:r>
          </w:p>
        </w:tc>
        <w:tc>
          <w:tcPr>
            <w:tcW w:w="184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 xml:space="preserve">Після проведення дослідження складу ґрунту надання </w:t>
            </w:r>
            <w:proofErr w:type="spellStart"/>
            <w:r w:rsidRPr="00986D4E">
              <w:rPr>
                <w:rFonts w:eastAsia="Calibri"/>
              </w:rPr>
              <w:t>рекоменда</w:t>
            </w:r>
            <w:r w:rsidR="00965505" w:rsidRPr="00986D4E">
              <w:rPr>
                <w:rFonts w:eastAsia="Calibri"/>
              </w:rPr>
              <w:t>-</w:t>
            </w:r>
            <w:r w:rsidRPr="00986D4E">
              <w:rPr>
                <w:rFonts w:eastAsia="Calibri"/>
              </w:rPr>
              <w:t>цій</w:t>
            </w:r>
            <w:proofErr w:type="spellEnd"/>
            <w:r w:rsidRPr="00986D4E">
              <w:rPr>
                <w:rFonts w:eastAsia="Calibri"/>
              </w:rPr>
              <w:t xml:space="preserve"> щодо </w:t>
            </w:r>
            <w:proofErr w:type="spellStart"/>
            <w:r w:rsidRPr="00986D4E">
              <w:rPr>
                <w:rFonts w:eastAsia="Calibri"/>
              </w:rPr>
              <w:t>викорис</w:t>
            </w:r>
            <w:r w:rsidR="00965505" w:rsidRPr="00986D4E">
              <w:rPr>
                <w:rFonts w:eastAsia="Calibri"/>
              </w:rPr>
              <w:t>-</w:t>
            </w:r>
            <w:r w:rsidRPr="00986D4E">
              <w:rPr>
                <w:rFonts w:eastAsia="Calibri"/>
              </w:rPr>
              <w:t>тання</w:t>
            </w:r>
            <w:proofErr w:type="spellEnd"/>
            <w:r w:rsidRPr="00986D4E">
              <w:rPr>
                <w:rFonts w:eastAsia="Calibri"/>
              </w:rPr>
              <w:t xml:space="preserve"> препаратів</w:t>
            </w:r>
          </w:p>
        </w:tc>
        <w:tc>
          <w:tcPr>
            <w:tcW w:w="1701"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 xml:space="preserve">Оригінальні засоби захисту рослин, комбіновані добрива </w:t>
            </w:r>
            <w:proofErr w:type="spellStart"/>
            <w:r w:rsidRPr="00986D4E">
              <w:rPr>
                <w:rFonts w:eastAsia="Calibri"/>
              </w:rPr>
              <w:t>українсько</w:t>
            </w:r>
            <w:r w:rsidR="00965505" w:rsidRPr="00986D4E">
              <w:rPr>
                <w:rFonts w:eastAsia="Calibri"/>
              </w:rPr>
              <w:t>-</w:t>
            </w:r>
            <w:r w:rsidRPr="00986D4E">
              <w:rPr>
                <w:rFonts w:eastAsia="Calibri"/>
              </w:rPr>
              <w:t>го</w:t>
            </w:r>
            <w:proofErr w:type="spellEnd"/>
            <w:r w:rsidRPr="00986D4E">
              <w:rPr>
                <w:rFonts w:eastAsia="Calibri"/>
              </w:rPr>
              <w:t xml:space="preserve"> </w:t>
            </w:r>
            <w:proofErr w:type="spellStart"/>
            <w:r w:rsidRPr="00986D4E">
              <w:rPr>
                <w:rFonts w:eastAsia="Calibri"/>
              </w:rPr>
              <w:t>виробниц</w:t>
            </w:r>
            <w:r w:rsidR="00965505" w:rsidRPr="00986D4E">
              <w:rPr>
                <w:rFonts w:eastAsia="Calibri"/>
              </w:rPr>
              <w:t>-</w:t>
            </w:r>
            <w:r w:rsidRPr="00986D4E">
              <w:rPr>
                <w:rFonts w:eastAsia="Calibri"/>
              </w:rPr>
              <w:t>тва</w:t>
            </w:r>
            <w:proofErr w:type="spellEnd"/>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Еколого-агрохімічне дослідження ґрунту та рослин, а також вимірювання радіації</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Надання широкого спектру якісних препаратів</w:t>
            </w:r>
          </w:p>
        </w:tc>
        <w:tc>
          <w:tcPr>
            <w:tcW w:w="850" w:type="dxa"/>
            <w:shd w:val="clear" w:color="auto" w:fill="auto"/>
            <w:tcMar>
              <w:left w:w="108" w:type="dxa"/>
            </w:tcMar>
          </w:tcPr>
          <w:p w:rsidR="00A500B1" w:rsidRPr="00986D4E" w:rsidRDefault="00A500B1" w:rsidP="00D72EC2">
            <w:pPr>
              <w:spacing w:line="276" w:lineRule="auto"/>
              <w:ind w:firstLine="0"/>
              <w:jc w:val="left"/>
              <w:rPr>
                <w:rFonts w:eastAsia="Calibri"/>
              </w:rPr>
            </w:pPr>
            <w:r w:rsidRPr="00986D4E">
              <w:rPr>
                <w:rFonts w:eastAsia="Calibri"/>
              </w:rPr>
              <w:t>N</w:t>
            </w:r>
          </w:p>
        </w:tc>
      </w:tr>
      <w:tr w:rsidR="00A500B1" w:rsidRPr="00986D4E" w:rsidTr="00A500B1">
        <w:tc>
          <w:tcPr>
            <w:tcW w:w="540"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ascii="Map Symbols" w:eastAsia="Calibri" w:hAnsi="Map Symbols" w:cs="Map Symbols"/>
              </w:rPr>
              <w:t>4</w:t>
            </w:r>
          </w:p>
        </w:tc>
        <w:tc>
          <w:tcPr>
            <w:tcW w:w="158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Орієнтація на приватні господарства</w:t>
            </w:r>
          </w:p>
        </w:tc>
        <w:tc>
          <w:tcPr>
            <w:tcW w:w="1842"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Дрібні та середні господарства</w:t>
            </w:r>
          </w:p>
        </w:tc>
        <w:tc>
          <w:tcPr>
            <w:tcW w:w="1701"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 xml:space="preserve">Великі та дуже великі </w:t>
            </w:r>
            <w:proofErr w:type="spellStart"/>
            <w:r w:rsidRPr="00986D4E">
              <w:rPr>
                <w:rFonts w:eastAsia="Calibri"/>
              </w:rPr>
              <w:t>господар</w:t>
            </w:r>
            <w:r w:rsidR="00965505" w:rsidRPr="00986D4E">
              <w:rPr>
                <w:rFonts w:eastAsia="Calibri"/>
              </w:rPr>
              <w:t>-</w:t>
            </w:r>
            <w:r w:rsidRPr="00986D4E">
              <w:rPr>
                <w:rFonts w:eastAsia="Calibri"/>
              </w:rPr>
              <w:t>ства</w:t>
            </w:r>
            <w:proofErr w:type="spellEnd"/>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Усі види господарств</w:t>
            </w:r>
          </w:p>
        </w:tc>
        <w:tc>
          <w:tcPr>
            <w:tcW w:w="1843" w:type="dxa"/>
            <w:shd w:val="clear" w:color="auto" w:fill="auto"/>
            <w:tcMar>
              <w:left w:w="108" w:type="dxa"/>
            </w:tcMar>
          </w:tcPr>
          <w:p w:rsidR="00A500B1" w:rsidRPr="00986D4E" w:rsidRDefault="00A500B1" w:rsidP="00D72EC2">
            <w:pPr>
              <w:spacing w:line="276" w:lineRule="auto"/>
              <w:ind w:firstLine="0"/>
              <w:jc w:val="left"/>
              <w:rPr>
                <w:rFonts w:ascii="Map Symbols" w:eastAsia="Calibri" w:hAnsi="Map Symbols" w:cs="Map Symbols"/>
              </w:rPr>
            </w:pPr>
            <w:r w:rsidRPr="00986D4E">
              <w:rPr>
                <w:rFonts w:eastAsia="Calibri"/>
              </w:rPr>
              <w:t>Усі види господарств</w:t>
            </w:r>
          </w:p>
        </w:tc>
        <w:tc>
          <w:tcPr>
            <w:tcW w:w="850" w:type="dxa"/>
            <w:shd w:val="clear" w:color="auto" w:fill="auto"/>
            <w:tcMar>
              <w:left w:w="108" w:type="dxa"/>
            </w:tcMar>
          </w:tcPr>
          <w:p w:rsidR="00A500B1" w:rsidRPr="00986D4E" w:rsidRDefault="00A500B1" w:rsidP="00D72EC2">
            <w:pPr>
              <w:spacing w:line="276" w:lineRule="auto"/>
              <w:ind w:firstLine="0"/>
              <w:jc w:val="left"/>
              <w:rPr>
                <w:rFonts w:eastAsia="Calibri"/>
              </w:rPr>
            </w:pPr>
            <w:r w:rsidRPr="00986D4E">
              <w:rPr>
                <w:rFonts w:eastAsia="Calibri"/>
              </w:rPr>
              <w:t>S</w:t>
            </w:r>
          </w:p>
        </w:tc>
      </w:tr>
    </w:tbl>
    <w:p w:rsidR="00177102" w:rsidRPr="00986D4E" w:rsidRDefault="00177102" w:rsidP="00043D90">
      <w:r w:rsidRPr="00986D4E">
        <w:t xml:space="preserve">Тобто перевагою послуг </w:t>
      </w:r>
      <w:proofErr w:type="spellStart"/>
      <w:r w:rsidRPr="00986D4E">
        <w:t>стартап-проекту</w:t>
      </w:r>
      <w:proofErr w:type="spellEnd"/>
      <w:r w:rsidRPr="00986D4E">
        <w:t xml:space="preserve"> над конкурентами можна вважати проведення консультацій усіх процесів пов'язаних з веденням сільськогосподарської діяльності, що орієнтовані для невеликих господарств [</w:t>
      </w:r>
      <w:r w:rsidR="00064DFE" w:rsidRPr="00986D4E">
        <w:t>2</w:t>
      </w:r>
      <w:r w:rsidR="001D6A9D" w:rsidRPr="00986D4E">
        <w:t>4</w:t>
      </w:r>
      <w:r w:rsidRPr="00986D4E">
        <w:t>].</w:t>
      </w:r>
      <w:bookmarkStart w:id="31" w:name="_Toc528546891"/>
      <w:bookmarkEnd w:id="31"/>
    </w:p>
    <w:p w:rsidR="00177102" w:rsidRPr="00986D4E" w:rsidRDefault="00584BD8" w:rsidP="00E07AAC">
      <w:pPr>
        <w:pStyle w:val="2"/>
      </w:pPr>
      <w:bookmarkStart w:id="32" w:name="_Toc528546892"/>
      <w:bookmarkStart w:id="33" w:name="_Toc532102332"/>
      <w:bookmarkEnd w:id="32"/>
      <w:r w:rsidRPr="00986D4E">
        <w:t xml:space="preserve">4.3 </w:t>
      </w:r>
      <w:r w:rsidR="00177102" w:rsidRPr="00986D4E">
        <w:t xml:space="preserve">Аналіз ринкових можливостей запуску </w:t>
      </w:r>
      <w:proofErr w:type="spellStart"/>
      <w:r w:rsidR="00177102" w:rsidRPr="00986D4E">
        <w:t>стартап-проекту</w:t>
      </w:r>
      <w:bookmarkEnd w:id="33"/>
      <w:proofErr w:type="spellEnd"/>
    </w:p>
    <w:p w:rsidR="00217E19" w:rsidRPr="00986D4E" w:rsidRDefault="00615B2C" w:rsidP="00217E19">
      <w:r w:rsidRPr="00986D4E">
        <w:t xml:space="preserve">Для характеристики потенційних </w:t>
      </w:r>
      <w:r w:rsidR="00E22BB7" w:rsidRPr="00986D4E">
        <w:t>клієнтів</w:t>
      </w:r>
      <w:r w:rsidRPr="00986D4E">
        <w:t xml:space="preserve"> побудуємо таблицю 4.3</w:t>
      </w:r>
      <w:r w:rsidR="007253E7" w:rsidRPr="00986D4E">
        <w:t>.</w:t>
      </w:r>
    </w:p>
    <w:p w:rsidR="00B22310" w:rsidRPr="00986D4E" w:rsidRDefault="00B22310">
      <w:pPr>
        <w:spacing w:line="240" w:lineRule="auto"/>
        <w:ind w:firstLine="0"/>
        <w:jc w:val="left"/>
      </w:pPr>
      <w:r w:rsidRPr="00986D4E">
        <w:br w:type="page"/>
      </w:r>
    </w:p>
    <w:p w:rsidR="00177102" w:rsidRPr="00986D4E" w:rsidRDefault="00177102" w:rsidP="00FB095C">
      <w:pPr>
        <w:rPr>
          <w:rFonts w:ascii="Map Symbols" w:hAnsi="Map Symbols" w:cs="Map Symbols"/>
          <w:sz w:val="20"/>
          <w:szCs w:val="20"/>
        </w:rPr>
      </w:pPr>
      <w:r w:rsidRPr="00986D4E">
        <w:lastRenderedPageBreak/>
        <w:t>Таблиця 4.</w:t>
      </w:r>
      <w:r w:rsidR="00FB095C" w:rsidRPr="00986D4E">
        <w:t>3 -</w:t>
      </w:r>
      <w:r w:rsidRPr="00986D4E">
        <w:t xml:space="preserve"> Характеристика потенційних клієнтів </w:t>
      </w:r>
      <w:proofErr w:type="spellStart"/>
      <w:r w:rsidRPr="00986D4E">
        <w:t>стартап-проекту</w:t>
      </w:r>
      <w:proofErr w:type="spellEnd"/>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1"/>
        <w:gridCol w:w="1948"/>
        <w:gridCol w:w="2115"/>
        <w:gridCol w:w="1917"/>
        <w:gridCol w:w="2304"/>
      </w:tblGrid>
      <w:tr w:rsidR="00177102" w:rsidRPr="00986D4E" w:rsidTr="00CB4B83">
        <w:tc>
          <w:tcPr>
            <w:tcW w:w="1705" w:type="dxa"/>
            <w:shd w:val="clear" w:color="auto" w:fill="auto"/>
            <w:tcMar>
              <w:left w:w="108" w:type="dxa"/>
            </w:tcMar>
          </w:tcPr>
          <w:p w:rsidR="00177102" w:rsidRPr="001A4EAA" w:rsidRDefault="00177102" w:rsidP="00177102">
            <w:pPr>
              <w:spacing w:line="276" w:lineRule="auto"/>
              <w:ind w:firstLine="0"/>
              <w:rPr>
                <w:rFonts w:ascii="Map Symbols" w:eastAsia="Calibri" w:hAnsi="Map Symbols" w:cs="Map Symbols"/>
                <w:b/>
                <w:sz w:val="20"/>
                <w:szCs w:val="20"/>
              </w:rPr>
            </w:pPr>
            <w:r w:rsidRPr="001A4EAA">
              <w:rPr>
                <w:rFonts w:eastAsia="Calibri"/>
                <w:b/>
              </w:rPr>
              <w:t>№ п/п</w:t>
            </w:r>
          </w:p>
        </w:tc>
        <w:tc>
          <w:tcPr>
            <w:tcW w:w="1970" w:type="dxa"/>
            <w:shd w:val="clear" w:color="auto" w:fill="auto"/>
            <w:tcMar>
              <w:left w:w="108" w:type="dxa"/>
            </w:tcMar>
          </w:tcPr>
          <w:p w:rsidR="00177102" w:rsidRPr="001A4EAA" w:rsidRDefault="00177102" w:rsidP="00177102">
            <w:pPr>
              <w:spacing w:line="276" w:lineRule="auto"/>
              <w:ind w:firstLine="0"/>
              <w:rPr>
                <w:rFonts w:ascii="Map Symbols" w:eastAsia="Calibri" w:hAnsi="Map Symbols" w:cs="Map Symbols"/>
                <w:b/>
                <w:sz w:val="20"/>
                <w:szCs w:val="20"/>
              </w:rPr>
            </w:pPr>
            <w:r w:rsidRPr="001A4EAA">
              <w:rPr>
                <w:rFonts w:eastAsia="Calibri"/>
                <w:b/>
              </w:rPr>
              <w:t>Потреба, що формує ринок</w:t>
            </w:r>
          </w:p>
        </w:tc>
        <w:tc>
          <w:tcPr>
            <w:tcW w:w="1947" w:type="dxa"/>
            <w:shd w:val="clear" w:color="auto" w:fill="auto"/>
            <w:tcMar>
              <w:left w:w="108" w:type="dxa"/>
            </w:tcMar>
          </w:tcPr>
          <w:p w:rsidR="00177102" w:rsidRPr="001A4EAA" w:rsidRDefault="00177102" w:rsidP="00177102">
            <w:pPr>
              <w:spacing w:line="276" w:lineRule="auto"/>
              <w:ind w:firstLine="0"/>
              <w:rPr>
                <w:rFonts w:ascii="Map Symbols" w:eastAsia="Calibri" w:hAnsi="Map Symbols" w:cs="Map Symbols"/>
                <w:b/>
                <w:sz w:val="20"/>
                <w:szCs w:val="20"/>
              </w:rPr>
            </w:pPr>
            <w:r w:rsidRPr="001A4EAA">
              <w:rPr>
                <w:rFonts w:eastAsia="Calibri"/>
                <w:b/>
              </w:rPr>
              <w:t>Цільова аудиторія (цільові сегменти ринку)</w:t>
            </w:r>
          </w:p>
        </w:tc>
        <w:tc>
          <w:tcPr>
            <w:tcW w:w="1922" w:type="dxa"/>
            <w:shd w:val="clear" w:color="auto" w:fill="auto"/>
            <w:tcMar>
              <w:left w:w="108" w:type="dxa"/>
            </w:tcMar>
          </w:tcPr>
          <w:p w:rsidR="00177102" w:rsidRPr="001A4EAA" w:rsidRDefault="00177102" w:rsidP="00177102">
            <w:pPr>
              <w:spacing w:line="276" w:lineRule="auto"/>
              <w:ind w:firstLine="0"/>
              <w:rPr>
                <w:rFonts w:ascii="Map Symbols" w:eastAsia="Calibri" w:hAnsi="Map Symbols" w:cs="Map Symbols"/>
                <w:b/>
                <w:sz w:val="20"/>
                <w:szCs w:val="20"/>
              </w:rPr>
            </w:pPr>
            <w:r w:rsidRPr="001A4EAA">
              <w:rPr>
                <w:rFonts w:eastAsia="Calibri"/>
                <w:b/>
              </w:rPr>
              <w:t>Відмінності у поведінці різних потенційних цільових груп клієнтів</w:t>
            </w:r>
          </w:p>
        </w:tc>
        <w:tc>
          <w:tcPr>
            <w:tcW w:w="2311" w:type="dxa"/>
            <w:shd w:val="clear" w:color="auto" w:fill="auto"/>
            <w:tcMar>
              <w:left w:w="108" w:type="dxa"/>
            </w:tcMar>
          </w:tcPr>
          <w:p w:rsidR="00177102" w:rsidRPr="001A4EAA" w:rsidRDefault="00177102" w:rsidP="00177102">
            <w:pPr>
              <w:spacing w:line="276" w:lineRule="auto"/>
              <w:ind w:firstLine="0"/>
              <w:rPr>
                <w:rFonts w:ascii="Map Symbols" w:eastAsia="Calibri" w:hAnsi="Map Symbols" w:cs="Map Symbols"/>
                <w:b/>
                <w:sz w:val="20"/>
                <w:szCs w:val="20"/>
              </w:rPr>
            </w:pPr>
            <w:r w:rsidRPr="001A4EAA">
              <w:rPr>
                <w:rFonts w:eastAsia="Calibri"/>
                <w:b/>
              </w:rPr>
              <w:t>Вимоги споживачів до товару</w:t>
            </w:r>
          </w:p>
        </w:tc>
      </w:tr>
      <w:tr w:rsidR="00177102" w:rsidRPr="00986D4E" w:rsidTr="00CB4B83">
        <w:tc>
          <w:tcPr>
            <w:tcW w:w="170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1970" w:type="dxa"/>
            <w:shd w:val="clear" w:color="auto" w:fill="auto"/>
            <w:tcMar>
              <w:left w:w="108" w:type="dxa"/>
            </w:tcMar>
          </w:tcPr>
          <w:p w:rsidR="00177102" w:rsidRPr="00986D4E" w:rsidRDefault="00177102" w:rsidP="00177102">
            <w:pPr>
              <w:spacing w:line="276" w:lineRule="auto"/>
              <w:ind w:firstLine="0"/>
              <w:rPr>
                <w:rFonts w:eastAsia="Calibri"/>
              </w:rPr>
            </w:pPr>
            <w:r w:rsidRPr="00986D4E">
              <w:rPr>
                <w:rFonts w:eastAsia="Calibri"/>
              </w:rPr>
              <w:t>Потреба у якісній консультації щодо ведення сільського господарства</w:t>
            </w:r>
          </w:p>
        </w:tc>
        <w:tc>
          <w:tcPr>
            <w:tcW w:w="19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Усі види господарств</w:t>
            </w:r>
          </w:p>
        </w:tc>
        <w:tc>
          <w:tcPr>
            <w:tcW w:w="1922"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Різна матеріальна база та спроможність</w:t>
            </w:r>
          </w:p>
        </w:tc>
        <w:tc>
          <w:tcPr>
            <w:tcW w:w="2311"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 Реалістичні консультації, виходячи з того, якими засобами і можливостями володіє клієнт</w:t>
            </w:r>
          </w:p>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 Обмеження на агрокультури, які бажав би використовувати клієнт</w:t>
            </w:r>
          </w:p>
        </w:tc>
      </w:tr>
      <w:tr w:rsidR="00177102" w:rsidRPr="00986D4E" w:rsidTr="00CB4B83">
        <w:tc>
          <w:tcPr>
            <w:tcW w:w="170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1970"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Потреба у навчанні (курсах) щодо роботи із обладнанням та засобами праці</w:t>
            </w:r>
          </w:p>
        </w:tc>
        <w:tc>
          <w:tcPr>
            <w:tcW w:w="19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Робочі, сферою діяльності яких є управління, обслуговування та ремонт обладнання</w:t>
            </w:r>
          </w:p>
        </w:tc>
        <w:tc>
          <w:tcPr>
            <w:tcW w:w="1922"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Залежить від обладнання, з яким працює клієнт</w:t>
            </w:r>
          </w:p>
        </w:tc>
        <w:tc>
          <w:tcPr>
            <w:tcW w:w="2311"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1.Обмеження на обладнання випливає із спеціальності клієнта</w:t>
            </w:r>
          </w:p>
        </w:tc>
      </w:tr>
    </w:tbl>
    <w:p w:rsidR="00177102" w:rsidRPr="00986D4E" w:rsidRDefault="00177102" w:rsidP="00177102">
      <w:pPr>
        <w:spacing w:line="240" w:lineRule="auto"/>
        <w:ind w:firstLine="0"/>
        <w:rPr>
          <w:rFonts w:eastAsia="Calibri"/>
        </w:rPr>
      </w:pPr>
    </w:p>
    <w:p w:rsidR="007C2393" w:rsidRDefault="007C2393" w:rsidP="00345FC9">
      <w:r>
        <w:t>Тобто основною цільовою аудиторією можна вважати</w:t>
      </w:r>
      <w:r w:rsidR="00345FC9">
        <w:t xml:space="preserve"> усі види господарств с/г галузі та робочих, сферою діяльності яких є управління, обслуговування та ремонт обладнання.</w:t>
      </w:r>
    </w:p>
    <w:p w:rsidR="007253E7" w:rsidRPr="00986D4E" w:rsidRDefault="007253E7" w:rsidP="00FB095C">
      <w:r w:rsidRPr="00986D4E">
        <w:t>Щоб зрозуміти загрози і можливості, які супроводжують цей проект поглянемо у таблиці 4.4 та 4.5.</w:t>
      </w:r>
    </w:p>
    <w:p w:rsidR="000F25D6" w:rsidRPr="00986D4E" w:rsidRDefault="000F25D6">
      <w:pPr>
        <w:spacing w:line="240" w:lineRule="auto"/>
        <w:ind w:firstLine="0"/>
        <w:jc w:val="left"/>
      </w:pPr>
      <w:r w:rsidRPr="00986D4E">
        <w:br w:type="page"/>
      </w:r>
    </w:p>
    <w:p w:rsidR="00177102" w:rsidRPr="00986D4E" w:rsidRDefault="00177102" w:rsidP="00FB095C">
      <w:pPr>
        <w:rPr>
          <w:rFonts w:ascii="Map Symbols" w:hAnsi="Map Symbols" w:cs="Map Symbols"/>
          <w:sz w:val="20"/>
          <w:szCs w:val="20"/>
        </w:rPr>
      </w:pPr>
      <w:r w:rsidRPr="00986D4E">
        <w:lastRenderedPageBreak/>
        <w:t>Таблиця 4.</w:t>
      </w:r>
      <w:r w:rsidR="00FB095C" w:rsidRPr="00986D4E">
        <w:t>4 -</w:t>
      </w:r>
      <w:r w:rsidRPr="00986D4E">
        <w:t xml:space="preserve"> Фактори загроз</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10"/>
        <w:gridCol w:w="3118"/>
        <w:gridCol w:w="2464"/>
        <w:gridCol w:w="2463"/>
      </w:tblGrid>
      <w:tr w:rsidR="00177102" w:rsidRPr="00986D4E" w:rsidTr="00CB4B83">
        <w:tc>
          <w:tcPr>
            <w:tcW w:w="1809"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 п/п</w:t>
            </w:r>
          </w:p>
        </w:tc>
        <w:tc>
          <w:tcPr>
            <w:tcW w:w="3118"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Фактор</w:t>
            </w:r>
          </w:p>
        </w:tc>
        <w:tc>
          <w:tcPr>
            <w:tcW w:w="2464"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Зміст загрози</w:t>
            </w:r>
          </w:p>
        </w:tc>
        <w:tc>
          <w:tcPr>
            <w:tcW w:w="2463"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Можлива реакція компанії</w:t>
            </w:r>
          </w:p>
        </w:tc>
      </w:tr>
      <w:tr w:rsidR="00177102" w:rsidRPr="00986D4E" w:rsidTr="00CB4B83">
        <w:tc>
          <w:tcPr>
            <w:tcW w:w="1809"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311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Сильний конкурент</w:t>
            </w:r>
          </w:p>
        </w:tc>
        <w:tc>
          <w:tcPr>
            <w:tcW w:w="246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 xml:space="preserve"> </w:t>
            </w:r>
          </w:p>
        </w:tc>
        <w:tc>
          <w:tcPr>
            <w:tcW w:w="2463"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 xml:space="preserve">Реалізація максимально якісного продукту </w:t>
            </w:r>
          </w:p>
        </w:tc>
      </w:tr>
      <w:tr w:rsidR="00177102" w:rsidRPr="00986D4E" w:rsidTr="00CB4B83">
        <w:tc>
          <w:tcPr>
            <w:tcW w:w="1809"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311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Низька зацікавленість клієнтів</w:t>
            </w:r>
          </w:p>
        </w:tc>
        <w:tc>
          <w:tcPr>
            <w:tcW w:w="246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На початку існування недовіра з боку клієнтів</w:t>
            </w:r>
          </w:p>
          <w:p w:rsidR="00177102" w:rsidRPr="00986D4E" w:rsidRDefault="00177102" w:rsidP="00177102">
            <w:pPr>
              <w:spacing w:line="276" w:lineRule="auto"/>
              <w:ind w:firstLine="0"/>
              <w:rPr>
                <w:rFonts w:eastAsia="Calibri"/>
              </w:rPr>
            </w:pPr>
          </w:p>
        </w:tc>
        <w:tc>
          <w:tcPr>
            <w:tcW w:w="2463"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Маркетингова кампанія, задоволення потреб клієнтів, не залишаючи їх розчарованими</w:t>
            </w:r>
          </w:p>
        </w:tc>
      </w:tr>
      <w:tr w:rsidR="00177102" w:rsidRPr="00986D4E" w:rsidTr="00CB4B83">
        <w:tc>
          <w:tcPr>
            <w:tcW w:w="1809"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3</w:t>
            </w:r>
          </w:p>
        </w:tc>
        <w:tc>
          <w:tcPr>
            <w:tcW w:w="311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Накладання обмежень зі сторони влади щодо правил ведення сільського господарства</w:t>
            </w:r>
          </w:p>
        </w:tc>
        <w:tc>
          <w:tcPr>
            <w:tcW w:w="246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Це може включати як і безпосереднє втручання в процес, так і заборону деяких видів добрив чи засобів захисту рослин</w:t>
            </w:r>
          </w:p>
        </w:tc>
        <w:tc>
          <w:tcPr>
            <w:tcW w:w="2463"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Пристосування до нових законів, дослідження альтернатив заборонених препаратів</w:t>
            </w:r>
          </w:p>
        </w:tc>
      </w:tr>
    </w:tbl>
    <w:p w:rsidR="00177102" w:rsidRPr="00986D4E" w:rsidRDefault="00177102" w:rsidP="00FB095C">
      <w:pPr>
        <w:rPr>
          <w:rFonts w:ascii="Map Symbols" w:hAnsi="Map Symbols" w:cs="Map Symbols"/>
          <w:sz w:val="20"/>
          <w:szCs w:val="20"/>
        </w:rPr>
      </w:pPr>
      <w:r w:rsidRPr="00986D4E">
        <w:t>Таблиця 4.</w:t>
      </w:r>
      <w:r w:rsidR="00FB095C" w:rsidRPr="00986D4E">
        <w:t>5 -</w:t>
      </w:r>
      <w:r w:rsidRPr="00986D4E">
        <w:t xml:space="preserve"> Фактори можливостей</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10"/>
        <w:gridCol w:w="3118"/>
        <w:gridCol w:w="2464"/>
        <w:gridCol w:w="2463"/>
      </w:tblGrid>
      <w:tr w:rsidR="00177102" w:rsidRPr="00986D4E" w:rsidTr="00203AF4">
        <w:tc>
          <w:tcPr>
            <w:tcW w:w="1809"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 п/п</w:t>
            </w:r>
          </w:p>
        </w:tc>
        <w:tc>
          <w:tcPr>
            <w:tcW w:w="3118"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Фактор</w:t>
            </w:r>
          </w:p>
        </w:tc>
        <w:tc>
          <w:tcPr>
            <w:tcW w:w="2464"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Зміст можливості</w:t>
            </w:r>
          </w:p>
        </w:tc>
        <w:tc>
          <w:tcPr>
            <w:tcW w:w="2463" w:type="dxa"/>
            <w:shd w:val="clear" w:color="auto" w:fill="auto"/>
            <w:tcMar>
              <w:left w:w="108" w:type="dxa"/>
            </w:tcMar>
          </w:tcPr>
          <w:p w:rsidR="00177102" w:rsidRPr="00E302EC" w:rsidRDefault="00177102" w:rsidP="00177102">
            <w:pPr>
              <w:spacing w:line="276" w:lineRule="auto"/>
              <w:ind w:firstLine="0"/>
              <w:rPr>
                <w:rFonts w:ascii="Map Symbols" w:eastAsia="Calibri" w:hAnsi="Map Symbols" w:cs="Map Symbols"/>
                <w:b/>
                <w:sz w:val="20"/>
                <w:szCs w:val="20"/>
              </w:rPr>
            </w:pPr>
            <w:r w:rsidRPr="00E302EC">
              <w:rPr>
                <w:rFonts w:eastAsia="Calibri"/>
                <w:b/>
              </w:rPr>
              <w:t>Можлива реакція компанії</w:t>
            </w:r>
          </w:p>
        </w:tc>
      </w:tr>
      <w:tr w:rsidR="00177102" w:rsidRPr="00986D4E" w:rsidTr="00203AF4">
        <w:tc>
          <w:tcPr>
            <w:tcW w:w="1809"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311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Отримання відгуку та критики від клієнтів та ЗМІ</w:t>
            </w:r>
          </w:p>
        </w:tc>
        <w:tc>
          <w:tcPr>
            <w:tcW w:w="246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Покращення послуг на основі реального досвіду впровадження рекомендованих дій</w:t>
            </w:r>
          </w:p>
        </w:tc>
        <w:tc>
          <w:tcPr>
            <w:tcW w:w="2463"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Аналіз та врахування відгуків та конструктивної критики</w:t>
            </w:r>
          </w:p>
        </w:tc>
      </w:tr>
      <w:tr w:rsidR="00177102" w:rsidRPr="00986D4E" w:rsidTr="00203AF4">
        <w:tc>
          <w:tcPr>
            <w:tcW w:w="1809"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311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Розширення</w:t>
            </w:r>
          </w:p>
        </w:tc>
        <w:tc>
          <w:tcPr>
            <w:tcW w:w="246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Захоплення більшої частки ринку за рахунок відкриття нових місць надання послуг</w:t>
            </w:r>
          </w:p>
        </w:tc>
        <w:tc>
          <w:tcPr>
            <w:tcW w:w="2463"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Побудова плану розширення географії консультаційних центрів для надання послуг</w:t>
            </w:r>
          </w:p>
        </w:tc>
      </w:tr>
    </w:tbl>
    <w:p w:rsidR="00177102" w:rsidRPr="00986D4E" w:rsidRDefault="00177102" w:rsidP="00177102">
      <w:pPr>
        <w:spacing w:line="240" w:lineRule="auto"/>
        <w:ind w:firstLine="0"/>
        <w:rPr>
          <w:rFonts w:eastAsia="Calibri"/>
        </w:rPr>
      </w:pPr>
    </w:p>
    <w:p w:rsidR="00251281" w:rsidRPr="00986D4E" w:rsidRDefault="00251281" w:rsidP="00043D90">
      <w:pPr>
        <w:keepNext/>
      </w:pPr>
      <w:r w:rsidRPr="00986D4E">
        <w:lastRenderedPageBreak/>
        <w:t>Щоб визначити із якими труднощами зустрінеться проект</w:t>
      </w:r>
      <w:r w:rsidR="00D8580B" w:rsidRPr="00986D4E">
        <w:t xml:space="preserve"> при подоланні конкуренції</w:t>
      </w:r>
      <w:r w:rsidRPr="00986D4E">
        <w:t>, поглянемо на таблиц</w:t>
      </w:r>
      <w:r w:rsidR="00D16081" w:rsidRPr="00986D4E">
        <w:t>і</w:t>
      </w:r>
      <w:r w:rsidRPr="00986D4E">
        <w:t xml:space="preserve"> 4.6</w:t>
      </w:r>
      <w:r w:rsidR="00D16081" w:rsidRPr="00986D4E">
        <w:t xml:space="preserve"> та 4.7</w:t>
      </w:r>
      <w:r w:rsidRPr="00986D4E">
        <w:t>.</w:t>
      </w:r>
    </w:p>
    <w:p w:rsidR="00177102" w:rsidRPr="00986D4E" w:rsidRDefault="00177102" w:rsidP="00043D90">
      <w:pPr>
        <w:keepNext/>
        <w:rPr>
          <w:rFonts w:eastAsia="Calibri"/>
        </w:rPr>
      </w:pPr>
      <w:r w:rsidRPr="00986D4E">
        <w:t>Таблиця 4.</w:t>
      </w:r>
      <w:r w:rsidR="00FB095C" w:rsidRPr="00986D4E">
        <w:t>6 -</w:t>
      </w:r>
      <w:r w:rsidRPr="00986D4E">
        <w:t xml:space="preserve"> Ступеневий аналіз конкуренції на ринку</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1"/>
        <w:gridCol w:w="2971"/>
        <w:gridCol w:w="3423"/>
      </w:tblGrid>
      <w:tr w:rsidR="00177102" w:rsidRPr="00986D4E" w:rsidTr="00647490">
        <w:tc>
          <w:tcPr>
            <w:tcW w:w="3461" w:type="dxa"/>
            <w:shd w:val="clear" w:color="auto" w:fill="auto"/>
            <w:tcMar>
              <w:left w:w="108" w:type="dxa"/>
            </w:tcMar>
          </w:tcPr>
          <w:p w:rsidR="00177102" w:rsidRPr="00E302EC" w:rsidRDefault="00177102" w:rsidP="00177102">
            <w:pPr>
              <w:spacing w:before="114" w:after="114" w:line="276" w:lineRule="auto"/>
              <w:ind w:firstLine="0"/>
              <w:rPr>
                <w:rFonts w:ascii="Map Symbols" w:eastAsia="Calibri" w:hAnsi="Map Symbols" w:cs="Map Symbols"/>
                <w:b/>
                <w:sz w:val="20"/>
                <w:szCs w:val="20"/>
              </w:rPr>
            </w:pPr>
            <w:r w:rsidRPr="00E302EC">
              <w:rPr>
                <w:rFonts w:eastAsia="Calibri"/>
                <w:b/>
              </w:rPr>
              <w:t>Особливості конкурентного середовища</w:t>
            </w:r>
          </w:p>
        </w:tc>
        <w:tc>
          <w:tcPr>
            <w:tcW w:w="2971" w:type="dxa"/>
            <w:shd w:val="clear" w:color="auto" w:fill="auto"/>
            <w:tcMar>
              <w:left w:w="108" w:type="dxa"/>
            </w:tcMar>
          </w:tcPr>
          <w:p w:rsidR="00177102" w:rsidRPr="00E302EC" w:rsidRDefault="00177102" w:rsidP="00177102">
            <w:pPr>
              <w:spacing w:before="114" w:after="114" w:line="276" w:lineRule="auto"/>
              <w:ind w:firstLine="0"/>
              <w:rPr>
                <w:rFonts w:ascii="Map Symbols" w:eastAsia="Calibri" w:hAnsi="Map Symbols" w:cs="Map Symbols"/>
                <w:b/>
                <w:sz w:val="20"/>
                <w:szCs w:val="20"/>
              </w:rPr>
            </w:pPr>
            <w:r w:rsidRPr="00E302EC">
              <w:rPr>
                <w:rFonts w:eastAsia="Calibri"/>
                <w:b/>
              </w:rPr>
              <w:t>В чому проявляється дана характеристика</w:t>
            </w:r>
          </w:p>
        </w:tc>
        <w:tc>
          <w:tcPr>
            <w:tcW w:w="3423" w:type="dxa"/>
            <w:shd w:val="clear" w:color="auto" w:fill="auto"/>
            <w:tcMar>
              <w:left w:w="108" w:type="dxa"/>
            </w:tcMar>
          </w:tcPr>
          <w:p w:rsidR="00177102" w:rsidRPr="00E302EC" w:rsidRDefault="00177102" w:rsidP="00177102">
            <w:pPr>
              <w:spacing w:before="114" w:after="114" w:line="276" w:lineRule="auto"/>
              <w:ind w:firstLine="0"/>
              <w:rPr>
                <w:rFonts w:ascii="Map Symbols" w:eastAsia="Calibri" w:hAnsi="Map Symbols" w:cs="Map Symbols"/>
                <w:b/>
                <w:sz w:val="20"/>
                <w:szCs w:val="20"/>
              </w:rPr>
            </w:pPr>
            <w:r w:rsidRPr="00E302EC">
              <w:rPr>
                <w:rFonts w:eastAsia="Calibri"/>
                <w:b/>
              </w:rPr>
              <w:t>Вплив на діяльність підприємства (можливі дії компанії, щоб бути конкурентоспроможною)</w:t>
            </w:r>
          </w:p>
          <w:p w:rsidR="00177102" w:rsidRPr="00E302EC" w:rsidRDefault="00177102" w:rsidP="00177102">
            <w:pPr>
              <w:spacing w:before="114" w:after="114" w:line="276" w:lineRule="auto"/>
              <w:ind w:firstLine="0"/>
              <w:rPr>
                <w:rFonts w:eastAsia="Calibri"/>
                <w:b/>
              </w:rPr>
            </w:pPr>
          </w:p>
        </w:tc>
      </w:tr>
      <w:tr w:rsidR="00177102" w:rsidRPr="00986D4E" w:rsidTr="00647490">
        <w:tc>
          <w:tcPr>
            <w:tcW w:w="346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1. У деякій мірі монополія</w:t>
            </w:r>
          </w:p>
        </w:tc>
        <w:tc>
          <w:tcPr>
            <w:tcW w:w="297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Існує 1-2 головни</w:t>
            </w:r>
            <w:r w:rsidR="00762152">
              <w:rPr>
                <w:rFonts w:eastAsia="Calibri"/>
              </w:rPr>
              <w:t>х</w:t>
            </w:r>
            <w:r w:rsidRPr="00986D4E">
              <w:rPr>
                <w:rFonts w:eastAsia="Calibri"/>
              </w:rPr>
              <w:t xml:space="preserve"> гравців на ринку, що диктують умови</w:t>
            </w:r>
          </w:p>
        </w:tc>
        <w:tc>
          <w:tcPr>
            <w:tcW w:w="3423"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Зосередження на власній цільовій аудиторії користувачів</w:t>
            </w:r>
          </w:p>
        </w:tc>
      </w:tr>
      <w:tr w:rsidR="00177102" w:rsidRPr="00986D4E" w:rsidTr="00647490">
        <w:tc>
          <w:tcPr>
            <w:tcW w:w="346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2. Спершу локальний, а згодом і національний</w:t>
            </w:r>
          </w:p>
        </w:tc>
        <w:tc>
          <w:tcPr>
            <w:tcW w:w="297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Планується перехід на вищий рівень боротьби, якщо стане можливим розширення клієнтської бази</w:t>
            </w:r>
          </w:p>
        </w:tc>
        <w:tc>
          <w:tcPr>
            <w:tcW w:w="3423"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На локальному рівні можна знайти такий регіон в Україні, де конкуренти національного рівня не ведуть активної діяльності</w:t>
            </w:r>
          </w:p>
        </w:tc>
      </w:tr>
      <w:tr w:rsidR="00177102" w:rsidRPr="00986D4E" w:rsidTr="00647490">
        <w:tc>
          <w:tcPr>
            <w:tcW w:w="346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3. Внутрішньогалузева</w:t>
            </w:r>
          </w:p>
        </w:tc>
        <w:tc>
          <w:tcPr>
            <w:tcW w:w="297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Робота проводиться у галузі сільського господарства, а саме  рослинництві</w:t>
            </w:r>
          </w:p>
        </w:tc>
        <w:tc>
          <w:tcPr>
            <w:tcW w:w="3423"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Слідування тенденціям та правилам розвитку сфери</w:t>
            </w:r>
          </w:p>
        </w:tc>
      </w:tr>
      <w:tr w:rsidR="00177102" w:rsidRPr="00986D4E" w:rsidTr="00647490">
        <w:tc>
          <w:tcPr>
            <w:tcW w:w="346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4. Цінова</w:t>
            </w:r>
          </w:p>
        </w:tc>
        <w:tc>
          <w:tcPr>
            <w:tcW w:w="2971"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Цінова конкуренція існує, так як за конкретний перелік послуг передбачена плата</w:t>
            </w:r>
          </w:p>
        </w:tc>
        <w:tc>
          <w:tcPr>
            <w:tcW w:w="3423"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Лояльні ціни до невеликих господарств</w:t>
            </w:r>
          </w:p>
        </w:tc>
      </w:tr>
    </w:tbl>
    <w:p w:rsidR="000F25D6" w:rsidRPr="00986D4E" w:rsidRDefault="00F95631" w:rsidP="00647490">
      <w:r>
        <w:t xml:space="preserve">Монополія проявляється в </w:t>
      </w:r>
      <w:proofErr w:type="spellStart"/>
      <w:r>
        <w:t>і</w:t>
      </w:r>
      <w:r w:rsidR="00647490">
        <w:t>сн</w:t>
      </w:r>
      <w:r>
        <w:t>ванні</w:t>
      </w:r>
      <w:proofErr w:type="spellEnd"/>
      <w:r>
        <w:t xml:space="preserve"> лише</w:t>
      </w:r>
      <w:r w:rsidR="00647490">
        <w:t xml:space="preserve"> 1-2 головни</w:t>
      </w:r>
      <w:r w:rsidR="00762152">
        <w:t>х</w:t>
      </w:r>
      <w:r w:rsidR="00647490">
        <w:t xml:space="preserve"> гравців на ринку, що диктують умови</w:t>
      </w:r>
      <w:r>
        <w:t>. Після деякого зростання підприємства п</w:t>
      </w:r>
      <w:r w:rsidR="00647490">
        <w:t>ланується перехід на вищий рівень боротьби, якщо стане можливим розширення клієнтської бази</w:t>
      </w:r>
      <w:r w:rsidR="00EE3121">
        <w:t xml:space="preserve">. Щодо цінової </w:t>
      </w:r>
      <w:r w:rsidR="00647490">
        <w:t>конкуренці</w:t>
      </w:r>
      <w:r w:rsidR="00EE3121">
        <w:t>ї</w:t>
      </w:r>
      <w:r w:rsidR="00647490">
        <w:t xml:space="preserve">, </w:t>
      </w:r>
      <w:r w:rsidR="00A43DFF">
        <w:t xml:space="preserve">то вона також існує, </w:t>
      </w:r>
      <w:r w:rsidR="00647490">
        <w:t>так як за конкретний перелік послуг передбачена плата</w:t>
      </w:r>
      <w:r w:rsidR="000F25D6" w:rsidRPr="00986D4E">
        <w:br w:type="page"/>
      </w:r>
    </w:p>
    <w:p w:rsidR="00177102" w:rsidRPr="00986D4E" w:rsidRDefault="00177102" w:rsidP="00FB095C">
      <w:r w:rsidRPr="00986D4E">
        <w:lastRenderedPageBreak/>
        <w:t xml:space="preserve">Таблиця </w:t>
      </w:r>
      <w:r w:rsidR="00FB095C" w:rsidRPr="00986D4E">
        <w:t>4.7 -</w:t>
      </w:r>
      <w:r w:rsidRPr="00986D4E">
        <w:t xml:space="preserve"> Аналіз конкуренції в галузі за М. Портером</w:t>
      </w:r>
    </w:p>
    <w:tbl>
      <w:tblPr>
        <w:tblStyle w:val="TableGrid1"/>
        <w:tblW w:w="0" w:type="auto"/>
        <w:tblLayout w:type="fixed"/>
        <w:tblLook w:val="04A0"/>
      </w:tblPr>
      <w:tblGrid>
        <w:gridCol w:w="1362"/>
        <w:gridCol w:w="1494"/>
        <w:gridCol w:w="1648"/>
        <w:gridCol w:w="1870"/>
        <w:gridCol w:w="2064"/>
        <w:gridCol w:w="1758"/>
      </w:tblGrid>
      <w:tr w:rsidR="00177102" w:rsidRPr="00986D4E" w:rsidTr="00313621">
        <w:tc>
          <w:tcPr>
            <w:tcW w:w="1362" w:type="dxa"/>
            <w:vMerge w:val="restart"/>
          </w:tcPr>
          <w:p w:rsidR="00177102" w:rsidRPr="00986D4E" w:rsidRDefault="00177102" w:rsidP="00177102">
            <w:pPr>
              <w:autoSpaceDE w:val="0"/>
              <w:autoSpaceDN w:val="0"/>
              <w:adjustRightInd w:val="0"/>
              <w:spacing w:line="240" w:lineRule="auto"/>
              <w:ind w:firstLine="0"/>
              <w:rPr>
                <w:rFonts w:eastAsia="Calibri"/>
                <w:iCs/>
                <w:color w:val="000000"/>
                <w:lang w:val="uk-UA" w:eastAsia="en-US"/>
              </w:rPr>
            </w:pPr>
            <w:r w:rsidRPr="00986D4E">
              <w:rPr>
                <w:rFonts w:eastAsia="Calibri"/>
                <w:iCs/>
                <w:color w:val="000000"/>
                <w:lang w:val="uk-UA" w:eastAsia="en-US"/>
              </w:rPr>
              <w:t xml:space="preserve">Складові аналізу </w:t>
            </w:r>
          </w:p>
        </w:tc>
        <w:tc>
          <w:tcPr>
            <w:tcW w:w="1494" w:type="dxa"/>
          </w:tcPr>
          <w:p w:rsidR="00177102" w:rsidRPr="00E302EC" w:rsidRDefault="00177102" w:rsidP="00177102">
            <w:pPr>
              <w:autoSpaceDE w:val="0"/>
              <w:autoSpaceDN w:val="0"/>
              <w:adjustRightInd w:val="0"/>
              <w:spacing w:line="240" w:lineRule="auto"/>
              <w:ind w:firstLine="0"/>
              <w:rPr>
                <w:rFonts w:eastAsia="Calibri"/>
                <w:b/>
                <w:color w:val="000000"/>
                <w:lang w:val="uk-UA" w:eastAsia="en-US"/>
              </w:rPr>
            </w:pPr>
            <w:r w:rsidRPr="00E302EC">
              <w:rPr>
                <w:rFonts w:eastAsia="Calibri"/>
                <w:b/>
                <w:iCs/>
                <w:color w:val="000000"/>
                <w:lang w:val="uk-UA" w:eastAsia="en-US"/>
              </w:rPr>
              <w:t>Прямі конку</w:t>
            </w:r>
            <w:r w:rsidR="00E302EC">
              <w:rPr>
                <w:rFonts w:eastAsia="Calibri"/>
                <w:b/>
                <w:iCs/>
                <w:color w:val="000000"/>
                <w:lang w:val="uk-UA" w:eastAsia="en-US"/>
              </w:rPr>
              <w:t>-</w:t>
            </w:r>
            <w:r w:rsidRPr="00E302EC">
              <w:rPr>
                <w:rFonts w:eastAsia="Calibri"/>
                <w:b/>
                <w:iCs/>
                <w:color w:val="000000"/>
                <w:lang w:val="uk-UA" w:eastAsia="en-US"/>
              </w:rPr>
              <w:t xml:space="preserve">ренти в галузі </w:t>
            </w:r>
          </w:p>
        </w:tc>
        <w:tc>
          <w:tcPr>
            <w:tcW w:w="1648" w:type="dxa"/>
          </w:tcPr>
          <w:p w:rsidR="00177102" w:rsidRPr="00E302EC" w:rsidRDefault="00177102" w:rsidP="00177102">
            <w:pPr>
              <w:autoSpaceDE w:val="0"/>
              <w:autoSpaceDN w:val="0"/>
              <w:adjustRightInd w:val="0"/>
              <w:spacing w:line="240" w:lineRule="auto"/>
              <w:ind w:firstLine="0"/>
              <w:rPr>
                <w:rFonts w:eastAsia="Calibri"/>
                <w:b/>
                <w:color w:val="000000"/>
                <w:lang w:val="uk-UA" w:eastAsia="en-US"/>
              </w:rPr>
            </w:pPr>
            <w:r w:rsidRPr="00E302EC">
              <w:rPr>
                <w:rFonts w:eastAsia="Calibri"/>
                <w:b/>
                <w:iCs/>
                <w:color w:val="000000"/>
                <w:lang w:val="uk-UA" w:eastAsia="en-US"/>
              </w:rPr>
              <w:t xml:space="preserve">Потенційні </w:t>
            </w:r>
            <w:proofErr w:type="spellStart"/>
            <w:r w:rsidRPr="00E302EC">
              <w:rPr>
                <w:rFonts w:eastAsia="Calibri"/>
                <w:b/>
                <w:iCs/>
                <w:color w:val="000000"/>
                <w:lang w:val="uk-UA" w:eastAsia="en-US"/>
              </w:rPr>
              <w:t>конкурен</w:t>
            </w:r>
            <w:r w:rsidR="00E302EC">
              <w:rPr>
                <w:rFonts w:eastAsia="Calibri"/>
                <w:b/>
                <w:iCs/>
                <w:color w:val="000000"/>
                <w:lang w:val="uk-UA" w:eastAsia="en-US"/>
              </w:rPr>
              <w:t>-</w:t>
            </w:r>
            <w:r w:rsidRPr="00E302EC">
              <w:rPr>
                <w:rFonts w:eastAsia="Calibri"/>
                <w:b/>
                <w:iCs/>
                <w:color w:val="000000"/>
                <w:lang w:val="uk-UA" w:eastAsia="en-US"/>
              </w:rPr>
              <w:t>ти</w:t>
            </w:r>
            <w:proofErr w:type="spellEnd"/>
            <w:r w:rsidRPr="00E302EC">
              <w:rPr>
                <w:rFonts w:eastAsia="Calibri"/>
                <w:b/>
                <w:iCs/>
                <w:color w:val="000000"/>
                <w:lang w:val="uk-UA" w:eastAsia="en-US"/>
              </w:rPr>
              <w:t xml:space="preserve"> </w:t>
            </w:r>
          </w:p>
        </w:tc>
        <w:tc>
          <w:tcPr>
            <w:tcW w:w="1870" w:type="dxa"/>
          </w:tcPr>
          <w:p w:rsidR="00177102" w:rsidRPr="00E302EC" w:rsidRDefault="00177102" w:rsidP="00177102">
            <w:pPr>
              <w:autoSpaceDE w:val="0"/>
              <w:autoSpaceDN w:val="0"/>
              <w:adjustRightInd w:val="0"/>
              <w:spacing w:line="240" w:lineRule="auto"/>
              <w:ind w:firstLine="0"/>
              <w:rPr>
                <w:rFonts w:eastAsia="Calibri"/>
                <w:b/>
                <w:color w:val="000000"/>
                <w:lang w:val="uk-UA" w:eastAsia="en-US"/>
              </w:rPr>
            </w:pPr>
            <w:proofErr w:type="spellStart"/>
            <w:r w:rsidRPr="00E302EC">
              <w:rPr>
                <w:rFonts w:eastAsia="Calibri"/>
                <w:b/>
                <w:iCs/>
                <w:color w:val="000000"/>
                <w:lang w:val="uk-UA" w:eastAsia="en-US"/>
              </w:rPr>
              <w:t>Постачаль</w:t>
            </w:r>
            <w:r w:rsidR="00E302EC">
              <w:rPr>
                <w:rFonts w:eastAsia="Calibri"/>
                <w:b/>
                <w:iCs/>
                <w:color w:val="000000"/>
                <w:lang w:val="uk-UA" w:eastAsia="en-US"/>
              </w:rPr>
              <w:t>-</w:t>
            </w:r>
            <w:r w:rsidRPr="00E302EC">
              <w:rPr>
                <w:rFonts w:eastAsia="Calibri"/>
                <w:b/>
                <w:iCs/>
                <w:color w:val="000000"/>
                <w:lang w:val="uk-UA" w:eastAsia="en-US"/>
              </w:rPr>
              <w:t>ники</w:t>
            </w:r>
            <w:proofErr w:type="spellEnd"/>
            <w:r w:rsidRPr="00E302EC">
              <w:rPr>
                <w:rFonts w:eastAsia="Calibri"/>
                <w:b/>
                <w:iCs/>
                <w:color w:val="000000"/>
                <w:lang w:val="uk-UA" w:eastAsia="en-US"/>
              </w:rPr>
              <w:t xml:space="preserve"> </w:t>
            </w:r>
          </w:p>
        </w:tc>
        <w:tc>
          <w:tcPr>
            <w:tcW w:w="2064" w:type="dxa"/>
          </w:tcPr>
          <w:p w:rsidR="00177102" w:rsidRPr="00E302EC" w:rsidRDefault="00177102" w:rsidP="00177102">
            <w:pPr>
              <w:autoSpaceDE w:val="0"/>
              <w:autoSpaceDN w:val="0"/>
              <w:adjustRightInd w:val="0"/>
              <w:spacing w:line="240" w:lineRule="auto"/>
              <w:ind w:firstLine="0"/>
              <w:rPr>
                <w:rFonts w:eastAsia="Calibri"/>
                <w:b/>
                <w:color w:val="000000"/>
                <w:lang w:val="uk-UA" w:eastAsia="en-US"/>
              </w:rPr>
            </w:pPr>
            <w:r w:rsidRPr="00E302EC">
              <w:rPr>
                <w:rFonts w:eastAsia="Calibri"/>
                <w:b/>
                <w:iCs/>
                <w:color w:val="000000"/>
                <w:lang w:val="uk-UA" w:eastAsia="en-US"/>
              </w:rPr>
              <w:t xml:space="preserve">Клієнти </w:t>
            </w:r>
          </w:p>
        </w:tc>
        <w:tc>
          <w:tcPr>
            <w:tcW w:w="1758" w:type="dxa"/>
          </w:tcPr>
          <w:p w:rsidR="00177102" w:rsidRPr="00E302EC" w:rsidRDefault="00177102" w:rsidP="00177102">
            <w:pPr>
              <w:autoSpaceDE w:val="0"/>
              <w:autoSpaceDN w:val="0"/>
              <w:adjustRightInd w:val="0"/>
              <w:spacing w:line="240" w:lineRule="auto"/>
              <w:ind w:firstLine="0"/>
              <w:rPr>
                <w:rFonts w:eastAsia="Calibri"/>
                <w:b/>
                <w:color w:val="000000"/>
                <w:lang w:val="uk-UA" w:eastAsia="en-US"/>
              </w:rPr>
            </w:pPr>
            <w:r w:rsidRPr="00E302EC">
              <w:rPr>
                <w:rFonts w:eastAsia="Calibri"/>
                <w:b/>
                <w:iCs/>
                <w:color w:val="000000"/>
                <w:lang w:val="uk-UA" w:eastAsia="en-US"/>
              </w:rPr>
              <w:t>Товари-замінники</w:t>
            </w:r>
          </w:p>
        </w:tc>
      </w:tr>
      <w:tr w:rsidR="00177102" w:rsidRPr="00986D4E" w:rsidTr="00313621">
        <w:tc>
          <w:tcPr>
            <w:tcW w:w="1362" w:type="dxa"/>
            <w:vMerge/>
          </w:tcPr>
          <w:p w:rsidR="00177102" w:rsidRPr="00986D4E" w:rsidRDefault="00177102" w:rsidP="00177102">
            <w:pPr>
              <w:autoSpaceDE w:val="0"/>
              <w:autoSpaceDN w:val="0"/>
              <w:adjustRightInd w:val="0"/>
              <w:spacing w:line="240" w:lineRule="auto"/>
              <w:ind w:firstLine="0"/>
              <w:rPr>
                <w:rFonts w:eastAsia="Calibri"/>
                <w:color w:val="000000"/>
                <w:lang w:val="uk-UA" w:eastAsia="en-US"/>
              </w:rPr>
            </w:pPr>
          </w:p>
        </w:tc>
        <w:tc>
          <w:tcPr>
            <w:tcW w:w="1494" w:type="dxa"/>
          </w:tcPr>
          <w:p w:rsidR="00177102" w:rsidRPr="00986D4E" w:rsidRDefault="00177102" w:rsidP="00177102">
            <w:pPr>
              <w:spacing w:line="240" w:lineRule="auto"/>
              <w:ind w:firstLine="0"/>
              <w:rPr>
                <w:rFonts w:eastAsia="Calibri"/>
                <w:lang w:val="uk-UA"/>
              </w:rPr>
            </w:pPr>
            <w:r w:rsidRPr="00986D4E">
              <w:rPr>
                <w:rFonts w:eastAsia="Calibri"/>
                <w:lang w:val="uk-UA"/>
              </w:rPr>
              <w:t>УАЦ, ЦАТУ, BASF</w:t>
            </w:r>
          </w:p>
        </w:tc>
        <w:tc>
          <w:tcPr>
            <w:tcW w:w="1648" w:type="dxa"/>
          </w:tcPr>
          <w:p w:rsidR="00177102" w:rsidRPr="00986D4E" w:rsidRDefault="00177102" w:rsidP="00177102">
            <w:pPr>
              <w:spacing w:line="240" w:lineRule="auto"/>
              <w:ind w:firstLine="0"/>
              <w:rPr>
                <w:rFonts w:eastAsia="Calibri"/>
                <w:lang w:val="uk-UA"/>
              </w:rPr>
            </w:pPr>
            <w:r w:rsidRPr="00986D4E">
              <w:rPr>
                <w:rFonts w:eastAsia="Calibri"/>
                <w:lang w:val="uk-UA"/>
              </w:rPr>
              <w:t xml:space="preserve">Головним бар'єром входження в ринок можна вважати пошук </w:t>
            </w:r>
            <w:proofErr w:type="spellStart"/>
            <w:r w:rsidRPr="00986D4E">
              <w:rPr>
                <w:rFonts w:eastAsia="Calibri"/>
                <w:lang w:val="uk-UA"/>
              </w:rPr>
              <w:t>кваліфіко</w:t>
            </w:r>
            <w:r w:rsidR="000F25D6" w:rsidRPr="00986D4E">
              <w:rPr>
                <w:rFonts w:eastAsia="Calibri"/>
                <w:lang w:val="uk-UA"/>
              </w:rPr>
              <w:t>-</w:t>
            </w:r>
            <w:r w:rsidRPr="00986D4E">
              <w:rPr>
                <w:rFonts w:eastAsia="Calibri"/>
                <w:lang w:val="uk-UA"/>
              </w:rPr>
              <w:t>ваних</w:t>
            </w:r>
            <w:proofErr w:type="spellEnd"/>
            <w:r w:rsidRPr="00986D4E">
              <w:rPr>
                <w:rFonts w:eastAsia="Calibri"/>
                <w:lang w:val="uk-UA"/>
              </w:rPr>
              <w:t xml:space="preserve"> спеціалістів</w:t>
            </w:r>
          </w:p>
        </w:tc>
        <w:tc>
          <w:tcPr>
            <w:tcW w:w="1870" w:type="dxa"/>
          </w:tcPr>
          <w:p w:rsidR="00177102" w:rsidRPr="00986D4E" w:rsidRDefault="00177102" w:rsidP="00177102">
            <w:pPr>
              <w:spacing w:line="240" w:lineRule="auto"/>
              <w:ind w:firstLine="0"/>
              <w:rPr>
                <w:rFonts w:eastAsia="Calibri"/>
                <w:lang w:val="uk-UA"/>
              </w:rPr>
            </w:pPr>
            <w:proofErr w:type="spellStart"/>
            <w:r w:rsidRPr="00986D4E">
              <w:rPr>
                <w:rFonts w:eastAsia="Calibri"/>
                <w:lang w:val="uk-UA"/>
              </w:rPr>
              <w:t>Постачальни</w:t>
            </w:r>
            <w:r w:rsidR="000F25D6" w:rsidRPr="00986D4E">
              <w:rPr>
                <w:rFonts w:eastAsia="Calibri"/>
                <w:lang w:val="uk-UA"/>
              </w:rPr>
              <w:t>-</w:t>
            </w:r>
            <w:r w:rsidRPr="00986D4E">
              <w:rPr>
                <w:rFonts w:eastAsia="Calibri"/>
                <w:lang w:val="uk-UA"/>
              </w:rPr>
              <w:t>ками</w:t>
            </w:r>
            <w:proofErr w:type="spellEnd"/>
            <w:r w:rsidRPr="00986D4E">
              <w:rPr>
                <w:rFonts w:eastAsia="Calibri"/>
                <w:lang w:val="uk-UA"/>
              </w:rPr>
              <w:t xml:space="preserve"> виступають виробники добрив та засобів захисту рослин</w:t>
            </w:r>
          </w:p>
        </w:tc>
        <w:tc>
          <w:tcPr>
            <w:tcW w:w="2064" w:type="dxa"/>
          </w:tcPr>
          <w:p w:rsidR="00177102" w:rsidRPr="00986D4E" w:rsidRDefault="00177102" w:rsidP="00177102">
            <w:pPr>
              <w:spacing w:line="240" w:lineRule="auto"/>
              <w:ind w:firstLine="0"/>
              <w:rPr>
                <w:rFonts w:eastAsia="Calibri"/>
                <w:lang w:val="uk-UA"/>
              </w:rPr>
            </w:pPr>
            <w:r w:rsidRPr="00986D4E">
              <w:rPr>
                <w:rFonts w:eastAsia="Calibri"/>
                <w:lang w:val="uk-UA"/>
              </w:rPr>
              <w:t>Основні фактори споживача – розмір закупівель, змінні витрати, прибутки</w:t>
            </w:r>
          </w:p>
        </w:tc>
        <w:tc>
          <w:tcPr>
            <w:tcW w:w="1758" w:type="dxa"/>
          </w:tcPr>
          <w:p w:rsidR="00177102" w:rsidRPr="00986D4E" w:rsidRDefault="00177102" w:rsidP="00177102">
            <w:pPr>
              <w:spacing w:line="240" w:lineRule="auto"/>
              <w:ind w:firstLine="0"/>
              <w:rPr>
                <w:rFonts w:eastAsia="Calibri"/>
                <w:lang w:val="uk-UA"/>
              </w:rPr>
            </w:pPr>
            <w:r w:rsidRPr="00986D4E">
              <w:rPr>
                <w:rFonts w:eastAsia="Calibri"/>
                <w:lang w:val="uk-UA"/>
              </w:rPr>
              <w:t>Замінником може слугувати самостійне вивчення клієнтом відповідних інтернет-ресурсів та інших джерел</w:t>
            </w:r>
          </w:p>
        </w:tc>
      </w:tr>
      <w:tr w:rsidR="00177102" w:rsidRPr="00986D4E" w:rsidTr="00313621">
        <w:tc>
          <w:tcPr>
            <w:tcW w:w="1362" w:type="dxa"/>
          </w:tcPr>
          <w:p w:rsidR="00177102" w:rsidRPr="00986D4E" w:rsidRDefault="00177102" w:rsidP="00177102">
            <w:pPr>
              <w:autoSpaceDE w:val="0"/>
              <w:autoSpaceDN w:val="0"/>
              <w:adjustRightInd w:val="0"/>
              <w:spacing w:line="240" w:lineRule="auto"/>
              <w:ind w:firstLine="0"/>
              <w:rPr>
                <w:rFonts w:eastAsia="Calibri"/>
                <w:color w:val="000000"/>
                <w:lang w:val="uk-UA" w:eastAsia="en-US"/>
              </w:rPr>
            </w:pPr>
            <w:r w:rsidRPr="00986D4E">
              <w:rPr>
                <w:rFonts w:eastAsia="Calibri"/>
                <w:color w:val="000000"/>
                <w:lang w:val="uk-UA" w:eastAsia="en-US"/>
              </w:rPr>
              <w:t xml:space="preserve">Висновки: </w:t>
            </w:r>
          </w:p>
        </w:tc>
        <w:tc>
          <w:tcPr>
            <w:tcW w:w="1494" w:type="dxa"/>
          </w:tcPr>
          <w:p w:rsidR="00177102" w:rsidRPr="00986D4E" w:rsidRDefault="00177102" w:rsidP="00177102">
            <w:pPr>
              <w:spacing w:line="240" w:lineRule="auto"/>
              <w:ind w:firstLine="0"/>
              <w:rPr>
                <w:rFonts w:eastAsia="Calibri"/>
                <w:lang w:val="uk-UA"/>
              </w:rPr>
            </w:pPr>
            <w:proofErr w:type="spellStart"/>
            <w:r w:rsidRPr="00986D4E">
              <w:rPr>
                <w:rFonts w:eastAsia="Calibri"/>
                <w:lang w:val="uk-UA"/>
              </w:rPr>
              <w:t>Найбіль</w:t>
            </w:r>
            <w:r w:rsidR="000F25D6" w:rsidRPr="00986D4E">
              <w:rPr>
                <w:rFonts w:eastAsia="Calibri"/>
                <w:lang w:val="uk-UA"/>
              </w:rPr>
              <w:t>-</w:t>
            </w:r>
            <w:r w:rsidRPr="00986D4E">
              <w:rPr>
                <w:rFonts w:eastAsia="Calibri"/>
                <w:lang w:val="uk-UA"/>
              </w:rPr>
              <w:t>шим</w:t>
            </w:r>
            <w:proofErr w:type="spellEnd"/>
            <w:r w:rsidRPr="00986D4E">
              <w:rPr>
                <w:rFonts w:eastAsia="Calibri"/>
                <w:lang w:val="uk-UA"/>
              </w:rPr>
              <w:t xml:space="preserve"> </w:t>
            </w:r>
            <w:proofErr w:type="spellStart"/>
            <w:r w:rsidRPr="00986D4E">
              <w:rPr>
                <w:rFonts w:eastAsia="Calibri"/>
                <w:lang w:val="uk-UA"/>
              </w:rPr>
              <w:t>конкурен</w:t>
            </w:r>
            <w:r w:rsidR="000F25D6" w:rsidRPr="00986D4E">
              <w:rPr>
                <w:rFonts w:eastAsia="Calibri"/>
                <w:lang w:val="uk-UA"/>
              </w:rPr>
              <w:t>-</w:t>
            </w:r>
            <w:r w:rsidRPr="00986D4E">
              <w:rPr>
                <w:rFonts w:eastAsia="Calibri"/>
                <w:lang w:val="uk-UA"/>
              </w:rPr>
              <w:t>том</w:t>
            </w:r>
            <w:proofErr w:type="spellEnd"/>
            <w:r w:rsidRPr="00986D4E">
              <w:rPr>
                <w:rFonts w:eastAsia="Calibri"/>
                <w:lang w:val="uk-UA"/>
              </w:rPr>
              <w:t xml:space="preserve"> можна вважати УАЦ, оскільки він </w:t>
            </w:r>
            <w:proofErr w:type="spellStart"/>
            <w:r w:rsidRPr="00986D4E">
              <w:rPr>
                <w:rFonts w:eastAsia="Calibri"/>
                <w:lang w:val="uk-UA"/>
              </w:rPr>
              <w:t>займає</w:t>
            </w:r>
            <w:r w:rsidR="00EF0866">
              <w:rPr>
                <w:rFonts w:eastAsia="Calibri"/>
                <w:lang w:val="uk-UA"/>
              </w:rPr>
              <w:t>-</w:t>
            </w:r>
            <w:r w:rsidRPr="00986D4E">
              <w:rPr>
                <w:rFonts w:eastAsia="Calibri"/>
                <w:lang w:val="uk-UA"/>
              </w:rPr>
              <w:t>ться</w:t>
            </w:r>
            <w:proofErr w:type="spellEnd"/>
            <w:r w:rsidRPr="00986D4E">
              <w:rPr>
                <w:rFonts w:eastAsia="Calibri"/>
                <w:lang w:val="uk-UA"/>
              </w:rPr>
              <w:t xml:space="preserve"> майже усіма видами послуг, що й у даному проекті</w:t>
            </w:r>
          </w:p>
        </w:tc>
        <w:tc>
          <w:tcPr>
            <w:tcW w:w="1648" w:type="dxa"/>
          </w:tcPr>
          <w:p w:rsidR="00177102" w:rsidRPr="00986D4E" w:rsidRDefault="00177102" w:rsidP="00177102">
            <w:pPr>
              <w:spacing w:line="240" w:lineRule="auto"/>
              <w:ind w:firstLine="0"/>
              <w:rPr>
                <w:rFonts w:eastAsia="Calibri"/>
                <w:lang w:val="uk-UA"/>
              </w:rPr>
            </w:pPr>
            <w:r w:rsidRPr="00986D4E">
              <w:rPr>
                <w:rFonts w:eastAsia="Calibri"/>
                <w:lang w:val="uk-UA"/>
              </w:rPr>
              <w:t xml:space="preserve">Проте можливим </w:t>
            </w:r>
            <w:proofErr w:type="spellStart"/>
            <w:r w:rsidRPr="00986D4E">
              <w:rPr>
                <w:rFonts w:eastAsia="Calibri"/>
                <w:lang w:val="uk-UA"/>
              </w:rPr>
              <w:t>подолан</w:t>
            </w:r>
            <w:r w:rsidR="00821298">
              <w:rPr>
                <w:rFonts w:eastAsia="Calibri"/>
                <w:lang w:val="uk-UA"/>
              </w:rPr>
              <w:t>-</w:t>
            </w:r>
            <w:r w:rsidRPr="00986D4E">
              <w:rPr>
                <w:rFonts w:eastAsia="Calibri"/>
                <w:lang w:val="uk-UA"/>
              </w:rPr>
              <w:t>ням</w:t>
            </w:r>
            <w:proofErr w:type="spellEnd"/>
            <w:r w:rsidRPr="00986D4E">
              <w:rPr>
                <w:rFonts w:eastAsia="Calibri"/>
                <w:lang w:val="uk-UA"/>
              </w:rPr>
              <w:t xml:space="preserve"> даного бар'єру може служити пошук здібних студентів відразу після </w:t>
            </w:r>
            <w:proofErr w:type="spellStart"/>
            <w:r w:rsidRPr="00986D4E">
              <w:rPr>
                <w:rFonts w:eastAsia="Calibri"/>
                <w:lang w:val="uk-UA"/>
              </w:rPr>
              <w:t>закін</w:t>
            </w:r>
            <w:r w:rsidR="00821298">
              <w:rPr>
                <w:rFonts w:eastAsia="Calibri"/>
                <w:lang w:val="uk-UA"/>
              </w:rPr>
              <w:t>-</w:t>
            </w:r>
            <w:r w:rsidRPr="00986D4E">
              <w:rPr>
                <w:rFonts w:eastAsia="Calibri"/>
                <w:lang w:val="uk-UA"/>
              </w:rPr>
              <w:t>чення</w:t>
            </w:r>
            <w:proofErr w:type="spellEnd"/>
            <w:r w:rsidR="00821298">
              <w:rPr>
                <w:rFonts w:eastAsia="Calibri"/>
                <w:lang w:val="uk-UA"/>
              </w:rPr>
              <w:t xml:space="preserve"> </w:t>
            </w:r>
            <w:r w:rsidRPr="00986D4E">
              <w:rPr>
                <w:rFonts w:eastAsia="Calibri"/>
                <w:lang w:val="uk-UA"/>
              </w:rPr>
              <w:t xml:space="preserve">ними </w:t>
            </w:r>
            <w:proofErr w:type="spellStart"/>
            <w:r w:rsidRPr="00986D4E">
              <w:rPr>
                <w:rFonts w:eastAsia="Calibri"/>
                <w:lang w:val="uk-UA"/>
              </w:rPr>
              <w:t>навчально</w:t>
            </w:r>
            <w:r w:rsidR="00821298">
              <w:rPr>
                <w:rFonts w:eastAsia="Calibri"/>
                <w:lang w:val="uk-UA"/>
              </w:rPr>
              <w:t>-</w:t>
            </w:r>
            <w:r w:rsidRPr="00986D4E">
              <w:rPr>
                <w:rFonts w:eastAsia="Calibri"/>
                <w:lang w:val="uk-UA"/>
              </w:rPr>
              <w:t>го</w:t>
            </w:r>
            <w:proofErr w:type="spellEnd"/>
            <w:r w:rsidRPr="00986D4E">
              <w:rPr>
                <w:rFonts w:eastAsia="Calibri"/>
                <w:lang w:val="uk-UA"/>
              </w:rPr>
              <w:t xml:space="preserve"> закладу. Потенцій</w:t>
            </w:r>
            <w:r w:rsidR="00821298">
              <w:rPr>
                <w:rFonts w:eastAsia="Calibri"/>
                <w:lang w:val="uk-UA"/>
              </w:rPr>
              <w:t>-</w:t>
            </w:r>
            <w:r w:rsidRPr="00986D4E">
              <w:rPr>
                <w:rFonts w:eastAsia="Calibri"/>
                <w:lang w:val="uk-UA"/>
              </w:rPr>
              <w:t xml:space="preserve">них нових конкурентів не </w:t>
            </w:r>
            <w:proofErr w:type="spellStart"/>
            <w:r w:rsidRPr="00986D4E">
              <w:rPr>
                <w:rFonts w:eastAsia="Calibri"/>
                <w:lang w:val="uk-UA"/>
              </w:rPr>
              <w:t>передбача</w:t>
            </w:r>
            <w:r w:rsidR="004C698A" w:rsidRPr="00986D4E">
              <w:rPr>
                <w:rFonts w:eastAsia="Calibri"/>
                <w:lang w:val="uk-UA"/>
              </w:rPr>
              <w:t>-</w:t>
            </w:r>
            <w:r w:rsidRPr="00986D4E">
              <w:rPr>
                <w:rFonts w:eastAsia="Calibri"/>
                <w:lang w:val="uk-UA"/>
              </w:rPr>
              <w:t>ється</w:t>
            </w:r>
            <w:proofErr w:type="spellEnd"/>
          </w:p>
        </w:tc>
        <w:tc>
          <w:tcPr>
            <w:tcW w:w="1870" w:type="dxa"/>
          </w:tcPr>
          <w:p w:rsidR="00177102" w:rsidRPr="00986D4E" w:rsidRDefault="00177102" w:rsidP="00177102">
            <w:pPr>
              <w:spacing w:line="240" w:lineRule="auto"/>
              <w:ind w:firstLine="0"/>
              <w:rPr>
                <w:rFonts w:eastAsia="Calibri"/>
                <w:lang w:val="uk-UA"/>
              </w:rPr>
            </w:pPr>
            <w:r w:rsidRPr="00986D4E">
              <w:rPr>
                <w:rFonts w:eastAsia="Calibri"/>
                <w:lang w:val="uk-UA"/>
              </w:rPr>
              <w:t xml:space="preserve">Від </w:t>
            </w:r>
            <w:proofErr w:type="spellStart"/>
            <w:r w:rsidRPr="00986D4E">
              <w:rPr>
                <w:rFonts w:eastAsia="Calibri"/>
                <w:lang w:val="uk-UA"/>
              </w:rPr>
              <w:t>постачальни</w:t>
            </w:r>
            <w:r w:rsidR="00313621" w:rsidRPr="00986D4E">
              <w:rPr>
                <w:rFonts w:eastAsia="Calibri"/>
                <w:lang w:val="uk-UA"/>
              </w:rPr>
              <w:t>-</w:t>
            </w:r>
            <w:r w:rsidRPr="00986D4E">
              <w:rPr>
                <w:rFonts w:eastAsia="Calibri"/>
                <w:lang w:val="uk-UA"/>
              </w:rPr>
              <w:t>ків</w:t>
            </w:r>
            <w:proofErr w:type="spellEnd"/>
            <w:r w:rsidRPr="00986D4E">
              <w:rPr>
                <w:rFonts w:eastAsia="Calibri"/>
                <w:lang w:val="uk-UA"/>
              </w:rPr>
              <w:t xml:space="preserve"> буде залежати ціна послуги, якщо клієнт замовлятиме повноцінну послугу із закупівлею необхідних препаратів</w:t>
            </w:r>
          </w:p>
        </w:tc>
        <w:tc>
          <w:tcPr>
            <w:tcW w:w="2064" w:type="dxa"/>
          </w:tcPr>
          <w:p w:rsidR="00177102" w:rsidRPr="00986D4E" w:rsidRDefault="00177102" w:rsidP="00177102">
            <w:pPr>
              <w:spacing w:line="240" w:lineRule="auto"/>
              <w:ind w:firstLine="0"/>
              <w:rPr>
                <w:rFonts w:eastAsia="Calibri"/>
                <w:lang w:val="uk-UA"/>
              </w:rPr>
            </w:pPr>
            <w:r w:rsidRPr="00986D4E">
              <w:rPr>
                <w:rFonts w:eastAsia="Calibri"/>
                <w:lang w:val="uk-UA"/>
              </w:rPr>
              <w:t xml:space="preserve">Клієнти диктують умови роботи на ринку, тому що продавцю необхідно </w:t>
            </w:r>
            <w:proofErr w:type="spellStart"/>
            <w:r w:rsidRPr="00986D4E">
              <w:rPr>
                <w:rFonts w:eastAsia="Calibri"/>
                <w:lang w:val="uk-UA"/>
              </w:rPr>
              <w:t>підлаштовува</w:t>
            </w:r>
            <w:r w:rsidR="00313621" w:rsidRPr="00986D4E">
              <w:rPr>
                <w:rFonts w:eastAsia="Calibri"/>
                <w:lang w:val="uk-UA"/>
              </w:rPr>
              <w:t>-</w:t>
            </w:r>
            <w:r w:rsidRPr="00986D4E">
              <w:rPr>
                <w:rFonts w:eastAsia="Calibri"/>
                <w:lang w:val="uk-UA"/>
              </w:rPr>
              <w:t>тися</w:t>
            </w:r>
            <w:proofErr w:type="spellEnd"/>
            <w:r w:rsidRPr="00986D4E">
              <w:rPr>
                <w:rFonts w:eastAsia="Calibri"/>
                <w:lang w:val="uk-UA"/>
              </w:rPr>
              <w:t xml:space="preserve"> під можливості користувача, особливо у ситуаціях, коли купівельна спроможність падає</w:t>
            </w:r>
          </w:p>
        </w:tc>
        <w:tc>
          <w:tcPr>
            <w:tcW w:w="1758" w:type="dxa"/>
          </w:tcPr>
          <w:p w:rsidR="00177102" w:rsidRPr="00986D4E" w:rsidRDefault="00177102" w:rsidP="00177102">
            <w:pPr>
              <w:spacing w:line="240" w:lineRule="auto"/>
              <w:ind w:firstLine="0"/>
              <w:rPr>
                <w:rFonts w:eastAsia="Calibri"/>
                <w:lang w:val="uk-UA"/>
              </w:rPr>
            </w:pPr>
            <w:r w:rsidRPr="00986D4E">
              <w:rPr>
                <w:rFonts w:eastAsia="Calibri"/>
                <w:lang w:val="uk-UA"/>
              </w:rPr>
              <w:t>Додаткових обмежень це не створює, так як в більшості випадків кваліфікована допомога буде доречною</w:t>
            </w:r>
          </w:p>
        </w:tc>
      </w:tr>
    </w:tbl>
    <w:p w:rsidR="00177102" w:rsidRPr="00986D4E" w:rsidRDefault="00177102" w:rsidP="00552D06">
      <w:r w:rsidRPr="00986D4E">
        <w:t>За належної підготовки та використовуючи сильні сторони власного проекту</w:t>
      </w:r>
      <w:r w:rsidR="00821298">
        <w:t>,</w:t>
      </w:r>
      <w:r w:rsidRPr="00986D4E">
        <w:t xml:space="preserve"> вихід на ринок є можливим. Щоб бути конкурентоспроможним</w:t>
      </w:r>
      <w:r w:rsidR="009B7888">
        <w:t>,</w:t>
      </w:r>
      <w:r w:rsidRPr="00986D4E">
        <w:t xml:space="preserve"> проекту необхідно мати такі характеристики:</w:t>
      </w:r>
    </w:p>
    <w:p w:rsidR="00177102" w:rsidRPr="00986D4E" w:rsidRDefault="00552D06" w:rsidP="00552D06">
      <w:pPr>
        <w:pStyle w:val="a"/>
        <w:rPr>
          <w:rFonts w:eastAsia="Calibri"/>
          <w:lang w:val="uk-UA"/>
        </w:rPr>
      </w:pPr>
      <w:r w:rsidRPr="00986D4E">
        <w:rPr>
          <w:rFonts w:eastAsia="Calibri"/>
          <w:lang w:val="uk-UA"/>
        </w:rPr>
        <w:t>індивідуальний підхід до кожного клієнта;</w:t>
      </w:r>
    </w:p>
    <w:p w:rsidR="00177102" w:rsidRPr="00986D4E" w:rsidRDefault="00552D06" w:rsidP="00552D06">
      <w:pPr>
        <w:pStyle w:val="a"/>
        <w:rPr>
          <w:rFonts w:eastAsia="Calibri"/>
          <w:lang w:val="uk-UA"/>
        </w:rPr>
      </w:pPr>
      <w:r w:rsidRPr="00986D4E">
        <w:rPr>
          <w:rFonts w:eastAsia="Calibri"/>
          <w:lang w:val="uk-UA"/>
        </w:rPr>
        <w:lastRenderedPageBreak/>
        <w:t>зосередження на технологічних проблемах клієнта;</w:t>
      </w:r>
    </w:p>
    <w:p w:rsidR="00177102" w:rsidRPr="00986D4E" w:rsidRDefault="00552D06" w:rsidP="00552D06">
      <w:pPr>
        <w:pStyle w:val="a"/>
        <w:rPr>
          <w:rFonts w:eastAsia="Calibri"/>
          <w:lang w:val="uk-UA"/>
        </w:rPr>
      </w:pPr>
      <w:r w:rsidRPr="00986D4E">
        <w:rPr>
          <w:rFonts w:eastAsia="Calibri"/>
          <w:lang w:val="uk-UA"/>
        </w:rPr>
        <w:t>надання якісних кваліфікованих послуг, що гарантують результат;</w:t>
      </w:r>
    </w:p>
    <w:p w:rsidR="00177102" w:rsidRPr="00986D4E" w:rsidRDefault="00552D06" w:rsidP="00552D06">
      <w:pPr>
        <w:pStyle w:val="a"/>
        <w:rPr>
          <w:rFonts w:eastAsia="Calibri"/>
          <w:lang w:val="uk-UA"/>
        </w:rPr>
      </w:pPr>
      <w:r w:rsidRPr="00986D4E">
        <w:rPr>
          <w:rFonts w:eastAsia="Calibri"/>
          <w:lang w:val="uk-UA"/>
        </w:rPr>
        <w:t>доступна ціна;</w:t>
      </w:r>
    </w:p>
    <w:p w:rsidR="00177102" w:rsidRPr="00986D4E" w:rsidRDefault="00552D06" w:rsidP="00552D06">
      <w:pPr>
        <w:pStyle w:val="a"/>
        <w:rPr>
          <w:rFonts w:eastAsia="Calibri"/>
          <w:lang w:val="uk-UA"/>
        </w:rPr>
      </w:pPr>
      <w:r w:rsidRPr="00986D4E">
        <w:rPr>
          <w:rFonts w:eastAsia="Calibri"/>
          <w:lang w:val="uk-UA"/>
        </w:rPr>
        <w:t>підбір кращих препаратів.</w:t>
      </w:r>
    </w:p>
    <w:p w:rsidR="00CA0196" w:rsidRPr="00986D4E" w:rsidRDefault="00CA0196" w:rsidP="00FB095C">
      <w:r w:rsidRPr="00986D4E">
        <w:t>Визначити сильні та слабкі сторони допоможуть таблиці 4.8 та 4.9</w:t>
      </w:r>
    </w:p>
    <w:p w:rsidR="00177102" w:rsidRPr="00986D4E" w:rsidRDefault="00177102" w:rsidP="00FB095C">
      <w:pPr>
        <w:rPr>
          <w:rFonts w:ascii="Map Symbols" w:hAnsi="Map Symbols" w:cs="Map Symbols"/>
          <w:sz w:val="20"/>
          <w:szCs w:val="20"/>
        </w:rPr>
      </w:pPr>
      <w:r w:rsidRPr="00986D4E">
        <w:t>Таблиця 4.</w:t>
      </w:r>
      <w:r w:rsidR="00FB095C" w:rsidRPr="00986D4E">
        <w:t>8 -</w:t>
      </w:r>
      <w:r w:rsidRPr="00986D4E">
        <w:t xml:space="preserve"> Обґрунтування факторів конкурентоспроможності</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4"/>
        <w:gridCol w:w="3455"/>
        <w:gridCol w:w="3235"/>
      </w:tblGrid>
      <w:tr w:rsidR="00177102" w:rsidRPr="00986D4E" w:rsidTr="003D1F6F">
        <w:trPr>
          <w:tblHeader/>
        </w:trPr>
        <w:tc>
          <w:tcPr>
            <w:tcW w:w="3284" w:type="dxa"/>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 п/п</w:t>
            </w:r>
          </w:p>
        </w:tc>
        <w:tc>
          <w:tcPr>
            <w:tcW w:w="3285" w:type="dxa"/>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Фактор конкурентоспроможності</w:t>
            </w:r>
          </w:p>
        </w:tc>
        <w:tc>
          <w:tcPr>
            <w:tcW w:w="3285" w:type="dxa"/>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Обґрунтування (наведення чинників, що роблять фактор для порівняння конкурентних проектів значущим)</w:t>
            </w:r>
          </w:p>
        </w:tc>
      </w:tr>
      <w:tr w:rsidR="00177102" w:rsidRPr="00986D4E" w:rsidTr="00CB4B83">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Індивідуальний підхід до кожного клієнта</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Для того, щоб подолати основного конкурента, потрібно надати перевагу таким клієнтам, як домашні господарства та невеликі фермерські господарства</w:t>
            </w:r>
          </w:p>
        </w:tc>
      </w:tr>
      <w:tr w:rsidR="00177102" w:rsidRPr="00986D4E" w:rsidTr="00CB4B83">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Зосередження на технологічних проблемах клієнта</w:t>
            </w:r>
          </w:p>
        </w:tc>
        <w:tc>
          <w:tcPr>
            <w:tcW w:w="3285" w:type="dxa"/>
            <w:shd w:val="clear" w:color="auto" w:fill="auto"/>
            <w:tcMar>
              <w:left w:w="108" w:type="dxa"/>
            </w:tcMar>
          </w:tcPr>
          <w:p w:rsidR="00177102" w:rsidRPr="00986D4E" w:rsidRDefault="00177102" w:rsidP="00177102">
            <w:pPr>
              <w:spacing w:line="276" w:lineRule="auto"/>
              <w:ind w:firstLine="0"/>
              <w:rPr>
                <w:rFonts w:eastAsia="Calibri"/>
              </w:rPr>
            </w:pPr>
            <w:r w:rsidRPr="00986D4E">
              <w:rPr>
                <w:rFonts w:eastAsia="Calibri"/>
              </w:rPr>
              <w:t xml:space="preserve">На відміну від того ж конкурента, потрібно зосередити свою увагу на проблемах у сфері </w:t>
            </w:r>
            <w:proofErr w:type="spellStart"/>
            <w:r w:rsidRPr="00986D4E">
              <w:rPr>
                <w:rFonts w:eastAsia="Calibri"/>
              </w:rPr>
              <w:t>агротехнологій</w:t>
            </w:r>
            <w:proofErr w:type="spellEnd"/>
            <w:r w:rsidRPr="00986D4E">
              <w:rPr>
                <w:rFonts w:eastAsia="Calibri"/>
              </w:rPr>
              <w:t xml:space="preserve">, і натомість на другий план відкинути питання юридичні, питання агробізнесу та </w:t>
            </w:r>
            <w:proofErr w:type="spellStart"/>
            <w:r w:rsidRPr="00986D4E">
              <w:rPr>
                <w:rFonts w:eastAsia="Calibri"/>
              </w:rPr>
              <w:t>агроінвестицій</w:t>
            </w:r>
            <w:proofErr w:type="spellEnd"/>
          </w:p>
        </w:tc>
      </w:tr>
      <w:tr w:rsidR="00177102" w:rsidRPr="00986D4E" w:rsidTr="00CB4B83">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3</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Надання якісних кваліфікованих послуг, що гарантують результат</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Потрібно показати переваги детального і планомірного підходу для клієнта, залучити найкращих спеціалістів</w:t>
            </w:r>
          </w:p>
        </w:tc>
      </w:tr>
      <w:tr w:rsidR="00177102" w:rsidRPr="00986D4E" w:rsidTr="00CB4B83">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4</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Доступна ціна</w:t>
            </w: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 xml:space="preserve">Ціна формується перш за все з можливостей </w:t>
            </w:r>
            <w:r w:rsidRPr="00986D4E">
              <w:rPr>
                <w:rFonts w:eastAsia="Calibri"/>
              </w:rPr>
              <w:lastRenderedPageBreak/>
              <w:t>клієнта, а не бажань корпорацій, оскільки головними споживачами є невеликі господарства</w:t>
            </w:r>
          </w:p>
        </w:tc>
      </w:tr>
      <w:tr w:rsidR="00177102" w:rsidRPr="00986D4E" w:rsidTr="00CB4B83">
        <w:tc>
          <w:tcPr>
            <w:tcW w:w="3284"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lastRenderedPageBreak/>
              <w:t>5</w:t>
            </w:r>
          </w:p>
        </w:tc>
        <w:tc>
          <w:tcPr>
            <w:tcW w:w="3285" w:type="dxa"/>
            <w:shd w:val="clear" w:color="auto" w:fill="auto"/>
            <w:tcMar>
              <w:left w:w="108" w:type="dxa"/>
            </w:tcMar>
          </w:tcPr>
          <w:p w:rsidR="00177102" w:rsidRPr="00986D4E" w:rsidRDefault="00177102" w:rsidP="00177102">
            <w:pPr>
              <w:spacing w:line="240" w:lineRule="auto"/>
              <w:ind w:firstLine="0"/>
              <w:rPr>
                <w:rFonts w:eastAsia="Calibri"/>
              </w:rPr>
            </w:pPr>
            <w:r w:rsidRPr="00986D4E">
              <w:rPr>
                <w:rFonts w:eastAsia="Calibri"/>
              </w:rPr>
              <w:t>Підбір кращих препаратів</w:t>
            </w:r>
          </w:p>
          <w:p w:rsidR="00177102" w:rsidRPr="00986D4E" w:rsidRDefault="00177102" w:rsidP="00177102">
            <w:pPr>
              <w:spacing w:line="276" w:lineRule="auto"/>
              <w:ind w:firstLine="0"/>
              <w:rPr>
                <w:rFonts w:ascii="Map Symbols" w:eastAsia="Calibri" w:hAnsi="Map Symbols" w:cs="Map Symbols"/>
                <w:sz w:val="20"/>
                <w:szCs w:val="20"/>
              </w:rPr>
            </w:pPr>
          </w:p>
        </w:tc>
        <w:tc>
          <w:tcPr>
            <w:tcW w:w="328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Це означає, що для клієнта будуть підібрані такі препарати, що найкраще відповідають критерію ціна/якість, а не препарати, які приносять найбільше власникам проекту</w:t>
            </w:r>
          </w:p>
        </w:tc>
      </w:tr>
    </w:tbl>
    <w:p w:rsidR="00177102" w:rsidRPr="00986D4E" w:rsidRDefault="00177102" w:rsidP="00177102">
      <w:pPr>
        <w:spacing w:line="240" w:lineRule="auto"/>
        <w:ind w:firstLine="0"/>
        <w:rPr>
          <w:rFonts w:eastAsia="Calibri"/>
        </w:rPr>
      </w:pPr>
    </w:p>
    <w:p w:rsidR="00177102" w:rsidRPr="00986D4E" w:rsidRDefault="00177102" w:rsidP="00FB095C">
      <w:pPr>
        <w:rPr>
          <w:rFonts w:ascii="Map Symbols" w:hAnsi="Map Symbols" w:cs="Map Symbols"/>
          <w:sz w:val="20"/>
          <w:szCs w:val="20"/>
        </w:rPr>
      </w:pPr>
      <w:r w:rsidRPr="00986D4E">
        <w:t>Таблиця 4.</w:t>
      </w:r>
      <w:r w:rsidR="00FB095C" w:rsidRPr="00986D4E">
        <w:t xml:space="preserve">9 - </w:t>
      </w:r>
      <w:r w:rsidRPr="00986D4E">
        <w:t xml:space="preserve">Порівняльний аналіз сильних та слабких сторін </w:t>
      </w:r>
    </w:p>
    <w:tbl>
      <w:tblPr>
        <w:tblW w:w="9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2"/>
        <w:gridCol w:w="3455"/>
        <w:gridCol w:w="885"/>
        <w:gridCol w:w="640"/>
        <w:gridCol w:w="640"/>
        <w:gridCol w:w="642"/>
        <w:gridCol w:w="642"/>
        <w:gridCol w:w="727"/>
        <w:gridCol w:w="727"/>
        <w:gridCol w:w="727"/>
      </w:tblGrid>
      <w:tr w:rsidR="00177102" w:rsidRPr="00986D4E" w:rsidTr="00CB4B83">
        <w:tc>
          <w:tcPr>
            <w:tcW w:w="786" w:type="dxa"/>
            <w:vMerge w:val="restart"/>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 п/п</w:t>
            </w:r>
          </w:p>
        </w:tc>
        <w:tc>
          <w:tcPr>
            <w:tcW w:w="3275" w:type="dxa"/>
            <w:vMerge w:val="restart"/>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Фактор конкурентоспроможності</w:t>
            </w:r>
          </w:p>
        </w:tc>
        <w:tc>
          <w:tcPr>
            <w:tcW w:w="887" w:type="dxa"/>
            <w:vMerge w:val="restart"/>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Бали 1-20</w:t>
            </w:r>
          </w:p>
        </w:tc>
        <w:tc>
          <w:tcPr>
            <w:tcW w:w="4908" w:type="dxa"/>
            <w:gridSpan w:val="7"/>
            <w:shd w:val="clear" w:color="auto" w:fill="auto"/>
            <w:tcMar>
              <w:left w:w="108" w:type="dxa"/>
            </w:tcMar>
          </w:tcPr>
          <w:p w:rsidR="00177102" w:rsidRPr="003D1F6F" w:rsidRDefault="00177102" w:rsidP="00177102">
            <w:pPr>
              <w:spacing w:line="276" w:lineRule="auto"/>
              <w:ind w:firstLine="0"/>
              <w:rPr>
                <w:rFonts w:ascii="Map Symbols" w:eastAsia="Calibri" w:hAnsi="Map Symbols" w:cs="Map Symbols"/>
                <w:b/>
                <w:sz w:val="20"/>
                <w:szCs w:val="20"/>
              </w:rPr>
            </w:pPr>
            <w:r w:rsidRPr="003D1F6F">
              <w:rPr>
                <w:rFonts w:eastAsia="Calibri"/>
                <w:b/>
              </w:rPr>
              <w:t>Рейтинг товарів-конкурентів у порівнянні з УАЦ</w:t>
            </w:r>
          </w:p>
        </w:tc>
      </w:tr>
      <w:tr w:rsidR="00177102" w:rsidRPr="00986D4E" w:rsidTr="00CB4B83">
        <w:tc>
          <w:tcPr>
            <w:tcW w:w="786" w:type="dxa"/>
            <w:vMerge/>
            <w:shd w:val="clear" w:color="auto" w:fill="auto"/>
            <w:tcMar>
              <w:left w:w="108" w:type="dxa"/>
            </w:tcMar>
          </w:tcPr>
          <w:p w:rsidR="00177102" w:rsidRPr="00986D4E" w:rsidRDefault="00177102" w:rsidP="00177102">
            <w:pPr>
              <w:spacing w:line="276" w:lineRule="auto"/>
              <w:ind w:firstLine="0"/>
              <w:rPr>
                <w:rFonts w:eastAsia="Calibri"/>
              </w:rPr>
            </w:pPr>
          </w:p>
        </w:tc>
        <w:tc>
          <w:tcPr>
            <w:tcW w:w="3275" w:type="dxa"/>
            <w:vMerge/>
            <w:shd w:val="clear" w:color="auto" w:fill="auto"/>
            <w:tcMar>
              <w:left w:w="108" w:type="dxa"/>
            </w:tcMar>
          </w:tcPr>
          <w:p w:rsidR="00177102" w:rsidRPr="00986D4E" w:rsidRDefault="00177102" w:rsidP="00177102">
            <w:pPr>
              <w:spacing w:line="276" w:lineRule="auto"/>
              <w:ind w:firstLine="0"/>
              <w:rPr>
                <w:rFonts w:eastAsia="Calibri"/>
              </w:rPr>
            </w:pPr>
          </w:p>
        </w:tc>
        <w:tc>
          <w:tcPr>
            <w:tcW w:w="887" w:type="dxa"/>
            <w:vMerge/>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–3</w:t>
            </w:r>
          </w:p>
        </w:tc>
        <w:tc>
          <w:tcPr>
            <w:tcW w:w="66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668"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66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0</w:t>
            </w: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+3</w:t>
            </w:r>
          </w:p>
        </w:tc>
      </w:tr>
      <w:tr w:rsidR="00177102" w:rsidRPr="00986D4E" w:rsidTr="00CB4B83">
        <w:tc>
          <w:tcPr>
            <w:tcW w:w="78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w:t>
            </w:r>
          </w:p>
        </w:tc>
        <w:tc>
          <w:tcPr>
            <w:tcW w:w="327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Індивідуальний підхід до кожного клієнта</w:t>
            </w:r>
          </w:p>
        </w:tc>
        <w:tc>
          <w:tcPr>
            <w:tcW w:w="88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20</w:t>
            </w: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8" w:type="dxa"/>
            <w:shd w:val="clear" w:color="auto" w:fill="auto"/>
            <w:tcMar>
              <w:left w:w="108" w:type="dxa"/>
            </w:tcMar>
          </w:tcPr>
          <w:p w:rsidR="00177102" w:rsidRPr="00986D4E" w:rsidRDefault="00177102" w:rsidP="00177102">
            <w:pPr>
              <w:spacing w:line="276" w:lineRule="auto"/>
              <w:ind w:firstLine="0"/>
              <w:rPr>
                <w:rFonts w:eastAsia="Calibri"/>
              </w:rPr>
            </w:pPr>
          </w:p>
        </w:tc>
        <w:tc>
          <w:tcPr>
            <w:tcW w:w="66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w:t>
            </w:r>
          </w:p>
        </w:tc>
      </w:tr>
      <w:tr w:rsidR="00177102" w:rsidRPr="00986D4E" w:rsidTr="00CB4B83">
        <w:tc>
          <w:tcPr>
            <w:tcW w:w="78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w:t>
            </w:r>
          </w:p>
        </w:tc>
        <w:tc>
          <w:tcPr>
            <w:tcW w:w="327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Зосередження на технологічних проблемах клієнта</w:t>
            </w:r>
          </w:p>
        </w:tc>
        <w:tc>
          <w:tcPr>
            <w:tcW w:w="88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20</w:t>
            </w: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8" w:type="dxa"/>
            <w:shd w:val="clear" w:color="auto" w:fill="auto"/>
            <w:tcMar>
              <w:left w:w="108" w:type="dxa"/>
            </w:tcMar>
          </w:tcPr>
          <w:p w:rsidR="00177102" w:rsidRPr="00986D4E" w:rsidRDefault="00177102" w:rsidP="00177102">
            <w:pPr>
              <w:spacing w:line="276" w:lineRule="auto"/>
              <w:ind w:firstLine="0"/>
              <w:rPr>
                <w:rFonts w:eastAsia="Calibri"/>
              </w:rPr>
            </w:pPr>
          </w:p>
        </w:tc>
        <w:tc>
          <w:tcPr>
            <w:tcW w:w="66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w:t>
            </w:r>
          </w:p>
        </w:tc>
      </w:tr>
      <w:tr w:rsidR="00177102" w:rsidRPr="00986D4E" w:rsidTr="00CB4B83">
        <w:tc>
          <w:tcPr>
            <w:tcW w:w="78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3</w:t>
            </w:r>
          </w:p>
        </w:tc>
        <w:tc>
          <w:tcPr>
            <w:tcW w:w="327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Надання якісних кваліфікованих послуг, що гарантують результат</w:t>
            </w:r>
          </w:p>
        </w:tc>
        <w:tc>
          <w:tcPr>
            <w:tcW w:w="88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15</w:t>
            </w: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8" w:type="dxa"/>
            <w:shd w:val="clear" w:color="auto" w:fill="auto"/>
            <w:tcMar>
              <w:left w:w="108" w:type="dxa"/>
            </w:tcMar>
          </w:tcPr>
          <w:p w:rsidR="00177102" w:rsidRPr="00986D4E" w:rsidRDefault="00177102" w:rsidP="00177102">
            <w:pPr>
              <w:spacing w:line="276" w:lineRule="auto"/>
              <w:ind w:firstLine="0"/>
              <w:rPr>
                <w:rFonts w:eastAsia="Calibri"/>
              </w:rPr>
            </w:pPr>
          </w:p>
        </w:tc>
        <w:tc>
          <w:tcPr>
            <w:tcW w:w="66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w:t>
            </w: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r>
      <w:tr w:rsidR="00177102" w:rsidRPr="00986D4E" w:rsidTr="00CB4B83">
        <w:tc>
          <w:tcPr>
            <w:tcW w:w="78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4</w:t>
            </w:r>
          </w:p>
        </w:tc>
        <w:tc>
          <w:tcPr>
            <w:tcW w:w="3275"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Доступна ціна</w:t>
            </w:r>
          </w:p>
        </w:tc>
        <w:tc>
          <w:tcPr>
            <w:tcW w:w="88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10</w:t>
            </w: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8" w:type="dxa"/>
            <w:shd w:val="clear" w:color="auto" w:fill="auto"/>
            <w:tcMar>
              <w:left w:w="108" w:type="dxa"/>
            </w:tcMar>
          </w:tcPr>
          <w:p w:rsidR="00177102" w:rsidRPr="00986D4E" w:rsidRDefault="00177102" w:rsidP="00177102">
            <w:pPr>
              <w:spacing w:line="276" w:lineRule="auto"/>
              <w:ind w:firstLine="0"/>
              <w:rPr>
                <w:rFonts w:eastAsia="Calibri"/>
              </w:rPr>
            </w:pPr>
          </w:p>
        </w:tc>
        <w:tc>
          <w:tcPr>
            <w:tcW w:w="66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w:t>
            </w: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r>
      <w:tr w:rsidR="00177102" w:rsidRPr="00986D4E" w:rsidTr="00CB4B83">
        <w:tc>
          <w:tcPr>
            <w:tcW w:w="786"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5</w:t>
            </w:r>
          </w:p>
        </w:tc>
        <w:tc>
          <w:tcPr>
            <w:tcW w:w="3275" w:type="dxa"/>
            <w:shd w:val="clear" w:color="auto" w:fill="auto"/>
            <w:tcMar>
              <w:left w:w="108" w:type="dxa"/>
            </w:tcMar>
          </w:tcPr>
          <w:p w:rsidR="00177102" w:rsidRPr="00986D4E" w:rsidRDefault="00177102" w:rsidP="00177102">
            <w:pPr>
              <w:spacing w:line="240" w:lineRule="auto"/>
              <w:ind w:firstLine="0"/>
              <w:rPr>
                <w:rFonts w:eastAsia="Calibri"/>
              </w:rPr>
            </w:pPr>
            <w:r w:rsidRPr="00986D4E">
              <w:rPr>
                <w:rFonts w:eastAsia="Calibri"/>
              </w:rPr>
              <w:t>Підбір кращих препаратів</w:t>
            </w:r>
          </w:p>
        </w:tc>
        <w:tc>
          <w:tcPr>
            <w:tcW w:w="88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r w:rsidRPr="00986D4E">
              <w:rPr>
                <w:rFonts w:eastAsia="Calibri"/>
              </w:rPr>
              <w:t>15</w:t>
            </w: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6" w:type="dxa"/>
            <w:shd w:val="clear" w:color="auto" w:fill="auto"/>
            <w:tcMar>
              <w:left w:w="108" w:type="dxa"/>
            </w:tcMar>
          </w:tcPr>
          <w:p w:rsidR="00177102" w:rsidRPr="00986D4E" w:rsidRDefault="00177102" w:rsidP="00177102">
            <w:pPr>
              <w:spacing w:line="276" w:lineRule="auto"/>
              <w:ind w:firstLine="0"/>
              <w:rPr>
                <w:rFonts w:eastAsia="Calibri"/>
              </w:rPr>
            </w:pPr>
          </w:p>
        </w:tc>
        <w:tc>
          <w:tcPr>
            <w:tcW w:w="668" w:type="dxa"/>
            <w:shd w:val="clear" w:color="auto" w:fill="auto"/>
            <w:tcMar>
              <w:left w:w="108" w:type="dxa"/>
            </w:tcMar>
          </w:tcPr>
          <w:p w:rsidR="00177102" w:rsidRPr="00986D4E" w:rsidRDefault="00177102" w:rsidP="00177102">
            <w:pPr>
              <w:spacing w:line="276" w:lineRule="auto"/>
              <w:ind w:firstLine="0"/>
              <w:rPr>
                <w:rFonts w:eastAsia="Calibri"/>
              </w:rPr>
            </w:pPr>
          </w:p>
        </w:tc>
        <w:tc>
          <w:tcPr>
            <w:tcW w:w="667" w:type="dxa"/>
            <w:shd w:val="clear" w:color="auto" w:fill="auto"/>
            <w:tcMar>
              <w:left w:w="108" w:type="dxa"/>
            </w:tcMar>
          </w:tcPr>
          <w:p w:rsidR="00177102" w:rsidRPr="00986D4E" w:rsidRDefault="00177102" w:rsidP="00177102">
            <w:pPr>
              <w:spacing w:line="276" w:lineRule="auto"/>
              <w:ind w:firstLine="0"/>
              <w:rPr>
                <w:rFonts w:eastAsia="Calibri"/>
              </w:rPr>
            </w:pPr>
          </w:p>
        </w:tc>
        <w:tc>
          <w:tcPr>
            <w:tcW w:w="747" w:type="dxa"/>
            <w:shd w:val="clear" w:color="auto" w:fill="auto"/>
            <w:tcMar>
              <w:left w:w="108" w:type="dxa"/>
            </w:tcMar>
          </w:tcPr>
          <w:p w:rsidR="00177102" w:rsidRPr="00986D4E" w:rsidRDefault="00177102" w:rsidP="00177102">
            <w:pPr>
              <w:spacing w:line="276" w:lineRule="auto"/>
              <w:ind w:firstLine="0"/>
              <w:rPr>
                <w:rFonts w:ascii="Map Symbols" w:eastAsia="Calibri" w:hAnsi="Map Symbols" w:cs="Map Symbols"/>
                <w:sz w:val="20"/>
                <w:szCs w:val="20"/>
              </w:rPr>
            </w:pP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r w:rsidRPr="00986D4E">
              <w:rPr>
                <w:rFonts w:eastAsia="Calibri"/>
              </w:rPr>
              <w:t>+</w:t>
            </w:r>
          </w:p>
        </w:tc>
        <w:tc>
          <w:tcPr>
            <w:tcW w:w="747" w:type="dxa"/>
            <w:shd w:val="clear" w:color="auto" w:fill="auto"/>
            <w:tcMar>
              <w:left w:w="108" w:type="dxa"/>
            </w:tcMar>
          </w:tcPr>
          <w:p w:rsidR="00177102" w:rsidRPr="00986D4E" w:rsidRDefault="00177102" w:rsidP="00177102">
            <w:pPr>
              <w:spacing w:line="276" w:lineRule="auto"/>
              <w:ind w:firstLine="0"/>
              <w:rPr>
                <w:rFonts w:eastAsia="Calibri"/>
              </w:rPr>
            </w:pPr>
          </w:p>
        </w:tc>
      </w:tr>
    </w:tbl>
    <w:p w:rsidR="00177102" w:rsidRPr="00986D4E" w:rsidRDefault="00D16081" w:rsidP="00D16081">
      <w:r w:rsidRPr="00986D4E">
        <w:t>Підвести підсумок допоможе таблиця 4.10, що демонструє SWOT аналіз для проекту</w:t>
      </w:r>
      <w:r w:rsidR="009E2781" w:rsidRPr="00986D4E">
        <w:t>.</w:t>
      </w:r>
    </w:p>
    <w:p w:rsidR="0058685D" w:rsidRPr="00986D4E" w:rsidRDefault="0058685D">
      <w:pPr>
        <w:spacing w:line="240" w:lineRule="auto"/>
        <w:ind w:firstLine="0"/>
        <w:jc w:val="left"/>
      </w:pPr>
      <w:r w:rsidRPr="00986D4E">
        <w:br w:type="page"/>
      </w:r>
    </w:p>
    <w:p w:rsidR="00177102" w:rsidRPr="00986D4E" w:rsidRDefault="00177102" w:rsidP="00D16081">
      <w:pPr>
        <w:keepNext/>
        <w:rPr>
          <w:rFonts w:ascii="Map Symbols" w:hAnsi="Map Symbols" w:cs="Map Symbols"/>
          <w:sz w:val="20"/>
          <w:szCs w:val="20"/>
        </w:rPr>
      </w:pPr>
      <w:r w:rsidRPr="00986D4E">
        <w:lastRenderedPageBreak/>
        <w:t>Таблиця 4.1</w:t>
      </w:r>
      <w:r w:rsidR="00FB095C" w:rsidRPr="00986D4E">
        <w:t>0 -</w:t>
      </w:r>
      <w:r w:rsidRPr="00986D4E">
        <w:t xml:space="preserve"> SWOT-аналіз </w:t>
      </w:r>
      <w:proofErr w:type="spellStart"/>
      <w:r w:rsidRPr="00986D4E">
        <w:t>стартап-проекту</w:t>
      </w:r>
      <w:proofErr w:type="spellEnd"/>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8"/>
      </w:tblGrid>
      <w:tr w:rsidR="00177102" w:rsidRPr="00986D4E" w:rsidTr="00CB4B83">
        <w:tc>
          <w:tcPr>
            <w:tcW w:w="4927"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Сильні сторони:</w:t>
            </w:r>
          </w:p>
          <w:p w:rsidR="00177102" w:rsidRPr="00986D4E" w:rsidRDefault="00177102" w:rsidP="00177102">
            <w:pPr>
              <w:spacing w:before="114" w:after="114" w:line="276" w:lineRule="auto"/>
              <w:ind w:firstLine="0"/>
              <w:rPr>
                <w:rFonts w:eastAsia="Calibri"/>
              </w:rPr>
            </w:pPr>
            <w:r w:rsidRPr="00986D4E">
              <w:rPr>
                <w:rFonts w:eastAsia="Calibri"/>
              </w:rPr>
              <w:t>Індивідуальний підхід</w:t>
            </w:r>
          </w:p>
          <w:p w:rsidR="00177102" w:rsidRPr="00986D4E" w:rsidRDefault="00177102" w:rsidP="00177102">
            <w:pPr>
              <w:spacing w:before="114" w:after="114" w:line="276" w:lineRule="auto"/>
              <w:ind w:firstLine="0"/>
              <w:rPr>
                <w:rFonts w:eastAsia="Calibri"/>
              </w:rPr>
            </w:pPr>
            <w:r w:rsidRPr="00986D4E">
              <w:rPr>
                <w:rFonts w:eastAsia="Calibri"/>
              </w:rPr>
              <w:t>Зосередження на технологічних проблемах клієнта</w:t>
            </w:r>
          </w:p>
          <w:p w:rsidR="00177102" w:rsidRPr="00986D4E" w:rsidRDefault="00177102" w:rsidP="00177102">
            <w:pPr>
              <w:spacing w:before="114" w:after="114" w:line="276" w:lineRule="auto"/>
              <w:ind w:firstLine="0"/>
              <w:rPr>
                <w:rFonts w:eastAsia="Calibri"/>
              </w:rPr>
            </w:pPr>
            <w:r w:rsidRPr="00986D4E">
              <w:rPr>
                <w:rFonts w:eastAsia="Calibri"/>
              </w:rPr>
              <w:t>Доступна ціна</w:t>
            </w:r>
          </w:p>
          <w:p w:rsidR="00177102" w:rsidRPr="00986D4E" w:rsidRDefault="00177102" w:rsidP="00177102">
            <w:pPr>
              <w:spacing w:before="114" w:after="114" w:line="276" w:lineRule="auto"/>
              <w:ind w:firstLine="0"/>
              <w:rPr>
                <w:rFonts w:eastAsia="Calibri"/>
              </w:rPr>
            </w:pPr>
            <w:r w:rsidRPr="00986D4E">
              <w:rPr>
                <w:rFonts w:eastAsia="Calibri"/>
              </w:rPr>
              <w:t>Підбір кращих препаратів</w:t>
            </w:r>
          </w:p>
        </w:tc>
        <w:tc>
          <w:tcPr>
            <w:tcW w:w="4928"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Слабкі сторони:</w:t>
            </w:r>
          </w:p>
          <w:p w:rsidR="00177102" w:rsidRPr="00986D4E" w:rsidRDefault="00177102" w:rsidP="00177102">
            <w:pPr>
              <w:spacing w:before="114" w:after="114" w:line="276" w:lineRule="auto"/>
              <w:ind w:firstLine="0"/>
              <w:rPr>
                <w:rFonts w:eastAsia="Calibri"/>
              </w:rPr>
            </w:pPr>
            <w:r w:rsidRPr="00986D4E">
              <w:rPr>
                <w:rFonts w:eastAsia="Calibri"/>
              </w:rPr>
              <w:t>Відсутність досвіду</w:t>
            </w:r>
          </w:p>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Можливість залучення найкращих спеціалістів</w:t>
            </w:r>
          </w:p>
        </w:tc>
      </w:tr>
      <w:tr w:rsidR="00177102" w:rsidRPr="00986D4E" w:rsidTr="00CB4B83">
        <w:tc>
          <w:tcPr>
            <w:tcW w:w="4927"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Можливості:</w:t>
            </w:r>
          </w:p>
          <w:p w:rsidR="00177102" w:rsidRPr="00986D4E" w:rsidRDefault="00177102" w:rsidP="00177102">
            <w:pPr>
              <w:spacing w:before="114" w:after="114" w:line="276" w:lineRule="auto"/>
              <w:ind w:firstLine="0"/>
              <w:rPr>
                <w:rFonts w:eastAsia="Calibri"/>
              </w:rPr>
            </w:pPr>
            <w:r w:rsidRPr="00986D4E">
              <w:rPr>
                <w:rFonts w:eastAsia="Calibri"/>
              </w:rPr>
              <w:t>Покращення якості послуг за рахунок  коригування дій під впливом клієнтів</w:t>
            </w:r>
          </w:p>
          <w:p w:rsidR="00177102" w:rsidRPr="00986D4E" w:rsidRDefault="00177102" w:rsidP="00177102">
            <w:pPr>
              <w:spacing w:before="114" w:after="114" w:line="276" w:lineRule="auto"/>
              <w:ind w:firstLine="0"/>
              <w:rPr>
                <w:rFonts w:eastAsia="Calibri"/>
              </w:rPr>
            </w:pPr>
            <w:r w:rsidRPr="00986D4E">
              <w:rPr>
                <w:rFonts w:eastAsia="Calibri"/>
              </w:rPr>
              <w:t>Збільшення кількості клієнтів за рахунок розширення меж функціонування проекту</w:t>
            </w:r>
          </w:p>
        </w:tc>
        <w:tc>
          <w:tcPr>
            <w:tcW w:w="4928" w:type="dxa"/>
            <w:shd w:val="clear" w:color="auto" w:fill="auto"/>
            <w:tcMar>
              <w:left w:w="108" w:type="dxa"/>
            </w:tcMar>
          </w:tcPr>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Загрози:</w:t>
            </w:r>
          </w:p>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Витіснення (поглинання) конкурентами</w:t>
            </w:r>
          </w:p>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Відтік клієнтів, у зв’язку з неочевидністю пропозицій</w:t>
            </w:r>
          </w:p>
          <w:p w:rsidR="00177102" w:rsidRPr="00986D4E" w:rsidRDefault="00177102" w:rsidP="00177102">
            <w:pPr>
              <w:spacing w:before="114" w:after="114" w:line="276" w:lineRule="auto"/>
              <w:ind w:firstLine="0"/>
              <w:rPr>
                <w:rFonts w:ascii="Map Symbols" w:eastAsia="Calibri" w:hAnsi="Map Symbols" w:cs="Map Symbols"/>
                <w:sz w:val="20"/>
                <w:szCs w:val="20"/>
              </w:rPr>
            </w:pPr>
            <w:r w:rsidRPr="00986D4E">
              <w:rPr>
                <w:rFonts w:eastAsia="Calibri"/>
              </w:rPr>
              <w:t>Припинення функціонування проекту через необхідність до пристосування до правил ведення сільського господарства</w:t>
            </w:r>
          </w:p>
        </w:tc>
      </w:tr>
    </w:tbl>
    <w:p w:rsidR="00AD03A0" w:rsidRDefault="00AD03A0" w:rsidP="00237DEB">
      <w:r>
        <w:t xml:space="preserve">Зі </w:t>
      </w:r>
      <w:r>
        <w:rPr>
          <w:lang w:val="en-US"/>
        </w:rPr>
        <w:t>SWOT</w:t>
      </w:r>
      <w:r w:rsidRPr="003E0CE6">
        <w:t>-</w:t>
      </w:r>
      <w:r>
        <w:t>аналі</w:t>
      </w:r>
      <w:r w:rsidR="00C65064">
        <w:t xml:space="preserve">зу </w:t>
      </w:r>
      <w:r w:rsidR="003E0CE6">
        <w:t>видно, що потрібно зосередитись на таких с</w:t>
      </w:r>
      <w:r w:rsidRPr="00986D4E">
        <w:t>ильн</w:t>
      </w:r>
      <w:r w:rsidR="003E0CE6">
        <w:t>их</w:t>
      </w:r>
      <w:r w:rsidRPr="00986D4E">
        <w:t xml:space="preserve"> сторон</w:t>
      </w:r>
      <w:r w:rsidR="003E0CE6">
        <w:t>ах</w:t>
      </w:r>
      <w:r w:rsidRPr="00986D4E">
        <w:t>:</w:t>
      </w:r>
      <w:r w:rsidR="003E0CE6">
        <w:t xml:space="preserve"> і</w:t>
      </w:r>
      <w:r w:rsidRPr="00986D4E">
        <w:t>ндивідуальний підхід</w:t>
      </w:r>
      <w:r w:rsidR="003E0CE6">
        <w:t>; з</w:t>
      </w:r>
      <w:r w:rsidRPr="00986D4E">
        <w:t>осередження на технологічних проблемах клієнта</w:t>
      </w:r>
      <w:r w:rsidR="003E0CE6">
        <w:t>; д</w:t>
      </w:r>
      <w:r w:rsidRPr="00986D4E">
        <w:t>оступна ціна</w:t>
      </w:r>
      <w:r w:rsidR="003E0CE6">
        <w:t>; п</w:t>
      </w:r>
      <w:r w:rsidRPr="00986D4E">
        <w:rPr>
          <w:rFonts w:eastAsia="Calibri"/>
        </w:rPr>
        <w:t>ідбір кращих препаратів</w:t>
      </w:r>
      <w:r w:rsidR="003E0CE6">
        <w:rPr>
          <w:rFonts w:eastAsia="Calibri"/>
        </w:rPr>
        <w:t>.</w:t>
      </w:r>
      <w:r w:rsidR="00237DEB">
        <w:rPr>
          <w:rFonts w:eastAsia="Calibri"/>
        </w:rPr>
        <w:t xml:space="preserve"> В той же час уважно слідкувати і не втрачати з вигляду </w:t>
      </w:r>
      <w:proofErr w:type="spellStart"/>
      <w:r w:rsidR="00237DEB">
        <w:rPr>
          <w:rFonts w:eastAsia="Calibri"/>
        </w:rPr>
        <w:t>мождиві</w:t>
      </w:r>
      <w:proofErr w:type="spellEnd"/>
      <w:r w:rsidR="00237DEB">
        <w:rPr>
          <w:rFonts w:eastAsia="Calibri"/>
        </w:rPr>
        <w:t xml:space="preserve"> загрози: в</w:t>
      </w:r>
      <w:r w:rsidR="00237DEB" w:rsidRPr="00237DEB">
        <w:rPr>
          <w:rFonts w:eastAsia="Calibri"/>
        </w:rPr>
        <w:t>итіснення (поглинання) конкурентами</w:t>
      </w:r>
      <w:r w:rsidR="00237DEB">
        <w:rPr>
          <w:rFonts w:eastAsia="Calibri"/>
        </w:rPr>
        <w:t>; в</w:t>
      </w:r>
      <w:r w:rsidR="00237DEB" w:rsidRPr="00237DEB">
        <w:rPr>
          <w:rFonts w:eastAsia="Calibri"/>
        </w:rPr>
        <w:t>ідтік клієнтів, у зв’язку з неочевидністю пропозицій</w:t>
      </w:r>
      <w:r w:rsidR="00237DEB">
        <w:rPr>
          <w:rFonts w:eastAsia="Calibri"/>
        </w:rPr>
        <w:t>; п</w:t>
      </w:r>
      <w:r w:rsidR="00237DEB" w:rsidRPr="00237DEB">
        <w:rPr>
          <w:rFonts w:eastAsia="Calibri"/>
        </w:rPr>
        <w:t xml:space="preserve">рипинення функціонування проекту через необхідність до пристосування до </w:t>
      </w:r>
      <w:r w:rsidR="00237DEB">
        <w:rPr>
          <w:rFonts w:eastAsia="Calibri"/>
        </w:rPr>
        <w:t xml:space="preserve">нових </w:t>
      </w:r>
      <w:r w:rsidR="00237DEB" w:rsidRPr="00237DEB">
        <w:rPr>
          <w:rFonts w:eastAsia="Calibri"/>
        </w:rPr>
        <w:t>правил ведення сільського господарства</w:t>
      </w:r>
      <w:r w:rsidR="00237DEB">
        <w:rPr>
          <w:rFonts w:eastAsia="Calibri"/>
        </w:rPr>
        <w:t>.</w:t>
      </w:r>
    </w:p>
    <w:p w:rsidR="00492465" w:rsidRPr="00986D4E" w:rsidRDefault="00584BD8" w:rsidP="00E07AAC">
      <w:pPr>
        <w:pStyle w:val="2"/>
        <w:rPr>
          <w:sz w:val="36"/>
          <w:szCs w:val="36"/>
        </w:rPr>
      </w:pPr>
      <w:bookmarkStart w:id="34" w:name="_Toc532102333"/>
      <w:r w:rsidRPr="00986D4E">
        <w:t xml:space="preserve">4.4 </w:t>
      </w:r>
      <w:r w:rsidR="00492465" w:rsidRPr="00986D4E">
        <w:t>Розроблення ринкової стратегії проекту</w:t>
      </w:r>
      <w:bookmarkEnd w:id="34"/>
    </w:p>
    <w:p w:rsidR="00492465" w:rsidRPr="00986D4E" w:rsidRDefault="00777A76" w:rsidP="00777A76">
      <w:pPr>
        <w:rPr>
          <w:lang w:eastAsia="en-US"/>
        </w:rPr>
      </w:pPr>
      <w:r w:rsidRPr="00986D4E">
        <w:rPr>
          <w:lang w:eastAsia="en-US"/>
        </w:rPr>
        <w:t xml:space="preserve">Опис профілю цільової групи потенційних клієнтів, готовність споживачів сприйняти продукт орієнтовний попит в межах цільової групи, інтенсивність конкуренції в сегменті, простота входу у сегмент показані у таблиці </w:t>
      </w:r>
      <w:r w:rsidR="00492465" w:rsidRPr="00986D4E">
        <w:rPr>
          <w:lang w:eastAsia="en-US"/>
        </w:rPr>
        <w:t>4.1</w:t>
      </w:r>
      <w:r w:rsidRPr="00986D4E">
        <w:rPr>
          <w:lang w:eastAsia="en-US"/>
        </w:rPr>
        <w:t>1.</w:t>
      </w:r>
      <w:r w:rsidR="00492465" w:rsidRPr="00986D4E">
        <w:rPr>
          <w:lang w:eastAsia="en-US"/>
        </w:rPr>
        <w:t xml:space="preserve"> </w:t>
      </w:r>
    </w:p>
    <w:p w:rsidR="009F5A63" w:rsidRPr="00986D4E" w:rsidRDefault="009F5A63">
      <w:pPr>
        <w:spacing w:line="240" w:lineRule="auto"/>
        <w:ind w:firstLine="0"/>
        <w:jc w:val="left"/>
        <w:rPr>
          <w:lang w:eastAsia="en-US"/>
        </w:rPr>
      </w:pPr>
      <w:r w:rsidRPr="00986D4E">
        <w:rPr>
          <w:lang w:eastAsia="en-US"/>
        </w:rPr>
        <w:br w:type="page"/>
      </w:r>
    </w:p>
    <w:p w:rsidR="00492465" w:rsidRPr="00986D4E" w:rsidRDefault="00492465" w:rsidP="001E391A">
      <w:pPr>
        <w:rPr>
          <w:sz w:val="24"/>
          <w:szCs w:val="24"/>
          <w:lang w:eastAsia="en-US"/>
        </w:rPr>
      </w:pPr>
      <w:r w:rsidRPr="00986D4E">
        <w:rPr>
          <w:lang w:eastAsia="en-US"/>
        </w:rPr>
        <w:lastRenderedPageBreak/>
        <w:t>Таблиця 4.1</w:t>
      </w:r>
      <w:r w:rsidR="00C43253" w:rsidRPr="00986D4E">
        <w:rPr>
          <w:lang w:eastAsia="en-US"/>
        </w:rPr>
        <w:t>1</w:t>
      </w:r>
      <w:r w:rsidRPr="00986D4E">
        <w:rPr>
          <w:lang w:eastAsia="en-US"/>
        </w:rPr>
        <w:t xml:space="preserve"> - Вибір цільових груп потенційних споживачів</w:t>
      </w:r>
    </w:p>
    <w:tbl>
      <w:tblPr>
        <w:tblW w:w="0" w:type="auto"/>
        <w:tblCellMar>
          <w:top w:w="15" w:type="dxa"/>
          <w:left w:w="15" w:type="dxa"/>
          <w:bottom w:w="15" w:type="dxa"/>
          <w:right w:w="15" w:type="dxa"/>
        </w:tblCellMar>
        <w:tblLook w:val="04A0"/>
      </w:tblPr>
      <w:tblGrid>
        <w:gridCol w:w="627"/>
        <w:gridCol w:w="1921"/>
        <w:gridCol w:w="1695"/>
        <w:gridCol w:w="1894"/>
        <w:gridCol w:w="2096"/>
        <w:gridCol w:w="2199"/>
      </w:tblGrid>
      <w:tr w:rsidR="00FB4E5E" w:rsidRPr="00986D4E" w:rsidTr="00492465">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п/п</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Опис профілю</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цільової групи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потенційних</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клієнтів</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Готовність</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споживачів</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сприйняти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продукт</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Орієнтовний</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попит в межах</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цільової групи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(сегменту)</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Інтенсивність</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конкуренції в</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сегменті</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Простота входу у сегмент</w:t>
            </w:r>
          </w:p>
          <w:p w:rsidR="00492465" w:rsidRPr="00986D4E" w:rsidRDefault="00492465" w:rsidP="00492465">
            <w:pPr>
              <w:spacing w:line="240" w:lineRule="auto"/>
              <w:ind w:firstLine="0"/>
              <w:jc w:val="left"/>
              <w:rPr>
                <w:rFonts w:eastAsia="Times New Roman"/>
                <w:sz w:val="24"/>
                <w:szCs w:val="24"/>
                <w:lang w:eastAsia="en-US"/>
              </w:rPr>
            </w:pPr>
          </w:p>
        </w:tc>
      </w:tr>
      <w:tr w:rsidR="00FB4E5E" w:rsidRPr="00986D4E" w:rsidTr="00492465">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0B6D4E" w:rsidP="00492465">
            <w:pPr>
              <w:spacing w:line="240" w:lineRule="auto"/>
              <w:ind w:firstLine="0"/>
              <w:rPr>
                <w:rFonts w:eastAsia="Times New Roman"/>
                <w:sz w:val="24"/>
                <w:szCs w:val="24"/>
                <w:lang w:eastAsia="en-US"/>
              </w:rPr>
            </w:pPr>
            <w:r w:rsidRPr="00986D4E">
              <w:rPr>
                <w:rFonts w:eastAsia="Times New Roman"/>
                <w:color w:val="000000"/>
                <w:lang w:eastAsia="en-US"/>
              </w:rPr>
              <w:t>Невеликі господарства</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602803" w:rsidP="00492465">
            <w:pPr>
              <w:spacing w:line="240" w:lineRule="auto"/>
              <w:ind w:firstLine="0"/>
              <w:rPr>
                <w:rFonts w:eastAsia="Times New Roman"/>
                <w:sz w:val="24"/>
                <w:szCs w:val="24"/>
                <w:lang w:eastAsia="en-US"/>
              </w:rPr>
            </w:pPr>
            <w:r w:rsidRPr="00986D4E">
              <w:rPr>
                <w:rFonts w:eastAsia="Times New Roman"/>
                <w:color w:val="000000"/>
                <w:lang w:eastAsia="en-US"/>
              </w:rPr>
              <w:t>Середня</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602803" w:rsidP="00492465">
            <w:pPr>
              <w:spacing w:line="240" w:lineRule="auto"/>
              <w:ind w:firstLine="0"/>
              <w:rPr>
                <w:rFonts w:eastAsia="Times New Roman"/>
                <w:sz w:val="24"/>
                <w:szCs w:val="24"/>
                <w:lang w:eastAsia="en-US"/>
              </w:rPr>
            </w:pPr>
            <w:r w:rsidRPr="00986D4E">
              <w:rPr>
                <w:rFonts w:eastAsia="Times New Roman"/>
                <w:color w:val="000000"/>
                <w:lang w:eastAsia="en-US"/>
              </w:rPr>
              <w:t>Високий</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Не висока конкуренція</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Вхід у сегмент </w:t>
            </w:r>
            <w:r w:rsidR="008B76B8" w:rsidRPr="00986D4E">
              <w:rPr>
                <w:rFonts w:eastAsia="Times New Roman"/>
                <w:color w:val="000000"/>
                <w:lang w:eastAsia="en-US"/>
              </w:rPr>
              <w:t>досить</w:t>
            </w:r>
            <w:r w:rsidRPr="00986D4E">
              <w:rPr>
                <w:rFonts w:eastAsia="Times New Roman"/>
                <w:color w:val="000000"/>
                <w:lang w:eastAsia="en-US"/>
              </w:rPr>
              <w:t xml:space="preserve"> простий</w:t>
            </w:r>
          </w:p>
        </w:tc>
      </w:tr>
      <w:tr w:rsidR="00FB4E5E" w:rsidRPr="00986D4E" w:rsidTr="00492465">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2</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E24906" w:rsidP="00492465">
            <w:pPr>
              <w:spacing w:line="240" w:lineRule="auto"/>
              <w:ind w:firstLine="0"/>
              <w:rPr>
                <w:rFonts w:eastAsia="Times New Roman"/>
                <w:sz w:val="24"/>
                <w:szCs w:val="24"/>
                <w:lang w:eastAsia="en-US"/>
              </w:rPr>
            </w:pPr>
            <w:r w:rsidRPr="00986D4E">
              <w:rPr>
                <w:rFonts w:eastAsia="Times New Roman"/>
                <w:color w:val="000000"/>
                <w:lang w:eastAsia="en-US"/>
              </w:rPr>
              <w:t>Великі господарства</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602803" w:rsidP="00492465">
            <w:pPr>
              <w:spacing w:line="240" w:lineRule="auto"/>
              <w:ind w:firstLine="0"/>
              <w:rPr>
                <w:rFonts w:eastAsia="Times New Roman"/>
                <w:sz w:val="24"/>
                <w:szCs w:val="24"/>
                <w:lang w:eastAsia="en-US"/>
              </w:rPr>
            </w:pPr>
            <w:r w:rsidRPr="00986D4E">
              <w:rPr>
                <w:rFonts w:eastAsia="Times New Roman"/>
                <w:color w:val="000000"/>
                <w:lang w:eastAsia="en-US"/>
              </w:rPr>
              <w:t>Невисока</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602803" w:rsidP="00492465">
            <w:pPr>
              <w:spacing w:line="240" w:lineRule="auto"/>
              <w:ind w:firstLine="0"/>
              <w:rPr>
                <w:rFonts w:eastAsia="Times New Roman"/>
                <w:sz w:val="24"/>
                <w:szCs w:val="24"/>
                <w:lang w:eastAsia="en-US"/>
              </w:rPr>
            </w:pPr>
            <w:r w:rsidRPr="00986D4E">
              <w:rPr>
                <w:rFonts w:eastAsia="Times New Roman"/>
                <w:color w:val="000000"/>
                <w:lang w:eastAsia="en-US"/>
              </w:rPr>
              <w:t>Середній</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D415CF" w:rsidP="00492465">
            <w:pPr>
              <w:spacing w:line="240" w:lineRule="auto"/>
              <w:ind w:firstLine="0"/>
              <w:rPr>
                <w:rFonts w:eastAsia="Times New Roman"/>
                <w:sz w:val="24"/>
                <w:szCs w:val="24"/>
                <w:lang w:eastAsia="en-US"/>
              </w:rPr>
            </w:pPr>
            <w:r w:rsidRPr="00986D4E">
              <w:rPr>
                <w:rFonts w:eastAsia="Times New Roman"/>
                <w:color w:val="000000"/>
                <w:lang w:eastAsia="en-US"/>
              </w:rPr>
              <w:t>В</w:t>
            </w:r>
            <w:r w:rsidR="00492465" w:rsidRPr="00986D4E">
              <w:rPr>
                <w:rFonts w:eastAsia="Times New Roman"/>
                <w:color w:val="000000"/>
                <w:lang w:eastAsia="en-US"/>
              </w:rPr>
              <w:t>исока конкуренція</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Вхід у сегмент </w:t>
            </w:r>
            <w:r w:rsidR="008B76B8" w:rsidRPr="00986D4E">
              <w:rPr>
                <w:rFonts w:eastAsia="Times New Roman"/>
                <w:color w:val="000000"/>
                <w:lang w:eastAsia="en-US"/>
              </w:rPr>
              <w:t xml:space="preserve">не простий </w:t>
            </w:r>
            <w:r w:rsidRPr="00986D4E">
              <w:rPr>
                <w:rFonts w:eastAsia="Times New Roman"/>
                <w:color w:val="000000"/>
                <w:lang w:eastAsia="en-US"/>
              </w:rPr>
              <w:t xml:space="preserve">оскільки </w:t>
            </w:r>
            <w:r w:rsidR="00FB4E5E" w:rsidRPr="00986D4E">
              <w:rPr>
                <w:rFonts w:eastAsia="Times New Roman"/>
                <w:color w:val="000000"/>
                <w:lang w:eastAsia="en-US"/>
              </w:rPr>
              <w:t>потрібно більше коштів для старту проекту</w:t>
            </w:r>
          </w:p>
        </w:tc>
      </w:tr>
      <w:tr w:rsidR="00492465" w:rsidRPr="00986D4E" w:rsidTr="00492465">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Цільові групи: №1 та №2</w:t>
            </w:r>
          </w:p>
        </w:tc>
      </w:tr>
    </w:tbl>
    <w:p w:rsidR="00FD2AE6" w:rsidRDefault="00FD2AE6" w:rsidP="006F26CC">
      <w:pPr>
        <w:rPr>
          <w:lang w:eastAsia="en-US"/>
        </w:rPr>
      </w:pPr>
      <w:r>
        <w:rPr>
          <w:lang w:eastAsia="en-US"/>
        </w:rPr>
        <w:t>Як бачимо, якщо порівнювати простоту входу у сегмент обидвох цільових груп, то можна сказати, що вхід на ринок великих господарств дещо складніший, у зв’язку з більш високою конкуренцією.</w:t>
      </w:r>
    </w:p>
    <w:p w:rsidR="00026A2C" w:rsidRDefault="006F26CC" w:rsidP="006F26CC">
      <w:pPr>
        <w:rPr>
          <w:lang w:eastAsia="en-US"/>
        </w:rPr>
      </w:pPr>
      <w:r w:rsidRPr="00986D4E">
        <w:rPr>
          <w:lang w:eastAsia="en-US"/>
        </w:rPr>
        <w:t>Для визначення базових стратегій звернемось до таблиць 4.12, 4.13</w:t>
      </w:r>
      <w:r w:rsidR="00475B6B" w:rsidRPr="00986D4E">
        <w:rPr>
          <w:lang w:eastAsia="en-US"/>
        </w:rPr>
        <w:t xml:space="preserve"> та 4.14</w:t>
      </w:r>
      <w:r w:rsidRPr="00986D4E">
        <w:rPr>
          <w:lang w:eastAsia="en-US"/>
        </w:rPr>
        <w:t>.</w:t>
      </w:r>
      <w:r w:rsidR="00FC7C85">
        <w:rPr>
          <w:lang w:eastAsia="en-US"/>
        </w:rPr>
        <w:t xml:space="preserve"> </w:t>
      </w:r>
    </w:p>
    <w:p w:rsidR="00026A2C" w:rsidRDefault="00FC7C85" w:rsidP="006F26CC">
      <w:pPr>
        <w:rPr>
          <w:lang w:eastAsia="en-US"/>
        </w:rPr>
      </w:pPr>
      <w:r>
        <w:rPr>
          <w:lang w:eastAsia="en-US"/>
        </w:rPr>
        <w:t>У нашому випадку в якості с</w:t>
      </w:r>
      <w:r w:rsidRPr="00FC7C85">
        <w:rPr>
          <w:lang w:eastAsia="en-US"/>
        </w:rPr>
        <w:t>тратегі</w:t>
      </w:r>
      <w:r>
        <w:rPr>
          <w:lang w:eastAsia="en-US"/>
        </w:rPr>
        <w:t>ї</w:t>
      </w:r>
      <w:r w:rsidRPr="00FC7C85">
        <w:rPr>
          <w:lang w:eastAsia="en-US"/>
        </w:rPr>
        <w:t xml:space="preserve"> охоплення ринку</w:t>
      </w:r>
      <w:r>
        <w:rPr>
          <w:lang w:eastAsia="en-US"/>
        </w:rPr>
        <w:t xml:space="preserve"> є прийнятним </w:t>
      </w:r>
      <w:r w:rsidRPr="00FC7C85">
        <w:rPr>
          <w:lang w:eastAsia="en-US"/>
        </w:rPr>
        <w:t>ексклюзивний розподіл</w:t>
      </w:r>
      <w:r>
        <w:rPr>
          <w:lang w:eastAsia="en-US"/>
        </w:rPr>
        <w:t>, тобто</w:t>
      </w:r>
      <w:r w:rsidRPr="00FC7C85">
        <w:rPr>
          <w:lang w:eastAsia="en-US"/>
        </w:rPr>
        <w:t xml:space="preserve"> послуги надаватимуться на певній географічній території.</w:t>
      </w:r>
    </w:p>
    <w:p w:rsidR="00E21EAA" w:rsidRDefault="00026A2C" w:rsidP="00E21EAA">
      <w:pPr>
        <w:rPr>
          <w:lang w:eastAsia="en-US"/>
        </w:rPr>
      </w:pPr>
      <w:r>
        <w:rPr>
          <w:lang w:eastAsia="en-US"/>
        </w:rPr>
        <w:t>Як стратегія конкурентної поведінки обрано стратегію наслідування лідера</w:t>
      </w:r>
      <w:r w:rsidR="00F16768">
        <w:rPr>
          <w:lang w:eastAsia="en-US"/>
        </w:rPr>
        <w:t>. Це означає, що о</w:t>
      </w:r>
      <w:r w:rsidR="00F16768" w:rsidRPr="00986D4E">
        <w:rPr>
          <w:lang w:eastAsia="en-US"/>
        </w:rPr>
        <w:t>сновні характеристики бу</w:t>
      </w:r>
      <w:r w:rsidR="00F16768">
        <w:rPr>
          <w:lang w:eastAsia="en-US"/>
        </w:rPr>
        <w:t>дуть</w:t>
      </w:r>
      <w:r w:rsidR="00F16768" w:rsidRPr="00986D4E">
        <w:rPr>
          <w:lang w:eastAsia="en-US"/>
        </w:rPr>
        <w:t xml:space="preserve"> скопійовані у конкурента</w:t>
      </w:r>
      <w:r w:rsidR="00F16768">
        <w:rPr>
          <w:lang w:eastAsia="en-US"/>
        </w:rPr>
        <w:t>, а саме</w:t>
      </w:r>
      <w:r w:rsidR="00F16768" w:rsidRPr="00986D4E">
        <w:rPr>
          <w:lang w:eastAsia="en-US"/>
        </w:rPr>
        <w:t xml:space="preserve"> здійснення поглибленого аудиту сільськогосподарських підприємств</w:t>
      </w:r>
      <w:r w:rsidR="00F16768">
        <w:rPr>
          <w:lang w:eastAsia="en-US"/>
        </w:rPr>
        <w:t>.</w:t>
      </w:r>
    </w:p>
    <w:p w:rsidR="001F20D5" w:rsidRPr="00986D4E" w:rsidRDefault="00E21EAA" w:rsidP="00E21EAA">
      <w:pPr>
        <w:rPr>
          <w:lang w:eastAsia="en-US"/>
        </w:rPr>
      </w:pPr>
      <w:r>
        <w:rPr>
          <w:lang w:eastAsia="en-US"/>
        </w:rPr>
        <w:t>Компанія буде шукати нових споживачів, та намагатись залучити на свою сторону існуючих клієнтів кращими та дешевшими рішеннями.</w:t>
      </w:r>
      <w:r w:rsidR="001F20D5" w:rsidRPr="00986D4E">
        <w:rPr>
          <w:lang w:eastAsia="en-US"/>
        </w:rPr>
        <w:br w:type="page"/>
      </w:r>
    </w:p>
    <w:p w:rsidR="00492465" w:rsidRPr="00986D4E" w:rsidRDefault="00492465" w:rsidP="00FC3EBC">
      <w:pPr>
        <w:rPr>
          <w:sz w:val="24"/>
          <w:szCs w:val="24"/>
          <w:lang w:eastAsia="en-US"/>
        </w:rPr>
      </w:pPr>
      <w:r w:rsidRPr="00986D4E">
        <w:rPr>
          <w:lang w:eastAsia="en-US"/>
        </w:rPr>
        <w:lastRenderedPageBreak/>
        <w:t>Таблиця 4.1</w:t>
      </w:r>
      <w:r w:rsidR="00B92E13" w:rsidRPr="00986D4E">
        <w:rPr>
          <w:lang w:eastAsia="en-US"/>
        </w:rPr>
        <w:t>2</w:t>
      </w:r>
      <w:r w:rsidRPr="00986D4E">
        <w:rPr>
          <w:lang w:eastAsia="en-US"/>
        </w:rPr>
        <w:t xml:space="preserve"> - Визначення </w:t>
      </w:r>
      <w:r w:rsidRPr="00986D4E">
        <w:rPr>
          <w:rStyle w:val="ac"/>
        </w:rPr>
        <w:t>базової</w:t>
      </w:r>
      <w:r w:rsidRPr="00986D4E">
        <w:rPr>
          <w:lang w:eastAsia="en-US"/>
        </w:rPr>
        <w:t xml:space="preserve"> стратегії розвитку</w:t>
      </w:r>
    </w:p>
    <w:tbl>
      <w:tblPr>
        <w:tblW w:w="0" w:type="auto"/>
        <w:tblCellMar>
          <w:top w:w="15" w:type="dxa"/>
          <w:left w:w="15" w:type="dxa"/>
          <w:bottom w:w="15" w:type="dxa"/>
          <w:right w:w="15" w:type="dxa"/>
        </w:tblCellMar>
        <w:tblLook w:val="04A0"/>
      </w:tblPr>
      <w:tblGrid>
        <w:gridCol w:w="508"/>
        <w:gridCol w:w="2796"/>
        <w:gridCol w:w="2382"/>
        <w:gridCol w:w="2811"/>
        <w:gridCol w:w="1935"/>
      </w:tblGrid>
      <w:tr w:rsidR="004F2CD3" w:rsidRPr="00986D4E" w:rsidTr="00492465">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Обрана альтернатива розвитку</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проекту</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Стратегія охоплення ринку</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Ключові конкуренто</w:t>
            </w:r>
            <w:r w:rsidR="00E22BB7">
              <w:rPr>
                <w:rFonts w:eastAsia="Times New Roman"/>
                <w:b/>
                <w:bCs/>
                <w:color w:val="000000"/>
                <w:lang w:eastAsia="en-US"/>
              </w:rPr>
              <w:t>-</w:t>
            </w:r>
            <w:r w:rsidR="00E22BB7" w:rsidRPr="00986D4E">
              <w:rPr>
                <w:rFonts w:eastAsia="Times New Roman"/>
                <w:b/>
                <w:bCs/>
                <w:color w:val="000000"/>
                <w:lang w:eastAsia="en-US"/>
              </w:rPr>
              <w:t>спроможні</w:t>
            </w:r>
            <w:r w:rsidRPr="00986D4E">
              <w:rPr>
                <w:rFonts w:eastAsia="Times New Roman"/>
                <w:b/>
                <w:bCs/>
                <w:color w:val="000000"/>
                <w:lang w:eastAsia="en-US"/>
              </w:rPr>
              <w:t xml:space="preserve"> позиції відповідно до обраної</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альтернативи</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Базова стратегія</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розвитку</w:t>
            </w:r>
          </w:p>
        </w:tc>
      </w:tr>
      <w:tr w:rsidR="004F2CD3" w:rsidRPr="00986D4E" w:rsidTr="00492465">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FB02C1"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Даний пакет послуг </w:t>
            </w:r>
            <w:r w:rsidR="00492465" w:rsidRPr="00986D4E">
              <w:rPr>
                <w:rFonts w:eastAsia="Times New Roman"/>
                <w:color w:val="000000"/>
                <w:lang w:eastAsia="en-US"/>
              </w:rPr>
              <w:t xml:space="preserve">орієнтується на </w:t>
            </w:r>
            <w:r w:rsidRPr="00986D4E">
              <w:rPr>
                <w:rFonts w:eastAsia="Times New Roman"/>
                <w:color w:val="000000"/>
                <w:lang w:eastAsia="en-US"/>
              </w:rPr>
              <w:t>різні типи господарств</w:t>
            </w:r>
            <w:r w:rsidR="00492465" w:rsidRPr="00986D4E">
              <w:rPr>
                <w:rFonts w:eastAsia="Times New Roman"/>
                <w:color w:val="000000"/>
                <w:lang w:eastAsia="en-US"/>
              </w:rPr>
              <w:t xml:space="preserve">. </w:t>
            </w:r>
            <w:r w:rsidRPr="00986D4E">
              <w:rPr>
                <w:rFonts w:eastAsia="Times New Roman"/>
                <w:color w:val="000000"/>
                <w:lang w:eastAsia="en-US"/>
              </w:rPr>
              <w:t xml:space="preserve">Але особлива увага надається саме індивідуальним господарствам. </w:t>
            </w:r>
            <w:r w:rsidR="00492465" w:rsidRPr="00986D4E">
              <w:rPr>
                <w:rFonts w:eastAsia="Times New Roman"/>
                <w:color w:val="000000"/>
                <w:lang w:eastAsia="en-US"/>
              </w:rPr>
              <w:t xml:space="preserve">Отже, обрана альтернатива - покращення </w:t>
            </w:r>
            <w:r w:rsidRPr="00986D4E">
              <w:rPr>
                <w:rFonts w:eastAsia="Times New Roman"/>
                <w:color w:val="000000"/>
                <w:lang w:eastAsia="en-US"/>
              </w:rPr>
              <w:t>якості надання послуг.</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ексклюзивний розподіл </w:t>
            </w:r>
            <w:r w:rsidR="00FB02C1" w:rsidRPr="00986D4E">
              <w:rPr>
                <w:rFonts w:eastAsia="Times New Roman"/>
                <w:color w:val="000000"/>
                <w:lang w:eastAsia="en-US"/>
              </w:rPr>
              <w:t>–</w:t>
            </w:r>
            <w:r w:rsidRPr="00986D4E">
              <w:rPr>
                <w:rFonts w:eastAsia="Times New Roman"/>
                <w:color w:val="000000"/>
                <w:lang w:eastAsia="en-US"/>
              </w:rPr>
              <w:t> </w:t>
            </w:r>
            <w:r w:rsidR="00FB02C1" w:rsidRPr="00986D4E">
              <w:rPr>
                <w:rFonts w:eastAsia="Times New Roman"/>
                <w:color w:val="000000"/>
                <w:lang w:eastAsia="en-US"/>
              </w:rPr>
              <w:t xml:space="preserve">послуги надаватимуться на </w:t>
            </w:r>
            <w:r w:rsidRPr="00986D4E">
              <w:rPr>
                <w:rFonts w:eastAsia="Times New Roman"/>
                <w:color w:val="000000"/>
                <w:lang w:eastAsia="en-US"/>
              </w:rPr>
              <w:t>певн</w:t>
            </w:r>
            <w:r w:rsidR="00FB02C1" w:rsidRPr="00986D4E">
              <w:rPr>
                <w:rFonts w:eastAsia="Times New Roman"/>
                <w:color w:val="000000"/>
                <w:lang w:eastAsia="en-US"/>
              </w:rPr>
              <w:t xml:space="preserve">ій </w:t>
            </w:r>
            <w:r w:rsidR="00E22BB7" w:rsidRPr="00986D4E">
              <w:rPr>
                <w:rFonts w:eastAsia="Times New Roman"/>
                <w:color w:val="000000"/>
                <w:lang w:eastAsia="en-US"/>
              </w:rPr>
              <w:t>географічній</w:t>
            </w:r>
            <w:r w:rsidR="00FB02C1" w:rsidRPr="00986D4E">
              <w:rPr>
                <w:rFonts w:eastAsia="Times New Roman"/>
                <w:color w:val="000000"/>
                <w:lang w:eastAsia="en-US"/>
              </w:rPr>
              <w:t xml:space="preserve"> </w:t>
            </w:r>
            <w:r w:rsidRPr="00986D4E">
              <w:rPr>
                <w:rFonts w:eastAsia="Times New Roman"/>
                <w:color w:val="000000"/>
                <w:lang w:eastAsia="en-US"/>
              </w:rPr>
              <w:t>території.</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F2CD3" w:rsidP="004F2CD3">
            <w:pPr>
              <w:spacing w:line="240" w:lineRule="auto"/>
              <w:ind w:firstLine="0"/>
              <w:rPr>
                <w:rFonts w:eastAsia="Times New Roman"/>
                <w:sz w:val="24"/>
                <w:szCs w:val="24"/>
                <w:lang w:eastAsia="en-US"/>
              </w:rPr>
            </w:pPr>
            <w:r w:rsidRPr="00986D4E">
              <w:rPr>
                <w:rFonts w:eastAsia="Times New Roman"/>
                <w:color w:val="000000"/>
                <w:lang w:eastAsia="en-US"/>
              </w:rPr>
              <w:t>індивідуальний підхід до кожного клієнта; зосередження на технологічних проблемах клієнта; надання якісних кваліфікованих послуг, що гарантують результат; доступна ціна; підбір кращих препаратів</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Стратегія диференціації </w:t>
            </w:r>
          </w:p>
        </w:tc>
      </w:tr>
    </w:tbl>
    <w:p w:rsidR="00492465" w:rsidRPr="00986D4E" w:rsidRDefault="00492465" w:rsidP="00FC3EBC">
      <w:pPr>
        <w:rPr>
          <w:sz w:val="24"/>
          <w:szCs w:val="24"/>
          <w:lang w:eastAsia="en-US"/>
        </w:rPr>
      </w:pPr>
      <w:r w:rsidRPr="00986D4E">
        <w:rPr>
          <w:lang w:eastAsia="en-US"/>
        </w:rPr>
        <w:t>Таблиця 4.1</w:t>
      </w:r>
      <w:r w:rsidR="00B92E13" w:rsidRPr="00986D4E">
        <w:rPr>
          <w:lang w:eastAsia="en-US"/>
        </w:rPr>
        <w:t>3</w:t>
      </w:r>
      <w:r w:rsidRPr="00986D4E">
        <w:rPr>
          <w:lang w:eastAsia="en-US"/>
        </w:rPr>
        <w:t xml:space="preserve"> - Визначення базової стратегії конкурентної поведінки</w:t>
      </w:r>
    </w:p>
    <w:tbl>
      <w:tblPr>
        <w:tblW w:w="10205" w:type="dxa"/>
        <w:tblCellMar>
          <w:top w:w="15" w:type="dxa"/>
          <w:left w:w="15" w:type="dxa"/>
          <w:bottom w:w="15" w:type="dxa"/>
          <w:right w:w="15" w:type="dxa"/>
        </w:tblCellMar>
        <w:tblLook w:val="04A0"/>
      </w:tblPr>
      <w:tblGrid>
        <w:gridCol w:w="508"/>
        <w:gridCol w:w="2827"/>
        <w:gridCol w:w="2082"/>
        <w:gridCol w:w="2978"/>
        <w:gridCol w:w="1810"/>
      </w:tblGrid>
      <w:tr w:rsidR="00225E3B" w:rsidRPr="00986D4E" w:rsidTr="00E40DBF">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2458"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Чи є проект «</w:t>
            </w:r>
            <w:r w:rsidR="00E22BB7" w:rsidRPr="00986D4E">
              <w:rPr>
                <w:rFonts w:eastAsia="Times New Roman"/>
                <w:b/>
                <w:bCs/>
                <w:color w:val="000000"/>
                <w:lang w:eastAsia="en-US"/>
              </w:rPr>
              <w:t>першопроходьцем</w:t>
            </w:r>
            <w:r w:rsidRPr="00986D4E">
              <w:rPr>
                <w:rFonts w:eastAsia="Times New Roman"/>
                <w:b/>
                <w:bCs/>
                <w:color w:val="000000"/>
                <w:lang w:eastAsia="en-US"/>
              </w:rPr>
              <w:t>» на</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ринку?</w:t>
            </w:r>
          </w:p>
          <w:p w:rsidR="00492465" w:rsidRPr="00986D4E" w:rsidRDefault="00492465" w:rsidP="00492465">
            <w:pPr>
              <w:spacing w:line="240" w:lineRule="auto"/>
              <w:ind w:firstLine="0"/>
              <w:jc w:val="left"/>
              <w:rPr>
                <w:rFonts w:eastAsia="Times New Roman"/>
                <w:sz w:val="24"/>
                <w:szCs w:val="24"/>
                <w:lang w:eastAsia="en-US"/>
              </w:rPr>
            </w:pPr>
          </w:p>
        </w:tc>
        <w:tc>
          <w:tcPr>
            <w:tcW w:w="237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Чи буде компанія</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шукати нових споживачів, або забирати існуючих у</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конкурентів?</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Чи буде компанія</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копіювати основні</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характеристики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товару конкурента, і які?</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Стратегія конку-</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рентної поведінки</w:t>
            </w:r>
          </w:p>
          <w:p w:rsidR="00492465" w:rsidRPr="00986D4E" w:rsidRDefault="00492465" w:rsidP="00492465">
            <w:pPr>
              <w:spacing w:line="240" w:lineRule="auto"/>
              <w:ind w:firstLine="0"/>
              <w:jc w:val="left"/>
              <w:rPr>
                <w:rFonts w:eastAsia="Times New Roman"/>
                <w:sz w:val="24"/>
                <w:szCs w:val="24"/>
                <w:lang w:eastAsia="en-US"/>
              </w:rPr>
            </w:pPr>
          </w:p>
        </w:tc>
      </w:tr>
      <w:tr w:rsidR="00225E3B" w:rsidRPr="00986D4E" w:rsidTr="00E40DBF">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2458"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Ні</w:t>
            </w:r>
          </w:p>
        </w:tc>
        <w:tc>
          <w:tcPr>
            <w:tcW w:w="2370" w:type="dxa"/>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Компанія буде шукати нових споживачів, та намагатись залучити на свою сторону існуючих клієнтів </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кращими та дешевшими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рішеннями</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225E3B" w:rsidP="00492465">
            <w:pPr>
              <w:spacing w:line="240" w:lineRule="auto"/>
              <w:ind w:firstLine="0"/>
              <w:rPr>
                <w:rFonts w:eastAsia="Times New Roman"/>
                <w:sz w:val="24"/>
                <w:szCs w:val="24"/>
                <w:lang w:eastAsia="en-US"/>
              </w:rPr>
            </w:pPr>
            <w:r w:rsidRPr="00986D4E">
              <w:rPr>
                <w:rFonts w:eastAsia="Times New Roman"/>
                <w:color w:val="000000"/>
                <w:lang w:eastAsia="en-US"/>
              </w:rPr>
              <w:t>Основні характери</w:t>
            </w:r>
            <w:bookmarkStart w:id="35" w:name="_GoBack"/>
            <w:bookmarkEnd w:id="35"/>
            <w:r w:rsidRPr="00986D4E">
              <w:rPr>
                <w:rFonts w:eastAsia="Times New Roman"/>
                <w:color w:val="000000"/>
                <w:lang w:eastAsia="en-US"/>
              </w:rPr>
              <w:t>стики, які можуть бути скопійовані у конкурента: здійснення поглибленого аудиту сільськогосподарських підприємств</w:t>
            </w:r>
          </w:p>
        </w:tc>
        <w:tc>
          <w:tcPr>
            <w:tcW w:w="0" w:type="auto"/>
            <w:tcBorders>
              <w:top w:val="single" w:sz="8" w:space="0" w:color="000000"/>
              <w:left w:val="single" w:sz="8" w:space="0" w:color="000000"/>
              <w:bottom w:val="single" w:sz="8" w:space="0" w:color="000000"/>
              <w:right w:val="single" w:sz="8" w:space="0" w:color="000000"/>
            </w:tcBorders>
            <w:tcMar>
              <w:top w:w="113" w:type="dxa"/>
              <w:left w:w="113" w:type="dxa"/>
              <w:bottom w:w="113" w:type="dxa"/>
              <w:right w:w="113"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Стратегія </w:t>
            </w:r>
            <w:r w:rsidR="00225E3B" w:rsidRPr="00986D4E">
              <w:rPr>
                <w:rFonts w:eastAsia="Times New Roman"/>
                <w:color w:val="000000"/>
                <w:lang w:eastAsia="en-US"/>
              </w:rPr>
              <w:t xml:space="preserve">наслідування </w:t>
            </w:r>
            <w:r w:rsidRPr="00986D4E">
              <w:rPr>
                <w:rFonts w:eastAsia="Times New Roman"/>
                <w:color w:val="000000"/>
                <w:lang w:eastAsia="en-US"/>
              </w:rPr>
              <w:t>лідера</w:t>
            </w:r>
          </w:p>
        </w:tc>
      </w:tr>
    </w:tbl>
    <w:p w:rsidR="00492465" w:rsidRPr="00986D4E" w:rsidRDefault="00492465" w:rsidP="001F20D5">
      <w:pPr>
        <w:keepNext/>
        <w:rPr>
          <w:sz w:val="24"/>
          <w:szCs w:val="24"/>
          <w:lang w:eastAsia="en-US"/>
        </w:rPr>
      </w:pPr>
      <w:r w:rsidRPr="00986D4E">
        <w:rPr>
          <w:lang w:eastAsia="en-US"/>
        </w:rPr>
        <w:lastRenderedPageBreak/>
        <w:t>Таблиця 4.1</w:t>
      </w:r>
      <w:r w:rsidR="00B92E13" w:rsidRPr="00986D4E">
        <w:rPr>
          <w:lang w:eastAsia="en-US"/>
        </w:rPr>
        <w:t>4</w:t>
      </w:r>
      <w:r w:rsidRPr="00986D4E">
        <w:rPr>
          <w:lang w:eastAsia="en-US"/>
        </w:rPr>
        <w:t xml:space="preserve"> - Визначення стратегії позиціонування</w:t>
      </w:r>
    </w:p>
    <w:tbl>
      <w:tblPr>
        <w:tblW w:w="0" w:type="auto"/>
        <w:tblCellMar>
          <w:top w:w="15" w:type="dxa"/>
          <w:left w:w="15" w:type="dxa"/>
          <w:bottom w:w="15" w:type="dxa"/>
          <w:right w:w="15" w:type="dxa"/>
        </w:tblCellMar>
        <w:tblLook w:val="04A0"/>
      </w:tblPr>
      <w:tblGrid>
        <w:gridCol w:w="396"/>
        <w:gridCol w:w="1963"/>
        <w:gridCol w:w="1843"/>
        <w:gridCol w:w="3205"/>
        <w:gridCol w:w="2913"/>
      </w:tblGrid>
      <w:tr w:rsidR="00BB6B3F" w:rsidRPr="00986D4E" w:rsidTr="00492465">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Вимоги до</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товару цільової аудиторії</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Базова</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стратегія</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розвитку</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Ключові конкурентоспроможні позиції</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 xml:space="preserve">власного </w:t>
            </w:r>
            <w:proofErr w:type="spellStart"/>
            <w:r w:rsidRPr="00986D4E">
              <w:rPr>
                <w:rFonts w:eastAsia="Times New Roman"/>
                <w:b/>
                <w:bCs/>
                <w:color w:val="000000"/>
                <w:lang w:eastAsia="en-US"/>
              </w:rPr>
              <w:t>стартап-</w:t>
            </w:r>
            <w:proofErr w:type="spellEnd"/>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проекту</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Вибір асоціацій, які мають сформувати комплексну позицію</w:t>
            </w:r>
          </w:p>
          <w:p w:rsidR="00492465" w:rsidRPr="00986D4E" w:rsidRDefault="00492465" w:rsidP="00E22BB7">
            <w:pPr>
              <w:spacing w:line="240" w:lineRule="auto"/>
              <w:ind w:firstLine="0"/>
              <w:rPr>
                <w:rFonts w:eastAsia="Times New Roman"/>
                <w:sz w:val="24"/>
                <w:szCs w:val="24"/>
                <w:lang w:eastAsia="en-US"/>
              </w:rPr>
            </w:pPr>
            <w:r w:rsidRPr="00986D4E">
              <w:rPr>
                <w:rFonts w:eastAsia="Times New Roman"/>
                <w:b/>
                <w:bCs/>
                <w:color w:val="000000"/>
                <w:lang w:eastAsia="en-US"/>
              </w:rPr>
              <w:t>власного проекту (три ключових)</w:t>
            </w:r>
          </w:p>
        </w:tc>
      </w:tr>
      <w:tr w:rsidR="002262D7" w:rsidRPr="00986D4E" w:rsidTr="00492465">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2262D7" w:rsidRPr="00986D4E" w:rsidRDefault="002262D7" w:rsidP="002262D7">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2262D7" w:rsidRPr="00986D4E" w:rsidRDefault="002262D7" w:rsidP="002262D7">
            <w:pPr>
              <w:spacing w:line="276" w:lineRule="auto"/>
              <w:ind w:firstLine="0"/>
              <w:rPr>
                <w:rFonts w:eastAsia="Calibri"/>
              </w:rPr>
            </w:pPr>
            <w:r w:rsidRPr="00986D4E">
              <w:rPr>
                <w:rFonts w:eastAsia="Calibri"/>
              </w:rPr>
              <w:t>Якісна консультації щодо ведення сільського господарства</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2262D7" w:rsidRPr="00986D4E" w:rsidRDefault="002262D7" w:rsidP="002262D7">
            <w:pPr>
              <w:spacing w:line="240" w:lineRule="auto"/>
              <w:ind w:firstLine="0"/>
              <w:rPr>
                <w:rFonts w:eastAsia="Times New Roman"/>
                <w:sz w:val="24"/>
                <w:szCs w:val="24"/>
                <w:lang w:eastAsia="en-US"/>
              </w:rPr>
            </w:pPr>
            <w:r w:rsidRPr="00986D4E">
              <w:rPr>
                <w:rFonts w:eastAsia="Times New Roman"/>
                <w:color w:val="000000"/>
                <w:lang w:eastAsia="en-US"/>
              </w:rPr>
              <w:t>Стратегія диференціації</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F15C36" w:rsidRPr="007A5338" w:rsidRDefault="00F15C36" w:rsidP="007A5338">
            <w:pPr>
              <w:ind w:left="24" w:firstLine="0"/>
              <w:rPr>
                <w:rFonts w:eastAsia="Calibri"/>
              </w:rPr>
            </w:pPr>
            <w:r w:rsidRPr="007A5338">
              <w:rPr>
                <w:rFonts w:eastAsia="Calibri"/>
              </w:rPr>
              <w:t>індивідуальний підхід до кожного клієнта;</w:t>
            </w:r>
          </w:p>
          <w:p w:rsidR="00F15C36" w:rsidRPr="007A5338" w:rsidRDefault="00F15C36" w:rsidP="007A5338">
            <w:pPr>
              <w:ind w:left="24" w:firstLine="0"/>
              <w:rPr>
                <w:rFonts w:eastAsia="Calibri"/>
              </w:rPr>
            </w:pPr>
            <w:r w:rsidRPr="007A5338">
              <w:rPr>
                <w:rFonts w:eastAsia="Calibri"/>
              </w:rPr>
              <w:t>зосередження на технологічних проблемах клієнта;</w:t>
            </w:r>
          </w:p>
          <w:p w:rsidR="00F15C36" w:rsidRPr="007A5338" w:rsidRDefault="00F15C36" w:rsidP="007A5338">
            <w:pPr>
              <w:ind w:left="24" w:firstLine="0"/>
              <w:rPr>
                <w:rFonts w:eastAsia="Calibri"/>
              </w:rPr>
            </w:pPr>
            <w:r w:rsidRPr="007A5338">
              <w:rPr>
                <w:rFonts w:eastAsia="Calibri"/>
              </w:rPr>
              <w:t>надання якісних кваліфікованих послуг, що гарантують результат;</w:t>
            </w:r>
          </w:p>
          <w:p w:rsidR="00F15C36" w:rsidRPr="007A5338" w:rsidRDefault="00F15C36" w:rsidP="007A5338">
            <w:pPr>
              <w:ind w:left="24" w:firstLine="0"/>
              <w:rPr>
                <w:rFonts w:eastAsia="Calibri"/>
              </w:rPr>
            </w:pPr>
            <w:r w:rsidRPr="007A5338">
              <w:rPr>
                <w:rFonts w:eastAsia="Calibri"/>
              </w:rPr>
              <w:t>доступна ціна;</w:t>
            </w:r>
          </w:p>
          <w:p w:rsidR="002262D7" w:rsidRPr="007A5338" w:rsidRDefault="00F15C36" w:rsidP="007A5338">
            <w:pPr>
              <w:ind w:left="24" w:firstLine="0"/>
              <w:rPr>
                <w:rFonts w:eastAsia="Calibri"/>
              </w:rPr>
            </w:pPr>
            <w:r w:rsidRPr="007A5338">
              <w:rPr>
                <w:rFonts w:eastAsia="Calibri"/>
              </w:rPr>
              <w:t>підбір кращих препаратів.</w:t>
            </w:r>
          </w:p>
        </w:tc>
        <w:tc>
          <w:tcPr>
            <w:tcW w:w="0" w:type="auto"/>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rsidR="002262D7" w:rsidRPr="00986D4E" w:rsidRDefault="002262D7" w:rsidP="007A5338">
            <w:pPr>
              <w:spacing w:line="240" w:lineRule="auto"/>
              <w:ind w:left="360" w:firstLine="0"/>
              <w:textAlignment w:val="baseline"/>
              <w:rPr>
                <w:rFonts w:eastAsia="Times New Roman"/>
                <w:color w:val="000000"/>
                <w:lang w:eastAsia="en-US"/>
              </w:rPr>
            </w:pPr>
            <w:r w:rsidRPr="00986D4E">
              <w:rPr>
                <w:rFonts w:eastAsia="Times New Roman"/>
                <w:color w:val="000000"/>
                <w:lang w:eastAsia="en-US"/>
              </w:rPr>
              <w:t>План сівозмін</w:t>
            </w:r>
          </w:p>
          <w:p w:rsidR="002262D7" w:rsidRPr="00986D4E" w:rsidRDefault="002262D7" w:rsidP="007A5338">
            <w:pPr>
              <w:spacing w:line="240" w:lineRule="auto"/>
              <w:ind w:left="360" w:firstLine="0"/>
              <w:textAlignment w:val="baseline"/>
              <w:rPr>
                <w:rFonts w:eastAsia="Times New Roman"/>
                <w:color w:val="000000"/>
                <w:lang w:eastAsia="en-US"/>
              </w:rPr>
            </w:pPr>
            <w:r w:rsidRPr="00986D4E">
              <w:rPr>
                <w:rFonts w:eastAsia="Times New Roman"/>
                <w:color w:val="000000"/>
                <w:lang w:eastAsia="en-US"/>
              </w:rPr>
              <w:t>Індивідуальний підхід</w:t>
            </w:r>
          </w:p>
          <w:p w:rsidR="002262D7" w:rsidRPr="00986D4E" w:rsidRDefault="002262D7" w:rsidP="007A5338">
            <w:pPr>
              <w:spacing w:line="240" w:lineRule="auto"/>
              <w:ind w:left="360" w:firstLine="0"/>
              <w:textAlignment w:val="baseline"/>
              <w:rPr>
                <w:rFonts w:eastAsia="Times New Roman"/>
                <w:color w:val="000000"/>
                <w:lang w:eastAsia="en-US"/>
              </w:rPr>
            </w:pPr>
            <w:r w:rsidRPr="00986D4E">
              <w:rPr>
                <w:rFonts w:eastAsia="Times New Roman"/>
                <w:color w:val="000000"/>
                <w:lang w:eastAsia="en-US"/>
              </w:rPr>
              <w:t>Кваліфіковані послуги</w:t>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r w:rsidRPr="00986D4E">
              <w:rPr>
                <w:rFonts w:eastAsia="Times New Roman"/>
                <w:color w:val="000000"/>
                <w:lang w:eastAsia="en-US"/>
              </w:rPr>
              <w:tab/>
            </w:r>
          </w:p>
        </w:tc>
      </w:tr>
    </w:tbl>
    <w:p w:rsidR="00492465" w:rsidRPr="00986D4E" w:rsidRDefault="00584BD8" w:rsidP="00E07AAC">
      <w:pPr>
        <w:pStyle w:val="2"/>
      </w:pPr>
      <w:bookmarkStart w:id="36" w:name="_Toc532102334"/>
      <w:r w:rsidRPr="00986D4E">
        <w:t xml:space="preserve">4.5 </w:t>
      </w:r>
      <w:r w:rsidR="00492465" w:rsidRPr="00986D4E">
        <w:t xml:space="preserve">Розроблення маркетингової програми </w:t>
      </w:r>
      <w:proofErr w:type="spellStart"/>
      <w:r w:rsidR="00492465" w:rsidRPr="00986D4E">
        <w:t>стартап-проекту</w:t>
      </w:r>
      <w:bookmarkEnd w:id="36"/>
      <w:proofErr w:type="spellEnd"/>
    </w:p>
    <w:p w:rsidR="00492465" w:rsidRDefault="00492465" w:rsidP="00FC3EBC">
      <w:pPr>
        <w:rPr>
          <w:lang w:eastAsia="en-US"/>
        </w:rPr>
      </w:pPr>
      <w:r w:rsidRPr="00986D4E">
        <w:rPr>
          <w:lang w:eastAsia="en-US"/>
        </w:rPr>
        <w:t>Результати наведені у таблицях 4.1</w:t>
      </w:r>
      <w:r w:rsidR="00A57DF3" w:rsidRPr="00986D4E">
        <w:rPr>
          <w:lang w:eastAsia="en-US"/>
        </w:rPr>
        <w:t>5</w:t>
      </w:r>
      <w:r w:rsidRPr="00986D4E">
        <w:rPr>
          <w:lang w:eastAsia="en-US"/>
        </w:rPr>
        <w:t>-4.</w:t>
      </w:r>
      <w:r w:rsidR="00A57DF3" w:rsidRPr="00986D4E">
        <w:rPr>
          <w:lang w:eastAsia="en-US"/>
        </w:rPr>
        <w:t>18</w:t>
      </w:r>
      <w:r w:rsidRPr="00986D4E">
        <w:rPr>
          <w:lang w:eastAsia="en-US"/>
        </w:rPr>
        <w:t>.</w:t>
      </w:r>
    </w:p>
    <w:p w:rsidR="00222298" w:rsidRPr="00986D4E" w:rsidRDefault="00DC671D" w:rsidP="00222298">
      <w:pPr>
        <w:rPr>
          <w:lang w:eastAsia="en-US"/>
        </w:rPr>
      </w:pPr>
      <w:r>
        <w:rPr>
          <w:lang w:eastAsia="en-US"/>
        </w:rPr>
        <w:t>У</w:t>
      </w:r>
      <w:r w:rsidR="000E028B">
        <w:rPr>
          <w:lang w:eastAsia="en-US"/>
        </w:rPr>
        <w:t xml:space="preserve"> поведін</w:t>
      </w:r>
      <w:r>
        <w:rPr>
          <w:lang w:eastAsia="en-US"/>
        </w:rPr>
        <w:t>ці</w:t>
      </w:r>
      <w:r w:rsidR="000E028B">
        <w:rPr>
          <w:lang w:eastAsia="en-US"/>
        </w:rPr>
        <w:t xml:space="preserve"> цільових клієнтів</w:t>
      </w:r>
      <w:r>
        <w:rPr>
          <w:lang w:eastAsia="en-US"/>
        </w:rPr>
        <w:t xml:space="preserve"> немає ніяких особливостей</w:t>
      </w:r>
      <w:r w:rsidR="00325AA2">
        <w:rPr>
          <w:lang w:eastAsia="en-US"/>
        </w:rPr>
        <w:t xml:space="preserve">. </w:t>
      </w:r>
      <w:r w:rsidR="00222298" w:rsidRPr="00222298">
        <w:rPr>
          <w:lang w:eastAsia="en-US"/>
        </w:rPr>
        <w:t xml:space="preserve">Клієнт може обрати або лише конкретну послугу, або цілий пакет </w:t>
      </w:r>
      <w:r w:rsidR="00325AA2">
        <w:rPr>
          <w:lang w:eastAsia="en-US"/>
        </w:rPr>
        <w:t xml:space="preserve">надаваних </w:t>
      </w:r>
      <w:r w:rsidR="00222298" w:rsidRPr="00222298">
        <w:rPr>
          <w:lang w:eastAsia="en-US"/>
        </w:rPr>
        <w:t>послуг</w:t>
      </w:r>
      <w:r w:rsidR="00325AA2">
        <w:rPr>
          <w:lang w:eastAsia="en-US"/>
        </w:rPr>
        <w:t>.</w:t>
      </w:r>
      <w:r w:rsidR="001D05B7">
        <w:rPr>
          <w:lang w:eastAsia="en-US"/>
        </w:rPr>
        <w:t xml:space="preserve"> Також в якості каналів комунікацій</w:t>
      </w:r>
      <w:r w:rsidR="001D05B7" w:rsidRPr="00222298">
        <w:rPr>
          <w:lang w:eastAsia="en-US"/>
        </w:rPr>
        <w:t xml:space="preserve"> </w:t>
      </w:r>
      <w:r w:rsidR="001D05B7">
        <w:rPr>
          <w:lang w:eastAsia="en-US"/>
        </w:rPr>
        <w:t>ці</w:t>
      </w:r>
      <w:r w:rsidR="00222298" w:rsidRPr="00222298">
        <w:rPr>
          <w:lang w:eastAsia="en-US"/>
        </w:rPr>
        <w:t>льові клієнти в більшій мірі використовують особисті зв'язки.</w:t>
      </w:r>
    </w:p>
    <w:p w:rsidR="00A07950" w:rsidRPr="00986D4E" w:rsidRDefault="00A07950">
      <w:pPr>
        <w:spacing w:line="240" w:lineRule="auto"/>
        <w:ind w:firstLine="0"/>
        <w:jc w:val="left"/>
        <w:rPr>
          <w:lang w:eastAsia="en-US"/>
        </w:rPr>
      </w:pPr>
      <w:r w:rsidRPr="00986D4E">
        <w:rPr>
          <w:lang w:eastAsia="en-US"/>
        </w:rPr>
        <w:br w:type="page"/>
      </w:r>
    </w:p>
    <w:p w:rsidR="00492465" w:rsidRPr="00986D4E" w:rsidRDefault="00492465" w:rsidP="00FC3EBC">
      <w:pPr>
        <w:rPr>
          <w:sz w:val="24"/>
          <w:szCs w:val="24"/>
          <w:lang w:eastAsia="en-US"/>
        </w:rPr>
      </w:pPr>
      <w:r w:rsidRPr="00986D4E">
        <w:rPr>
          <w:lang w:eastAsia="en-US"/>
        </w:rPr>
        <w:lastRenderedPageBreak/>
        <w:t>Таблиця 4.1</w:t>
      </w:r>
      <w:r w:rsidR="00F160AD" w:rsidRPr="00986D4E">
        <w:rPr>
          <w:lang w:eastAsia="en-US"/>
        </w:rPr>
        <w:t>5</w:t>
      </w:r>
      <w:r w:rsidRPr="00986D4E">
        <w:rPr>
          <w:lang w:eastAsia="en-US"/>
        </w:rPr>
        <w:t xml:space="preserve"> - Визначення ключових переваг концепції потенційного товару</w:t>
      </w:r>
    </w:p>
    <w:tbl>
      <w:tblPr>
        <w:tblW w:w="0" w:type="auto"/>
        <w:tblCellMar>
          <w:top w:w="15" w:type="dxa"/>
          <w:left w:w="15" w:type="dxa"/>
          <w:bottom w:w="15" w:type="dxa"/>
          <w:right w:w="15" w:type="dxa"/>
        </w:tblCellMar>
        <w:tblLook w:val="04A0"/>
      </w:tblPr>
      <w:tblGrid>
        <w:gridCol w:w="482"/>
        <w:gridCol w:w="2634"/>
        <w:gridCol w:w="4151"/>
        <w:gridCol w:w="3139"/>
      </w:tblGrid>
      <w:tr w:rsidR="00467BA8"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Потреба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6C2673">
            <w:pPr>
              <w:spacing w:line="240" w:lineRule="auto"/>
              <w:ind w:firstLine="0"/>
              <w:rPr>
                <w:rFonts w:eastAsia="Times New Roman"/>
                <w:sz w:val="24"/>
                <w:szCs w:val="24"/>
                <w:lang w:eastAsia="en-US"/>
              </w:rPr>
            </w:pPr>
            <w:r w:rsidRPr="00986D4E">
              <w:rPr>
                <w:rFonts w:eastAsia="Times New Roman"/>
                <w:b/>
                <w:bCs/>
                <w:color w:val="000000"/>
                <w:lang w:eastAsia="en-US"/>
              </w:rPr>
              <w:t>Вигода, яку пропонує товар</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Ключові переваги перед конкурентами (існуючі</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або такі, що потрібно створити)</w:t>
            </w:r>
          </w:p>
        </w:tc>
      </w:tr>
      <w:tr w:rsidR="00467BA8"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64EED" w:rsidRPr="00986D4E" w:rsidRDefault="00264EED" w:rsidP="00264EED">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64EED" w:rsidRPr="00986D4E" w:rsidRDefault="00264EED" w:rsidP="00264EED">
            <w:pPr>
              <w:spacing w:line="276" w:lineRule="auto"/>
              <w:ind w:firstLine="0"/>
              <w:rPr>
                <w:rFonts w:eastAsia="Calibri"/>
              </w:rPr>
            </w:pPr>
            <w:r w:rsidRPr="00986D4E">
              <w:rPr>
                <w:rFonts w:eastAsia="Calibri"/>
              </w:rPr>
              <w:t>Потреба у якісній консультації щодо ведення сільського господарства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64EED" w:rsidRPr="00986D4E" w:rsidRDefault="00C94CE8" w:rsidP="00264EED">
            <w:pPr>
              <w:spacing w:line="240" w:lineRule="auto"/>
              <w:ind w:firstLine="0"/>
              <w:rPr>
                <w:rFonts w:eastAsia="Times New Roman"/>
                <w:sz w:val="24"/>
                <w:szCs w:val="24"/>
                <w:lang w:eastAsia="en-US"/>
              </w:rPr>
            </w:pPr>
            <w:r w:rsidRPr="00986D4E">
              <w:rPr>
                <w:rFonts w:eastAsia="Times New Roman"/>
                <w:color w:val="000000"/>
                <w:lang w:eastAsia="en-US"/>
              </w:rPr>
              <w:t>Кваліфіковані працівники нададуть високоякісні консультації щодо ведення сільського господарства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64EED" w:rsidRPr="00986D4E" w:rsidRDefault="00C94CE8" w:rsidP="00264EED">
            <w:pPr>
              <w:spacing w:line="240" w:lineRule="auto"/>
              <w:ind w:firstLine="0"/>
              <w:rPr>
                <w:rFonts w:eastAsia="Times New Roman"/>
                <w:sz w:val="24"/>
                <w:szCs w:val="24"/>
                <w:lang w:eastAsia="en-US"/>
              </w:rPr>
            </w:pPr>
            <w:r w:rsidRPr="00986D4E">
              <w:rPr>
                <w:rFonts w:eastAsia="Times New Roman"/>
                <w:color w:val="000000"/>
                <w:lang w:eastAsia="en-US"/>
              </w:rPr>
              <w:t>Детальне зосередження на проблемах клієнта, задля вирішення індивідуального питання</w:t>
            </w:r>
          </w:p>
        </w:tc>
      </w:tr>
      <w:tr w:rsidR="00467BA8"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840FF" w:rsidRPr="00986D4E" w:rsidRDefault="006840FF" w:rsidP="006840FF">
            <w:pPr>
              <w:spacing w:line="240" w:lineRule="auto"/>
              <w:ind w:firstLine="0"/>
              <w:rPr>
                <w:rFonts w:eastAsia="Times New Roman"/>
                <w:sz w:val="24"/>
                <w:szCs w:val="24"/>
                <w:lang w:eastAsia="en-US"/>
              </w:rPr>
            </w:pPr>
            <w:r w:rsidRPr="00986D4E">
              <w:rPr>
                <w:rFonts w:eastAsia="Times New Roman"/>
                <w:color w:val="000000"/>
                <w:lang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840FF" w:rsidRPr="00986D4E" w:rsidRDefault="006840FF" w:rsidP="006840FF">
            <w:pPr>
              <w:spacing w:line="276" w:lineRule="auto"/>
              <w:ind w:firstLine="0"/>
              <w:rPr>
                <w:rFonts w:ascii="Map Symbols" w:eastAsia="Calibri" w:hAnsi="Map Symbols" w:cs="Map Symbols"/>
                <w:sz w:val="20"/>
                <w:szCs w:val="20"/>
              </w:rPr>
            </w:pPr>
            <w:r w:rsidRPr="00986D4E">
              <w:rPr>
                <w:rFonts w:eastAsia="Calibri"/>
              </w:rPr>
              <w:t>Потреба у навчанні (курсах) щодо роботи із обладнанням та засобами праці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840FF" w:rsidRPr="00986D4E" w:rsidRDefault="006840FF" w:rsidP="006840FF">
            <w:pPr>
              <w:spacing w:line="276" w:lineRule="auto"/>
              <w:ind w:firstLine="0"/>
              <w:rPr>
                <w:rFonts w:ascii="Map Symbols" w:eastAsia="Calibri" w:hAnsi="Map Symbols" w:cs="Map Symbols"/>
                <w:sz w:val="20"/>
                <w:szCs w:val="20"/>
              </w:rPr>
            </w:pPr>
            <w:r w:rsidRPr="00986D4E">
              <w:rPr>
                <w:rFonts w:eastAsia="Calibri"/>
              </w:rPr>
              <w:t>Робочі, сферою діяльності яких є управління, обслуговування та ремонт обладнання</w:t>
            </w:r>
            <w:r w:rsidR="00467BA8" w:rsidRPr="00986D4E">
              <w:rPr>
                <w:rFonts w:eastAsia="Calibri"/>
              </w:rPr>
              <w:t xml:space="preserve"> отримають інформацію, якої не вистачало для ефективної роботи із обладнанням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840FF" w:rsidRPr="00986D4E" w:rsidRDefault="00F6173C" w:rsidP="006840FF">
            <w:pPr>
              <w:spacing w:line="276" w:lineRule="auto"/>
              <w:ind w:firstLine="0"/>
              <w:rPr>
                <w:rFonts w:ascii="Map Symbols" w:eastAsia="Calibri" w:hAnsi="Map Symbols" w:cs="Map Symbols"/>
                <w:sz w:val="20"/>
                <w:szCs w:val="20"/>
              </w:rPr>
            </w:pPr>
            <w:r w:rsidRPr="00986D4E">
              <w:rPr>
                <w:rFonts w:eastAsia="Calibri"/>
              </w:rPr>
              <w:t>Можливість покращувати свої знання разом із іншими учасниками процесу</w:t>
            </w:r>
          </w:p>
        </w:tc>
      </w:tr>
    </w:tbl>
    <w:p w:rsidR="00492465" w:rsidRPr="00986D4E" w:rsidRDefault="00492465" w:rsidP="00492465">
      <w:pPr>
        <w:spacing w:line="240" w:lineRule="auto"/>
        <w:ind w:firstLine="0"/>
        <w:jc w:val="left"/>
        <w:rPr>
          <w:rFonts w:eastAsia="Times New Roman"/>
          <w:sz w:val="24"/>
          <w:szCs w:val="24"/>
          <w:lang w:eastAsia="en-US"/>
        </w:rPr>
      </w:pPr>
    </w:p>
    <w:p w:rsidR="00492465" w:rsidRPr="00986D4E" w:rsidRDefault="00492465" w:rsidP="00FC3EBC">
      <w:pPr>
        <w:rPr>
          <w:sz w:val="24"/>
          <w:szCs w:val="24"/>
          <w:lang w:eastAsia="en-US"/>
        </w:rPr>
      </w:pPr>
      <w:r w:rsidRPr="00986D4E">
        <w:rPr>
          <w:lang w:eastAsia="en-US"/>
        </w:rPr>
        <w:t>Таблиця 4.</w:t>
      </w:r>
      <w:r w:rsidR="00F160AD" w:rsidRPr="00986D4E">
        <w:rPr>
          <w:lang w:eastAsia="en-US"/>
        </w:rPr>
        <w:t>16</w:t>
      </w:r>
      <w:r w:rsidRPr="00986D4E">
        <w:rPr>
          <w:lang w:eastAsia="en-US"/>
        </w:rPr>
        <w:t xml:space="preserve"> - Визначення меж встановлення ціни</w:t>
      </w:r>
    </w:p>
    <w:tbl>
      <w:tblPr>
        <w:tblW w:w="0" w:type="auto"/>
        <w:tblCellMar>
          <w:top w:w="15" w:type="dxa"/>
          <w:left w:w="15" w:type="dxa"/>
          <w:bottom w:w="15" w:type="dxa"/>
          <w:right w:w="15" w:type="dxa"/>
        </w:tblCellMar>
        <w:tblLook w:val="04A0"/>
      </w:tblPr>
      <w:tblGrid>
        <w:gridCol w:w="482"/>
        <w:gridCol w:w="1834"/>
        <w:gridCol w:w="1430"/>
        <w:gridCol w:w="2871"/>
        <w:gridCol w:w="3789"/>
      </w:tblGrid>
      <w:tr w:rsidR="00492465"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Рівень цін на</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товари-замінники</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Рівень цін на</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товари</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аналоги</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764F7B">
            <w:pPr>
              <w:spacing w:line="240" w:lineRule="auto"/>
              <w:ind w:firstLine="0"/>
              <w:rPr>
                <w:rFonts w:eastAsia="Times New Roman"/>
                <w:sz w:val="24"/>
                <w:szCs w:val="24"/>
                <w:lang w:eastAsia="en-US"/>
              </w:rPr>
            </w:pPr>
            <w:r w:rsidRPr="00986D4E">
              <w:rPr>
                <w:rFonts w:eastAsia="Times New Roman"/>
                <w:b/>
                <w:bCs/>
                <w:color w:val="000000"/>
                <w:lang w:eastAsia="en-US"/>
              </w:rPr>
              <w:t>Рівень доходів цільової групи споживачів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764F7B">
            <w:pPr>
              <w:spacing w:line="240" w:lineRule="auto"/>
              <w:ind w:firstLine="0"/>
              <w:rPr>
                <w:rFonts w:eastAsia="Times New Roman"/>
                <w:sz w:val="24"/>
                <w:szCs w:val="24"/>
                <w:lang w:eastAsia="en-US"/>
              </w:rPr>
            </w:pPr>
            <w:r w:rsidRPr="00986D4E">
              <w:rPr>
                <w:rFonts w:eastAsia="Times New Roman"/>
                <w:b/>
                <w:bCs/>
                <w:color w:val="000000"/>
                <w:lang w:eastAsia="en-US"/>
              </w:rPr>
              <w:t>Верхня та нижня межі встановлення ціни на товар/послугу</w:t>
            </w:r>
          </w:p>
        </w:tc>
      </w:tr>
      <w:tr w:rsidR="00492465"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F71D0A" w:rsidP="00492465">
            <w:pPr>
              <w:spacing w:line="240" w:lineRule="auto"/>
              <w:ind w:firstLine="0"/>
              <w:rPr>
                <w:rFonts w:eastAsia="Times New Roman"/>
                <w:sz w:val="24"/>
                <w:szCs w:val="24"/>
                <w:lang w:eastAsia="en-US"/>
              </w:rPr>
            </w:pPr>
            <w:r w:rsidRPr="00986D4E">
              <w:rPr>
                <w:rFonts w:eastAsia="Times New Roman"/>
                <w:color w:val="000000"/>
                <w:lang w:eastAsia="en-US"/>
              </w:rPr>
              <w:t>5</w:t>
            </w:r>
            <w:r w:rsidR="00492465" w:rsidRPr="00986D4E">
              <w:rPr>
                <w:rFonts w:eastAsia="Times New Roman"/>
                <w:color w:val="000000"/>
                <w:lang w:eastAsia="en-US"/>
              </w:rPr>
              <w:t>00</w:t>
            </w:r>
            <w:r w:rsidRPr="00986D4E">
              <w:rPr>
                <w:rFonts w:eastAsia="Times New Roman"/>
                <w:color w:val="000000"/>
                <w:lang w:eastAsia="en-US"/>
              </w:rPr>
              <w:t xml:space="preserve"> грн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F71D0A" w:rsidP="00492465">
            <w:pPr>
              <w:spacing w:line="240" w:lineRule="auto"/>
              <w:ind w:firstLine="0"/>
              <w:rPr>
                <w:rFonts w:eastAsia="Times New Roman"/>
                <w:sz w:val="24"/>
                <w:szCs w:val="24"/>
                <w:lang w:eastAsia="en-US"/>
              </w:rPr>
            </w:pPr>
            <w:r w:rsidRPr="00986D4E">
              <w:rPr>
                <w:rFonts w:eastAsia="Times New Roman"/>
                <w:color w:val="000000"/>
                <w:lang w:eastAsia="en-US"/>
              </w:rPr>
              <w:t>5</w:t>
            </w:r>
            <w:r w:rsidR="00492465" w:rsidRPr="00986D4E">
              <w:rPr>
                <w:rFonts w:eastAsia="Times New Roman"/>
                <w:color w:val="000000"/>
                <w:lang w:eastAsia="en-US"/>
              </w:rPr>
              <w:t>00</w:t>
            </w:r>
            <w:r w:rsidRPr="00986D4E">
              <w:rPr>
                <w:rFonts w:eastAsia="Times New Roman"/>
                <w:color w:val="000000"/>
                <w:lang w:eastAsia="en-US"/>
              </w:rPr>
              <w:t xml:space="preserve"> грн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F71D0A" w:rsidP="00492465">
            <w:pPr>
              <w:spacing w:line="240" w:lineRule="auto"/>
              <w:ind w:firstLine="0"/>
              <w:rPr>
                <w:rFonts w:eastAsia="Times New Roman"/>
                <w:sz w:val="24"/>
                <w:szCs w:val="24"/>
                <w:lang w:eastAsia="en-US"/>
              </w:rPr>
            </w:pPr>
            <w:r w:rsidRPr="00986D4E">
              <w:rPr>
                <w:rFonts w:eastAsia="Times New Roman"/>
                <w:color w:val="000000"/>
                <w:lang w:eastAsia="en-US"/>
              </w:rPr>
              <w:t>10</w:t>
            </w:r>
            <w:r w:rsidR="00492465" w:rsidRPr="00986D4E">
              <w:rPr>
                <w:rFonts w:eastAsia="Times New Roman"/>
                <w:color w:val="000000"/>
                <w:lang w:eastAsia="en-US"/>
              </w:rPr>
              <w:t>000</w:t>
            </w:r>
            <w:r w:rsidRPr="00986D4E">
              <w:rPr>
                <w:rFonts w:eastAsia="Times New Roman"/>
                <w:color w:val="000000"/>
                <w:lang w:eastAsia="en-US"/>
              </w:rPr>
              <w:t xml:space="preserve"> грн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Нижня </w:t>
            </w:r>
            <w:r w:rsidR="00F71D0A" w:rsidRPr="00986D4E">
              <w:rPr>
                <w:rFonts w:eastAsia="Times New Roman"/>
                <w:color w:val="000000"/>
                <w:lang w:eastAsia="en-US"/>
              </w:rPr>
              <w:t>–</w:t>
            </w:r>
            <w:r w:rsidRPr="00986D4E">
              <w:rPr>
                <w:rFonts w:eastAsia="Times New Roman"/>
                <w:color w:val="000000"/>
                <w:lang w:eastAsia="en-US"/>
              </w:rPr>
              <w:t xml:space="preserve"> </w:t>
            </w:r>
            <w:r w:rsidR="00F71D0A" w:rsidRPr="00986D4E">
              <w:rPr>
                <w:rFonts w:eastAsia="Times New Roman"/>
                <w:color w:val="000000"/>
                <w:lang w:eastAsia="en-US"/>
              </w:rPr>
              <w:t>500 грн</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Верхня </w:t>
            </w:r>
            <w:r w:rsidR="00F71D0A" w:rsidRPr="00986D4E">
              <w:rPr>
                <w:rFonts w:eastAsia="Times New Roman"/>
                <w:color w:val="000000"/>
                <w:lang w:eastAsia="en-US"/>
              </w:rPr>
              <w:t>–</w:t>
            </w:r>
            <w:r w:rsidRPr="00986D4E">
              <w:rPr>
                <w:rFonts w:eastAsia="Times New Roman"/>
                <w:color w:val="000000"/>
                <w:lang w:eastAsia="en-US"/>
              </w:rPr>
              <w:t xml:space="preserve"> </w:t>
            </w:r>
            <w:r w:rsidR="00F71D0A" w:rsidRPr="00986D4E">
              <w:rPr>
                <w:rFonts w:eastAsia="Times New Roman"/>
                <w:color w:val="000000"/>
                <w:lang w:eastAsia="en-US"/>
              </w:rPr>
              <w:t>1</w:t>
            </w:r>
            <w:r w:rsidRPr="00986D4E">
              <w:rPr>
                <w:rFonts w:eastAsia="Times New Roman"/>
                <w:color w:val="000000"/>
                <w:lang w:eastAsia="en-US"/>
              </w:rPr>
              <w:t>000</w:t>
            </w:r>
            <w:r w:rsidR="00F71D0A" w:rsidRPr="00986D4E">
              <w:rPr>
                <w:rFonts w:eastAsia="Times New Roman"/>
                <w:color w:val="000000"/>
                <w:lang w:eastAsia="en-US"/>
              </w:rPr>
              <w:t xml:space="preserve"> грн</w:t>
            </w:r>
          </w:p>
        </w:tc>
      </w:tr>
    </w:tbl>
    <w:p w:rsidR="00F160AD" w:rsidRPr="00986D4E" w:rsidRDefault="00F160AD" w:rsidP="00FC3EBC">
      <w:pPr>
        <w:rPr>
          <w:lang w:eastAsia="en-US"/>
        </w:rPr>
      </w:pPr>
    </w:p>
    <w:p w:rsidR="00F160AD" w:rsidRPr="00986D4E" w:rsidRDefault="00F160AD">
      <w:pPr>
        <w:spacing w:line="240" w:lineRule="auto"/>
        <w:ind w:firstLine="0"/>
        <w:jc w:val="left"/>
        <w:rPr>
          <w:lang w:eastAsia="en-US"/>
        </w:rPr>
      </w:pPr>
      <w:r w:rsidRPr="00986D4E">
        <w:rPr>
          <w:lang w:eastAsia="en-US"/>
        </w:rPr>
        <w:br w:type="page"/>
      </w:r>
    </w:p>
    <w:p w:rsidR="00492465" w:rsidRPr="00986D4E" w:rsidRDefault="00492465" w:rsidP="00FC3EBC">
      <w:pPr>
        <w:rPr>
          <w:sz w:val="24"/>
          <w:szCs w:val="24"/>
          <w:lang w:eastAsia="en-US"/>
        </w:rPr>
      </w:pPr>
      <w:r w:rsidRPr="00986D4E">
        <w:rPr>
          <w:lang w:eastAsia="en-US"/>
        </w:rPr>
        <w:lastRenderedPageBreak/>
        <w:t>Таблиця 4</w:t>
      </w:r>
      <w:r w:rsidR="00F160AD" w:rsidRPr="00986D4E">
        <w:rPr>
          <w:lang w:eastAsia="en-US"/>
        </w:rPr>
        <w:t>.</w:t>
      </w:r>
      <w:r w:rsidRPr="00986D4E">
        <w:rPr>
          <w:lang w:eastAsia="en-US"/>
        </w:rPr>
        <w:t>1</w:t>
      </w:r>
      <w:r w:rsidR="00F160AD" w:rsidRPr="00986D4E">
        <w:rPr>
          <w:lang w:eastAsia="en-US"/>
        </w:rPr>
        <w:t>7</w:t>
      </w:r>
      <w:r w:rsidRPr="00986D4E">
        <w:rPr>
          <w:lang w:eastAsia="en-US"/>
        </w:rPr>
        <w:t xml:space="preserve"> - Формування системи збуту</w:t>
      </w:r>
    </w:p>
    <w:tbl>
      <w:tblPr>
        <w:tblW w:w="0" w:type="auto"/>
        <w:tblCellMar>
          <w:top w:w="15" w:type="dxa"/>
          <w:left w:w="15" w:type="dxa"/>
          <w:bottom w:w="15" w:type="dxa"/>
          <w:right w:w="15" w:type="dxa"/>
        </w:tblCellMar>
        <w:tblLook w:val="04A0"/>
      </w:tblPr>
      <w:tblGrid>
        <w:gridCol w:w="482"/>
        <w:gridCol w:w="2764"/>
        <w:gridCol w:w="1872"/>
        <w:gridCol w:w="2057"/>
        <w:gridCol w:w="3231"/>
      </w:tblGrid>
      <w:tr w:rsidR="00D1237D"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Специфіка закупівельної</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поведінки цільових клієнтів</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Функції збуту, які має</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 xml:space="preserve">виконувати </w:t>
            </w:r>
            <w:proofErr w:type="spellStart"/>
            <w:r w:rsidRPr="00986D4E">
              <w:rPr>
                <w:rFonts w:eastAsia="Times New Roman"/>
                <w:b/>
                <w:bCs/>
                <w:color w:val="000000"/>
                <w:lang w:eastAsia="en-US"/>
              </w:rPr>
              <w:t>постачаль-</w:t>
            </w:r>
            <w:proofErr w:type="spellEnd"/>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ник товару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 xml:space="preserve">Глибина каналу </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збуту</w:t>
            </w:r>
          </w:p>
          <w:p w:rsidR="00492465" w:rsidRPr="00986D4E" w:rsidRDefault="00492465" w:rsidP="00492465">
            <w:pPr>
              <w:spacing w:line="240" w:lineRule="auto"/>
              <w:ind w:firstLine="0"/>
              <w:jc w:val="left"/>
              <w:rPr>
                <w:rFonts w:eastAsia="Times New Roman"/>
                <w:sz w:val="24"/>
                <w:szCs w:val="24"/>
                <w:lang w:eastAsia="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Оптимальна</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система збуту</w:t>
            </w:r>
          </w:p>
        </w:tc>
      </w:tr>
      <w:tr w:rsidR="00D1237D" w:rsidRPr="00986D4E" w:rsidTr="0049246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D1237D" w:rsidP="00492465">
            <w:pPr>
              <w:spacing w:line="240" w:lineRule="auto"/>
              <w:ind w:firstLine="0"/>
              <w:rPr>
                <w:rFonts w:eastAsia="Times New Roman"/>
                <w:sz w:val="24"/>
                <w:szCs w:val="24"/>
                <w:lang w:eastAsia="en-US"/>
              </w:rPr>
            </w:pPr>
            <w:r w:rsidRPr="00986D4E">
              <w:rPr>
                <w:rFonts w:eastAsia="Times New Roman"/>
                <w:color w:val="000000"/>
                <w:lang w:eastAsia="en-US"/>
              </w:rPr>
              <w:t>Клієнт оплачує лише за конкретну надану послугу, або цілий пакет послуг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Функції обміну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proofErr w:type="spellStart"/>
            <w:r w:rsidRPr="00986D4E">
              <w:rPr>
                <w:rFonts w:eastAsia="Times New Roman"/>
                <w:color w:val="000000"/>
                <w:lang w:eastAsia="en-US"/>
              </w:rPr>
              <w:t>Однорівневий</w:t>
            </w:r>
            <w:proofErr w:type="spellEnd"/>
            <w:r w:rsidRPr="00986D4E">
              <w:rPr>
                <w:rFonts w:eastAsia="Times New Roman"/>
                <w:color w:val="000000"/>
                <w:lang w:eastAsia="en-US"/>
              </w:rPr>
              <w:t xml:space="preserve"> канал збуту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На початку роботи компанії будуть задіяні наступні канали збуту: </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Інтернет-маркетинг.</w:t>
            </w:r>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Після досягнення певного запланованого рівня продажів можливо переходити до </w:t>
            </w:r>
            <w:proofErr w:type="spellStart"/>
            <w:r w:rsidRPr="00986D4E">
              <w:rPr>
                <w:rFonts w:eastAsia="Times New Roman"/>
                <w:color w:val="000000"/>
                <w:lang w:eastAsia="en-US"/>
              </w:rPr>
              <w:t>однорівневих</w:t>
            </w:r>
            <w:proofErr w:type="spellEnd"/>
            <w:r w:rsidRPr="00986D4E">
              <w:rPr>
                <w:rFonts w:eastAsia="Times New Roman"/>
                <w:color w:val="000000"/>
                <w:lang w:eastAsia="en-US"/>
              </w:rPr>
              <w:t xml:space="preserve"> каналів збуту.</w:t>
            </w:r>
          </w:p>
          <w:p w:rsidR="00492465" w:rsidRPr="00986D4E" w:rsidRDefault="00492465" w:rsidP="00492465">
            <w:pPr>
              <w:spacing w:after="240" w:line="240" w:lineRule="auto"/>
              <w:ind w:firstLine="0"/>
              <w:jc w:val="left"/>
              <w:rPr>
                <w:rFonts w:eastAsia="Times New Roman"/>
                <w:sz w:val="24"/>
                <w:szCs w:val="24"/>
                <w:lang w:eastAsia="en-US"/>
              </w:rPr>
            </w:pPr>
          </w:p>
        </w:tc>
      </w:tr>
    </w:tbl>
    <w:p w:rsidR="00492465" w:rsidRPr="00986D4E" w:rsidRDefault="00492465" w:rsidP="00FC3EBC">
      <w:pPr>
        <w:rPr>
          <w:sz w:val="24"/>
          <w:szCs w:val="24"/>
          <w:lang w:eastAsia="en-US"/>
        </w:rPr>
      </w:pPr>
      <w:r w:rsidRPr="00986D4E">
        <w:rPr>
          <w:lang w:eastAsia="en-US"/>
        </w:rPr>
        <w:t>Таблиця 4.</w:t>
      </w:r>
      <w:r w:rsidR="00F160AD" w:rsidRPr="00986D4E">
        <w:rPr>
          <w:lang w:eastAsia="en-US"/>
        </w:rPr>
        <w:t>18</w:t>
      </w:r>
      <w:r w:rsidRPr="00986D4E">
        <w:rPr>
          <w:lang w:eastAsia="en-US"/>
        </w:rPr>
        <w:t xml:space="preserve"> - Концепція маркетингових комунікацій</w:t>
      </w:r>
    </w:p>
    <w:tbl>
      <w:tblPr>
        <w:tblW w:w="10055" w:type="dxa"/>
        <w:tblCellMar>
          <w:top w:w="15" w:type="dxa"/>
          <w:left w:w="15" w:type="dxa"/>
          <w:bottom w:w="15" w:type="dxa"/>
          <w:right w:w="15" w:type="dxa"/>
        </w:tblCellMar>
        <w:tblLook w:val="04A0"/>
      </w:tblPr>
      <w:tblGrid>
        <w:gridCol w:w="482"/>
        <w:gridCol w:w="1592"/>
        <w:gridCol w:w="1811"/>
        <w:gridCol w:w="2059"/>
        <w:gridCol w:w="1962"/>
        <w:gridCol w:w="2149"/>
      </w:tblGrid>
      <w:tr w:rsidR="00492465" w:rsidRPr="00986D4E" w:rsidTr="00331EC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Специфіка 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 xml:space="preserve">Канали </w:t>
            </w:r>
            <w:proofErr w:type="spellStart"/>
            <w:r w:rsidRPr="00986D4E">
              <w:rPr>
                <w:rFonts w:eastAsia="Times New Roman"/>
                <w:b/>
                <w:bCs/>
                <w:color w:val="000000"/>
                <w:lang w:eastAsia="en-US"/>
              </w:rPr>
              <w:t>комуніка</w:t>
            </w:r>
            <w:r w:rsidR="00677C72">
              <w:rPr>
                <w:rFonts w:eastAsia="Times New Roman"/>
                <w:b/>
                <w:bCs/>
                <w:color w:val="000000"/>
                <w:lang w:eastAsia="en-US"/>
              </w:rPr>
              <w:t>-</w:t>
            </w:r>
            <w:r w:rsidRPr="00986D4E">
              <w:rPr>
                <w:rFonts w:eastAsia="Times New Roman"/>
                <w:b/>
                <w:bCs/>
                <w:color w:val="000000"/>
                <w:lang w:eastAsia="en-US"/>
              </w:rPr>
              <w:t>цій</w:t>
            </w:r>
            <w:proofErr w:type="spellEnd"/>
            <w:r w:rsidRPr="00986D4E">
              <w:rPr>
                <w:rFonts w:eastAsia="Times New Roman"/>
                <w:b/>
                <w:bCs/>
                <w:color w:val="000000"/>
                <w:lang w:eastAsia="en-US"/>
              </w:rPr>
              <w:t>, якими</w:t>
            </w:r>
          </w:p>
          <w:p w:rsidR="00492465" w:rsidRPr="00986D4E" w:rsidRDefault="00677C72" w:rsidP="00492465">
            <w:pPr>
              <w:spacing w:line="240" w:lineRule="auto"/>
              <w:ind w:firstLine="0"/>
              <w:rPr>
                <w:rFonts w:eastAsia="Times New Roman"/>
                <w:sz w:val="24"/>
                <w:szCs w:val="24"/>
                <w:lang w:eastAsia="en-US"/>
              </w:rPr>
            </w:pPr>
            <w:proofErr w:type="spellStart"/>
            <w:r w:rsidRPr="00986D4E">
              <w:rPr>
                <w:rFonts w:eastAsia="Times New Roman"/>
                <w:b/>
                <w:bCs/>
                <w:color w:val="000000"/>
                <w:lang w:eastAsia="en-US"/>
              </w:rPr>
              <w:t>К</w:t>
            </w:r>
            <w:r w:rsidR="00492465" w:rsidRPr="00986D4E">
              <w:rPr>
                <w:rFonts w:eastAsia="Times New Roman"/>
                <w:b/>
                <w:bCs/>
                <w:color w:val="000000"/>
                <w:lang w:eastAsia="en-US"/>
              </w:rPr>
              <w:t>ористую</w:t>
            </w:r>
            <w:r>
              <w:rPr>
                <w:rFonts w:eastAsia="Times New Roman"/>
                <w:b/>
                <w:bCs/>
                <w:color w:val="000000"/>
                <w:lang w:eastAsia="en-US"/>
              </w:rPr>
              <w:t>-</w:t>
            </w:r>
            <w:r w:rsidR="00492465" w:rsidRPr="00986D4E">
              <w:rPr>
                <w:rFonts w:eastAsia="Times New Roman"/>
                <w:b/>
                <w:bCs/>
                <w:color w:val="000000"/>
                <w:lang w:eastAsia="en-US"/>
              </w:rPr>
              <w:t>ться</w:t>
            </w:r>
            <w:proofErr w:type="spellEnd"/>
          </w:p>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цільові клієнти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Ключові позиції, обрані для</w:t>
            </w:r>
            <w:r w:rsidR="00677C72">
              <w:rPr>
                <w:rFonts w:eastAsia="Times New Roman"/>
                <w:b/>
                <w:bCs/>
                <w:color w:val="000000"/>
                <w:lang w:eastAsia="en-US"/>
              </w:rPr>
              <w:t xml:space="preserve"> </w:t>
            </w:r>
            <w:proofErr w:type="spellStart"/>
            <w:r w:rsidR="00677C72">
              <w:rPr>
                <w:rFonts w:eastAsia="Times New Roman"/>
                <w:b/>
                <w:bCs/>
                <w:color w:val="000000"/>
                <w:lang w:eastAsia="en-US"/>
              </w:rPr>
              <w:t>п</w:t>
            </w:r>
            <w:r w:rsidRPr="00986D4E">
              <w:rPr>
                <w:rFonts w:eastAsia="Times New Roman"/>
                <w:b/>
                <w:bCs/>
                <w:color w:val="000000"/>
                <w:lang w:eastAsia="en-US"/>
              </w:rPr>
              <w:t>озиціону</w:t>
            </w:r>
            <w:r w:rsidR="00677C72">
              <w:rPr>
                <w:rFonts w:eastAsia="Times New Roman"/>
                <w:b/>
                <w:bCs/>
                <w:color w:val="000000"/>
                <w:lang w:eastAsia="en-US"/>
              </w:rPr>
              <w:t>-</w:t>
            </w:r>
            <w:r w:rsidRPr="00986D4E">
              <w:rPr>
                <w:rFonts w:eastAsia="Times New Roman"/>
                <w:b/>
                <w:bCs/>
                <w:color w:val="000000"/>
                <w:lang w:eastAsia="en-US"/>
              </w:rPr>
              <w:t>вання</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Завдання рекламного повідомлення</w:t>
            </w:r>
          </w:p>
        </w:tc>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b/>
                <w:bCs/>
                <w:color w:val="000000"/>
                <w:lang w:eastAsia="en-US"/>
              </w:rPr>
              <w:t>Концепція рекламного звернення</w:t>
            </w:r>
          </w:p>
          <w:p w:rsidR="00492465" w:rsidRPr="00986D4E" w:rsidRDefault="00492465" w:rsidP="00492465">
            <w:pPr>
              <w:spacing w:line="240" w:lineRule="auto"/>
              <w:ind w:firstLine="0"/>
              <w:jc w:val="left"/>
              <w:rPr>
                <w:rFonts w:eastAsia="Times New Roman"/>
                <w:sz w:val="24"/>
                <w:szCs w:val="24"/>
                <w:lang w:eastAsia="en-US"/>
              </w:rPr>
            </w:pPr>
          </w:p>
        </w:tc>
      </w:tr>
      <w:tr w:rsidR="00492465" w:rsidRPr="00986D4E" w:rsidTr="00331EC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bookmarkStart w:id="37" w:name="_Hlk532097046"/>
            <w:r w:rsidRPr="00986D4E">
              <w:rPr>
                <w:rFonts w:eastAsia="Times New Roman"/>
                <w:color w:val="000000"/>
                <w:lang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6F3601" w:rsidP="00492465">
            <w:pPr>
              <w:spacing w:line="240" w:lineRule="auto"/>
              <w:ind w:firstLine="0"/>
              <w:rPr>
                <w:rFonts w:eastAsia="Times New Roman"/>
                <w:sz w:val="24"/>
                <w:szCs w:val="24"/>
                <w:lang w:eastAsia="en-US"/>
              </w:rPr>
            </w:pPr>
            <w:r w:rsidRPr="00986D4E">
              <w:rPr>
                <w:rFonts w:eastAsia="Times New Roman"/>
                <w:color w:val="000000"/>
                <w:lang w:eastAsia="en-US"/>
              </w:rPr>
              <w:t>Клієнт може обрати або лише конкретну послугу, або цілий пакет послуг</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492465" w:rsidP="00492465">
            <w:pPr>
              <w:spacing w:line="240" w:lineRule="auto"/>
              <w:ind w:firstLine="0"/>
              <w:rPr>
                <w:rFonts w:eastAsia="Times New Roman"/>
                <w:sz w:val="24"/>
                <w:szCs w:val="24"/>
                <w:lang w:eastAsia="en-US"/>
              </w:rPr>
            </w:pPr>
            <w:r w:rsidRPr="00986D4E">
              <w:rPr>
                <w:rFonts w:eastAsia="Times New Roman"/>
                <w:color w:val="000000"/>
                <w:lang w:eastAsia="en-US"/>
              </w:rPr>
              <w:t xml:space="preserve">Цільові клієнти </w:t>
            </w:r>
            <w:r w:rsidR="00EE40E3" w:rsidRPr="00986D4E">
              <w:rPr>
                <w:rFonts w:eastAsia="Times New Roman"/>
                <w:color w:val="000000"/>
                <w:lang w:eastAsia="en-US"/>
              </w:rPr>
              <w:t xml:space="preserve">в більшій мірі </w:t>
            </w:r>
            <w:proofErr w:type="spellStart"/>
            <w:r w:rsidR="00EE40E3" w:rsidRPr="00986D4E">
              <w:rPr>
                <w:rFonts w:eastAsia="Times New Roman"/>
                <w:color w:val="000000"/>
                <w:lang w:eastAsia="en-US"/>
              </w:rPr>
              <w:t>використову</w:t>
            </w:r>
            <w:r w:rsidR="00677C72">
              <w:rPr>
                <w:rFonts w:eastAsia="Times New Roman"/>
                <w:color w:val="000000"/>
                <w:lang w:eastAsia="en-US"/>
              </w:rPr>
              <w:t>-</w:t>
            </w:r>
            <w:r w:rsidR="00EE40E3" w:rsidRPr="00986D4E">
              <w:rPr>
                <w:rFonts w:eastAsia="Times New Roman"/>
                <w:color w:val="000000"/>
                <w:lang w:eastAsia="en-US"/>
              </w:rPr>
              <w:t>ють</w:t>
            </w:r>
            <w:proofErr w:type="spellEnd"/>
            <w:r w:rsidR="00941456" w:rsidRPr="00986D4E">
              <w:rPr>
                <w:rFonts w:eastAsia="Times New Roman"/>
                <w:color w:val="000000"/>
                <w:lang w:eastAsia="en-US"/>
              </w:rPr>
              <w:t xml:space="preserve"> </w:t>
            </w:r>
            <w:r w:rsidR="00677C72" w:rsidRPr="00986D4E">
              <w:rPr>
                <w:rFonts w:eastAsia="Times New Roman"/>
                <w:color w:val="000000"/>
                <w:lang w:eastAsia="en-US"/>
              </w:rPr>
              <w:t>особисті</w:t>
            </w:r>
            <w:r w:rsidR="00941456" w:rsidRPr="00986D4E">
              <w:rPr>
                <w:rFonts w:eastAsia="Times New Roman"/>
                <w:color w:val="000000"/>
                <w:lang w:eastAsia="en-US"/>
              </w:rPr>
              <w:t xml:space="preserve"> зв'язки для комунікацій</w:t>
            </w:r>
            <w:r w:rsidRPr="00986D4E">
              <w:rPr>
                <w:rFonts w:eastAsia="Times New Roman"/>
                <w:color w:val="000000"/>
                <w:lang w:eastAsia="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13AB" w:rsidRPr="00986D4E" w:rsidRDefault="006F3601" w:rsidP="00C413AB">
            <w:pPr>
              <w:spacing w:line="240" w:lineRule="auto"/>
              <w:ind w:firstLine="0"/>
              <w:rPr>
                <w:rFonts w:eastAsia="Times New Roman"/>
                <w:color w:val="000000"/>
                <w:lang w:eastAsia="en-US"/>
              </w:rPr>
            </w:pPr>
            <w:r w:rsidRPr="00986D4E">
              <w:rPr>
                <w:rFonts w:eastAsia="Times New Roman"/>
                <w:color w:val="000000"/>
                <w:lang w:eastAsia="en-US"/>
              </w:rPr>
              <w:t>З</w:t>
            </w:r>
            <w:r w:rsidR="00C413AB" w:rsidRPr="00986D4E">
              <w:rPr>
                <w:rFonts w:eastAsia="Times New Roman"/>
                <w:color w:val="000000"/>
                <w:lang w:eastAsia="en-US"/>
              </w:rPr>
              <w:t>осередження на технологічних проблемах клієнта; надання якісних кваліфікованих послуг, що гарантують результат; доступна ціна;</w:t>
            </w:r>
          </w:p>
          <w:p w:rsidR="00492465" w:rsidRPr="00986D4E" w:rsidRDefault="00C413AB" w:rsidP="00C413AB">
            <w:pPr>
              <w:spacing w:line="240" w:lineRule="auto"/>
              <w:ind w:firstLine="0"/>
              <w:rPr>
                <w:rFonts w:eastAsia="Times New Roman"/>
                <w:sz w:val="24"/>
                <w:szCs w:val="24"/>
                <w:lang w:eastAsia="en-US"/>
              </w:rPr>
            </w:pPr>
            <w:r w:rsidRPr="00986D4E">
              <w:rPr>
                <w:rFonts w:eastAsia="Times New Roman"/>
                <w:color w:val="000000"/>
                <w:lang w:eastAsia="en-US"/>
              </w:rPr>
              <w:t>підбір кращих препаратів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7B6666" w:rsidP="00492465">
            <w:pPr>
              <w:spacing w:line="240" w:lineRule="auto"/>
              <w:ind w:firstLine="0"/>
              <w:rPr>
                <w:rFonts w:eastAsia="Times New Roman"/>
                <w:sz w:val="24"/>
                <w:szCs w:val="24"/>
                <w:lang w:eastAsia="en-US"/>
              </w:rPr>
            </w:pPr>
            <w:r w:rsidRPr="00986D4E">
              <w:rPr>
                <w:rFonts w:eastAsia="Times New Roman"/>
                <w:color w:val="000000"/>
                <w:lang w:eastAsia="en-US"/>
              </w:rPr>
              <w:t>Показати цінність даних послуг</w:t>
            </w:r>
            <w:r w:rsidR="00492465" w:rsidRPr="00986D4E">
              <w:rPr>
                <w:rFonts w:eastAsia="Times New Roman"/>
                <w:color w:val="000000"/>
                <w:lang w:eastAsia="en-US"/>
              </w:rPr>
              <w:t xml:space="preserve"> </w:t>
            </w:r>
          </w:p>
        </w:tc>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92465" w:rsidRPr="00986D4E" w:rsidRDefault="00C413AB" w:rsidP="00492465">
            <w:pPr>
              <w:spacing w:line="240" w:lineRule="auto"/>
              <w:ind w:firstLine="0"/>
              <w:rPr>
                <w:rFonts w:eastAsia="Times New Roman"/>
                <w:sz w:val="24"/>
                <w:szCs w:val="24"/>
                <w:lang w:eastAsia="en-US"/>
              </w:rPr>
            </w:pPr>
            <w:r w:rsidRPr="00986D4E">
              <w:rPr>
                <w:rFonts w:eastAsia="Times New Roman"/>
                <w:color w:val="000000"/>
                <w:lang w:eastAsia="en-US"/>
              </w:rPr>
              <w:t>Детальне зосередження на проблемах клієнта, задля вирішення індивідуального питання</w:t>
            </w:r>
          </w:p>
        </w:tc>
      </w:tr>
    </w:tbl>
    <w:p w:rsidR="00331EC1" w:rsidRPr="00986D4E" w:rsidRDefault="00A9590F" w:rsidP="00A9590F">
      <w:pPr>
        <w:pStyle w:val="2"/>
      </w:pPr>
      <w:bookmarkStart w:id="38" w:name="_Toc532102335"/>
      <w:bookmarkEnd w:id="37"/>
      <w:r w:rsidRPr="00986D4E">
        <w:lastRenderedPageBreak/>
        <w:t>4.6 Висновок до розділу</w:t>
      </w:r>
      <w:bookmarkEnd w:id="38"/>
    </w:p>
    <w:p w:rsidR="00A9590F" w:rsidRPr="00986D4E" w:rsidRDefault="004F2245" w:rsidP="007D4063">
      <w:r w:rsidRPr="00986D4E">
        <w:t xml:space="preserve">Розроблена стратегія створення дорадчої служби, задля задоволення потреби малих та великих </w:t>
      </w:r>
      <w:r w:rsidR="00677C72" w:rsidRPr="00986D4E">
        <w:t>господарств</w:t>
      </w:r>
      <w:r w:rsidRPr="00986D4E">
        <w:t xml:space="preserve"> у отриманні кваліфікованих консультації щодо якісного ведення сільськогосподарської діяльності</w:t>
      </w:r>
      <w:r w:rsidR="0042040B" w:rsidRPr="00986D4E">
        <w:t xml:space="preserve"> має усі шанси, щоб бути успішним проектом</w:t>
      </w:r>
      <w:r w:rsidRPr="00986D4E">
        <w:t>.</w:t>
      </w:r>
      <w:r w:rsidR="007D4063" w:rsidRPr="00986D4E">
        <w:t xml:space="preserve"> Це може стати  можливим завдяки сильним сторонам, таким як: індивідуальний підхід до кожного клієнта, особливе зосередження на технологічних проблемах клієнта, доступна ціна порівняно із конкурентами.</w:t>
      </w:r>
    </w:p>
    <w:p w:rsidR="00331EC1" w:rsidRPr="00986D4E" w:rsidRDefault="00331EC1">
      <w:pPr>
        <w:spacing w:line="240" w:lineRule="auto"/>
        <w:ind w:firstLine="0"/>
        <w:jc w:val="left"/>
      </w:pPr>
      <w:r w:rsidRPr="00986D4E">
        <w:br w:type="page"/>
      </w:r>
    </w:p>
    <w:p w:rsidR="00413814" w:rsidRPr="00986D4E" w:rsidRDefault="00413814" w:rsidP="00E07AAC">
      <w:pPr>
        <w:pStyle w:val="1"/>
      </w:pPr>
      <w:bookmarkStart w:id="39" w:name="_Toc532102336"/>
      <w:r w:rsidRPr="00986D4E">
        <w:lastRenderedPageBreak/>
        <w:t>ВИСНОВКИ</w:t>
      </w:r>
      <w:bookmarkEnd w:id="39"/>
    </w:p>
    <w:p w:rsidR="00413814" w:rsidRPr="00986D4E" w:rsidRDefault="00413814" w:rsidP="00413814">
      <w:r w:rsidRPr="00986D4E">
        <w:t>У результаті роботи над магістерською дисертацією було:</w:t>
      </w:r>
    </w:p>
    <w:p w:rsidR="00413814" w:rsidRPr="00986D4E" w:rsidRDefault="00413814" w:rsidP="0028319B">
      <w:r w:rsidRPr="00986D4E">
        <w:t xml:space="preserve">На основі проведеного  аналізу літературних джерел визначено, що моделі максимізації прибутку з полів, не достатньо враховують додаткові фактори, такі як </w:t>
      </w:r>
      <w:r w:rsidR="00677C72" w:rsidRPr="00986D4E">
        <w:t>можлива</w:t>
      </w:r>
      <w:r w:rsidRPr="00986D4E">
        <w:t xml:space="preserve"> зміна урожайності та вплив коефіцієнту дисконтування на прибуток.</w:t>
      </w:r>
      <w:r w:rsidR="0028319B" w:rsidRPr="00986D4E">
        <w:t xml:space="preserve"> Взагалі дана тематика уже досліджувалася професором Свєтловим у циклі його статей, у яких було розглянуто можливість побудови сівозмін з математичної точки зору, але ця задача є нейтральною. Натомість у даній роботі йде намагання підтвердити заангажованої (на перший погляд очевидної) позиції стосовно відміни мораторію на продаж землі. Для чого і була </w:t>
      </w:r>
      <w:r w:rsidR="00677C72" w:rsidRPr="00986D4E">
        <w:t>пере формульована</w:t>
      </w:r>
      <w:r w:rsidR="0028319B" w:rsidRPr="00986D4E">
        <w:t xml:space="preserve"> і ускладнена досліджувана модель, а також пристосована до поведінок землекористувачів.</w:t>
      </w:r>
    </w:p>
    <w:p w:rsidR="00413814" w:rsidRPr="00986D4E" w:rsidRDefault="00677C72" w:rsidP="00413814">
      <w:r w:rsidRPr="00986D4E">
        <w:t>Сформульовано</w:t>
      </w:r>
      <w:r w:rsidR="00413814" w:rsidRPr="00986D4E">
        <w:t xml:space="preserve"> задачі побудови сівозмін для двох випадків поведінки землекористувачів.</w:t>
      </w:r>
      <w:r w:rsidR="00F232A9" w:rsidRPr="00986D4E">
        <w:t xml:space="preserve"> При чому, на відміну від задачі орендаря, задача землевласника враховує додаткове обмеження у вигляді впливу агрокультури останнього року сівозміни на агрокультуру першого року.</w:t>
      </w:r>
    </w:p>
    <w:p w:rsidR="0051407D" w:rsidRPr="00986D4E" w:rsidRDefault="0051407D" w:rsidP="00413814">
      <w:r w:rsidRPr="00986D4E">
        <w:t xml:space="preserve">З огляду на дані, які були надані сайтом </w:t>
      </w:r>
      <w:r w:rsidR="00677C72" w:rsidRPr="00986D4E">
        <w:t>Держстраху</w:t>
      </w:r>
      <w:r w:rsidR="000B4CAE" w:rsidRPr="00986D4E">
        <w:t xml:space="preserve"> України</w:t>
      </w:r>
      <w:r w:rsidRPr="00986D4E">
        <w:t xml:space="preserve"> по врожайності прогноз будується за допомогою лінійної регресії. Дані є до 2016 року, а прогноз для розрахунків потрібен на наступні </w:t>
      </w:r>
      <w:r w:rsidR="007B4B86" w:rsidRPr="00986D4E">
        <w:t>7</w:t>
      </w:r>
      <w:r w:rsidRPr="00986D4E">
        <w:t xml:space="preserve"> років. </w:t>
      </w:r>
    </w:p>
    <w:p w:rsidR="00413814" w:rsidRPr="00986D4E" w:rsidRDefault="00677C72" w:rsidP="00413814">
      <w:r w:rsidRPr="00986D4E">
        <w:t>Структуровано</w:t>
      </w:r>
      <w:r w:rsidR="00413814" w:rsidRPr="00986D4E">
        <w:t xml:space="preserve"> дані для розрахунків, а також показано, що межа росту урожайності для України ще не буде досягнута протягом наступних 7-ми років. </w:t>
      </w:r>
    </w:p>
    <w:p w:rsidR="00413814" w:rsidRPr="00986D4E" w:rsidRDefault="00413814" w:rsidP="00413814">
      <w:r w:rsidRPr="00986D4E">
        <w:t>Проведена серія експериментів для періоду сівозміни та оренди строком від 4</w:t>
      </w:r>
      <w:r w:rsidR="00A26029" w:rsidRPr="00986D4E">
        <w:noBreakHyphen/>
        <w:t>х</w:t>
      </w:r>
      <w:r w:rsidRPr="00986D4E">
        <w:t xml:space="preserve"> до 7-ми років.</w:t>
      </w:r>
    </w:p>
    <w:p w:rsidR="006E77C8" w:rsidRPr="00986D4E" w:rsidRDefault="00413814" w:rsidP="00413814">
      <w:r w:rsidRPr="00986D4E">
        <w:t>Аналіз отриманих результатів</w:t>
      </w:r>
      <w:r w:rsidR="00A26029" w:rsidRPr="00986D4E">
        <w:t>, а саме порівняння прибутків орендаря та землевласника</w:t>
      </w:r>
      <w:r w:rsidR="00462A3D" w:rsidRPr="00986D4E">
        <w:t>,</w:t>
      </w:r>
      <w:r w:rsidR="00A26029" w:rsidRPr="00986D4E">
        <w:t xml:space="preserve"> із збільшенням періоду</w:t>
      </w:r>
      <w:r w:rsidRPr="00986D4E">
        <w:t xml:space="preserve"> показав переваги відміни мораторію на продаж землі.</w:t>
      </w:r>
    </w:p>
    <w:p w:rsidR="00F232A9" w:rsidRPr="00986D4E" w:rsidRDefault="00F232A9" w:rsidP="00413814">
      <w:r w:rsidRPr="00986D4E">
        <w:t xml:space="preserve">Розроблена стратегія створення дорадчої служби, задля задоволення потреби малих та великих </w:t>
      </w:r>
      <w:r w:rsidR="00677C72" w:rsidRPr="00986D4E">
        <w:t>господарств</w:t>
      </w:r>
      <w:r w:rsidRPr="00986D4E">
        <w:t xml:space="preserve"> у отриманні кваліфікованих консультації щодо якісного ведення сільськогосподарської діяльності.</w:t>
      </w:r>
    </w:p>
    <w:p w:rsidR="00CB54A7" w:rsidRPr="00986D4E" w:rsidRDefault="006E77C8" w:rsidP="00413814">
      <w:r w:rsidRPr="00986D4E">
        <w:rPr>
          <w:rFonts w:eastAsia="Calibri"/>
          <w:color w:val="000000"/>
        </w:rPr>
        <w:lastRenderedPageBreak/>
        <w:t>За матеріалами дисертації було опубліковано 2 наукові роботи: 1 стаття та 1 теза доповіді на конференціях [7-8]</w:t>
      </w:r>
      <w:r w:rsidRPr="00986D4E">
        <w:rPr>
          <w:rFonts w:ascii="Arial" w:eastAsia="Times New Roman" w:hAnsi="Arial" w:cs="Arial"/>
        </w:rPr>
        <w:t>.</w:t>
      </w:r>
      <w:r w:rsidR="00F74AB9" w:rsidRPr="00986D4E">
        <w:br w:type="page"/>
      </w:r>
    </w:p>
    <w:p w:rsidR="00CB54A7" w:rsidRPr="00986D4E" w:rsidRDefault="00F74AB9" w:rsidP="00E07AAC">
      <w:pPr>
        <w:pStyle w:val="1"/>
      </w:pPr>
      <w:bookmarkStart w:id="40" w:name="_Toc525926933"/>
      <w:bookmarkStart w:id="41" w:name="_Toc532102337"/>
      <w:bookmarkEnd w:id="40"/>
      <w:r w:rsidRPr="00986D4E">
        <w:lastRenderedPageBreak/>
        <w:t>ПЕРЕЛІК ПОСИЛАНЬ</w:t>
      </w:r>
      <w:bookmarkEnd w:id="41"/>
    </w:p>
    <w:p w:rsidR="00C6131F" w:rsidRPr="00986D4E" w:rsidRDefault="00C6131F" w:rsidP="00A03FB6">
      <w:pPr>
        <w:pStyle w:val="a"/>
        <w:numPr>
          <w:ilvl w:val="0"/>
          <w:numId w:val="46"/>
        </w:numPr>
        <w:ind w:left="1134"/>
        <w:rPr>
          <w:lang w:val="uk-UA"/>
        </w:rPr>
      </w:pPr>
      <w:r w:rsidRPr="00986D4E">
        <w:rPr>
          <w:lang w:val="uk-UA"/>
        </w:rPr>
        <w:t>К.Ситник, В.Багнюк. Стан ґрунтів і майбутнє людства. //Вісник НАН України, 2008, № 8</w:t>
      </w:r>
      <w:r w:rsidR="001D1B76" w:rsidRPr="00986D4E">
        <w:rPr>
          <w:lang w:val="uk-UA"/>
        </w:rPr>
        <w:t>. – С. 3-27.</w:t>
      </w:r>
    </w:p>
    <w:p w:rsidR="00CB54A7" w:rsidRPr="00986D4E" w:rsidRDefault="00781A1B" w:rsidP="00781A1B">
      <w:pPr>
        <w:pStyle w:val="a"/>
        <w:numPr>
          <w:ilvl w:val="0"/>
          <w:numId w:val="46"/>
        </w:numPr>
        <w:ind w:left="1134"/>
        <w:rPr>
          <w:lang w:val="uk-UA"/>
        </w:rPr>
      </w:pPr>
      <w:proofErr w:type="spellStart"/>
      <w:r w:rsidRPr="00986D4E">
        <w:rPr>
          <w:lang w:val="uk-UA"/>
        </w:rPr>
        <w:t>Гудзь</w:t>
      </w:r>
      <w:proofErr w:type="spellEnd"/>
      <w:r w:rsidRPr="00986D4E">
        <w:rPr>
          <w:lang w:val="uk-UA"/>
        </w:rPr>
        <w:t xml:space="preserve"> В. П., </w:t>
      </w:r>
      <w:proofErr w:type="spellStart"/>
      <w:r w:rsidRPr="00986D4E">
        <w:rPr>
          <w:lang w:val="uk-UA"/>
        </w:rPr>
        <w:t>Примак</w:t>
      </w:r>
      <w:proofErr w:type="spellEnd"/>
      <w:r w:rsidRPr="00986D4E">
        <w:rPr>
          <w:lang w:val="uk-UA"/>
        </w:rPr>
        <w:t xml:space="preserve"> І. Д., Будьонний Ю. В., Танчик С. П. Землеробство: Підручник. 2-ге вид. перероб. та </w:t>
      </w:r>
      <w:proofErr w:type="spellStart"/>
      <w:r w:rsidRPr="00986D4E">
        <w:rPr>
          <w:lang w:val="uk-UA"/>
        </w:rPr>
        <w:t>доп</w:t>
      </w:r>
      <w:proofErr w:type="spellEnd"/>
      <w:r w:rsidRPr="00986D4E">
        <w:rPr>
          <w:lang w:val="uk-UA"/>
        </w:rPr>
        <w:t xml:space="preserve">. / За ред. В. П. </w:t>
      </w:r>
      <w:proofErr w:type="spellStart"/>
      <w:r w:rsidRPr="00986D4E">
        <w:rPr>
          <w:lang w:val="uk-UA"/>
        </w:rPr>
        <w:t>Гудзя</w:t>
      </w:r>
      <w:proofErr w:type="spellEnd"/>
      <w:r w:rsidRPr="00986D4E">
        <w:rPr>
          <w:lang w:val="uk-UA"/>
        </w:rPr>
        <w:t>. — К.: Центр учбової літератури, 2010. — 464 с.</w:t>
      </w:r>
    </w:p>
    <w:p w:rsidR="0028319B" w:rsidRPr="00986D4E" w:rsidRDefault="0028319B" w:rsidP="00A03FB6">
      <w:pPr>
        <w:pStyle w:val="a"/>
        <w:numPr>
          <w:ilvl w:val="0"/>
          <w:numId w:val="46"/>
        </w:numPr>
        <w:ind w:left="1134"/>
        <w:rPr>
          <w:lang w:val="uk-UA"/>
        </w:rPr>
      </w:pPr>
      <w:proofErr w:type="spellStart"/>
      <w:r w:rsidRPr="00986D4E">
        <w:rPr>
          <w:lang w:val="uk-UA"/>
        </w:rPr>
        <w:t>Светлов</w:t>
      </w:r>
      <w:proofErr w:type="spellEnd"/>
      <w:r w:rsidRPr="00986D4E">
        <w:rPr>
          <w:lang w:val="uk-UA"/>
        </w:rPr>
        <w:t xml:space="preserve"> Н.М., </w:t>
      </w:r>
      <w:proofErr w:type="spellStart"/>
      <w:r w:rsidRPr="00986D4E">
        <w:rPr>
          <w:lang w:val="uk-UA"/>
        </w:rPr>
        <w:t>Применение</w:t>
      </w:r>
      <w:proofErr w:type="spellEnd"/>
      <w:r w:rsidRPr="00986D4E">
        <w:rPr>
          <w:lang w:val="uk-UA"/>
        </w:rPr>
        <w:t xml:space="preserve"> моделей </w:t>
      </w:r>
      <w:proofErr w:type="spellStart"/>
      <w:r w:rsidRPr="00986D4E">
        <w:rPr>
          <w:lang w:val="uk-UA"/>
        </w:rPr>
        <w:t>динамического</w:t>
      </w:r>
      <w:proofErr w:type="spellEnd"/>
      <w:r w:rsidRPr="00986D4E">
        <w:rPr>
          <w:lang w:val="uk-UA"/>
        </w:rPr>
        <w:t xml:space="preserve"> </w:t>
      </w:r>
      <w:proofErr w:type="spellStart"/>
      <w:r w:rsidRPr="00986D4E">
        <w:rPr>
          <w:lang w:val="uk-UA"/>
        </w:rPr>
        <w:t>программирования</w:t>
      </w:r>
      <w:proofErr w:type="spellEnd"/>
      <w:r w:rsidRPr="00986D4E">
        <w:rPr>
          <w:lang w:val="uk-UA"/>
        </w:rPr>
        <w:t xml:space="preserve"> для </w:t>
      </w:r>
      <w:proofErr w:type="spellStart"/>
      <w:r w:rsidRPr="00986D4E">
        <w:rPr>
          <w:lang w:val="uk-UA"/>
        </w:rPr>
        <w:t>оптимизации</w:t>
      </w:r>
      <w:proofErr w:type="spellEnd"/>
      <w:r w:rsidRPr="00986D4E">
        <w:rPr>
          <w:lang w:val="uk-UA"/>
        </w:rPr>
        <w:t xml:space="preserve"> </w:t>
      </w:r>
      <w:proofErr w:type="spellStart"/>
      <w:r w:rsidRPr="00986D4E">
        <w:rPr>
          <w:lang w:val="uk-UA"/>
        </w:rPr>
        <w:t>севооборотов</w:t>
      </w:r>
      <w:proofErr w:type="spellEnd"/>
      <w:r w:rsidRPr="00986D4E">
        <w:rPr>
          <w:lang w:val="uk-UA"/>
        </w:rPr>
        <w:t xml:space="preserve"> / </w:t>
      </w:r>
      <w:proofErr w:type="spellStart"/>
      <w:r w:rsidRPr="00986D4E">
        <w:rPr>
          <w:lang w:val="uk-UA"/>
        </w:rPr>
        <w:t>Проблемы</w:t>
      </w:r>
      <w:proofErr w:type="spellEnd"/>
      <w:r w:rsidRPr="00986D4E">
        <w:rPr>
          <w:lang w:val="uk-UA"/>
        </w:rPr>
        <w:t xml:space="preserve"> </w:t>
      </w:r>
      <w:proofErr w:type="spellStart"/>
      <w:r w:rsidRPr="00986D4E">
        <w:rPr>
          <w:lang w:val="uk-UA"/>
        </w:rPr>
        <w:t>формирования</w:t>
      </w:r>
      <w:proofErr w:type="spellEnd"/>
      <w:r w:rsidRPr="00986D4E">
        <w:rPr>
          <w:lang w:val="uk-UA"/>
        </w:rPr>
        <w:t xml:space="preserve"> аграрного </w:t>
      </w:r>
      <w:proofErr w:type="spellStart"/>
      <w:r w:rsidRPr="00986D4E">
        <w:rPr>
          <w:lang w:val="uk-UA"/>
        </w:rPr>
        <w:t>рынка</w:t>
      </w:r>
      <w:proofErr w:type="spellEnd"/>
      <w:r w:rsidRPr="00986D4E">
        <w:rPr>
          <w:lang w:val="uk-UA"/>
        </w:rPr>
        <w:t xml:space="preserve"> </w:t>
      </w:r>
      <w:proofErr w:type="spellStart"/>
      <w:r w:rsidRPr="00986D4E">
        <w:rPr>
          <w:lang w:val="uk-UA"/>
        </w:rPr>
        <w:t>России</w:t>
      </w:r>
      <w:proofErr w:type="spellEnd"/>
      <w:r w:rsidRPr="00986D4E">
        <w:rPr>
          <w:lang w:val="uk-UA"/>
        </w:rPr>
        <w:t xml:space="preserve"> / Н.М </w:t>
      </w:r>
      <w:proofErr w:type="spellStart"/>
      <w:r w:rsidRPr="00986D4E">
        <w:rPr>
          <w:lang w:val="uk-UA"/>
        </w:rPr>
        <w:t>Светлов</w:t>
      </w:r>
      <w:proofErr w:type="spellEnd"/>
      <w:r w:rsidRPr="00986D4E">
        <w:rPr>
          <w:lang w:val="uk-UA"/>
        </w:rPr>
        <w:t xml:space="preserve"> - М.: </w:t>
      </w:r>
      <w:proofErr w:type="spellStart"/>
      <w:r w:rsidRPr="00986D4E">
        <w:rPr>
          <w:lang w:val="uk-UA"/>
        </w:rPr>
        <w:t>Изд-во</w:t>
      </w:r>
      <w:proofErr w:type="spellEnd"/>
      <w:r w:rsidRPr="00986D4E">
        <w:rPr>
          <w:lang w:val="uk-UA"/>
        </w:rPr>
        <w:t xml:space="preserve"> МСХА</w:t>
      </w:r>
      <w:r w:rsidR="001D1B76" w:rsidRPr="00986D4E">
        <w:rPr>
          <w:lang w:val="uk-UA"/>
        </w:rPr>
        <w:t>, 1996</w:t>
      </w:r>
      <w:r w:rsidRPr="00986D4E">
        <w:rPr>
          <w:lang w:val="uk-UA"/>
        </w:rPr>
        <w:t>.</w:t>
      </w:r>
      <w:r w:rsidR="00834B3F" w:rsidRPr="00986D4E">
        <w:rPr>
          <w:lang w:val="uk-UA"/>
        </w:rPr>
        <w:t xml:space="preserve"> – 2 с.</w:t>
      </w:r>
    </w:p>
    <w:p w:rsidR="0028319B" w:rsidRPr="00986D4E" w:rsidRDefault="0028319B" w:rsidP="00A03FB6">
      <w:pPr>
        <w:pStyle w:val="a"/>
        <w:numPr>
          <w:ilvl w:val="0"/>
          <w:numId w:val="46"/>
        </w:numPr>
        <w:ind w:left="1134"/>
        <w:rPr>
          <w:lang w:val="uk-UA"/>
        </w:rPr>
      </w:pPr>
      <w:proofErr w:type="spellStart"/>
      <w:r w:rsidRPr="00986D4E">
        <w:rPr>
          <w:lang w:val="uk-UA"/>
        </w:rPr>
        <w:t>Светлов</w:t>
      </w:r>
      <w:proofErr w:type="spellEnd"/>
      <w:r w:rsidRPr="00986D4E">
        <w:rPr>
          <w:lang w:val="uk-UA"/>
        </w:rPr>
        <w:t xml:space="preserve"> Н.М., </w:t>
      </w:r>
      <w:proofErr w:type="spellStart"/>
      <w:r w:rsidRPr="00986D4E">
        <w:rPr>
          <w:lang w:val="uk-UA"/>
        </w:rPr>
        <w:t>Применение</w:t>
      </w:r>
      <w:proofErr w:type="spellEnd"/>
      <w:r w:rsidRPr="00986D4E">
        <w:rPr>
          <w:lang w:val="uk-UA"/>
        </w:rPr>
        <w:t xml:space="preserve"> метода </w:t>
      </w:r>
      <w:proofErr w:type="spellStart"/>
      <w:r w:rsidRPr="00986D4E">
        <w:rPr>
          <w:lang w:val="uk-UA"/>
        </w:rPr>
        <w:t>динамического</w:t>
      </w:r>
      <w:proofErr w:type="spellEnd"/>
      <w:r w:rsidRPr="00986D4E">
        <w:rPr>
          <w:lang w:val="uk-UA"/>
        </w:rPr>
        <w:t xml:space="preserve"> </w:t>
      </w:r>
      <w:proofErr w:type="spellStart"/>
      <w:r w:rsidRPr="00986D4E">
        <w:rPr>
          <w:lang w:val="uk-UA"/>
        </w:rPr>
        <w:t>программирования</w:t>
      </w:r>
      <w:proofErr w:type="spellEnd"/>
      <w:r w:rsidRPr="00986D4E">
        <w:rPr>
          <w:lang w:val="uk-UA"/>
        </w:rPr>
        <w:t xml:space="preserve"> для </w:t>
      </w:r>
      <w:proofErr w:type="spellStart"/>
      <w:r w:rsidRPr="00986D4E">
        <w:rPr>
          <w:lang w:val="uk-UA"/>
        </w:rPr>
        <w:t>оптимизации</w:t>
      </w:r>
      <w:proofErr w:type="spellEnd"/>
      <w:r w:rsidRPr="00986D4E">
        <w:rPr>
          <w:lang w:val="uk-UA"/>
        </w:rPr>
        <w:t xml:space="preserve"> </w:t>
      </w:r>
      <w:proofErr w:type="spellStart"/>
      <w:r w:rsidRPr="00986D4E">
        <w:rPr>
          <w:lang w:val="uk-UA"/>
        </w:rPr>
        <w:t>севооборотов</w:t>
      </w:r>
      <w:proofErr w:type="spellEnd"/>
      <w:r w:rsidRPr="00986D4E">
        <w:rPr>
          <w:lang w:val="uk-UA"/>
        </w:rPr>
        <w:t xml:space="preserve"> / </w:t>
      </w:r>
      <w:proofErr w:type="spellStart"/>
      <w:r w:rsidRPr="00986D4E">
        <w:rPr>
          <w:lang w:val="uk-UA"/>
        </w:rPr>
        <w:t>Проблемы</w:t>
      </w:r>
      <w:proofErr w:type="spellEnd"/>
      <w:r w:rsidRPr="00986D4E">
        <w:rPr>
          <w:lang w:val="uk-UA"/>
        </w:rPr>
        <w:t xml:space="preserve"> </w:t>
      </w:r>
      <w:proofErr w:type="spellStart"/>
      <w:r w:rsidRPr="00986D4E">
        <w:rPr>
          <w:lang w:val="uk-UA"/>
        </w:rPr>
        <w:t>формирования</w:t>
      </w:r>
      <w:proofErr w:type="spellEnd"/>
      <w:r w:rsidRPr="00986D4E">
        <w:rPr>
          <w:lang w:val="uk-UA"/>
        </w:rPr>
        <w:t xml:space="preserve"> аграрного </w:t>
      </w:r>
      <w:proofErr w:type="spellStart"/>
      <w:r w:rsidRPr="00986D4E">
        <w:rPr>
          <w:lang w:val="uk-UA"/>
        </w:rPr>
        <w:t>рынка</w:t>
      </w:r>
      <w:proofErr w:type="spellEnd"/>
      <w:r w:rsidRPr="00986D4E">
        <w:rPr>
          <w:lang w:val="uk-UA"/>
        </w:rPr>
        <w:t xml:space="preserve"> </w:t>
      </w:r>
      <w:proofErr w:type="spellStart"/>
      <w:r w:rsidRPr="00986D4E">
        <w:rPr>
          <w:lang w:val="uk-UA"/>
        </w:rPr>
        <w:t>России</w:t>
      </w:r>
      <w:proofErr w:type="spellEnd"/>
      <w:r w:rsidRPr="00986D4E">
        <w:rPr>
          <w:lang w:val="uk-UA"/>
        </w:rPr>
        <w:t xml:space="preserve"> / Н.М </w:t>
      </w:r>
      <w:proofErr w:type="spellStart"/>
      <w:r w:rsidRPr="00986D4E">
        <w:rPr>
          <w:lang w:val="uk-UA"/>
        </w:rPr>
        <w:t>Светлов</w:t>
      </w:r>
      <w:proofErr w:type="spellEnd"/>
      <w:r w:rsidRPr="00986D4E">
        <w:rPr>
          <w:lang w:val="uk-UA"/>
        </w:rPr>
        <w:t xml:space="preserve"> - М.: </w:t>
      </w:r>
      <w:proofErr w:type="spellStart"/>
      <w:r w:rsidRPr="00986D4E">
        <w:rPr>
          <w:lang w:val="uk-UA"/>
        </w:rPr>
        <w:t>Изд-во</w:t>
      </w:r>
      <w:proofErr w:type="spellEnd"/>
      <w:r w:rsidRPr="00986D4E">
        <w:rPr>
          <w:lang w:val="uk-UA"/>
        </w:rPr>
        <w:t xml:space="preserve"> МСХА</w:t>
      </w:r>
      <w:r w:rsidR="001D1B76" w:rsidRPr="00986D4E">
        <w:rPr>
          <w:lang w:val="uk-UA"/>
        </w:rPr>
        <w:t>, 1996</w:t>
      </w:r>
      <w:r w:rsidRPr="00986D4E">
        <w:rPr>
          <w:lang w:val="uk-UA"/>
        </w:rPr>
        <w:t>.</w:t>
      </w:r>
      <w:r w:rsidR="00834B3F" w:rsidRPr="00986D4E">
        <w:rPr>
          <w:lang w:val="uk-UA"/>
        </w:rPr>
        <w:t xml:space="preserve"> – 16 с.</w:t>
      </w:r>
    </w:p>
    <w:p w:rsidR="0028319B" w:rsidRPr="00986D4E" w:rsidRDefault="0028319B" w:rsidP="00A03FB6">
      <w:pPr>
        <w:pStyle w:val="a"/>
        <w:numPr>
          <w:ilvl w:val="0"/>
          <w:numId w:val="46"/>
        </w:numPr>
        <w:ind w:left="1134"/>
        <w:rPr>
          <w:lang w:val="uk-UA"/>
        </w:rPr>
      </w:pPr>
      <w:proofErr w:type="spellStart"/>
      <w:r w:rsidRPr="00986D4E">
        <w:rPr>
          <w:lang w:val="uk-UA"/>
        </w:rPr>
        <w:t>Светлов</w:t>
      </w:r>
      <w:proofErr w:type="spellEnd"/>
      <w:r w:rsidRPr="00986D4E">
        <w:rPr>
          <w:lang w:val="uk-UA"/>
        </w:rPr>
        <w:t xml:space="preserve"> Н.М., </w:t>
      </w:r>
      <w:proofErr w:type="spellStart"/>
      <w:r w:rsidRPr="00986D4E">
        <w:rPr>
          <w:lang w:val="uk-UA"/>
        </w:rPr>
        <w:t>Стохастические</w:t>
      </w:r>
      <w:proofErr w:type="spellEnd"/>
      <w:r w:rsidRPr="00986D4E">
        <w:rPr>
          <w:lang w:val="uk-UA"/>
        </w:rPr>
        <w:t xml:space="preserve"> </w:t>
      </w:r>
      <w:proofErr w:type="spellStart"/>
      <w:r w:rsidRPr="00986D4E">
        <w:rPr>
          <w:lang w:val="uk-UA"/>
        </w:rPr>
        <w:t>модели</w:t>
      </w:r>
      <w:proofErr w:type="spellEnd"/>
      <w:r w:rsidRPr="00986D4E">
        <w:rPr>
          <w:lang w:val="uk-UA"/>
        </w:rPr>
        <w:t xml:space="preserve"> </w:t>
      </w:r>
      <w:proofErr w:type="spellStart"/>
      <w:r w:rsidRPr="00986D4E">
        <w:rPr>
          <w:lang w:val="uk-UA"/>
        </w:rPr>
        <w:t>динамического</w:t>
      </w:r>
      <w:proofErr w:type="spellEnd"/>
      <w:r w:rsidRPr="00986D4E">
        <w:rPr>
          <w:lang w:val="uk-UA"/>
        </w:rPr>
        <w:t xml:space="preserve"> </w:t>
      </w:r>
      <w:proofErr w:type="spellStart"/>
      <w:r w:rsidRPr="00986D4E">
        <w:rPr>
          <w:lang w:val="uk-UA"/>
        </w:rPr>
        <w:t>программирования</w:t>
      </w:r>
      <w:proofErr w:type="spellEnd"/>
      <w:r w:rsidRPr="00986D4E">
        <w:rPr>
          <w:lang w:val="uk-UA"/>
        </w:rPr>
        <w:t xml:space="preserve"> для </w:t>
      </w:r>
      <w:proofErr w:type="spellStart"/>
      <w:r w:rsidRPr="00986D4E">
        <w:rPr>
          <w:lang w:val="uk-UA"/>
        </w:rPr>
        <w:t>оптимизации</w:t>
      </w:r>
      <w:proofErr w:type="spellEnd"/>
      <w:r w:rsidRPr="00986D4E">
        <w:rPr>
          <w:lang w:val="uk-UA"/>
        </w:rPr>
        <w:t xml:space="preserve"> </w:t>
      </w:r>
      <w:proofErr w:type="spellStart"/>
      <w:r w:rsidRPr="00986D4E">
        <w:rPr>
          <w:lang w:val="uk-UA"/>
        </w:rPr>
        <w:t>севооборотов</w:t>
      </w:r>
      <w:proofErr w:type="spellEnd"/>
      <w:r w:rsidRPr="00986D4E">
        <w:rPr>
          <w:lang w:val="uk-UA"/>
        </w:rPr>
        <w:t xml:space="preserve"> и </w:t>
      </w:r>
      <w:proofErr w:type="spellStart"/>
      <w:r w:rsidRPr="00986D4E">
        <w:rPr>
          <w:lang w:val="uk-UA"/>
        </w:rPr>
        <w:t>их</w:t>
      </w:r>
      <w:proofErr w:type="spellEnd"/>
      <w:r w:rsidRPr="00986D4E">
        <w:rPr>
          <w:lang w:val="uk-UA"/>
        </w:rPr>
        <w:t xml:space="preserve"> </w:t>
      </w:r>
      <w:proofErr w:type="spellStart"/>
      <w:r w:rsidRPr="00986D4E">
        <w:rPr>
          <w:lang w:val="uk-UA"/>
        </w:rPr>
        <w:t>использование</w:t>
      </w:r>
      <w:proofErr w:type="spellEnd"/>
      <w:r w:rsidRPr="00986D4E">
        <w:rPr>
          <w:lang w:val="uk-UA"/>
        </w:rPr>
        <w:t xml:space="preserve"> в </w:t>
      </w:r>
      <w:proofErr w:type="spellStart"/>
      <w:r w:rsidRPr="00986D4E">
        <w:rPr>
          <w:lang w:val="uk-UA"/>
        </w:rPr>
        <w:t>системе</w:t>
      </w:r>
      <w:proofErr w:type="spellEnd"/>
      <w:r w:rsidRPr="00986D4E">
        <w:rPr>
          <w:lang w:val="uk-UA"/>
        </w:rPr>
        <w:t xml:space="preserve"> моделей перспективного </w:t>
      </w:r>
      <w:proofErr w:type="spellStart"/>
      <w:r w:rsidRPr="00986D4E">
        <w:rPr>
          <w:lang w:val="uk-UA"/>
        </w:rPr>
        <w:t>планирования</w:t>
      </w:r>
      <w:proofErr w:type="spellEnd"/>
      <w:r w:rsidRPr="00986D4E">
        <w:rPr>
          <w:lang w:val="uk-UA"/>
        </w:rPr>
        <w:t xml:space="preserve"> </w:t>
      </w:r>
      <w:proofErr w:type="spellStart"/>
      <w:r w:rsidRPr="00986D4E">
        <w:rPr>
          <w:lang w:val="uk-UA"/>
        </w:rPr>
        <w:t>производственной</w:t>
      </w:r>
      <w:proofErr w:type="spellEnd"/>
      <w:r w:rsidRPr="00986D4E">
        <w:rPr>
          <w:lang w:val="uk-UA"/>
        </w:rPr>
        <w:t xml:space="preserve"> </w:t>
      </w:r>
      <w:proofErr w:type="spellStart"/>
      <w:r w:rsidRPr="00986D4E">
        <w:rPr>
          <w:lang w:val="uk-UA"/>
        </w:rPr>
        <w:t>структуры</w:t>
      </w:r>
      <w:proofErr w:type="spellEnd"/>
      <w:r w:rsidRPr="00986D4E">
        <w:rPr>
          <w:lang w:val="uk-UA"/>
        </w:rPr>
        <w:t xml:space="preserve"> </w:t>
      </w:r>
      <w:proofErr w:type="spellStart"/>
      <w:r w:rsidRPr="00986D4E">
        <w:rPr>
          <w:lang w:val="uk-UA"/>
        </w:rPr>
        <w:t>сельськохозяйственных</w:t>
      </w:r>
      <w:proofErr w:type="spellEnd"/>
      <w:r w:rsidRPr="00986D4E">
        <w:rPr>
          <w:lang w:val="uk-UA"/>
        </w:rPr>
        <w:t xml:space="preserve"> </w:t>
      </w:r>
      <w:proofErr w:type="spellStart"/>
      <w:r w:rsidRPr="00986D4E">
        <w:rPr>
          <w:lang w:val="uk-UA"/>
        </w:rPr>
        <w:t>предприятий</w:t>
      </w:r>
      <w:proofErr w:type="spellEnd"/>
      <w:r w:rsidRPr="00986D4E">
        <w:rPr>
          <w:lang w:val="uk-UA"/>
        </w:rPr>
        <w:t xml:space="preserve"> / </w:t>
      </w:r>
      <w:proofErr w:type="spellStart"/>
      <w:r w:rsidRPr="00986D4E">
        <w:rPr>
          <w:lang w:val="uk-UA"/>
        </w:rPr>
        <w:t>Проблемы</w:t>
      </w:r>
      <w:proofErr w:type="spellEnd"/>
      <w:r w:rsidRPr="00986D4E">
        <w:rPr>
          <w:lang w:val="uk-UA"/>
        </w:rPr>
        <w:t xml:space="preserve"> </w:t>
      </w:r>
      <w:proofErr w:type="spellStart"/>
      <w:r w:rsidRPr="00986D4E">
        <w:rPr>
          <w:lang w:val="uk-UA"/>
        </w:rPr>
        <w:t>формирования</w:t>
      </w:r>
      <w:proofErr w:type="spellEnd"/>
      <w:r w:rsidRPr="00986D4E">
        <w:rPr>
          <w:lang w:val="uk-UA"/>
        </w:rPr>
        <w:t xml:space="preserve"> аграрного </w:t>
      </w:r>
      <w:proofErr w:type="spellStart"/>
      <w:r w:rsidRPr="00986D4E">
        <w:rPr>
          <w:lang w:val="uk-UA"/>
        </w:rPr>
        <w:t>рынка</w:t>
      </w:r>
      <w:proofErr w:type="spellEnd"/>
      <w:r w:rsidRPr="00986D4E">
        <w:rPr>
          <w:lang w:val="uk-UA"/>
        </w:rPr>
        <w:t xml:space="preserve"> </w:t>
      </w:r>
      <w:proofErr w:type="spellStart"/>
      <w:r w:rsidRPr="00986D4E">
        <w:rPr>
          <w:lang w:val="uk-UA"/>
        </w:rPr>
        <w:t>России</w:t>
      </w:r>
      <w:proofErr w:type="spellEnd"/>
      <w:r w:rsidRPr="00986D4E">
        <w:rPr>
          <w:lang w:val="uk-UA"/>
        </w:rPr>
        <w:t xml:space="preserve"> / Н.М </w:t>
      </w:r>
      <w:proofErr w:type="spellStart"/>
      <w:r w:rsidRPr="00986D4E">
        <w:rPr>
          <w:lang w:val="uk-UA"/>
        </w:rPr>
        <w:t>Светлов</w:t>
      </w:r>
      <w:proofErr w:type="spellEnd"/>
      <w:r w:rsidRPr="00986D4E">
        <w:rPr>
          <w:lang w:val="uk-UA"/>
        </w:rPr>
        <w:t xml:space="preserve"> - М.: </w:t>
      </w:r>
      <w:proofErr w:type="spellStart"/>
      <w:r w:rsidRPr="00986D4E">
        <w:rPr>
          <w:lang w:val="uk-UA"/>
        </w:rPr>
        <w:t>Изд-во</w:t>
      </w:r>
      <w:proofErr w:type="spellEnd"/>
      <w:r w:rsidRPr="00986D4E">
        <w:rPr>
          <w:lang w:val="uk-UA"/>
        </w:rPr>
        <w:t xml:space="preserve"> МСХА</w:t>
      </w:r>
      <w:r w:rsidR="00D44E83" w:rsidRPr="00986D4E">
        <w:rPr>
          <w:lang w:val="uk-UA"/>
        </w:rPr>
        <w:t>, 1997</w:t>
      </w:r>
      <w:r w:rsidRPr="00986D4E">
        <w:rPr>
          <w:lang w:val="uk-UA"/>
        </w:rPr>
        <w:t>.</w:t>
      </w:r>
      <w:r w:rsidR="00834B3F" w:rsidRPr="00986D4E">
        <w:rPr>
          <w:lang w:val="uk-UA"/>
        </w:rPr>
        <w:t xml:space="preserve"> – 8 с.</w:t>
      </w:r>
    </w:p>
    <w:p w:rsidR="0028319B" w:rsidRPr="00986D4E" w:rsidRDefault="0028319B" w:rsidP="00A03FB6">
      <w:pPr>
        <w:pStyle w:val="a"/>
        <w:numPr>
          <w:ilvl w:val="0"/>
          <w:numId w:val="46"/>
        </w:numPr>
        <w:ind w:left="1134"/>
        <w:rPr>
          <w:lang w:val="uk-UA"/>
        </w:rPr>
      </w:pPr>
      <w:proofErr w:type="spellStart"/>
      <w:r w:rsidRPr="00986D4E">
        <w:rPr>
          <w:lang w:val="uk-UA"/>
        </w:rPr>
        <w:t>Светлов</w:t>
      </w:r>
      <w:proofErr w:type="spellEnd"/>
      <w:r w:rsidRPr="00986D4E">
        <w:rPr>
          <w:lang w:val="uk-UA"/>
        </w:rPr>
        <w:t xml:space="preserve"> Н.М., </w:t>
      </w:r>
      <w:proofErr w:type="spellStart"/>
      <w:r w:rsidRPr="00986D4E">
        <w:rPr>
          <w:lang w:val="uk-UA"/>
        </w:rPr>
        <w:t>Стохастическая</w:t>
      </w:r>
      <w:proofErr w:type="spellEnd"/>
      <w:r w:rsidRPr="00986D4E">
        <w:rPr>
          <w:lang w:val="uk-UA"/>
        </w:rPr>
        <w:t xml:space="preserve"> постановка </w:t>
      </w:r>
      <w:proofErr w:type="spellStart"/>
      <w:r w:rsidRPr="00986D4E">
        <w:rPr>
          <w:lang w:val="uk-UA"/>
        </w:rPr>
        <w:t>задачи</w:t>
      </w:r>
      <w:proofErr w:type="spellEnd"/>
      <w:r w:rsidRPr="00986D4E">
        <w:rPr>
          <w:lang w:val="uk-UA"/>
        </w:rPr>
        <w:t xml:space="preserve"> </w:t>
      </w:r>
      <w:proofErr w:type="spellStart"/>
      <w:r w:rsidRPr="00986D4E">
        <w:rPr>
          <w:lang w:val="uk-UA"/>
        </w:rPr>
        <w:t>динамического</w:t>
      </w:r>
      <w:proofErr w:type="spellEnd"/>
      <w:r w:rsidRPr="00986D4E">
        <w:rPr>
          <w:lang w:val="uk-UA"/>
        </w:rPr>
        <w:t xml:space="preserve"> </w:t>
      </w:r>
      <w:proofErr w:type="spellStart"/>
      <w:r w:rsidRPr="00986D4E">
        <w:rPr>
          <w:lang w:val="uk-UA"/>
        </w:rPr>
        <w:t>программирования</w:t>
      </w:r>
      <w:proofErr w:type="spellEnd"/>
      <w:r w:rsidRPr="00986D4E">
        <w:rPr>
          <w:lang w:val="uk-UA"/>
        </w:rPr>
        <w:t xml:space="preserve"> и </w:t>
      </w:r>
      <w:proofErr w:type="spellStart"/>
      <w:r w:rsidRPr="00986D4E">
        <w:rPr>
          <w:lang w:val="uk-UA"/>
        </w:rPr>
        <w:t>её</w:t>
      </w:r>
      <w:proofErr w:type="spellEnd"/>
      <w:r w:rsidRPr="00986D4E">
        <w:rPr>
          <w:lang w:val="uk-UA"/>
        </w:rPr>
        <w:t xml:space="preserve"> </w:t>
      </w:r>
      <w:proofErr w:type="spellStart"/>
      <w:r w:rsidRPr="00986D4E">
        <w:rPr>
          <w:lang w:val="uk-UA"/>
        </w:rPr>
        <w:t>применение</w:t>
      </w:r>
      <w:proofErr w:type="spellEnd"/>
      <w:r w:rsidRPr="00986D4E">
        <w:rPr>
          <w:lang w:val="uk-UA"/>
        </w:rPr>
        <w:t xml:space="preserve"> для </w:t>
      </w:r>
      <w:proofErr w:type="spellStart"/>
      <w:r w:rsidRPr="00986D4E">
        <w:rPr>
          <w:lang w:val="uk-UA"/>
        </w:rPr>
        <w:t>оптимизации</w:t>
      </w:r>
      <w:proofErr w:type="spellEnd"/>
      <w:r w:rsidRPr="00986D4E">
        <w:rPr>
          <w:lang w:val="uk-UA"/>
        </w:rPr>
        <w:t xml:space="preserve"> </w:t>
      </w:r>
      <w:proofErr w:type="spellStart"/>
      <w:r w:rsidRPr="00986D4E">
        <w:rPr>
          <w:lang w:val="uk-UA"/>
        </w:rPr>
        <w:t>севооборотов</w:t>
      </w:r>
      <w:proofErr w:type="spellEnd"/>
      <w:r w:rsidRPr="00986D4E">
        <w:rPr>
          <w:lang w:val="uk-UA"/>
        </w:rPr>
        <w:t xml:space="preserve"> / </w:t>
      </w:r>
      <w:proofErr w:type="spellStart"/>
      <w:r w:rsidR="00D44E83" w:rsidRPr="00986D4E">
        <w:rPr>
          <w:lang w:val="uk-UA"/>
        </w:rPr>
        <w:t>Труды</w:t>
      </w:r>
      <w:proofErr w:type="spellEnd"/>
      <w:r w:rsidR="00D44E83" w:rsidRPr="00986D4E">
        <w:rPr>
          <w:lang w:val="uk-UA"/>
        </w:rPr>
        <w:t xml:space="preserve"> </w:t>
      </w:r>
      <w:proofErr w:type="spellStart"/>
      <w:r w:rsidR="00D44E83" w:rsidRPr="00986D4E">
        <w:rPr>
          <w:lang w:val="uk-UA"/>
        </w:rPr>
        <w:t>Независимого</w:t>
      </w:r>
      <w:proofErr w:type="spellEnd"/>
      <w:r w:rsidR="00D44E83" w:rsidRPr="00986D4E">
        <w:rPr>
          <w:lang w:val="uk-UA"/>
        </w:rPr>
        <w:t xml:space="preserve"> </w:t>
      </w:r>
      <w:proofErr w:type="spellStart"/>
      <w:r w:rsidR="00D44E83" w:rsidRPr="00986D4E">
        <w:rPr>
          <w:lang w:val="uk-UA"/>
        </w:rPr>
        <w:t>научного</w:t>
      </w:r>
      <w:proofErr w:type="spellEnd"/>
      <w:r w:rsidR="00D44E83" w:rsidRPr="00986D4E">
        <w:rPr>
          <w:lang w:val="uk-UA"/>
        </w:rPr>
        <w:t xml:space="preserve"> </w:t>
      </w:r>
      <w:proofErr w:type="spellStart"/>
      <w:r w:rsidR="00D44E83" w:rsidRPr="00986D4E">
        <w:rPr>
          <w:lang w:val="uk-UA"/>
        </w:rPr>
        <w:t>аграрно-экономического</w:t>
      </w:r>
      <w:proofErr w:type="spellEnd"/>
      <w:r w:rsidR="00D44E83" w:rsidRPr="00986D4E">
        <w:rPr>
          <w:lang w:val="uk-UA"/>
        </w:rPr>
        <w:t xml:space="preserve"> </w:t>
      </w:r>
      <w:proofErr w:type="spellStart"/>
      <w:r w:rsidR="00D44E83" w:rsidRPr="00986D4E">
        <w:rPr>
          <w:lang w:val="uk-UA"/>
        </w:rPr>
        <w:t>общества</w:t>
      </w:r>
      <w:proofErr w:type="spellEnd"/>
      <w:r w:rsidR="00D44E83" w:rsidRPr="00986D4E">
        <w:rPr>
          <w:lang w:val="uk-UA"/>
        </w:rPr>
        <w:t xml:space="preserve">: </w:t>
      </w:r>
      <w:proofErr w:type="spellStart"/>
      <w:r w:rsidR="00D44E83" w:rsidRPr="00986D4E">
        <w:rPr>
          <w:lang w:val="uk-UA"/>
        </w:rPr>
        <w:t>Вып</w:t>
      </w:r>
      <w:proofErr w:type="spellEnd"/>
      <w:r w:rsidR="00D44E83" w:rsidRPr="00986D4E">
        <w:rPr>
          <w:lang w:val="uk-UA"/>
        </w:rPr>
        <w:t xml:space="preserve">.  2: </w:t>
      </w:r>
      <w:proofErr w:type="spellStart"/>
      <w:r w:rsidR="00D44E83" w:rsidRPr="00986D4E">
        <w:rPr>
          <w:lang w:val="uk-UA"/>
        </w:rPr>
        <w:t>Эффективность</w:t>
      </w:r>
      <w:proofErr w:type="spellEnd"/>
      <w:r w:rsidR="00D44E83" w:rsidRPr="00986D4E">
        <w:rPr>
          <w:lang w:val="uk-UA"/>
        </w:rPr>
        <w:t xml:space="preserve"> и </w:t>
      </w:r>
      <w:proofErr w:type="spellStart"/>
      <w:r w:rsidR="00D44E83" w:rsidRPr="00986D4E">
        <w:rPr>
          <w:lang w:val="uk-UA"/>
        </w:rPr>
        <w:t>конкурентоспособность</w:t>
      </w:r>
      <w:proofErr w:type="spellEnd"/>
      <w:r w:rsidR="00D44E83" w:rsidRPr="00986D4E">
        <w:rPr>
          <w:lang w:val="uk-UA"/>
        </w:rPr>
        <w:t xml:space="preserve"> аграрного сектора   </w:t>
      </w:r>
      <w:proofErr w:type="spellStart"/>
      <w:r w:rsidR="00D44E83" w:rsidRPr="00986D4E">
        <w:rPr>
          <w:lang w:val="uk-UA"/>
        </w:rPr>
        <w:t>России</w:t>
      </w:r>
      <w:proofErr w:type="spellEnd"/>
      <w:r w:rsidR="00D44E83" w:rsidRPr="00986D4E">
        <w:rPr>
          <w:lang w:val="uk-UA"/>
        </w:rPr>
        <w:t xml:space="preserve">. -   Т.2, </w:t>
      </w:r>
      <w:r w:rsidR="00B742DB" w:rsidRPr="00986D4E">
        <w:rPr>
          <w:lang w:val="uk-UA"/>
        </w:rPr>
        <w:t>С</w:t>
      </w:r>
      <w:r w:rsidR="00D44E83" w:rsidRPr="00986D4E">
        <w:rPr>
          <w:lang w:val="uk-UA"/>
        </w:rPr>
        <w:t>.</w:t>
      </w:r>
      <w:r w:rsidR="00B742DB" w:rsidRPr="00986D4E">
        <w:rPr>
          <w:lang w:val="uk-UA"/>
        </w:rPr>
        <w:t xml:space="preserve"> </w:t>
      </w:r>
      <w:r w:rsidR="00D44E83" w:rsidRPr="00986D4E">
        <w:rPr>
          <w:lang w:val="uk-UA"/>
        </w:rPr>
        <w:t>204-208</w:t>
      </w:r>
      <w:r w:rsidRPr="00986D4E">
        <w:rPr>
          <w:lang w:val="uk-UA"/>
        </w:rPr>
        <w:t xml:space="preserve">. </w:t>
      </w:r>
    </w:p>
    <w:p w:rsidR="00A3330C" w:rsidRPr="00986D4E" w:rsidRDefault="00A3330C" w:rsidP="00A03FB6">
      <w:pPr>
        <w:pStyle w:val="a"/>
        <w:numPr>
          <w:ilvl w:val="0"/>
          <w:numId w:val="46"/>
        </w:numPr>
        <w:ind w:left="1134"/>
        <w:rPr>
          <w:lang w:val="uk-UA"/>
        </w:rPr>
      </w:pPr>
      <w:r w:rsidRPr="00986D4E">
        <w:rPr>
          <w:lang w:val="uk-UA"/>
        </w:rPr>
        <w:t>Троцюк А.Р., Попенко В.Д. Дослідження стратегій поведінки землекористувачів у сільськогосподарському виробництві залежно від форм власності на землю / Інформатика та обчислювальна техніка – ІОТ-2018. – С. 79-81</w:t>
      </w:r>
      <w:r w:rsidR="00F74B4B" w:rsidRPr="00986D4E">
        <w:rPr>
          <w:lang w:val="uk-UA"/>
        </w:rPr>
        <w:t>.</w:t>
      </w:r>
    </w:p>
    <w:p w:rsidR="00E631A1" w:rsidRPr="00986D4E" w:rsidRDefault="00D91A0C" w:rsidP="00A03FB6">
      <w:pPr>
        <w:pStyle w:val="a"/>
        <w:numPr>
          <w:ilvl w:val="0"/>
          <w:numId w:val="46"/>
        </w:numPr>
        <w:ind w:left="1134"/>
        <w:rPr>
          <w:lang w:val="uk-UA"/>
        </w:rPr>
      </w:pPr>
      <w:proofErr w:type="spellStart"/>
      <w:r w:rsidRPr="00986D4E">
        <w:rPr>
          <w:lang w:val="uk-UA"/>
        </w:rPr>
        <w:t>Троцюк</w:t>
      </w:r>
      <w:proofErr w:type="spellEnd"/>
      <w:r w:rsidRPr="00986D4E">
        <w:rPr>
          <w:lang w:val="uk-UA"/>
        </w:rPr>
        <w:t xml:space="preserve"> А.Р., Попенко В.Д.</w:t>
      </w:r>
      <w:r w:rsidR="00F74B4B" w:rsidRPr="00986D4E">
        <w:rPr>
          <w:lang w:val="uk-UA"/>
        </w:rPr>
        <w:t xml:space="preserve"> </w:t>
      </w:r>
      <w:proofErr w:type="spellStart"/>
      <w:r w:rsidRPr="00986D4E">
        <w:rPr>
          <w:lang w:val="uk-UA"/>
        </w:rPr>
        <w:t>Aналіз</w:t>
      </w:r>
      <w:proofErr w:type="spellEnd"/>
      <w:r w:rsidRPr="00986D4E">
        <w:rPr>
          <w:lang w:val="uk-UA"/>
        </w:rPr>
        <w:t xml:space="preserve"> структури сівозмін за різними формами земельної власності в Україні </w:t>
      </w:r>
      <w:r w:rsidR="00F74B4B" w:rsidRPr="00986D4E">
        <w:rPr>
          <w:lang w:val="uk-UA"/>
        </w:rPr>
        <w:t xml:space="preserve">/ Всеукраїнська науково-практична конференція молодих вчених та студентів «Інформаційні системи та </w:t>
      </w:r>
      <w:r w:rsidR="00F74B4B" w:rsidRPr="00986D4E">
        <w:rPr>
          <w:lang w:val="uk-UA"/>
        </w:rPr>
        <w:lastRenderedPageBreak/>
        <w:t>технології управління» (ІСТУ-2018) – м. Київ.: НТУУ «КПІ ім. Ігоря Сікорського», 29-30 грудня 2018 р.</w:t>
      </w:r>
      <w:r w:rsidR="00167B59" w:rsidRPr="00986D4E">
        <w:rPr>
          <w:lang w:val="uk-UA"/>
        </w:rPr>
        <w:t xml:space="preserve"> </w:t>
      </w:r>
      <w:r w:rsidR="00AC18CD" w:rsidRPr="00986D4E">
        <w:rPr>
          <w:lang w:val="uk-UA"/>
        </w:rPr>
        <w:t>–</w:t>
      </w:r>
      <w:r w:rsidR="00167B59" w:rsidRPr="00986D4E">
        <w:rPr>
          <w:lang w:val="uk-UA"/>
        </w:rPr>
        <w:t xml:space="preserve"> </w:t>
      </w:r>
      <w:r w:rsidR="00AC18CD" w:rsidRPr="00986D4E">
        <w:rPr>
          <w:lang w:val="uk-UA"/>
        </w:rPr>
        <w:t>C. 157-162.</w:t>
      </w:r>
    </w:p>
    <w:p w:rsidR="00CB54A7" w:rsidRPr="00986D4E" w:rsidRDefault="00F74AB9" w:rsidP="00A03FB6">
      <w:pPr>
        <w:pStyle w:val="a"/>
        <w:numPr>
          <w:ilvl w:val="0"/>
          <w:numId w:val="46"/>
        </w:numPr>
        <w:ind w:left="1134"/>
        <w:rPr>
          <w:lang w:val="uk-UA"/>
        </w:rPr>
      </w:pPr>
      <w:r w:rsidRPr="00986D4E">
        <w:rPr>
          <w:lang w:val="uk-UA"/>
        </w:rPr>
        <w:t>Сільське господарство України. Статистичний збірник. //</w:t>
      </w:r>
      <w:proofErr w:type="spellStart"/>
      <w:r w:rsidRPr="00986D4E">
        <w:rPr>
          <w:lang w:val="uk-UA"/>
        </w:rPr>
        <w:t>Держстат</w:t>
      </w:r>
      <w:proofErr w:type="spellEnd"/>
      <w:r w:rsidRPr="00986D4E">
        <w:rPr>
          <w:lang w:val="uk-UA"/>
        </w:rPr>
        <w:t xml:space="preserve"> України, 1998-2018. [Електронний ресурс] // Режим доступу: http://www.ukrstat.gov.ua/druk/publicat/Arhiv_u/07/ /Arch_sg_zb.htm</w:t>
      </w:r>
    </w:p>
    <w:p w:rsidR="00CB54A7" w:rsidRPr="00986D4E" w:rsidRDefault="00F74AB9" w:rsidP="00A03FB6">
      <w:pPr>
        <w:pStyle w:val="a"/>
        <w:numPr>
          <w:ilvl w:val="0"/>
          <w:numId w:val="46"/>
        </w:numPr>
        <w:ind w:left="1134"/>
        <w:rPr>
          <w:lang w:val="uk-UA"/>
        </w:rPr>
      </w:pPr>
      <w:r w:rsidRPr="00986D4E">
        <w:rPr>
          <w:lang w:val="uk-UA"/>
        </w:rPr>
        <w:t>Витрати на виробництво продукції сільського господарства в сільськогосподарських підприємствах. Статистичний бюлетень //</w:t>
      </w:r>
      <w:proofErr w:type="spellStart"/>
      <w:r w:rsidRPr="00986D4E">
        <w:rPr>
          <w:lang w:val="uk-UA"/>
        </w:rPr>
        <w:t>Держстат</w:t>
      </w:r>
      <w:proofErr w:type="spellEnd"/>
      <w:r w:rsidRPr="00986D4E">
        <w:rPr>
          <w:lang w:val="uk-UA"/>
        </w:rPr>
        <w:t xml:space="preserve"> України, 1998-2018. [Електронний ресурс] // Режим доступу: http://www.ukrstat.gov.ua/druk/publicat/Arhiv_u/07/ Arch_%D0%BEehv_bl.htm </w:t>
      </w:r>
    </w:p>
    <w:p w:rsidR="00BC540B" w:rsidRPr="00986D4E" w:rsidRDefault="00BC540B" w:rsidP="00A03FB6">
      <w:pPr>
        <w:pStyle w:val="a"/>
        <w:numPr>
          <w:ilvl w:val="0"/>
          <w:numId w:val="46"/>
        </w:numPr>
        <w:ind w:left="1134"/>
        <w:rPr>
          <w:lang w:val="uk-UA"/>
        </w:rPr>
      </w:pPr>
      <w:r w:rsidRPr="00986D4E">
        <w:rPr>
          <w:lang w:val="uk-UA"/>
        </w:rPr>
        <w:t>«Зелена революція» у сільському господарстві країн, що розвиваються. [Електронний ресурс] // Режим доступу: http://moyaosvita.com.ua/geografija/zelena-revolyuciya-u-silskomu-gospodarstvi-kra%D1%97n-shho-rozvivayutsya/</w:t>
      </w:r>
    </w:p>
    <w:p w:rsidR="0070338C" w:rsidRPr="00986D4E" w:rsidRDefault="0070338C" w:rsidP="00A03FB6">
      <w:pPr>
        <w:pStyle w:val="a"/>
        <w:numPr>
          <w:ilvl w:val="0"/>
          <w:numId w:val="46"/>
        </w:numPr>
        <w:ind w:left="1134"/>
        <w:rPr>
          <w:lang w:val="uk-UA"/>
        </w:rPr>
      </w:pPr>
      <w:proofErr w:type="spellStart"/>
      <w:r w:rsidRPr="00986D4E">
        <w:rPr>
          <w:lang w:val="uk-UA"/>
        </w:rPr>
        <w:t>Green</w:t>
      </w:r>
      <w:proofErr w:type="spellEnd"/>
      <w:r w:rsidRPr="00986D4E">
        <w:rPr>
          <w:lang w:val="uk-UA"/>
        </w:rPr>
        <w:t xml:space="preserve"> </w:t>
      </w:r>
      <w:proofErr w:type="spellStart"/>
      <w:r w:rsidRPr="00986D4E">
        <w:rPr>
          <w:lang w:val="uk-UA"/>
        </w:rPr>
        <w:t>revolution</w:t>
      </w:r>
      <w:proofErr w:type="spellEnd"/>
      <w:r w:rsidRPr="00986D4E">
        <w:rPr>
          <w:lang w:val="uk-UA"/>
        </w:rPr>
        <w:t>.</w:t>
      </w:r>
      <w:r w:rsidR="0070512E" w:rsidRPr="00986D4E">
        <w:rPr>
          <w:lang w:val="uk-UA"/>
        </w:rPr>
        <w:t xml:space="preserve"> [Електронний ресурс]</w:t>
      </w:r>
      <w:r w:rsidRPr="00986D4E">
        <w:rPr>
          <w:lang w:val="uk-UA"/>
        </w:rPr>
        <w:t xml:space="preserve"> https://www.encyclopedia.com/plants-and-animals/agriculture-and-horticulture/agriculture-general/green-revolution</w:t>
      </w:r>
    </w:p>
    <w:p w:rsidR="00BC540B" w:rsidRPr="00986D4E" w:rsidRDefault="00BC540B" w:rsidP="00A03FB6">
      <w:pPr>
        <w:pStyle w:val="a"/>
        <w:numPr>
          <w:ilvl w:val="0"/>
          <w:numId w:val="46"/>
        </w:numPr>
        <w:ind w:left="1134"/>
        <w:rPr>
          <w:lang w:val="uk-UA"/>
        </w:rPr>
      </w:pPr>
      <w:r w:rsidRPr="00986D4E">
        <w:rPr>
          <w:lang w:val="uk-UA"/>
        </w:rPr>
        <w:t xml:space="preserve">Розрахунок теперішньої вартості грошового потоку методом дисконтування. [Електронний ресурс] // Режим доступу: </w:t>
      </w:r>
      <w:hyperlink r:id="rId31">
        <w:r w:rsidRPr="00986D4E">
          <w:rPr>
            <w:webHidden/>
            <w:lang w:val="uk-UA"/>
          </w:rPr>
          <w:t>http://library.if.ua/book/52/3782.html</w:t>
        </w:r>
      </w:hyperlink>
    </w:p>
    <w:p w:rsidR="00BC540B" w:rsidRPr="00986D4E" w:rsidRDefault="00BC540B" w:rsidP="00A03FB6">
      <w:pPr>
        <w:pStyle w:val="a"/>
        <w:numPr>
          <w:ilvl w:val="0"/>
          <w:numId w:val="46"/>
        </w:numPr>
        <w:ind w:left="1134"/>
        <w:rPr>
          <w:lang w:val="uk-UA"/>
        </w:rPr>
      </w:pPr>
      <w:r w:rsidRPr="00986D4E">
        <w:rPr>
          <w:lang w:val="uk-UA"/>
        </w:rPr>
        <w:t xml:space="preserve">Оцінка ефективності проекту за методом чистої поточної (теперішньої) вартості. [Електронний ресурс] // Режим доступу: </w:t>
      </w:r>
      <w:hyperlink r:id="rId32" w:history="1">
        <w:r w:rsidRPr="00986D4E">
          <w:rPr>
            <w:lang w:val="uk-UA"/>
          </w:rPr>
          <w:t>http://studentbooks.com.ua/content/view/750/39/1/1/</w:t>
        </w:r>
      </w:hyperlink>
    </w:p>
    <w:p w:rsidR="00A9098B" w:rsidRPr="00986D4E" w:rsidRDefault="00A9098B" w:rsidP="00A03FB6">
      <w:pPr>
        <w:pStyle w:val="a"/>
        <w:numPr>
          <w:ilvl w:val="0"/>
          <w:numId w:val="46"/>
        </w:numPr>
        <w:ind w:left="1134"/>
        <w:rPr>
          <w:lang w:val="uk-UA"/>
        </w:rPr>
      </w:pPr>
      <w:proofErr w:type="spellStart"/>
      <w:r w:rsidRPr="00986D4E">
        <w:rPr>
          <w:lang w:val="uk-UA"/>
        </w:rPr>
        <w:t>Vocabulary</w:t>
      </w:r>
      <w:proofErr w:type="spellEnd"/>
      <w:r w:rsidRPr="00986D4E">
        <w:rPr>
          <w:lang w:val="uk-UA"/>
        </w:rPr>
        <w:t xml:space="preserve">: </w:t>
      </w:r>
      <w:proofErr w:type="spellStart"/>
      <w:r w:rsidRPr="00986D4E">
        <w:rPr>
          <w:lang w:val="uk-UA"/>
        </w:rPr>
        <w:t>Structure</w:t>
      </w:r>
      <w:proofErr w:type="spellEnd"/>
      <w:r w:rsidRPr="00986D4E">
        <w:rPr>
          <w:lang w:val="uk-UA"/>
        </w:rPr>
        <w:t xml:space="preserve"> </w:t>
      </w:r>
      <w:proofErr w:type="spellStart"/>
      <w:r w:rsidRPr="00986D4E">
        <w:rPr>
          <w:lang w:val="uk-UA"/>
        </w:rPr>
        <w:t>of</w:t>
      </w:r>
      <w:proofErr w:type="spellEnd"/>
      <w:r w:rsidRPr="00986D4E">
        <w:rPr>
          <w:lang w:val="uk-UA"/>
        </w:rPr>
        <w:t xml:space="preserve"> </w:t>
      </w:r>
      <w:proofErr w:type="spellStart"/>
      <w:r w:rsidRPr="00986D4E">
        <w:rPr>
          <w:lang w:val="uk-UA"/>
        </w:rPr>
        <w:t>production</w:t>
      </w:r>
      <w:proofErr w:type="spellEnd"/>
      <w:r w:rsidRPr="00986D4E">
        <w:rPr>
          <w:lang w:val="uk-UA"/>
        </w:rPr>
        <w:t>. [Електронний ресурс] // Режим доступу: http://dd.eionet.europa.eu/vocabulary/eurostat/strucpro</w:t>
      </w:r>
    </w:p>
    <w:p w:rsidR="00A9098B" w:rsidRPr="00986D4E" w:rsidRDefault="00A9098B" w:rsidP="00A03FB6">
      <w:pPr>
        <w:pStyle w:val="a"/>
        <w:numPr>
          <w:ilvl w:val="0"/>
          <w:numId w:val="46"/>
        </w:numPr>
        <w:ind w:left="1134"/>
        <w:rPr>
          <w:lang w:val="uk-UA"/>
        </w:rPr>
      </w:pPr>
      <w:proofErr w:type="spellStart"/>
      <w:r w:rsidRPr="00986D4E">
        <w:rPr>
          <w:lang w:val="uk-UA"/>
        </w:rPr>
        <w:t>Eurostat</w:t>
      </w:r>
      <w:proofErr w:type="spellEnd"/>
      <w:r w:rsidRPr="00986D4E">
        <w:rPr>
          <w:lang w:val="uk-UA"/>
        </w:rPr>
        <w:t xml:space="preserve">. [Електронний ресурс] // Режим доступу: </w:t>
      </w:r>
      <w:hyperlink r:id="rId33" w:history="1">
        <w:r w:rsidR="00F323D1" w:rsidRPr="00986D4E">
          <w:rPr>
            <w:rStyle w:val="afc"/>
            <w:color w:val="auto"/>
            <w:u w:val="none"/>
            <w:lang w:val="uk-UA"/>
          </w:rPr>
          <w:t>https://ec.europa.eu/eurostat/web/main/home</w:t>
        </w:r>
      </w:hyperlink>
    </w:p>
    <w:p w:rsidR="00F323D1" w:rsidRPr="00986D4E" w:rsidRDefault="00A87AB6" w:rsidP="00A03FB6">
      <w:pPr>
        <w:pStyle w:val="a"/>
        <w:numPr>
          <w:ilvl w:val="0"/>
          <w:numId w:val="46"/>
        </w:numPr>
        <w:ind w:left="1134"/>
        <w:rPr>
          <w:lang w:val="uk-UA"/>
        </w:rPr>
      </w:pPr>
      <w:proofErr w:type="spellStart"/>
      <w:r w:rsidRPr="00986D4E">
        <w:rPr>
          <w:lang w:val="uk-UA"/>
        </w:rPr>
        <w:t>Glossary</w:t>
      </w:r>
      <w:proofErr w:type="spellEnd"/>
      <w:r w:rsidRPr="00986D4E">
        <w:rPr>
          <w:lang w:val="uk-UA"/>
        </w:rPr>
        <w:t>:</w:t>
      </w:r>
      <w:proofErr w:type="spellStart"/>
      <w:r w:rsidRPr="00986D4E">
        <w:rPr>
          <w:lang w:val="uk-UA"/>
        </w:rPr>
        <w:t>Country</w:t>
      </w:r>
      <w:proofErr w:type="spellEnd"/>
      <w:r w:rsidRPr="00986D4E">
        <w:rPr>
          <w:lang w:val="uk-UA"/>
        </w:rPr>
        <w:t xml:space="preserve"> </w:t>
      </w:r>
      <w:proofErr w:type="spellStart"/>
      <w:r w:rsidRPr="00986D4E">
        <w:rPr>
          <w:lang w:val="uk-UA"/>
        </w:rPr>
        <w:t>codes</w:t>
      </w:r>
      <w:proofErr w:type="spellEnd"/>
      <w:r w:rsidRPr="00986D4E">
        <w:rPr>
          <w:lang w:val="uk-UA"/>
        </w:rPr>
        <w:t xml:space="preserve"> </w:t>
      </w:r>
      <w:r w:rsidR="00F323D1" w:rsidRPr="00986D4E">
        <w:rPr>
          <w:lang w:val="uk-UA"/>
        </w:rPr>
        <w:t xml:space="preserve">[Електронний ресурс] // Режим доступу: </w:t>
      </w:r>
      <w:hyperlink r:id="rId34">
        <w:r w:rsidR="00F323D1" w:rsidRPr="00986D4E">
          <w:rPr>
            <w:rStyle w:val="InternetLink"/>
            <w:bCs/>
            <w:webHidden/>
            <w:color w:val="auto"/>
            <w:highlight w:val="white"/>
            <w:u w:val="none"/>
            <w:lang w:val="uk-UA"/>
          </w:rPr>
          <w:t>https://ec.europa.eu/eurostat/statistics-explained/index.php/Glossary:Country_codes</w:t>
        </w:r>
      </w:hyperlink>
    </w:p>
    <w:p w:rsidR="00CB54A7" w:rsidRPr="00986D4E" w:rsidRDefault="00F74AB9" w:rsidP="00A03FB6">
      <w:pPr>
        <w:pStyle w:val="a"/>
        <w:numPr>
          <w:ilvl w:val="0"/>
          <w:numId w:val="46"/>
        </w:numPr>
        <w:ind w:left="1134"/>
        <w:rPr>
          <w:lang w:val="uk-UA"/>
        </w:rPr>
      </w:pPr>
      <w:r w:rsidRPr="00986D4E">
        <w:rPr>
          <w:lang w:val="uk-UA"/>
        </w:rPr>
        <w:lastRenderedPageBreak/>
        <w:t xml:space="preserve">scikit-learn. </w:t>
      </w:r>
      <w:proofErr w:type="spellStart"/>
      <w:r w:rsidRPr="00986D4E">
        <w:rPr>
          <w:lang w:val="uk-UA"/>
        </w:rPr>
        <w:t>Machine</w:t>
      </w:r>
      <w:proofErr w:type="spellEnd"/>
      <w:r w:rsidRPr="00986D4E">
        <w:rPr>
          <w:lang w:val="uk-UA"/>
        </w:rPr>
        <w:t xml:space="preserve"> </w:t>
      </w:r>
      <w:proofErr w:type="spellStart"/>
      <w:r w:rsidRPr="00986D4E">
        <w:rPr>
          <w:lang w:val="uk-UA"/>
        </w:rPr>
        <w:t>Learning</w:t>
      </w:r>
      <w:proofErr w:type="spellEnd"/>
      <w:r w:rsidRPr="00986D4E">
        <w:rPr>
          <w:lang w:val="uk-UA"/>
        </w:rPr>
        <w:t xml:space="preserve"> </w:t>
      </w:r>
      <w:proofErr w:type="spellStart"/>
      <w:r w:rsidRPr="00986D4E">
        <w:rPr>
          <w:lang w:val="uk-UA"/>
        </w:rPr>
        <w:t>in</w:t>
      </w:r>
      <w:proofErr w:type="spellEnd"/>
      <w:r w:rsidRPr="00986D4E">
        <w:rPr>
          <w:lang w:val="uk-UA"/>
        </w:rPr>
        <w:t xml:space="preserve"> </w:t>
      </w:r>
      <w:proofErr w:type="spellStart"/>
      <w:r w:rsidRPr="00986D4E">
        <w:rPr>
          <w:lang w:val="uk-UA"/>
        </w:rPr>
        <w:t>Python</w:t>
      </w:r>
      <w:proofErr w:type="spellEnd"/>
      <w:r w:rsidRPr="00986D4E">
        <w:rPr>
          <w:lang w:val="uk-UA"/>
        </w:rPr>
        <w:t>. [Електронний ресурс] // Режим доступу: http://scikit-learn.org</w:t>
      </w:r>
    </w:p>
    <w:p w:rsidR="00CB54A7" w:rsidRPr="00986D4E" w:rsidRDefault="00F74AB9" w:rsidP="00A03FB6">
      <w:pPr>
        <w:pStyle w:val="a"/>
        <w:numPr>
          <w:ilvl w:val="0"/>
          <w:numId w:val="46"/>
        </w:numPr>
        <w:ind w:left="1134"/>
        <w:rPr>
          <w:lang w:val="uk-UA"/>
        </w:rPr>
      </w:pPr>
      <w:proofErr w:type="spellStart"/>
      <w:r w:rsidRPr="00986D4E">
        <w:rPr>
          <w:lang w:val="uk-UA"/>
        </w:rPr>
        <w:t>Matplotlib</w:t>
      </w:r>
      <w:proofErr w:type="spellEnd"/>
      <w:r w:rsidRPr="00986D4E">
        <w:rPr>
          <w:lang w:val="uk-UA"/>
        </w:rPr>
        <w:t xml:space="preserve"> </w:t>
      </w:r>
      <w:proofErr w:type="spellStart"/>
      <w:r w:rsidRPr="00986D4E">
        <w:rPr>
          <w:lang w:val="uk-UA"/>
        </w:rPr>
        <w:t>documentation</w:t>
      </w:r>
      <w:proofErr w:type="spellEnd"/>
      <w:r w:rsidRPr="00986D4E">
        <w:rPr>
          <w:lang w:val="uk-UA"/>
        </w:rPr>
        <w:t>. [Електронний ресурс] // Режим доступу: https://matplotlib.org/</w:t>
      </w:r>
    </w:p>
    <w:p w:rsidR="00CB54A7" w:rsidRPr="00986D4E" w:rsidRDefault="00F74AB9" w:rsidP="00A03FB6">
      <w:pPr>
        <w:pStyle w:val="a"/>
        <w:numPr>
          <w:ilvl w:val="0"/>
          <w:numId w:val="46"/>
        </w:numPr>
        <w:ind w:left="1134"/>
        <w:rPr>
          <w:lang w:val="uk-UA"/>
        </w:rPr>
      </w:pPr>
      <w:proofErr w:type="spellStart"/>
      <w:r w:rsidRPr="00986D4E">
        <w:rPr>
          <w:lang w:val="uk-UA"/>
        </w:rPr>
        <w:t>SQLite</w:t>
      </w:r>
      <w:proofErr w:type="spellEnd"/>
      <w:r w:rsidRPr="00986D4E">
        <w:rPr>
          <w:lang w:val="uk-UA"/>
        </w:rPr>
        <w:t xml:space="preserve"> </w:t>
      </w:r>
      <w:proofErr w:type="spellStart"/>
      <w:r w:rsidRPr="00986D4E">
        <w:rPr>
          <w:lang w:val="uk-UA"/>
        </w:rPr>
        <w:t>as</w:t>
      </w:r>
      <w:proofErr w:type="spellEnd"/>
      <w:r w:rsidRPr="00986D4E">
        <w:rPr>
          <w:lang w:val="uk-UA"/>
        </w:rPr>
        <w:t xml:space="preserve"> self-</w:t>
      </w:r>
      <w:proofErr w:type="spellStart"/>
      <w:r w:rsidRPr="00986D4E">
        <w:rPr>
          <w:lang w:val="uk-UA"/>
        </w:rPr>
        <w:t>contained</w:t>
      </w:r>
      <w:proofErr w:type="spellEnd"/>
      <w:r w:rsidRPr="00986D4E">
        <w:rPr>
          <w:lang w:val="uk-UA"/>
        </w:rPr>
        <w:t>, high-</w:t>
      </w:r>
      <w:proofErr w:type="spellStart"/>
      <w:r w:rsidRPr="00986D4E">
        <w:rPr>
          <w:lang w:val="uk-UA"/>
        </w:rPr>
        <w:t>reliability</w:t>
      </w:r>
      <w:proofErr w:type="spellEnd"/>
      <w:r w:rsidRPr="00986D4E">
        <w:rPr>
          <w:lang w:val="uk-UA"/>
        </w:rPr>
        <w:t xml:space="preserve">, </w:t>
      </w:r>
      <w:proofErr w:type="spellStart"/>
      <w:r w:rsidRPr="00986D4E">
        <w:rPr>
          <w:lang w:val="uk-UA"/>
        </w:rPr>
        <w:t>embedded</w:t>
      </w:r>
      <w:proofErr w:type="spellEnd"/>
      <w:r w:rsidRPr="00986D4E">
        <w:rPr>
          <w:lang w:val="uk-UA"/>
        </w:rPr>
        <w:t>, full-</w:t>
      </w:r>
      <w:proofErr w:type="spellStart"/>
      <w:r w:rsidRPr="00986D4E">
        <w:rPr>
          <w:lang w:val="uk-UA"/>
        </w:rPr>
        <w:t>featured</w:t>
      </w:r>
      <w:proofErr w:type="spellEnd"/>
      <w:r w:rsidRPr="00986D4E">
        <w:rPr>
          <w:lang w:val="uk-UA"/>
        </w:rPr>
        <w:t xml:space="preserve">, public-domain, SQL </w:t>
      </w:r>
      <w:proofErr w:type="spellStart"/>
      <w:r w:rsidRPr="00986D4E">
        <w:rPr>
          <w:lang w:val="uk-UA"/>
        </w:rPr>
        <w:t>database</w:t>
      </w:r>
      <w:proofErr w:type="spellEnd"/>
      <w:r w:rsidRPr="00986D4E">
        <w:rPr>
          <w:lang w:val="uk-UA"/>
        </w:rPr>
        <w:t xml:space="preserve"> </w:t>
      </w:r>
      <w:proofErr w:type="spellStart"/>
      <w:r w:rsidRPr="00986D4E">
        <w:rPr>
          <w:lang w:val="uk-UA"/>
        </w:rPr>
        <w:t>engine</w:t>
      </w:r>
      <w:proofErr w:type="spellEnd"/>
      <w:r w:rsidRPr="00986D4E">
        <w:rPr>
          <w:lang w:val="uk-UA"/>
        </w:rPr>
        <w:t>. [Електронний ресурс] // Режим доступу: https://www.sqlite.org/index.html</w:t>
      </w:r>
    </w:p>
    <w:p w:rsidR="00FA5CD0" w:rsidRPr="00986D4E" w:rsidRDefault="009938AA" w:rsidP="00A03FB6">
      <w:pPr>
        <w:pStyle w:val="a"/>
        <w:numPr>
          <w:ilvl w:val="0"/>
          <w:numId w:val="46"/>
        </w:numPr>
        <w:ind w:left="1134"/>
        <w:rPr>
          <w:lang w:val="uk-UA"/>
        </w:rPr>
      </w:pPr>
      <w:r w:rsidRPr="00986D4E">
        <w:rPr>
          <w:lang w:val="uk-UA"/>
        </w:rPr>
        <w:t xml:space="preserve">Український аграрний центр </w:t>
      </w:r>
      <w:r w:rsidR="00FA5CD0" w:rsidRPr="00986D4E">
        <w:rPr>
          <w:lang w:val="uk-UA"/>
        </w:rPr>
        <w:t>[Електронний ресурс] // Режим доступу:</w:t>
      </w:r>
      <w:r w:rsidR="00FA5CD0" w:rsidRPr="00986D4E">
        <w:rPr>
          <w:rFonts w:eastAsia="Calibri"/>
          <w:lang w:val="uk-UA"/>
        </w:rPr>
        <w:t xml:space="preserve"> ukragrocenter.com</w:t>
      </w:r>
    </w:p>
    <w:p w:rsidR="00FA5CD0" w:rsidRPr="00986D4E" w:rsidRDefault="009938AA" w:rsidP="00A03FB6">
      <w:pPr>
        <w:pStyle w:val="a"/>
        <w:numPr>
          <w:ilvl w:val="0"/>
          <w:numId w:val="46"/>
        </w:numPr>
        <w:ind w:left="1134"/>
        <w:rPr>
          <w:lang w:val="uk-UA"/>
        </w:rPr>
      </w:pPr>
      <w:r w:rsidRPr="00986D4E">
        <w:rPr>
          <w:lang w:val="uk-UA"/>
        </w:rPr>
        <w:t xml:space="preserve">Центр аграрних технологій України </w:t>
      </w:r>
      <w:r w:rsidR="00FA5CD0" w:rsidRPr="00986D4E">
        <w:rPr>
          <w:lang w:val="uk-UA"/>
        </w:rPr>
        <w:t>[Електронний ресурс] // Режим доступу:</w:t>
      </w:r>
      <w:r w:rsidR="00FA5CD0" w:rsidRPr="00986D4E">
        <w:rPr>
          <w:rFonts w:eastAsia="Calibri"/>
          <w:lang w:val="uk-UA"/>
        </w:rPr>
        <w:t xml:space="preserve"> https://catu.com.ua/</w:t>
      </w:r>
    </w:p>
    <w:p w:rsidR="00FA5CD0" w:rsidRPr="00986D4E" w:rsidRDefault="009938AA" w:rsidP="00A03FB6">
      <w:pPr>
        <w:pStyle w:val="a"/>
        <w:numPr>
          <w:ilvl w:val="0"/>
          <w:numId w:val="46"/>
        </w:numPr>
        <w:ind w:left="1134"/>
        <w:rPr>
          <w:lang w:val="uk-UA"/>
        </w:rPr>
      </w:pPr>
      <w:r w:rsidRPr="00986D4E">
        <w:rPr>
          <w:lang w:val="uk-UA"/>
        </w:rPr>
        <w:t xml:space="preserve">Аграрні рішення BASF </w:t>
      </w:r>
      <w:r w:rsidR="00FA5CD0" w:rsidRPr="00986D4E">
        <w:rPr>
          <w:lang w:val="uk-UA"/>
        </w:rPr>
        <w:t>[Електронний ресурс] // Режим доступу:</w:t>
      </w:r>
      <w:r w:rsidR="00FA5CD0" w:rsidRPr="00986D4E">
        <w:rPr>
          <w:rFonts w:eastAsia="Calibri"/>
          <w:lang w:val="uk-UA"/>
        </w:rPr>
        <w:t xml:space="preserve"> </w:t>
      </w:r>
      <w:hyperlink r:id="rId35" w:history="1">
        <w:r w:rsidR="00064DFE" w:rsidRPr="00986D4E">
          <w:rPr>
            <w:rStyle w:val="afc"/>
            <w:rFonts w:eastAsia="Calibri"/>
            <w:color w:val="auto"/>
            <w:u w:val="none"/>
            <w:lang w:val="uk-UA"/>
          </w:rPr>
          <w:t>https://www.agro.basf.ua</w:t>
        </w:r>
      </w:hyperlink>
    </w:p>
    <w:p w:rsidR="00250325" w:rsidRPr="00986D4E" w:rsidRDefault="007D6D2F" w:rsidP="00A03FB6">
      <w:pPr>
        <w:pStyle w:val="a"/>
        <w:numPr>
          <w:ilvl w:val="0"/>
          <w:numId w:val="46"/>
        </w:numPr>
        <w:ind w:left="1134"/>
        <w:rPr>
          <w:rStyle w:val="afc"/>
          <w:color w:val="auto"/>
          <w:u w:val="none"/>
          <w:lang w:val="uk-UA"/>
        </w:rPr>
      </w:pPr>
      <w:r w:rsidRPr="00986D4E">
        <w:rPr>
          <w:lang w:val="uk-UA"/>
        </w:rPr>
        <w:t xml:space="preserve">Навчальні матеріали онлайн. Види фермерських господарств </w:t>
      </w:r>
      <w:r w:rsidR="00064DFE" w:rsidRPr="00986D4E">
        <w:rPr>
          <w:lang w:val="uk-UA"/>
        </w:rPr>
        <w:t>[Електронний ресурс] // Режим доступу:</w:t>
      </w:r>
      <w:r w:rsidR="00064DFE" w:rsidRPr="00986D4E">
        <w:rPr>
          <w:rFonts w:eastAsia="Calibri"/>
          <w:lang w:val="uk-UA"/>
        </w:rPr>
        <w:t xml:space="preserve"> </w:t>
      </w:r>
      <w:hyperlink r:id="rId36" w:history="1">
        <w:r w:rsidR="00944938" w:rsidRPr="00986D4E">
          <w:rPr>
            <w:rStyle w:val="afc"/>
            <w:rFonts w:eastAsia="Calibri"/>
            <w:color w:val="auto"/>
            <w:u w:val="none"/>
            <w:lang w:val="uk-UA"/>
          </w:rPr>
          <w:t>https://pidruchniki.com/1435012061716/menedzhment/vidi_fermerskih_gospodarstv</w:t>
        </w:r>
      </w:hyperlink>
    </w:p>
    <w:p w:rsidR="00250325" w:rsidRPr="00986D4E" w:rsidRDefault="00250325" w:rsidP="003B0479">
      <w:pPr>
        <w:pStyle w:val="a"/>
        <w:numPr>
          <w:ilvl w:val="0"/>
          <w:numId w:val="46"/>
        </w:numPr>
        <w:ind w:left="1134"/>
        <w:rPr>
          <w:lang w:val="uk-UA"/>
        </w:rPr>
      </w:pPr>
      <w:r w:rsidRPr="00986D4E">
        <w:rPr>
          <w:lang w:val="uk-UA"/>
        </w:rPr>
        <w:t>Бойко П. І., Сайко В. Ф. Сівозміни у землеробстві України. — К.: Аграрна наука, 2002. — 145 с.</w:t>
      </w:r>
    </w:p>
    <w:p w:rsidR="00250325" w:rsidRPr="00986D4E" w:rsidRDefault="00250325" w:rsidP="003B0479">
      <w:pPr>
        <w:pStyle w:val="a"/>
        <w:numPr>
          <w:ilvl w:val="0"/>
          <w:numId w:val="46"/>
        </w:numPr>
        <w:ind w:left="1134"/>
        <w:rPr>
          <w:lang w:val="uk-UA"/>
        </w:rPr>
      </w:pPr>
      <w:proofErr w:type="spellStart"/>
      <w:r w:rsidRPr="00986D4E">
        <w:rPr>
          <w:lang w:val="uk-UA"/>
        </w:rPr>
        <w:t>Воробьев</w:t>
      </w:r>
      <w:proofErr w:type="spellEnd"/>
      <w:r w:rsidRPr="00986D4E">
        <w:rPr>
          <w:lang w:val="uk-UA"/>
        </w:rPr>
        <w:t xml:space="preserve"> С. А. </w:t>
      </w:r>
      <w:proofErr w:type="spellStart"/>
      <w:r w:rsidRPr="00986D4E">
        <w:rPr>
          <w:lang w:val="uk-UA"/>
        </w:rPr>
        <w:t>Севообороты</w:t>
      </w:r>
      <w:proofErr w:type="spellEnd"/>
      <w:r w:rsidRPr="00986D4E">
        <w:rPr>
          <w:lang w:val="uk-UA"/>
        </w:rPr>
        <w:t xml:space="preserve"> </w:t>
      </w:r>
      <w:proofErr w:type="spellStart"/>
      <w:r w:rsidRPr="00986D4E">
        <w:rPr>
          <w:lang w:val="uk-UA"/>
        </w:rPr>
        <w:t>интенсивного</w:t>
      </w:r>
      <w:proofErr w:type="spellEnd"/>
      <w:r w:rsidRPr="00986D4E">
        <w:rPr>
          <w:lang w:val="uk-UA"/>
        </w:rPr>
        <w:t xml:space="preserve"> </w:t>
      </w:r>
      <w:proofErr w:type="spellStart"/>
      <w:r w:rsidRPr="00986D4E">
        <w:rPr>
          <w:lang w:val="uk-UA"/>
        </w:rPr>
        <w:t>земледелия</w:t>
      </w:r>
      <w:proofErr w:type="spellEnd"/>
      <w:r w:rsidRPr="00986D4E">
        <w:rPr>
          <w:lang w:val="uk-UA"/>
        </w:rPr>
        <w:t>. — М.: Колос, 1979.</w:t>
      </w:r>
      <w:r w:rsidR="003F74D9" w:rsidRPr="00986D4E">
        <w:rPr>
          <w:lang w:val="uk-UA"/>
        </w:rPr>
        <w:t> </w:t>
      </w:r>
      <w:r w:rsidRPr="00986D4E">
        <w:rPr>
          <w:lang w:val="uk-UA"/>
        </w:rPr>
        <w:t>— 368 с.</w:t>
      </w:r>
    </w:p>
    <w:p w:rsidR="00250325" w:rsidRPr="00986D4E" w:rsidRDefault="00250325" w:rsidP="003B0479">
      <w:pPr>
        <w:pStyle w:val="a"/>
        <w:numPr>
          <w:ilvl w:val="0"/>
          <w:numId w:val="46"/>
        </w:numPr>
        <w:ind w:left="1134"/>
        <w:rPr>
          <w:lang w:val="uk-UA"/>
        </w:rPr>
      </w:pPr>
      <w:proofErr w:type="spellStart"/>
      <w:r w:rsidRPr="00986D4E">
        <w:rPr>
          <w:lang w:val="uk-UA"/>
        </w:rPr>
        <w:t>Верещагин</w:t>
      </w:r>
      <w:proofErr w:type="spellEnd"/>
      <w:r w:rsidRPr="00986D4E">
        <w:rPr>
          <w:lang w:val="uk-UA"/>
        </w:rPr>
        <w:t xml:space="preserve"> Л. Н. Атлас </w:t>
      </w:r>
      <w:proofErr w:type="spellStart"/>
      <w:r w:rsidRPr="00986D4E">
        <w:rPr>
          <w:lang w:val="uk-UA"/>
        </w:rPr>
        <w:t>сорных</w:t>
      </w:r>
      <w:proofErr w:type="spellEnd"/>
      <w:r w:rsidRPr="00986D4E">
        <w:rPr>
          <w:lang w:val="uk-UA"/>
        </w:rPr>
        <w:t xml:space="preserve">, </w:t>
      </w:r>
      <w:proofErr w:type="spellStart"/>
      <w:r w:rsidRPr="00986D4E">
        <w:rPr>
          <w:lang w:val="uk-UA"/>
        </w:rPr>
        <w:t>лекарственных</w:t>
      </w:r>
      <w:proofErr w:type="spellEnd"/>
      <w:r w:rsidRPr="00986D4E">
        <w:rPr>
          <w:lang w:val="uk-UA"/>
        </w:rPr>
        <w:t xml:space="preserve"> и </w:t>
      </w:r>
      <w:proofErr w:type="spellStart"/>
      <w:r w:rsidRPr="00986D4E">
        <w:rPr>
          <w:lang w:val="uk-UA"/>
        </w:rPr>
        <w:t>медоносных</w:t>
      </w:r>
      <w:proofErr w:type="spellEnd"/>
      <w:r w:rsidRPr="00986D4E">
        <w:rPr>
          <w:lang w:val="uk-UA"/>
        </w:rPr>
        <w:t xml:space="preserve"> </w:t>
      </w:r>
      <w:proofErr w:type="spellStart"/>
      <w:r w:rsidRPr="00986D4E">
        <w:rPr>
          <w:lang w:val="uk-UA"/>
        </w:rPr>
        <w:t>растений</w:t>
      </w:r>
      <w:proofErr w:type="spellEnd"/>
      <w:r w:rsidRPr="00986D4E">
        <w:rPr>
          <w:lang w:val="uk-UA"/>
        </w:rPr>
        <w:t xml:space="preserve">. — К.: </w:t>
      </w:r>
      <w:proofErr w:type="spellStart"/>
      <w:r w:rsidRPr="00986D4E">
        <w:rPr>
          <w:lang w:val="uk-UA"/>
        </w:rPr>
        <w:t>Юнивест</w:t>
      </w:r>
      <w:proofErr w:type="spellEnd"/>
      <w:r w:rsidRPr="00986D4E">
        <w:rPr>
          <w:lang w:val="uk-UA"/>
        </w:rPr>
        <w:t xml:space="preserve"> маркетинг, 2002. — 380 с.</w:t>
      </w:r>
    </w:p>
    <w:p w:rsidR="00250325" w:rsidRPr="00986D4E" w:rsidRDefault="00250325" w:rsidP="003B0479">
      <w:pPr>
        <w:pStyle w:val="a"/>
        <w:numPr>
          <w:ilvl w:val="0"/>
          <w:numId w:val="46"/>
        </w:numPr>
        <w:ind w:left="1134"/>
        <w:rPr>
          <w:lang w:val="uk-UA"/>
        </w:rPr>
      </w:pPr>
      <w:r w:rsidRPr="00986D4E">
        <w:rPr>
          <w:lang w:val="uk-UA"/>
        </w:rPr>
        <w:t xml:space="preserve">Гордієнко В. П., </w:t>
      </w:r>
      <w:proofErr w:type="spellStart"/>
      <w:r w:rsidRPr="00986D4E">
        <w:rPr>
          <w:lang w:val="uk-UA"/>
        </w:rPr>
        <w:t>Геркіял</w:t>
      </w:r>
      <w:proofErr w:type="spellEnd"/>
      <w:r w:rsidRPr="00986D4E">
        <w:rPr>
          <w:lang w:val="uk-UA"/>
        </w:rPr>
        <w:t xml:space="preserve"> О. М., </w:t>
      </w:r>
      <w:proofErr w:type="spellStart"/>
      <w:r w:rsidRPr="00986D4E">
        <w:rPr>
          <w:lang w:val="uk-UA"/>
        </w:rPr>
        <w:t>Опришко</w:t>
      </w:r>
      <w:proofErr w:type="spellEnd"/>
      <w:r w:rsidRPr="00986D4E">
        <w:rPr>
          <w:lang w:val="uk-UA"/>
        </w:rPr>
        <w:t xml:space="preserve"> В. П. Землеробство. — К.: Вища шк., 1991. — 267 с.</w:t>
      </w:r>
    </w:p>
    <w:p w:rsidR="00250325" w:rsidRPr="00986D4E" w:rsidRDefault="00250325" w:rsidP="003B0479">
      <w:pPr>
        <w:pStyle w:val="a"/>
        <w:numPr>
          <w:ilvl w:val="0"/>
          <w:numId w:val="46"/>
        </w:numPr>
        <w:ind w:left="1134"/>
        <w:rPr>
          <w:lang w:val="uk-UA"/>
        </w:rPr>
      </w:pPr>
      <w:proofErr w:type="spellStart"/>
      <w:r w:rsidRPr="00986D4E">
        <w:rPr>
          <w:lang w:val="uk-UA"/>
        </w:rPr>
        <w:t>Гудзь</w:t>
      </w:r>
      <w:proofErr w:type="spellEnd"/>
      <w:r w:rsidRPr="00986D4E">
        <w:rPr>
          <w:lang w:val="uk-UA"/>
        </w:rPr>
        <w:t xml:space="preserve"> В. П., </w:t>
      </w:r>
      <w:proofErr w:type="spellStart"/>
      <w:r w:rsidRPr="00986D4E">
        <w:rPr>
          <w:lang w:val="uk-UA"/>
        </w:rPr>
        <w:t>Примак</w:t>
      </w:r>
      <w:proofErr w:type="spellEnd"/>
      <w:r w:rsidRPr="00986D4E">
        <w:rPr>
          <w:lang w:val="uk-UA"/>
        </w:rPr>
        <w:t xml:space="preserve"> І. Д., Будьонний Ю. В. Землеробство: Підручник. — К.: Урожай, 1996. — 384 с.</w:t>
      </w:r>
    </w:p>
    <w:p w:rsidR="00250325" w:rsidRPr="00986D4E" w:rsidRDefault="00250325" w:rsidP="003B0479">
      <w:pPr>
        <w:pStyle w:val="a"/>
        <w:numPr>
          <w:ilvl w:val="0"/>
          <w:numId w:val="46"/>
        </w:numPr>
        <w:ind w:left="1134"/>
        <w:rPr>
          <w:lang w:val="uk-UA"/>
        </w:rPr>
      </w:pPr>
      <w:proofErr w:type="spellStart"/>
      <w:r w:rsidRPr="00986D4E">
        <w:rPr>
          <w:lang w:val="uk-UA"/>
        </w:rPr>
        <w:t>Гудзь</w:t>
      </w:r>
      <w:proofErr w:type="spellEnd"/>
      <w:r w:rsidRPr="00986D4E">
        <w:rPr>
          <w:lang w:val="uk-UA"/>
        </w:rPr>
        <w:t xml:space="preserve"> В. П., Тлумачний словник із загального землеробства. — К.: Аграрна наука, 2004. — 220 с.</w:t>
      </w:r>
    </w:p>
    <w:p w:rsidR="00F21BFC" w:rsidRPr="00986D4E" w:rsidRDefault="00250325" w:rsidP="003B0479">
      <w:pPr>
        <w:pStyle w:val="a"/>
        <w:numPr>
          <w:ilvl w:val="0"/>
          <w:numId w:val="46"/>
        </w:numPr>
        <w:ind w:left="1134"/>
        <w:rPr>
          <w:lang w:val="uk-UA"/>
        </w:rPr>
      </w:pPr>
      <w:proofErr w:type="spellStart"/>
      <w:r w:rsidRPr="00986D4E">
        <w:rPr>
          <w:lang w:val="uk-UA"/>
        </w:rPr>
        <w:lastRenderedPageBreak/>
        <w:t>Гудзь</w:t>
      </w:r>
      <w:proofErr w:type="spellEnd"/>
      <w:r w:rsidRPr="00986D4E">
        <w:rPr>
          <w:lang w:val="uk-UA"/>
        </w:rPr>
        <w:t xml:space="preserve"> В. П., </w:t>
      </w:r>
      <w:proofErr w:type="spellStart"/>
      <w:r w:rsidRPr="00986D4E">
        <w:rPr>
          <w:lang w:val="uk-UA"/>
        </w:rPr>
        <w:t>Примак</w:t>
      </w:r>
      <w:proofErr w:type="spellEnd"/>
      <w:r w:rsidRPr="00986D4E">
        <w:rPr>
          <w:lang w:val="uk-UA"/>
        </w:rPr>
        <w:t xml:space="preserve"> І. Д. та ін. Адаптивні системи землеробства: Підручник.</w:t>
      </w:r>
      <w:r w:rsidR="003F74D9" w:rsidRPr="00986D4E">
        <w:rPr>
          <w:lang w:val="uk-UA"/>
        </w:rPr>
        <w:t> </w:t>
      </w:r>
      <w:r w:rsidRPr="00986D4E">
        <w:rPr>
          <w:lang w:val="uk-UA"/>
        </w:rPr>
        <w:t>— К.: Центр учбової л-ри, 2007. — 334 с.</w:t>
      </w:r>
      <w:r w:rsidR="00F21BFC" w:rsidRPr="00986D4E">
        <w:rPr>
          <w:lang w:val="uk-UA"/>
        </w:rPr>
        <w:br w:type="page"/>
      </w:r>
    </w:p>
    <w:p w:rsidR="00F21BFC" w:rsidRPr="00986D4E" w:rsidRDefault="00F21BFC" w:rsidP="00F16477">
      <w:pPr>
        <w:pStyle w:val="1"/>
        <w:ind w:left="2835"/>
      </w:pPr>
      <w:bookmarkStart w:id="42" w:name="_Toc532102338"/>
      <w:r w:rsidRPr="00986D4E">
        <w:lastRenderedPageBreak/>
        <w:t>ДОДАТОК А</w:t>
      </w:r>
      <w:r w:rsidR="00995255" w:rsidRPr="00986D4E">
        <w:t xml:space="preserve"> </w:t>
      </w:r>
      <w:proofErr w:type="spellStart"/>
      <w:r w:rsidR="00995255" w:rsidRPr="00986D4E">
        <w:rPr>
          <w:b w:val="0"/>
          <w:color w:val="FFFFFF" w:themeColor="background1"/>
        </w:rPr>
        <w:t>Графiчний</w:t>
      </w:r>
      <w:proofErr w:type="spellEnd"/>
      <w:r w:rsidR="00995255" w:rsidRPr="00986D4E">
        <w:rPr>
          <w:b w:val="0"/>
          <w:color w:val="FFFFFF" w:themeColor="background1"/>
        </w:rPr>
        <w:t xml:space="preserve"> </w:t>
      </w:r>
      <w:r w:rsidR="0019013E" w:rsidRPr="00986D4E">
        <w:rPr>
          <w:b w:val="0"/>
          <w:color w:val="FFFFFF" w:themeColor="background1"/>
        </w:rPr>
        <w:t>матеріал</w:t>
      </w:r>
      <w:bookmarkEnd w:id="42"/>
    </w:p>
    <w:p w:rsidR="00F21BFC" w:rsidRPr="00986D4E" w:rsidRDefault="00F21BFC" w:rsidP="00F21BFC">
      <w:pPr>
        <w:jc w:val="center"/>
      </w:pPr>
    </w:p>
    <w:p w:rsidR="00CD1D2D" w:rsidRPr="00986D4E" w:rsidRDefault="0019013E" w:rsidP="007C1EF9">
      <w:pPr>
        <w:jc w:val="center"/>
      </w:pPr>
      <w:r w:rsidRPr="00986D4E">
        <w:t>Графічний</w:t>
      </w:r>
      <w:r w:rsidR="00F21BFC" w:rsidRPr="00986D4E">
        <w:t xml:space="preserve"> </w:t>
      </w:r>
      <w:r w:rsidRPr="00986D4E">
        <w:t>матеріал</w:t>
      </w:r>
    </w:p>
    <w:p w:rsidR="00CD1D2D" w:rsidRPr="00986D4E" w:rsidRDefault="00CD1D2D">
      <w:pPr>
        <w:spacing w:line="240" w:lineRule="auto"/>
        <w:ind w:firstLine="0"/>
        <w:jc w:val="left"/>
      </w:pPr>
      <w:r w:rsidRPr="00986D4E">
        <w:br w:type="page"/>
      </w:r>
    </w:p>
    <w:p w:rsidR="00CD1D2D" w:rsidRPr="00986D4E" w:rsidRDefault="00CD1D2D" w:rsidP="00E07AAC">
      <w:pPr>
        <w:pStyle w:val="2"/>
      </w:pPr>
      <w:bookmarkStart w:id="43" w:name="_Toc532102339"/>
      <w:r w:rsidRPr="00986D4E">
        <w:lastRenderedPageBreak/>
        <w:t>Оцінка попередників основних культур на зрошуваних землях</w:t>
      </w:r>
      <w:bookmarkEnd w:id="43"/>
    </w:p>
    <w:p w:rsidR="00CD1D2D" w:rsidRPr="00986D4E" w:rsidRDefault="00CD1D2D">
      <w:pPr>
        <w:spacing w:line="240" w:lineRule="auto"/>
        <w:ind w:firstLine="0"/>
        <w:jc w:val="left"/>
        <w:rPr>
          <w:i/>
          <w:iCs/>
        </w:rPr>
      </w:pPr>
      <w:r w:rsidRPr="00986D4E">
        <w:br w:type="page"/>
      </w:r>
    </w:p>
    <w:p w:rsidR="00CD1D2D" w:rsidRPr="00986D4E" w:rsidRDefault="00CD1D2D" w:rsidP="00E07AAC">
      <w:pPr>
        <w:pStyle w:val="2"/>
      </w:pPr>
      <w:bookmarkStart w:id="44" w:name="_Toc532102340"/>
      <w:r w:rsidRPr="00986D4E">
        <w:lastRenderedPageBreak/>
        <w:t>Модель урожайності соняшнику</w:t>
      </w:r>
      <w:bookmarkEnd w:id="44"/>
    </w:p>
    <w:p w:rsidR="00CD1D2D" w:rsidRPr="00986D4E" w:rsidRDefault="00CD1D2D">
      <w:pPr>
        <w:spacing w:line="240" w:lineRule="auto"/>
        <w:ind w:firstLine="0"/>
        <w:jc w:val="left"/>
        <w:rPr>
          <w:i/>
          <w:iCs/>
        </w:rPr>
      </w:pPr>
      <w:r w:rsidRPr="00986D4E">
        <w:br w:type="page"/>
      </w:r>
    </w:p>
    <w:p w:rsidR="00CD1D2D" w:rsidRPr="00986D4E" w:rsidRDefault="00CD1D2D" w:rsidP="00E07AAC">
      <w:pPr>
        <w:pStyle w:val="2"/>
      </w:pPr>
      <w:bookmarkStart w:id="45" w:name="_Toc532102341"/>
      <w:r w:rsidRPr="00986D4E">
        <w:lastRenderedPageBreak/>
        <w:t>Модель урожайності сої</w:t>
      </w:r>
      <w:bookmarkEnd w:id="45"/>
    </w:p>
    <w:p w:rsidR="00CD1D2D" w:rsidRPr="00986D4E" w:rsidRDefault="00CD1D2D">
      <w:pPr>
        <w:spacing w:line="240" w:lineRule="auto"/>
        <w:ind w:firstLine="0"/>
        <w:jc w:val="left"/>
        <w:rPr>
          <w:i/>
          <w:iCs/>
        </w:rPr>
      </w:pPr>
      <w:r w:rsidRPr="00986D4E">
        <w:br w:type="page"/>
      </w:r>
    </w:p>
    <w:p w:rsidR="00AD187E" w:rsidRPr="00986D4E" w:rsidRDefault="00CD1D2D" w:rsidP="00E07AAC">
      <w:pPr>
        <w:pStyle w:val="2"/>
      </w:pPr>
      <w:bookmarkStart w:id="46" w:name="_Toc532102342"/>
      <w:r w:rsidRPr="00986D4E">
        <w:lastRenderedPageBreak/>
        <w:t>Модель урожайності ріпаку</w:t>
      </w:r>
      <w:bookmarkEnd w:id="46"/>
    </w:p>
    <w:p w:rsidR="00AD187E" w:rsidRPr="00986D4E" w:rsidRDefault="00AD187E">
      <w:pPr>
        <w:spacing w:line="240" w:lineRule="auto"/>
        <w:ind w:firstLine="0"/>
        <w:jc w:val="left"/>
        <w:rPr>
          <w:i/>
          <w:iCs/>
        </w:rPr>
      </w:pPr>
      <w:r w:rsidRPr="00986D4E">
        <w:br w:type="page"/>
      </w:r>
    </w:p>
    <w:p w:rsidR="00AD187E" w:rsidRPr="00986D4E" w:rsidRDefault="00AD187E" w:rsidP="00E07AAC">
      <w:pPr>
        <w:pStyle w:val="2"/>
      </w:pPr>
      <w:bookmarkStart w:id="47" w:name="_Toc532102343"/>
      <w:r w:rsidRPr="00986D4E">
        <w:lastRenderedPageBreak/>
        <w:t>Порівняння урожайності цукрового буряку</w:t>
      </w:r>
      <w:bookmarkEnd w:id="47"/>
    </w:p>
    <w:p w:rsidR="00AD187E" w:rsidRPr="00986D4E" w:rsidRDefault="00AD187E" w:rsidP="00AD187E">
      <w:pPr>
        <w:spacing w:line="240" w:lineRule="auto"/>
        <w:ind w:firstLine="0"/>
        <w:jc w:val="left"/>
        <w:rPr>
          <w:i/>
          <w:iCs/>
        </w:rPr>
      </w:pPr>
      <w:r w:rsidRPr="00986D4E">
        <w:br w:type="page"/>
      </w:r>
    </w:p>
    <w:p w:rsidR="00AD187E" w:rsidRPr="00986D4E" w:rsidRDefault="00AD187E" w:rsidP="00E07AAC">
      <w:pPr>
        <w:pStyle w:val="2"/>
      </w:pPr>
      <w:bookmarkStart w:id="48" w:name="_Toc532102344"/>
      <w:r w:rsidRPr="00986D4E">
        <w:lastRenderedPageBreak/>
        <w:t>Порівняння урожайності озимої пшениці</w:t>
      </w:r>
      <w:bookmarkEnd w:id="48"/>
    </w:p>
    <w:p w:rsidR="00AD187E" w:rsidRPr="00986D4E" w:rsidRDefault="00AD187E" w:rsidP="00AD187E">
      <w:pPr>
        <w:spacing w:line="240" w:lineRule="auto"/>
        <w:ind w:firstLine="0"/>
        <w:jc w:val="left"/>
        <w:rPr>
          <w:i/>
          <w:iCs/>
        </w:rPr>
      </w:pPr>
      <w:r w:rsidRPr="00986D4E">
        <w:br w:type="page"/>
      </w:r>
    </w:p>
    <w:p w:rsidR="00F21BFC" w:rsidRPr="00986D4E" w:rsidRDefault="00DC32AF" w:rsidP="00DC32AF">
      <w:pPr>
        <w:pStyle w:val="2"/>
      </w:pPr>
      <w:bookmarkStart w:id="49" w:name="_Toc532102345"/>
      <w:r w:rsidRPr="00986D4E">
        <w:lastRenderedPageBreak/>
        <w:t>ER-модель структури БД</w:t>
      </w:r>
      <w:bookmarkEnd w:id="49"/>
    </w:p>
    <w:sectPr w:rsidR="00F21BFC" w:rsidRPr="00986D4E" w:rsidSect="00E663E9">
      <w:headerReference w:type="default" r:id="rId37"/>
      <w:pgSz w:w="11906" w:h="16838"/>
      <w:pgMar w:top="1135" w:right="566" w:bottom="1135" w:left="1134" w:header="708" w:footer="0" w:gutter="0"/>
      <w:pgNumType w:start="3"/>
      <w:cols w:space="720"/>
      <w:formProt w:val="0"/>
      <w:docGrid w:linePitch="360" w:charSpace="-14337"/>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2D67" w:rsidRDefault="00482D67">
      <w:pPr>
        <w:spacing w:line="240" w:lineRule="auto"/>
      </w:pPr>
      <w:r>
        <w:separator/>
      </w:r>
    </w:p>
  </w:endnote>
  <w:endnote w:type="continuationSeparator" w:id="0">
    <w:p w:rsidR="00482D67" w:rsidRDefault="00482D6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Map Symbols">
    <w:altName w:val="Courier New"/>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FreeSans">
    <w:altName w:val="Times New Roman"/>
    <w:panose1 w:val="00000000000000000000"/>
    <w:charset w:val="00"/>
    <w:family w:val="roman"/>
    <w:notTrueType/>
    <w:pitch w:val="default"/>
    <w:sig w:usb0="00000000" w:usb1="00000000" w:usb2="00000000" w:usb3="00000000" w:csb0="00000000" w:csb1="00000000"/>
  </w:font>
  <w:font w:name="CM R 10">
    <w:altName w:val="Arial"/>
    <w:charset w:val="01"/>
    <w:family w:val="roman"/>
    <w:pitch w:val="variable"/>
    <w:sig w:usb0="00000000" w:usb1="00000000" w:usb2="00000000" w:usb3="00000000" w:csb0="00000000" w:csb1="00000000"/>
  </w:font>
  <w:font w:name="Liberation Serif">
    <w:altName w:val="Times New Roman"/>
    <w:charset w:val="01"/>
    <w:family w:val="roman"/>
    <w:pitch w:val="variable"/>
    <w:sig w:usb0="00000000" w:usb1="00000000" w:usb2="00000000" w:usb3="00000000" w:csb0="00000000" w:csb1="00000000"/>
  </w:font>
  <w:font w:name="Noto Sans CJK SC Regular">
    <w:charset w:val="00"/>
    <w:family w:val="auto"/>
    <w:pitch w:val="variable"/>
    <w:sig w:usb0="00000000" w:usb1="00000000" w:usb2="00000000" w:usb3="00000000" w:csb0="00000000"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2D67" w:rsidRDefault="00482D67">
      <w:pPr>
        <w:spacing w:line="240" w:lineRule="auto"/>
      </w:pPr>
      <w:r>
        <w:separator/>
      </w:r>
    </w:p>
  </w:footnote>
  <w:footnote w:type="continuationSeparator" w:id="0">
    <w:p w:rsidR="00482D67" w:rsidRDefault="00482D6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0261487"/>
      <w:docPartObj>
        <w:docPartGallery w:val="Page Numbers (Top of Page)"/>
        <w:docPartUnique/>
      </w:docPartObj>
    </w:sdtPr>
    <w:sdtContent>
      <w:p w:rsidR="00775816" w:rsidRDefault="0099044F">
        <w:pPr>
          <w:pStyle w:val="af2"/>
          <w:jc w:val="right"/>
        </w:pPr>
        <w:r>
          <w:fldChar w:fldCharType="begin"/>
        </w:r>
        <w:r w:rsidR="00775816">
          <w:instrText>PAGE</w:instrText>
        </w:r>
        <w:r>
          <w:fldChar w:fldCharType="separate"/>
        </w:r>
        <w:r w:rsidR="00A30EA7">
          <w:rPr>
            <w:noProof/>
          </w:rPr>
          <w:t>87</w:t>
        </w:r>
        <w:r>
          <w:fldChar w:fldCharType="end"/>
        </w:r>
      </w:p>
    </w:sdtContent>
  </w:sdt>
  <w:p w:rsidR="00775816" w:rsidRDefault="00775816">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B2608"/>
    <w:multiLevelType w:val="hybridMultilevel"/>
    <w:tmpl w:val="745A1E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6C203D9"/>
    <w:multiLevelType w:val="multilevel"/>
    <w:tmpl w:val="A84257A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78D4EB0"/>
    <w:multiLevelType w:val="multilevel"/>
    <w:tmpl w:val="F28C79CC"/>
    <w:lvl w:ilvl="0">
      <w:start w:val="1"/>
      <w:numFmt w:val="decimal"/>
      <w:lvlText w:val="%1"/>
      <w:lvlJc w:val="left"/>
      <w:pPr>
        <w:ind w:left="384" w:hanging="384"/>
      </w:pPr>
    </w:lvl>
    <w:lvl w:ilvl="1">
      <w:start w:val="1"/>
      <w:numFmt w:val="decimal"/>
      <w:lvlText w:val="%1.%2"/>
      <w:lvlJc w:val="left"/>
      <w:pPr>
        <w:ind w:left="384" w:hanging="384"/>
      </w:pPr>
      <w:rPr>
        <w:sz w:val="28"/>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nsid w:val="0BCC49AA"/>
    <w:multiLevelType w:val="hybridMultilevel"/>
    <w:tmpl w:val="6A98A09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E725F9D"/>
    <w:multiLevelType w:val="hybridMultilevel"/>
    <w:tmpl w:val="9E12A9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A3391A"/>
    <w:multiLevelType w:val="multilevel"/>
    <w:tmpl w:val="C87A89EC"/>
    <w:lvl w:ilvl="0">
      <w:start w:val="1"/>
      <w:numFmt w:val="bullet"/>
      <w:lvlText w:val=""/>
      <w:lvlJc w:val="left"/>
      <w:pPr>
        <w:tabs>
          <w:tab w:val="num" w:pos="720"/>
        </w:tabs>
        <w:ind w:left="720" w:hanging="360"/>
      </w:pPr>
      <w:rPr>
        <w:rFonts w:ascii="Symbol" w:hAnsi="Symbol" w:cs="Symbol" w:hint="default"/>
        <w:sz w:val="28"/>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6">
    <w:nsid w:val="0F8043CB"/>
    <w:multiLevelType w:val="hybridMultilevel"/>
    <w:tmpl w:val="ECEA5A06"/>
    <w:lvl w:ilvl="0" w:tplc="00000003">
      <w:start w:val="3"/>
      <w:numFmt w:val="bullet"/>
      <w:lvlText w:val="–"/>
      <w:lvlJc w:val="left"/>
      <w:pPr>
        <w:ind w:left="1429" w:hanging="360"/>
      </w:pPr>
      <w:rPr>
        <w:rFonts w:ascii="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136834EC"/>
    <w:multiLevelType w:val="multilevel"/>
    <w:tmpl w:val="F7E0E9F8"/>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8">
    <w:nsid w:val="14DB589B"/>
    <w:multiLevelType w:val="hybridMultilevel"/>
    <w:tmpl w:val="FBDA6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AF1AE7"/>
    <w:multiLevelType w:val="hybridMultilevel"/>
    <w:tmpl w:val="7220BCB0"/>
    <w:lvl w:ilvl="0" w:tplc="43E2B1F4">
      <w:start w:val="3"/>
      <w:numFmt w:val="upperRoman"/>
      <w:lvlText w:val="%1."/>
      <w:lvlJc w:val="right"/>
      <w:pPr>
        <w:tabs>
          <w:tab w:val="num" w:pos="720"/>
        </w:tabs>
        <w:ind w:left="720" w:hanging="360"/>
      </w:pPr>
    </w:lvl>
    <w:lvl w:ilvl="1" w:tplc="76028A26" w:tentative="1">
      <w:start w:val="1"/>
      <w:numFmt w:val="decimal"/>
      <w:lvlText w:val="%2."/>
      <w:lvlJc w:val="left"/>
      <w:pPr>
        <w:tabs>
          <w:tab w:val="num" w:pos="1440"/>
        </w:tabs>
        <w:ind w:left="1440" w:hanging="360"/>
      </w:pPr>
    </w:lvl>
    <w:lvl w:ilvl="2" w:tplc="7C262DBA" w:tentative="1">
      <w:start w:val="1"/>
      <w:numFmt w:val="decimal"/>
      <w:lvlText w:val="%3."/>
      <w:lvlJc w:val="left"/>
      <w:pPr>
        <w:tabs>
          <w:tab w:val="num" w:pos="2160"/>
        </w:tabs>
        <w:ind w:left="2160" w:hanging="360"/>
      </w:pPr>
    </w:lvl>
    <w:lvl w:ilvl="3" w:tplc="7E982FBE" w:tentative="1">
      <w:start w:val="1"/>
      <w:numFmt w:val="decimal"/>
      <w:lvlText w:val="%4."/>
      <w:lvlJc w:val="left"/>
      <w:pPr>
        <w:tabs>
          <w:tab w:val="num" w:pos="2880"/>
        </w:tabs>
        <w:ind w:left="2880" w:hanging="360"/>
      </w:pPr>
    </w:lvl>
    <w:lvl w:ilvl="4" w:tplc="E634FD52" w:tentative="1">
      <w:start w:val="1"/>
      <w:numFmt w:val="decimal"/>
      <w:lvlText w:val="%5."/>
      <w:lvlJc w:val="left"/>
      <w:pPr>
        <w:tabs>
          <w:tab w:val="num" w:pos="3600"/>
        </w:tabs>
        <w:ind w:left="3600" w:hanging="360"/>
      </w:pPr>
    </w:lvl>
    <w:lvl w:ilvl="5" w:tplc="BE02D120" w:tentative="1">
      <w:start w:val="1"/>
      <w:numFmt w:val="decimal"/>
      <w:lvlText w:val="%6."/>
      <w:lvlJc w:val="left"/>
      <w:pPr>
        <w:tabs>
          <w:tab w:val="num" w:pos="4320"/>
        </w:tabs>
        <w:ind w:left="4320" w:hanging="360"/>
      </w:pPr>
    </w:lvl>
    <w:lvl w:ilvl="6" w:tplc="632895BA" w:tentative="1">
      <w:start w:val="1"/>
      <w:numFmt w:val="decimal"/>
      <w:lvlText w:val="%7."/>
      <w:lvlJc w:val="left"/>
      <w:pPr>
        <w:tabs>
          <w:tab w:val="num" w:pos="5040"/>
        </w:tabs>
        <w:ind w:left="5040" w:hanging="360"/>
      </w:pPr>
    </w:lvl>
    <w:lvl w:ilvl="7" w:tplc="8A847CE6" w:tentative="1">
      <w:start w:val="1"/>
      <w:numFmt w:val="decimal"/>
      <w:lvlText w:val="%8."/>
      <w:lvlJc w:val="left"/>
      <w:pPr>
        <w:tabs>
          <w:tab w:val="num" w:pos="5760"/>
        </w:tabs>
        <w:ind w:left="5760" w:hanging="360"/>
      </w:pPr>
    </w:lvl>
    <w:lvl w:ilvl="8" w:tplc="1AE41B98" w:tentative="1">
      <w:start w:val="1"/>
      <w:numFmt w:val="decimal"/>
      <w:lvlText w:val="%9."/>
      <w:lvlJc w:val="left"/>
      <w:pPr>
        <w:tabs>
          <w:tab w:val="num" w:pos="6480"/>
        </w:tabs>
        <w:ind w:left="6480" w:hanging="360"/>
      </w:pPr>
    </w:lvl>
  </w:abstractNum>
  <w:abstractNum w:abstractNumId="10">
    <w:nsid w:val="1A8D509A"/>
    <w:multiLevelType w:val="multilevel"/>
    <w:tmpl w:val="B76092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BED7F0B"/>
    <w:multiLevelType w:val="hybridMultilevel"/>
    <w:tmpl w:val="557ABF82"/>
    <w:lvl w:ilvl="0" w:tplc="8690A0D0">
      <w:start w:val="2"/>
      <w:numFmt w:val="upperRoman"/>
      <w:lvlText w:val="%1."/>
      <w:lvlJc w:val="right"/>
      <w:pPr>
        <w:tabs>
          <w:tab w:val="num" w:pos="720"/>
        </w:tabs>
        <w:ind w:left="720" w:hanging="360"/>
      </w:pPr>
    </w:lvl>
    <w:lvl w:ilvl="1" w:tplc="E758C096" w:tentative="1">
      <w:start w:val="1"/>
      <w:numFmt w:val="decimal"/>
      <w:lvlText w:val="%2."/>
      <w:lvlJc w:val="left"/>
      <w:pPr>
        <w:tabs>
          <w:tab w:val="num" w:pos="1440"/>
        </w:tabs>
        <w:ind w:left="1440" w:hanging="360"/>
      </w:pPr>
    </w:lvl>
    <w:lvl w:ilvl="2" w:tplc="C8D2DE44" w:tentative="1">
      <w:start w:val="1"/>
      <w:numFmt w:val="decimal"/>
      <w:lvlText w:val="%3."/>
      <w:lvlJc w:val="left"/>
      <w:pPr>
        <w:tabs>
          <w:tab w:val="num" w:pos="2160"/>
        </w:tabs>
        <w:ind w:left="2160" w:hanging="360"/>
      </w:pPr>
    </w:lvl>
    <w:lvl w:ilvl="3" w:tplc="7786C530" w:tentative="1">
      <w:start w:val="1"/>
      <w:numFmt w:val="decimal"/>
      <w:lvlText w:val="%4."/>
      <w:lvlJc w:val="left"/>
      <w:pPr>
        <w:tabs>
          <w:tab w:val="num" w:pos="2880"/>
        </w:tabs>
        <w:ind w:left="2880" w:hanging="360"/>
      </w:pPr>
    </w:lvl>
    <w:lvl w:ilvl="4" w:tplc="5F64F840" w:tentative="1">
      <w:start w:val="1"/>
      <w:numFmt w:val="decimal"/>
      <w:lvlText w:val="%5."/>
      <w:lvlJc w:val="left"/>
      <w:pPr>
        <w:tabs>
          <w:tab w:val="num" w:pos="3600"/>
        </w:tabs>
        <w:ind w:left="3600" w:hanging="360"/>
      </w:pPr>
    </w:lvl>
    <w:lvl w:ilvl="5" w:tplc="6C16EF7E" w:tentative="1">
      <w:start w:val="1"/>
      <w:numFmt w:val="decimal"/>
      <w:lvlText w:val="%6."/>
      <w:lvlJc w:val="left"/>
      <w:pPr>
        <w:tabs>
          <w:tab w:val="num" w:pos="4320"/>
        </w:tabs>
        <w:ind w:left="4320" w:hanging="360"/>
      </w:pPr>
    </w:lvl>
    <w:lvl w:ilvl="6" w:tplc="402C6C1C" w:tentative="1">
      <w:start w:val="1"/>
      <w:numFmt w:val="decimal"/>
      <w:lvlText w:val="%7."/>
      <w:lvlJc w:val="left"/>
      <w:pPr>
        <w:tabs>
          <w:tab w:val="num" w:pos="5040"/>
        </w:tabs>
        <w:ind w:left="5040" w:hanging="360"/>
      </w:pPr>
    </w:lvl>
    <w:lvl w:ilvl="7" w:tplc="DA768D20" w:tentative="1">
      <w:start w:val="1"/>
      <w:numFmt w:val="decimal"/>
      <w:lvlText w:val="%8."/>
      <w:lvlJc w:val="left"/>
      <w:pPr>
        <w:tabs>
          <w:tab w:val="num" w:pos="5760"/>
        </w:tabs>
        <w:ind w:left="5760" w:hanging="360"/>
      </w:pPr>
    </w:lvl>
    <w:lvl w:ilvl="8" w:tplc="66F08182" w:tentative="1">
      <w:start w:val="1"/>
      <w:numFmt w:val="decimal"/>
      <w:lvlText w:val="%9."/>
      <w:lvlJc w:val="left"/>
      <w:pPr>
        <w:tabs>
          <w:tab w:val="num" w:pos="6480"/>
        </w:tabs>
        <w:ind w:left="6480" w:hanging="360"/>
      </w:pPr>
    </w:lvl>
  </w:abstractNum>
  <w:abstractNum w:abstractNumId="12">
    <w:nsid w:val="1E6D6A98"/>
    <w:multiLevelType w:val="multilevel"/>
    <w:tmpl w:val="16A2AC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20B48E5"/>
    <w:multiLevelType w:val="hybridMultilevel"/>
    <w:tmpl w:val="6068D9BC"/>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nsid w:val="24DA0183"/>
    <w:multiLevelType w:val="multilevel"/>
    <w:tmpl w:val="1C1E31E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2A1102DF"/>
    <w:multiLevelType w:val="multilevel"/>
    <w:tmpl w:val="91EA28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A32C9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317921BF"/>
    <w:multiLevelType w:val="multilevel"/>
    <w:tmpl w:val="C35C16DE"/>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8">
    <w:nsid w:val="31B06775"/>
    <w:multiLevelType w:val="multilevel"/>
    <w:tmpl w:val="14C069E8"/>
    <w:lvl w:ilvl="0">
      <w:start w:val="1"/>
      <w:numFmt w:val="bullet"/>
      <w:pStyle w:val="a"/>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9">
    <w:nsid w:val="36175F3E"/>
    <w:multiLevelType w:val="multilevel"/>
    <w:tmpl w:val="3B9880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0">
    <w:nsid w:val="3722583C"/>
    <w:multiLevelType w:val="multilevel"/>
    <w:tmpl w:val="81D2DB9C"/>
    <w:lvl w:ilvl="0">
      <w:start w:val="1"/>
      <w:numFmt w:val="decimal"/>
      <w:lvlText w:val="%1."/>
      <w:lvlJc w:val="left"/>
      <w:pPr>
        <w:ind w:left="1495" w:hanging="360"/>
      </w:pPr>
      <w:rPr>
        <w:color w:val="FFFFFF" w:themeColor="background1"/>
        <w:lang w:val="uk-UA"/>
      </w:rPr>
    </w:lvl>
    <w:lvl w:ilvl="1">
      <w:start w:val="1"/>
      <w:numFmt w:val="decimal"/>
      <w:lvlText w:val="%1.%2."/>
      <w:lvlJc w:val="left"/>
      <w:pPr>
        <w:ind w:left="1142" w:hanging="432"/>
      </w:pPr>
      <w:rPr>
        <w:sz w:val="28"/>
        <w:szCs w:val="28"/>
      </w:rPr>
    </w:lvl>
    <w:lvl w:ilvl="2">
      <w:start w:val="1"/>
      <w:numFmt w:val="decimal"/>
      <w:lvlText w:val="%1.%2.%3."/>
      <w:lvlJc w:val="left"/>
      <w:pPr>
        <w:ind w:left="2359" w:hanging="504"/>
      </w:pPr>
    </w:lvl>
    <w:lvl w:ilvl="3">
      <w:start w:val="1"/>
      <w:numFmt w:val="decimal"/>
      <w:lvlText w:val="%1.%2.%3.%4."/>
      <w:lvlJc w:val="left"/>
      <w:pPr>
        <w:ind w:left="2863" w:hanging="648"/>
      </w:pPr>
    </w:lvl>
    <w:lvl w:ilvl="4">
      <w:start w:val="1"/>
      <w:numFmt w:val="decimal"/>
      <w:lvlText w:val="%1.%2.%3.%4.%5."/>
      <w:lvlJc w:val="left"/>
      <w:pPr>
        <w:ind w:left="3367" w:hanging="792"/>
      </w:pPr>
    </w:lvl>
    <w:lvl w:ilvl="5">
      <w:start w:val="1"/>
      <w:numFmt w:val="decimal"/>
      <w:lvlText w:val="%1.%2.%3.%4.%5.%6."/>
      <w:lvlJc w:val="left"/>
      <w:pPr>
        <w:ind w:left="3871" w:hanging="936"/>
      </w:pPr>
    </w:lvl>
    <w:lvl w:ilvl="6">
      <w:start w:val="1"/>
      <w:numFmt w:val="decimal"/>
      <w:lvlText w:val="%1.%2.%3.%4.%5.%6.%7."/>
      <w:lvlJc w:val="left"/>
      <w:pPr>
        <w:ind w:left="4375" w:hanging="1080"/>
      </w:pPr>
    </w:lvl>
    <w:lvl w:ilvl="7">
      <w:start w:val="1"/>
      <w:numFmt w:val="decimal"/>
      <w:lvlText w:val="%1.%2.%3.%4.%5.%6.%7.%8."/>
      <w:lvlJc w:val="left"/>
      <w:pPr>
        <w:ind w:left="4879" w:hanging="1224"/>
      </w:pPr>
    </w:lvl>
    <w:lvl w:ilvl="8">
      <w:start w:val="1"/>
      <w:numFmt w:val="decimal"/>
      <w:lvlText w:val="%1.%2.%3.%4.%5.%6.%7.%8.%9."/>
      <w:lvlJc w:val="left"/>
      <w:pPr>
        <w:ind w:left="5455" w:hanging="1440"/>
      </w:pPr>
    </w:lvl>
  </w:abstractNum>
  <w:abstractNum w:abstractNumId="21">
    <w:nsid w:val="39BD4457"/>
    <w:multiLevelType w:val="hybridMultilevel"/>
    <w:tmpl w:val="E962F4C8"/>
    <w:lvl w:ilvl="0" w:tplc="00000003">
      <w:start w:val="3"/>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39E25294"/>
    <w:multiLevelType w:val="hybridMultilevel"/>
    <w:tmpl w:val="80001024"/>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nsid w:val="3B7234A4"/>
    <w:multiLevelType w:val="multilevel"/>
    <w:tmpl w:val="4D68186E"/>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F3C21DA"/>
    <w:multiLevelType w:val="hybridMultilevel"/>
    <w:tmpl w:val="C7164604"/>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nsid w:val="4A0C6FAD"/>
    <w:multiLevelType w:val="multilevel"/>
    <w:tmpl w:val="0B9242E2"/>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6">
    <w:nsid w:val="4DAF00C7"/>
    <w:multiLevelType w:val="hybridMultilevel"/>
    <w:tmpl w:val="E51AA08A"/>
    <w:lvl w:ilvl="0" w:tplc="00000003">
      <w:start w:val="3"/>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4F3E37FD"/>
    <w:multiLevelType w:val="hybridMultilevel"/>
    <w:tmpl w:val="48322B7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4FE24DC8"/>
    <w:multiLevelType w:val="hybridMultilevel"/>
    <w:tmpl w:val="7548E71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nsid w:val="50756FAA"/>
    <w:multiLevelType w:val="multilevel"/>
    <w:tmpl w:val="16A2AC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51BC5C27"/>
    <w:multiLevelType w:val="multilevel"/>
    <w:tmpl w:val="09729CA6"/>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1">
    <w:nsid w:val="566B09CE"/>
    <w:multiLevelType w:val="multilevel"/>
    <w:tmpl w:val="8DD46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6821381"/>
    <w:multiLevelType w:val="hybridMultilevel"/>
    <w:tmpl w:val="E2B03D14"/>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nsid w:val="5AEF5DD3"/>
    <w:multiLevelType w:val="hybridMultilevel"/>
    <w:tmpl w:val="6278186A"/>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nsid w:val="5B4813E0"/>
    <w:multiLevelType w:val="hybridMultilevel"/>
    <w:tmpl w:val="48240400"/>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5E036FAB"/>
    <w:multiLevelType w:val="multilevel"/>
    <w:tmpl w:val="A3A816E4"/>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6">
    <w:nsid w:val="5F285628"/>
    <w:multiLevelType w:val="hybridMultilevel"/>
    <w:tmpl w:val="FA74E4EA"/>
    <w:lvl w:ilvl="0" w:tplc="00000003">
      <w:start w:val="3"/>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4183AD9"/>
    <w:multiLevelType w:val="hybridMultilevel"/>
    <w:tmpl w:val="AC2C8CC4"/>
    <w:lvl w:ilvl="0" w:tplc="9AB0F07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5F36869"/>
    <w:multiLevelType w:val="hybridMultilevel"/>
    <w:tmpl w:val="AB5C5BF0"/>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nsid w:val="6CD45EDF"/>
    <w:multiLevelType w:val="hybridMultilevel"/>
    <w:tmpl w:val="CEECE41E"/>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74874149"/>
    <w:multiLevelType w:val="hybridMultilevel"/>
    <w:tmpl w:val="8286D08A"/>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nsid w:val="751D2E5E"/>
    <w:multiLevelType w:val="multilevel"/>
    <w:tmpl w:val="1A0A3A0E"/>
    <w:lvl w:ilvl="0">
      <w:start w:val="1"/>
      <w:numFmt w:val="bullet"/>
      <w:lvlText w:val=""/>
      <w:lvlJc w:val="left"/>
      <w:pPr>
        <w:ind w:left="1429" w:hanging="360"/>
      </w:pPr>
      <w:rPr>
        <w:rFonts w:ascii="Symbol" w:hAnsi="Symbol" w:cs="Calibri"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2">
    <w:nsid w:val="779B52A1"/>
    <w:multiLevelType w:val="hybridMultilevel"/>
    <w:tmpl w:val="87869364"/>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3">
    <w:nsid w:val="795755BF"/>
    <w:multiLevelType w:val="hybridMultilevel"/>
    <w:tmpl w:val="06E84596"/>
    <w:lvl w:ilvl="0" w:tplc="35402EBA">
      <w:numFmt w:val="bullet"/>
      <w:lvlText w:val="•"/>
      <w:lvlJc w:val="left"/>
      <w:pPr>
        <w:ind w:left="1069" w:hanging="360"/>
      </w:pPr>
      <w:rPr>
        <w:rFonts w:ascii="Times New Roman" w:eastAsiaTheme="minorEastAsia"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4">
    <w:nsid w:val="7D2C4265"/>
    <w:multiLevelType w:val="hybridMultilevel"/>
    <w:tmpl w:val="A3F0D9F4"/>
    <w:lvl w:ilvl="0" w:tplc="00000003">
      <w:start w:val="3"/>
      <w:numFmt w:val="bullet"/>
      <w:lvlText w:val="–"/>
      <w:lvlJc w:val="left"/>
      <w:pPr>
        <w:ind w:left="1429" w:hanging="360"/>
      </w:pPr>
      <w:rPr>
        <w:rFonts w:ascii="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nsid w:val="7F900B00"/>
    <w:multiLevelType w:val="multilevel"/>
    <w:tmpl w:val="47E232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20"/>
  </w:num>
  <w:num w:numId="3">
    <w:abstractNumId w:val="29"/>
  </w:num>
  <w:num w:numId="4">
    <w:abstractNumId w:val="18"/>
  </w:num>
  <w:num w:numId="5">
    <w:abstractNumId w:val="41"/>
  </w:num>
  <w:num w:numId="6">
    <w:abstractNumId w:val="30"/>
  </w:num>
  <w:num w:numId="7">
    <w:abstractNumId w:val="7"/>
  </w:num>
  <w:num w:numId="8">
    <w:abstractNumId w:val="17"/>
  </w:num>
  <w:num w:numId="9">
    <w:abstractNumId w:val="35"/>
  </w:num>
  <w:num w:numId="10">
    <w:abstractNumId w:val="25"/>
  </w:num>
  <w:num w:numId="11">
    <w:abstractNumId w:val="2"/>
  </w:num>
  <w:num w:numId="12">
    <w:abstractNumId w:val="5"/>
  </w:num>
  <w:num w:numId="13">
    <w:abstractNumId w:val="8"/>
  </w:num>
  <w:num w:numId="14">
    <w:abstractNumId w:val="37"/>
  </w:num>
  <w:num w:numId="15">
    <w:abstractNumId w:val="36"/>
  </w:num>
  <w:num w:numId="16">
    <w:abstractNumId w:val="4"/>
  </w:num>
  <w:num w:numId="17">
    <w:abstractNumId w:val="0"/>
  </w:num>
  <w:num w:numId="18">
    <w:abstractNumId w:val="44"/>
  </w:num>
  <w:num w:numId="19">
    <w:abstractNumId w:val="43"/>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16"/>
  </w:num>
  <w:num w:numId="23">
    <w:abstractNumId w:val="38"/>
  </w:num>
  <w:num w:numId="24">
    <w:abstractNumId w:val="13"/>
  </w:num>
  <w:num w:numId="25">
    <w:abstractNumId w:val="28"/>
  </w:num>
  <w:num w:numId="26">
    <w:abstractNumId w:val="32"/>
  </w:num>
  <w:num w:numId="27">
    <w:abstractNumId w:val="3"/>
  </w:num>
  <w:num w:numId="28">
    <w:abstractNumId w:val="24"/>
  </w:num>
  <w:num w:numId="29">
    <w:abstractNumId w:val="33"/>
  </w:num>
  <w:num w:numId="30">
    <w:abstractNumId w:val="39"/>
  </w:num>
  <w:num w:numId="31">
    <w:abstractNumId w:val="42"/>
  </w:num>
  <w:num w:numId="32">
    <w:abstractNumId w:val="22"/>
  </w:num>
  <w:num w:numId="33">
    <w:abstractNumId w:val="40"/>
  </w:num>
  <w:num w:numId="34">
    <w:abstractNumId w:val="34"/>
  </w:num>
  <w:num w:numId="35">
    <w:abstractNumId w:val="6"/>
  </w:num>
  <w:num w:numId="36">
    <w:abstractNumId w:val="27"/>
  </w:num>
  <w:num w:numId="37">
    <w:abstractNumId w:val="26"/>
  </w:num>
  <w:num w:numId="38">
    <w:abstractNumId w:val="15"/>
  </w:num>
  <w:num w:numId="39">
    <w:abstractNumId w:val="45"/>
  </w:num>
  <w:num w:numId="40">
    <w:abstractNumId w:val="10"/>
  </w:num>
  <w:num w:numId="41">
    <w:abstractNumId w:val="23"/>
    <w:lvlOverride w:ilvl="0">
      <w:lvl w:ilvl="0">
        <w:numFmt w:val="decimal"/>
        <w:lvlText w:val=""/>
        <w:lvlJc w:val="left"/>
      </w:lvl>
    </w:lvlOverride>
    <w:lvlOverride w:ilvl="1">
      <w:lvl w:ilvl="1">
        <w:numFmt w:val="decimal"/>
        <w:lvlText w:val="%2."/>
        <w:lvlJc w:val="left"/>
      </w:lvl>
    </w:lvlOverride>
  </w:num>
  <w:num w:numId="42">
    <w:abstractNumId w:val="31"/>
    <w:lvlOverride w:ilvl="0">
      <w:lvl w:ilvl="0">
        <w:numFmt w:val="upperRoman"/>
        <w:lvlText w:val="%1."/>
        <w:lvlJc w:val="right"/>
      </w:lvl>
    </w:lvlOverride>
  </w:num>
  <w:num w:numId="43">
    <w:abstractNumId w:val="11"/>
  </w:num>
  <w:num w:numId="44">
    <w:abstractNumId w:val="9"/>
  </w:num>
  <w:num w:numId="45">
    <w:abstractNumId w:val="12"/>
  </w:num>
  <w:num w:numId="46">
    <w:abstractNumId w:val="14"/>
  </w:num>
  <w:num w:numId="4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en-US" w:vendorID="64" w:dllVersion="131078" w:nlCheck="1" w:checkStyle="0"/>
  <w:proofState w:spelling="clean" w:grammar="clean"/>
  <w:defaultTabStop w:val="709"/>
  <w:characterSpacingControl w:val="doNotCompress"/>
  <w:footnotePr>
    <w:footnote w:id="-1"/>
    <w:footnote w:id="0"/>
  </w:footnotePr>
  <w:endnotePr>
    <w:endnote w:id="-1"/>
    <w:endnote w:id="0"/>
  </w:endnotePr>
  <w:compat/>
  <w:rsids>
    <w:rsidRoot w:val="00CB54A7"/>
    <w:rsid w:val="00005B2D"/>
    <w:rsid w:val="00007B11"/>
    <w:rsid w:val="00011D1F"/>
    <w:rsid w:val="00012362"/>
    <w:rsid w:val="00012A4B"/>
    <w:rsid w:val="00024F6A"/>
    <w:rsid w:val="00026A2C"/>
    <w:rsid w:val="000425F3"/>
    <w:rsid w:val="00042831"/>
    <w:rsid w:val="00043D90"/>
    <w:rsid w:val="00044FC7"/>
    <w:rsid w:val="00052FD1"/>
    <w:rsid w:val="000612A5"/>
    <w:rsid w:val="00064DFE"/>
    <w:rsid w:val="000741E2"/>
    <w:rsid w:val="00075D65"/>
    <w:rsid w:val="00076D2F"/>
    <w:rsid w:val="00077E77"/>
    <w:rsid w:val="00084CF8"/>
    <w:rsid w:val="00091098"/>
    <w:rsid w:val="000B1FC0"/>
    <w:rsid w:val="000B4326"/>
    <w:rsid w:val="000B4CAE"/>
    <w:rsid w:val="000B6D4E"/>
    <w:rsid w:val="000C1B79"/>
    <w:rsid w:val="000C4FEB"/>
    <w:rsid w:val="000C66E7"/>
    <w:rsid w:val="000D6122"/>
    <w:rsid w:val="000E028B"/>
    <w:rsid w:val="000E7052"/>
    <w:rsid w:val="000F0EE1"/>
    <w:rsid w:val="000F25D6"/>
    <w:rsid w:val="00103B9E"/>
    <w:rsid w:val="00107A52"/>
    <w:rsid w:val="00111B9A"/>
    <w:rsid w:val="00115EBC"/>
    <w:rsid w:val="00126D3D"/>
    <w:rsid w:val="00131C53"/>
    <w:rsid w:val="001367CE"/>
    <w:rsid w:val="001406CB"/>
    <w:rsid w:val="0014186C"/>
    <w:rsid w:val="00151FC3"/>
    <w:rsid w:val="00154FF4"/>
    <w:rsid w:val="00161A1B"/>
    <w:rsid w:val="00164F83"/>
    <w:rsid w:val="00167B59"/>
    <w:rsid w:val="00170FB3"/>
    <w:rsid w:val="00177102"/>
    <w:rsid w:val="00182144"/>
    <w:rsid w:val="001860F1"/>
    <w:rsid w:val="0019013E"/>
    <w:rsid w:val="00192705"/>
    <w:rsid w:val="0019644A"/>
    <w:rsid w:val="001A4EAA"/>
    <w:rsid w:val="001A50A2"/>
    <w:rsid w:val="001A65BC"/>
    <w:rsid w:val="001A7243"/>
    <w:rsid w:val="001B0DDF"/>
    <w:rsid w:val="001B365B"/>
    <w:rsid w:val="001B5194"/>
    <w:rsid w:val="001B594B"/>
    <w:rsid w:val="001C583F"/>
    <w:rsid w:val="001C63EF"/>
    <w:rsid w:val="001D05B7"/>
    <w:rsid w:val="001D1B76"/>
    <w:rsid w:val="001D54C6"/>
    <w:rsid w:val="001D6447"/>
    <w:rsid w:val="001D6A9D"/>
    <w:rsid w:val="001E021E"/>
    <w:rsid w:val="001E391A"/>
    <w:rsid w:val="001E4B65"/>
    <w:rsid w:val="001E7D9F"/>
    <w:rsid w:val="001F20D5"/>
    <w:rsid w:val="001F3053"/>
    <w:rsid w:val="001F60A2"/>
    <w:rsid w:val="00203AF4"/>
    <w:rsid w:val="0020676A"/>
    <w:rsid w:val="002077D5"/>
    <w:rsid w:val="00212E08"/>
    <w:rsid w:val="00217E19"/>
    <w:rsid w:val="00222298"/>
    <w:rsid w:val="00225E3B"/>
    <w:rsid w:val="002262D7"/>
    <w:rsid w:val="002309CE"/>
    <w:rsid w:val="002330CA"/>
    <w:rsid w:val="0023375D"/>
    <w:rsid w:val="00234F07"/>
    <w:rsid w:val="0023603E"/>
    <w:rsid w:val="00237DEB"/>
    <w:rsid w:val="00241208"/>
    <w:rsid w:val="00250325"/>
    <w:rsid w:val="00251281"/>
    <w:rsid w:val="002524E4"/>
    <w:rsid w:val="00264CDA"/>
    <w:rsid w:val="00264EED"/>
    <w:rsid w:val="002676E6"/>
    <w:rsid w:val="00274D80"/>
    <w:rsid w:val="002763B2"/>
    <w:rsid w:val="0028319B"/>
    <w:rsid w:val="00286F3F"/>
    <w:rsid w:val="00295CD7"/>
    <w:rsid w:val="002A1E2D"/>
    <w:rsid w:val="002B1714"/>
    <w:rsid w:val="002C2577"/>
    <w:rsid w:val="002C707F"/>
    <w:rsid w:val="002F005A"/>
    <w:rsid w:val="002F3D44"/>
    <w:rsid w:val="002F5760"/>
    <w:rsid w:val="003037AF"/>
    <w:rsid w:val="00307D84"/>
    <w:rsid w:val="00313621"/>
    <w:rsid w:val="00322BF9"/>
    <w:rsid w:val="00323CE5"/>
    <w:rsid w:val="00325AA2"/>
    <w:rsid w:val="00331EC1"/>
    <w:rsid w:val="00333221"/>
    <w:rsid w:val="00333242"/>
    <w:rsid w:val="00342C53"/>
    <w:rsid w:val="00345FC9"/>
    <w:rsid w:val="00347839"/>
    <w:rsid w:val="003503C3"/>
    <w:rsid w:val="003529FC"/>
    <w:rsid w:val="003609AF"/>
    <w:rsid w:val="0036496B"/>
    <w:rsid w:val="0036736F"/>
    <w:rsid w:val="00370301"/>
    <w:rsid w:val="00370A56"/>
    <w:rsid w:val="003910E1"/>
    <w:rsid w:val="003B0479"/>
    <w:rsid w:val="003B0F68"/>
    <w:rsid w:val="003B1B4A"/>
    <w:rsid w:val="003B5BD7"/>
    <w:rsid w:val="003C0025"/>
    <w:rsid w:val="003C25F8"/>
    <w:rsid w:val="003C50F2"/>
    <w:rsid w:val="003C5114"/>
    <w:rsid w:val="003D1DB4"/>
    <w:rsid w:val="003D1F6F"/>
    <w:rsid w:val="003D64F4"/>
    <w:rsid w:val="003D7EAA"/>
    <w:rsid w:val="003E0CE6"/>
    <w:rsid w:val="003E4B9E"/>
    <w:rsid w:val="003F1B9F"/>
    <w:rsid w:val="003F74D9"/>
    <w:rsid w:val="0040041A"/>
    <w:rsid w:val="004006A0"/>
    <w:rsid w:val="00405635"/>
    <w:rsid w:val="00413814"/>
    <w:rsid w:val="004155A9"/>
    <w:rsid w:val="00415B2F"/>
    <w:rsid w:val="0042040B"/>
    <w:rsid w:val="00423C57"/>
    <w:rsid w:val="00431357"/>
    <w:rsid w:val="00444B75"/>
    <w:rsid w:val="00452E12"/>
    <w:rsid w:val="00453DE2"/>
    <w:rsid w:val="00460256"/>
    <w:rsid w:val="00462A3D"/>
    <w:rsid w:val="00466EB6"/>
    <w:rsid w:val="00467BA8"/>
    <w:rsid w:val="0047272A"/>
    <w:rsid w:val="00475B6B"/>
    <w:rsid w:val="00482D67"/>
    <w:rsid w:val="00486F78"/>
    <w:rsid w:val="00487355"/>
    <w:rsid w:val="00492465"/>
    <w:rsid w:val="00492D81"/>
    <w:rsid w:val="004A29F3"/>
    <w:rsid w:val="004A35D0"/>
    <w:rsid w:val="004B66D5"/>
    <w:rsid w:val="004C0575"/>
    <w:rsid w:val="004C119A"/>
    <w:rsid w:val="004C263A"/>
    <w:rsid w:val="004C645C"/>
    <w:rsid w:val="004C698A"/>
    <w:rsid w:val="004D1896"/>
    <w:rsid w:val="004E3BB5"/>
    <w:rsid w:val="004E400F"/>
    <w:rsid w:val="004E41DA"/>
    <w:rsid w:val="004E45CB"/>
    <w:rsid w:val="004F2245"/>
    <w:rsid w:val="004F2CD3"/>
    <w:rsid w:val="004F366D"/>
    <w:rsid w:val="00500C10"/>
    <w:rsid w:val="00500E53"/>
    <w:rsid w:val="00512C05"/>
    <w:rsid w:val="0051407D"/>
    <w:rsid w:val="00515221"/>
    <w:rsid w:val="0052511E"/>
    <w:rsid w:val="00540A91"/>
    <w:rsid w:val="00544CCD"/>
    <w:rsid w:val="0055227E"/>
    <w:rsid w:val="00552D06"/>
    <w:rsid w:val="00560839"/>
    <w:rsid w:val="0057680A"/>
    <w:rsid w:val="005777AB"/>
    <w:rsid w:val="00582C94"/>
    <w:rsid w:val="00584BD8"/>
    <w:rsid w:val="0058685D"/>
    <w:rsid w:val="00587BC4"/>
    <w:rsid w:val="00592680"/>
    <w:rsid w:val="00593127"/>
    <w:rsid w:val="00593DA1"/>
    <w:rsid w:val="005A2221"/>
    <w:rsid w:val="005A255D"/>
    <w:rsid w:val="005C4B81"/>
    <w:rsid w:val="005E0E60"/>
    <w:rsid w:val="00601C5C"/>
    <w:rsid w:val="00602803"/>
    <w:rsid w:val="00607FD9"/>
    <w:rsid w:val="00615B2C"/>
    <w:rsid w:val="00617B8A"/>
    <w:rsid w:val="00623600"/>
    <w:rsid w:val="0063183C"/>
    <w:rsid w:val="006331BE"/>
    <w:rsid w:val="00634541"/>
    <w:rsid w:val="00637564"/>
    <w:rsid w:val="00640B90"/>
    <w:rsid w:val="006431EE"/>
    <w:rsid w:val="00647490"/>
    <w:rsid w:val="0064786B"/>
    <w:rsid w:val="00654E65"/>
    <w:rsid w:val="00661B72"/>
    <w:rsid w:val="00676EB2"/>
    <w:rsid w:val="00677C72"/>
    <w:rsid w:val="00677FE5"/>
    <w:rsid w:val="00681068"/>
    <w:rsid w:val="006840FF"/>
    <w:rsid w:val="006929B4"/>
    <w:rsid w:val="00695404"/>
    <w:rsid w:val="0069775B"/>
    <w:rsid w:val="006A00B5"/>
    <w:rsid w:val="006A1956"/>
    <w:rsid w:val="006A2546"/>
    <w:rsid w:val="006A27A2"/>
    <w:rsid w:val="006B0574"/>
    <w:rsid w:val="006B3351"/>
    <w:rsid w:val="006B74FB"/>
    <w:rsid w:val="006B7CC3"/>
    <w:rsid w:val="006C0C1D"/>
    <w:rsid w:val="006C1F62"/>
    <w:rsid w:val="006C2673"/>
    <w:rsid w:val="006D2B87"/>
    <w:rsid w:val="006D3186"/>
    <w:rsid w:val="006D41FB"/>
    <w:rsid w:val="006D7908"/>
    <w:rsid w:val="006E46EF"/>
    <w:rsid w:val="006E60BB"/>
    <w:rsid w:val="006E77C8"/>
    <w:rsid w:val="006F26CC"/>
    <w:rsid w:val="006F3601"/>
    <w:rsid w:val="006F7BBA"/>
    <w:rsid w:val="006F7F02"/>
    <w:rsid w:val="00702546"/>
    <w:rsid w:val="00702F81"/>
    <w:rsid w:val="0070338C"/>
    <w:rsid w:val="0070512E"/>
    <w:rsid w:val="007066AF"/>
    <w:rsid w:val="007078FF"/>
    <w:rsid w:val="00714AA0"/>
    <w:rsid w:val="00723D95"/>
    <w:rsid w:val="007253E7"/>
    <w:rsid w:val="00726925"/>
    <w:rsid w:val="00736826"/>
    <w:rsid w:val="00743721"/>
    <w:rsid w:val="00747D6B"/>
    <w:rsid w:val="0076025D"/>
    <w:rsid w:val="00762152"/>
    <w:rsid w:val="0076331B"/>
    <w:rsid w:val="00764F7B"/>
    <w:rsid w:val="007658DA"/>
    <w:rsid w:val="00770D80"/>
    <w:rsid w:val="00775816"/>
    <w:rsid w:val="00777A76"/>
    <w:rsid w:val="00781A1B"/>
    <w:rsid w:val="00782DEB"/>
    <w:rsid w:val="0078303D"/>
    <w:rsid w:val="00786E66"/>
    <w:rsid w:val="007906CF"/>
    <w:rsid w:val="00794E36"/>
    <w:rsid w:val="007977F3"/>
    <w:rsid w:val="00797D29"/>
    <w:rsid w:val="007A17E9"/>
    <w:rsid w:val="007A5338"/>
    <w:rsid w:val="007A7D36"/>
    <w:rsid w:val="007B32DC"/>
    <w:rsid w:val="007B4B86"/>
    <w:rsid w:val="007B5EA8"/>
    <w:rsid w:val="007B6666"/>
    <w:rsid w:val="007C184E"/>
    <w:rsid w:val="007C1DFB"/>
    <w:rsid w:val="007C1EF9"/>
    <w:rsid w:val="007C2393"/>
    <w:rsid w:val="007D0AE7"/>
    <w:rsid w:val="007D4063"/>
    <w:rsid w:val="007D6C26"/>
    <w:rsid w:val="007D6D2F"/>
    <w:rsid w:val="007E1686"/>
    <w:rsid w:val="007E392E"/>
    <w:rsid w:val="007F2963"/>
    <w:rsid w:val="007F3C76"/>
    <w:rsid w:val="00804D8B"/>
    <w:rsid w:val="00813435"/>
    <w:rsid w:val="00813E33"/>
    <w:rsid w:val="00814710"/>
    <w:rsid w:val="00821298"/>
    <w:rsid w:val="00827CE6"/>
    <w:rsid w:val="00831C65"/>
    <w:rsid w:val="0083339B"/>
    <w:rsid w:val="00834B3F"/>
    <w:rsid w:val="00835209"/>
    <w:rsid w:val="00836179"/>
    <w:rsid w:val="008401C6"/>
    <w:rsid w:val="0084109F"/>
    <w:rsid w:val="008416F2"/>
    <w:rsid w:val="00850779"/>
    <w:rsid w:val="00852B28"/>
    <w:rsid w:val="0086020D"/>
    <w:rsid w:val="00860A9B"/>
    <w:rsid w:val="008640A3"/>
    <w:rsid w:val="00867852"/>
    <w:rsid w:val="00882AFA"/>
    <w:rsid w:val="00885AE2"/>
    <w:rsid w:val="0089327D"/>
    <w:rsid w:val="008A001D"/>
    <w:rsid w:val="008B0E65"/>
    <w:rsid w:val="008B5EFA"/>
    <w:rsid w:val="008B76B8"/>
    <w:rsid w:val="008C4349"/>
    <w:rsid w:val="008D317D"/>
    <w:rsid w:val="008E2C05"/>
    <w:rsid w:val="008E4EC7"/>
    <w:rsid w:val="008F03DF"/>
    <w:rsid w:val="008F5F64"/>
    <w:rsid w:val="008F7776"/>
    <w:rsid w:val="00907E3A"/>
    <w:rsid w:val="00907F8C"/>
    <w:rsid w:val="00910D11"/>
    <w:rsid w:val="00914DD5"/>
    <w:rsid w:val="00920A12"/>
    <w:rsid w:val="00927975"/>
    <w:rsid w:val="00936BE6"/>
    <w:rsid w:val="0093700A"/>
    <w:rsid w:val="00937AD4"/>
    <w:rsid w:val="00937D55"/>
    <w:rsid w:val="00941456"/>
    <w:rsid w:val="00944938"/>
    <w:rsid w:val="00944A5A"/>
    <w:rsid w:val="009456F9"/>
    <w:rsid w:val="00964F37"/>
    <w:rsid w:val="00965505"/>
    <w:rsid w:val="00976203"/>
    <w:rsid w:val="00980875"/>
    <w:rsid w:val="00984C15"/>
    <w:rsid w:val="00986D4E"/>
    <w:rsid w:val="0099044F"/>
    <w:rsid w:val="0099063A"/>
    <w:rsid w:val="009927FF"/>
    <w:rsid w:val="009938AA"/>
    <w:rsid w:val="0099512F"/>
    <w:rsid w:val="00995255"/>
    <w:rsid w:val="0099755A"/>
    <w:rsid w:val="009A2757"/>
    <w:rsid w:val="009A4D39"/>
    <w:rsid w:val="009B27D9"/>
    <w:rsid w:val="009B4E9C"/>
    <w:rsid w:val="009B7888"/>
    <w:rsid w:val="009C19E3"/>
    <w:rsid w:val="009C4EBC"/>
    <w:rsid w:val="009C5062"/>
    <w:rsid w:val="009C551B"/>
    <w:rsid w:val="009C6707"/>
    <w:rsid w:val="009C7887"/>
    <w:rsid w:val="009D5377"/>
    <w:rsid w:val="009D685C"/>
    <w:rsid w:val="009E05A8"/>
    <w:rsid w:val="009E2781"/>
    <w:rsid w:val="009E6A04"/>
    <w:rsid w:val="009F05E8"/>
    <w:rsid w:val="009F4512"/>
    <w:rsid w:val="009F4D05"/>
    <w:rsid w:val="009F5580"/>
    <w:rsid w:val="009F5A63"/>
    <w:rsid w:val="00A03B51"/>
    <w:rsid w:val="00A03FB6"/>
    <w:rsid w:val="00A04989"/>
    <w:rsid w:val="00A07950"/>
    <w:rsid w:val="00A13167"/>
    <w:rsid w:val="00A1527D"/>
    <w:rsid w:val="00A26029"/>
    <w:rsid w:val="00A30EA7"/>
    <w:rsid w:val="00A3330C"/>
    <w:rsid w:val="00A33E84"/>
    <w:rsid w:val="00A43DFF"/>
    <w:rsid w:val="00A500B1"/>
    <w:rsid w:val="00A50229"/>
    <w:rsid w:val="00A53B69"/>
    <w:rsid w:val="00A54622"/>
    <w:rsid w:val="00A57DF3"/>
    <w:rsid w:val="00A60690"/>
    <w:rsid w:val="00A629F2"/>
    <w:rsid w:val="00A62BAA"/>
    <w:rsid w:val="00A640B9"/>
    <w:rsid w:val="00A65AA0"/>
    <w:rsid w:val="00A70E8E"/>
    <w:rsid w:val="00A710DF"/>
    <w:rsid w:val="00A80538"/>
    <w:rsid w:val="00A87AB6"/>
    <w:rsid w:val="00A9098B"/>
    <w:rsid w:val="00A925F7"/>
    <w:rsid w:val="00A9590F"/>
    <w:rsid w:val="00A96057"/>
    <w:rsid w:val="00A9738D"/>
    <w:rsid w:val="00A97B9A"/>
    <w:rsid w:val="00AA7DDC"/>
    <w:rsid w:val="00AB0CC2"/>
    <w:rsid w:val="00AC18CD"/>
    <w:rsid w:val="00AD03A0"/>
    <w:rsid w:val="00AD1326"/>
    <w:rsid w:val="00AD187E"/>
    <w:rsid w:val="00AD29DE"/>
    <w:rsid w:val="00AD5B41"/>
    <w:rsid w:val="00AD7012"/>
    <w:rsid w:val="00AE1A67"/>
    <w:rsid w:val="00AE1B19"/>
    <w:rsid w:val="00AF1A9E"/>
    <w:rsid w:val="00B01D47"/>
    <w:rsid w:val="00B07130"/>
    <w:rsid w:val="00B13985"/>
    <w:rsid w:val="00B16967"/>
    <w:rsid w:val="00B218E5"/>
    <w:rsid w:val="00B22310"/>
    <w:rsid w:val="00B26667"/>
    <w:rsid w:val="00B41BAD"/>
    <w:rsid w:val="00B46DEE"/>
    <w:rsid w:val="00B518D0"/>
    <w:rsid w:val="00B6220F"/>
    <w:rsid w:val="00B67DB4"/>
    <w:rsid w:val="00B742DB"/>
    <w:rsid w:val="00B92E13"/>
    <w:rsid w:val="00B92E4D"/>
    <w:rsid w:val="00B93D4E"/>
    <w:rsid w:val="00BA15AF"/>
    <w:rsid w:val="00BA3CB6"/>
    <w:rsid w:val="00BB6B3F"/>
    <w:rsid w:val="00BC03DE"/>
    <w:rsid w:val="00BC4A33"/>
    <w:rsid w:val="00BC540B"/>
    <w:rsid w:val="00BC55FB"/>
    <w:rsid w:val="00BD55DA"/>
    <w:rsid w:val="00BE33F2"/>
    <w:rsid w:val="00BF2C98"/>
    <w:rsid w:val="00C313AC"/>
    <w:rsid w:val="00C31591"/>
    <w:rsid w:val="00C31F7F"/>
    <w:rsid w:val="00C320F6"/>
    <w:rsid w:val="00C357FB"/>
    <w:rsid w:val="00C413AB"/>
    <w:rsid w:val="00C43253"/>
    <w:rsid w:val="00C555B1"/>
    <w:rsid w:val="00C55FC6"/>
    <w:rsid w:val="00C5645B"/>
    <w:rsid w:val="00C6131F"/>
    <w:rsid w:val="00C65064"/>
    <w:rsid w:val="00C67F4F"/>
    <w:rsid w:val="00C772F0"/>
    <w:rsid w:val="00C807E0"/>
    <w:rsid w:val="00C86242"/>
    <w:rsid w:val="00C91EC8"/>
    <w:rsid w:val="00C91F54"/>
    <w:rsid w:val="00C92E83"/>
    <w:rsid w:val="00C94CE8"/>
    <w:rsid w:val="00CA0196"/>
    <w:rsid w:val="00CA23C2"/>
    <w:rsid w:val="00CA4227"/>
    <w:rsid w:val="00CA4BA8"/>
    <w:rsid w:val="00CB0687"/>
    <w:rsid w:val="00CB12F8"/>
    <w:rsid w:val="00CB3048"/>
    <w:rsid w:val="00CB4B83"/>
    <w:rsid w:val="00CB54A7"/>
    <w:rsid w:val="00CC3877"/>
    <w:rsid w:val="00CD0034"/>
    <w:rsid w:val="00CD13FE"/>
    <w:rsid w:val="00CD1D2D"/>
    <w:rsid w:val="00CD3D7A"/>
    <w:rsid w:val="00CF2EED"/>
    <w:rsid w:val="00CF33DE"/>
    <w:rsid w:val="00CF549A"/>
    <w:rsid w:val="00CF5635"/>
    <w:rsid w:val="00D0471D"/>
    <w:rsid w:val="00D1237D"/>
    <w:rsid w:val="00D136C6"/>
    <w:rsid w:val="00D16081"/>
    <w:rsid w:val="00D32D05"/>
    <w:rsid w:val="00D33B60"/>
    <w:rsid w:val="00D415CF"/>
    <w:rsid w:val="00D44E83"/>
    <w:rsid w:val="00D46F5B"/>
    <w:rsid w:val="00D51FDF"/>
    <w:rsid w:val="00D52042"/>
    <w:rsid w:val="00D54101"/>
    <w:rsid w:val="00D554D1"/>
    <w:rsid w:val="00D644EE"/>
    <w:rsid w:val="00D7100F"/>
    <w:rsid w:val="00D72EC2"/>
    <w:rsid w:val="00D8580B"/>
    <w:rsid w:val="00D91A0C"/>
    <w:rsid w:val="00D94BCA"/>
    <w:rsid w:val="00D95252"/>
    <w:rsid w:val="00D958FF"/>
    <w:rsid w:val="00DA3BCB"/>
    <w:rsid w:val="00DA5759"/>
    <w:rsid w:val="00DA7BF5"/>
    <w:rsid w:val="00DB0864"/>
    <w:rsid w:val="00DB17E5"/>
    <w:rsid w:val="00DB3226"/>
    <w:rsid w:val="00DC32AF"/>
    <w:rsid w:val="00DC671D"/>
    <w:rsid w:val="00DD328E"/>
    <w:rsid w:val="00DD5778"/>
    <w:rsid w:val="00DD659A"/>
    <w:rsid w:val="00DD7C3F"/>
    <w:rsid w:val="00DE573C"/>
    <w:rsid w:val="00DE6610"/>
    <w:rsid w:val="00DF2D88"/>
    <w:rsid w:val="00DF4099"/>
    <w:rsid w:val="00E04836"/>
    <w:rsid w:val="00E07AAC"/>
    <w:rsid w:val="00E1256E"/>
    <w:rsid w:val="00E13BCF"/>
    <w:rsid w:val="00E14581"/>
    <w:rsid w:val="00E21EAA"/>
    <w:rsid w:val="00E22BB7"/>
    <w:rsid w:val="00E24906"/>
    <w:rsid w:val="00E27246"/>
    <w:rsid w:val="00E277B2"/>
    <w:rsid w:val="00E302EC"/>
    <w:rsid w:val="00E30ED3"/>
    <w:rsid w:val="00E34A10"/>
    <w:rsid w:val="00E36E0D"/>
    <w:rsid w:val="00E40DBF"/>
    <w:rsid w:val="00E44BFD"/>
    <w:rsid w:val="00E52D06"/>
    <w:rsid w:val="00E53971"/>
    <w:rsid w:val="00E555A8"/>
    <w:rsid w:val="00E631A1"/>
    <w:rsid w:val="00E663E9"/>
    <w:rsid w:val="00E678D2"/>
    <w:rsid w:val="00E72981"/>
    <w:rsid w:val="00E73BE5"/>
    <w:rsid w:val="00E8092C"/>
    <w:rsid w:val="00E8751E"/>
    <w:rsid w:val="00E87FEB"/>
    <w:rsid w:val="00E907F4"/>
    <w:rsid w:val="00E93A21"/>
    <w:rsid w:val="00E94B93"/>
    <w:rsid w:val="00EA609E"/>
    <w:rsid w:val="00EA7841"/>
    <w:rsid w:val="00EB3F29"/>
    <w:rsid w:val="00EB4572"/>
    <w:rsid w:val="00EC286E"/>
    <w:rsid w:val="00EC2A7A"/>
    <w:rsid w:val="00EC33B6"/>
    <w:rsid w:val="00EC3C23"/>
    <w:rsid w:val="00EC5D02"/>
    <w:rsid w:val="00EC7192"/>
    <w:rsid w:val="00ED286F"/>
    <w:rsid w:val="00EE3121"/>
    <w:rsid w:val="00EE40E3"/>
    <w:rsid w:val="00EE5DCC"/>
    <w:rsid w:val="00EF0866"/>
    <w:rsid w:val="00EF0FA0"/>
    <w:rsid w:val="00EF2B1D"/>
    <w:rsid w:val="00EF4F94"/>
    <w:rsid w:val="00F13CF1"/>
    <w:rsid w:val="00F15C36"/>
    <w:rsid w:val="00F160AD"/>
    <w:rsid w:val="00F16477"/>
    <w:rsid w:val="00F16768"/>
    <w:rsid w:val="00F21BFC"/>
    <w:rsid w:val="00F232A9"/>
    <w:rsid w:val="00F24240"/>
    <w:rsid w:val="00F24979"/>
    <w:rsid w:val="00F26D2C"/>
    <w:rsid w:val="00F323D1"/>
    <w:rsid w:val="00F40E32"/>
    <w:rsid w:val="00F47DB7"/>
    <w:rsid w:val="00F6173C"/>
    <w:rsid w:val="00F71D0A"/>
    <w:rsid w:val="00F74408"/>
    <w:rsid w:val="00F747C5"/>
    <w:rsid w:val="00F74AB9"/>
    <w:rsid w:val="00F74B4B"/>
    <w:rsid w:val="00F77951"/>
    <w:rsid w:val="00F900BC"/>
    <w:rsid w:val="00F9138E"/>
    <w:rsid w:val="00F920EE"/>
    <w:rsid w:val="00F95631"/>
    <w:rsid w:val="00F95EB1"/>
    <w:rsid w:val="00F96BB4"/>
    <w:rsid w:val="00FA13B9"/>
    <w:rsid w:val="00FA5CD0"/>
    <w:rsid w:val="00FA6A77"/>
    <w:rsid w:val="00FB02C1"/>
    <w:rsid w:val="00FB095C"/>
    <w:rsid w:val="00FB09F9"/>
    <w:rsid w:val="00FB1481"/>
    <w:rsid w:val="00FB4E5E"/>
    <w:rsid w:val="00FC3EBC"/>
    <w:rsid w:val="00FC4F9D"/>
    <w:rsid w:val="00FC563B"/>
    <w:rsid w:val="00FC7C85"/>
    <w:rsid w:val="00FD2AE6"/>
    <w:rsid w:val="00FD5B74"/>
    <w:rsid w:val="00FD669A"/>
    <w:rsid w:val="00FE339F"/>
    <w:rsid w:val="00FF3596"/>
    <w:rsid w:val="00FF74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uk-UA" w:eastAsia="en-US" w:bidi="ar-SA"/>
      </w:rPr>
    </w:rPrDefault>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uiPriority w:val="99"/>
    <w:qFormat/>
    <w:rsid w:val="004E06B3"/>
    <w:pPr>
      <w:spacing w:line="360" w:lineRule="auto"/>
      <w:ind w:firstLine="709"/>
      <w:jc w:val="both"/>
    </w:pPr>
    <w:rPr>
      <w:rFonts w:ascii="Times New Roman" w:eastAsiaTheme="minorEastAsia" w:hAnsi="Times New Roman" w:cs="Times New Roman"/>
      <w:sz w:val="28"/>
      <w:szCs w:val="28"/>
      <w:lang w:eastAsia="uk-UA"/>
    </w:rPr>
  </w:style>
  <w:style w:type="paragraph" w:styleId="1">
    <w:name w:val="heading 1"/>
    <w:basedOn w:val="a0"/>
    <w:next w:val="a0"/>
    <w:link w:val="10"/>
    <w:uiPriority w:val="99"/>
    <w:qFormat/>
    <w:rsid w:val="00E07AAC"/>
    <w:pPr>
      <w:keepNext/>
      <w:jc w:val="center"/>
      <w:outlineLvl w:val="0"/>
    </w:pPr>
    <w:rPr>
      <w:b/>
      <w:bCs/>
      <w:sz w:val="32"/>
      <w:szCs w:val="32"/>
    </w:rPr>
  </w:style>
  <w:style w:type="paragraph" w:styleId="2">
    <w:name w:val="heading 2"/>
    <w:basedOn w:val="a0"/>
    <w:next w:val="a0"/>
    <w:link w:val="20"/>
    <w:uiPriority w:val="99"/>
    <w:qFormat/>
    <w:rsid w:val="00E07AAC"/>
    <w:pPr>
      <w:keepNext/>
      <w:spacing w:before="360" w:after="360"/>
      <w:ind w:left="710" w:firstLine="0"/>
      <w:jc w:val="left"/>
      <w:outlineLvl w:val="1"/>
    </w:pPr>
    <w:rPr>
      <w:i/>
      <w:iCs/>
      <w:lang w:eastAsia="en-US"/>
    </w:rPr>
  </w:style>
  <w:style w:type="paragraph" w:styleId="3">
    <w:name w:val="heading 3"/>
    <w:basedOn w:val="2"/>
    <w:next w:val="a0"/>
    <w:link w:val="30"/>
    <w:uiPriority w:val="99"/>
    <w:qFormat/>
    <w:rsid w:val="000612A5"/>
    <w:pPr>
      <w:numPr>
        <w:ilvl w:val="2"/>
      </w:numPr>
      <w:ind w:left="1225" w:hanging="505"/>
      <w:outlineLvl w:val="2"/>
    </w:pPr>
  </w:style>
  <w:style w:type="paragraph" w:styleId="4">
    <w:name w:val="heading 4"/>
    <w:basedOn w:val="3"/>
    <w:next w:val="a0"/>
    <w:link w:val="40"/>
    <w:uiPriority w:val="99"/>
    <w:qFormat/>
    <w:rsid w:val="00BF6192"/>
    <w:pPr>
      <w:numPr>
        <w:ilvl w:val="3"/>
      </w:numPr>
      <w:ind w:left="1276" w:hanging="567"/>
      <w:outlineLvl w:val="3"/>
    </w:pPr>
  </w:style>
  <w:style w:type="paragraph" w:styleId="5">
    <w:name w:val="heading 5"/>
    <w:basedOn w:val="a0"/>
    <w:next w:val="a0"/>
    <w:link w:val="50"/>
    <w:uiPriority w:val="9"/>
    <w:unhideWhenUsed/>
    <w:qFormat/>
    <w:rsid w:val="00216F35"/>
    <w:pPr>
      <w:keepNext/>
      <w:keepLines/>
      <w:spacing w:before="200"/>
      <w:outlineLvl w:val="4"/>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qFormat/>
    <w:rsid w:val="00E07AAC"/>
    <w:rPr>
      <w:rFonts w:ascii="Times New Roman" w:eastAsiaTheme="minorEastAsia" w:hAnsi="Times New Roman" w:cs="Times New Roman"/>
      <w:b/>
      <w:bCs/>
      <w:sz w:val="32"/>
      <w:szCs w:val="32"/>
      <w:lang w:eastAsia="uk-UA"/>
    </w:rPr>
  </w:style>
  <w:style w:type="character" w:customStyle="1" w:styleId="20">
    <w:name w:val="Заголовок 2 Знак"/>
    <w:basedOn w:val="a1"/>
    <w:link w:val="2"/>
    <w:uiPriority w:val="99"/>
    <w:qFormat/>
    <w:rsid w:val="00E07AAC"/>
    <w:rPr>
      <w:rFonts w:ascii="Times New Roman" w:eastAsiaTheme="minorEastAsia" w:hAnsi="Times New Roman" w:cs="Times New Roman"/>
      <w:i/>
      <w:iCs/>
      <w:sz w:val="28"/>
      <w:szCs w:val="28"/>
    </w:rPr>
  </w:style>
  <w:style w:type="character" w:customStyle="1" w:styleId="30">
    <w:name w:val="Заголовок 3 Знак"/>
    <w:basedOn w:val="a1"/>
    <w:link w:val="3"/>
    <w:uiPriority w:val="99"/>
    <w:qFormat/>
    <w:rsid w:val="000612A5"/>
    <w:rPr>
      <w:rFonts w:ascii="Times New Roman" w:eastAsiaTheme="minorEastAsia" w:hAnsi="Times New Roman" w:cs="Times New Roman"/>
      <w:i/>
      <w:iCs/>
      <w:sz w:val="28"/>
      <w:szCs w:val="28"/>
      <w:lang w:val="ru-RU" w:eastAsia="uk-UA"/>
    </w:rPr>
  </w:style>
  <w:style w:type="character" w:customStyle="1" w:styleId="40">
    <w:name w:val="Заголовок 4 Знак"/>
    <w:basedOn w:val="a1"/>
    <w:link w:val="4"/>
    <w:uiPriority w:val="99"/>
    <w:qFormat/>
    <w:rsid w:val="00BF6192"/>
    <w:rPr>
      <w:rFonts w:ascii="Times New Roman" w:eastAsiaTheme="minorEastAsia" w:hAnsi="Times New Roman" w:cs="Times New Roman"/>
      <w:i/>
      <w:iCs/>
      <w:sz w:val="28"/>
      <w:szCs w:val="28"/>
      <w:lang w:val="ru-RU" w:eastAsia="uk-UA"/>
    </w:rPr>
  </w:style>
  <w:style w:type="character" w:customStyle="1" w:styleId="a4">
    <w:name w:val="Основной текст Знак"/>
    <w:basedOn w:val="a1"/>
    <w:link w:val="a5"/>
    <w:uiPriority w:val="99"/>
    <w:qFormat/>
    <w:rsid w:val="00216F35"/>
    <w:rPr>
      <w:rFonts w:ascii="Map Symbols" w:eastAsiaTheme="minorEastAsia" w:hAnsi="Map Symbols" w:cs="Map Symbols"/>
      <w:sz w:val="28"/>
      <w:szCs w:val="28"/>
      <w:lang w:eastAsia="uk-UA"/>
    </w:rPr>
  </w:style>
  <w:style w:type="character" w:customStyle="1" w:styleId="50">
    <w:name w:val="Заголовок 5 Знак"/>
    <w:basedOn w:val="a1"/>
    <w:link w:val="5"/>
    <w:uiPriority w:val="9"/>
    <w:qFormat/>
    <w:rsid w:val="00216F35"/>
    <w:rPr>
      <w:rFonts w:asciiTheme="majorHAnsi" w:eastAsiaTheme="majorEastAsia" w:hAnsiTheme="majorHAnsi" w:cstheme="majorBidi"/>
      <w:color w:val="243F60" w:themeColor="accent1" w:themeShade="7F"/>
      <w:sz w:val="20"/>
      <w:szCs w:val="20"/>
      <w:lang w:val="en-US" w:eastAsia="uk-UA"/>
    </w:rPr>
  </w:style>
  <w:style w:type="character" w:customStyle="1" w:styleId="31">
    <w:name w:val="Основной текст с отступом 3 Знак"/>
    <w:basedOn w:val="a1"/>
    <w:link w:val="32"/>
    <w:uiPriority w:val="99"/>
    <w:qFormat/>
    <w:rsid w:val="00216F35"/>
    <w:rPr>
      <w:rFonts w:ascii="Map Symbols" w:eastAsiaTheme="minorEastAsia" w:hAnsi="Map Symbols" w:cs="Map Symbols"/>
      <w:sz w:val="16"/>
      <w:szCs w:val="16"/>
      <w:lang w:val="en-US" w:eastAsia="uk-UA"/>
    </w:rPr>
  </w:style>
  <w:style w:type="character" w:customStyle="1" w:styleId="a6">
    <w:name w:val="Символ сноски"/>
    <w:qFormat/>
    <w:rsid w:val="00BF3F84"/>
    <w:rPr>
      <w:vertAlign w:val="superscript"/>
    </w:rPr>
  </w:style>
  <w:style w:type="character" w:customStyle="1" w:styleId="hps">
    <w:name w:val="hps"/>
    <w:basedOn w:val="a1"/>
    <w:qFormat/>
    <w:rsid w:val="00D31B1A"/>
  </w:style>
  <w:style w:type="character" w:customStyle="1" w:styleId="a7">
    <w:name w:val="Текст выноски Знак"/>
    <w:basedOn w:val="a1"/>
    <w:link w:val="a8"/>
    <w:uiPriority w:val="99"/>
    <w:semiHidden/>
    <w:qFormat/>
    <w:rsid w:val="003A480C"/>
    <w:rPr>
      <w:rFonts w:ascii="Tahoma" w:eastAsiaTheme="minorEastAsia" w:hAnsi="Tahoma" w:cs="Tahoma"/>
      <w:sz w:val="16"/>
      <w:szCs w:val="16"/>
      <w:lang w:val="en-US" w:eastAsia="uk-UA"/>
    </w:rPr>
  </w:style>
  <w:style w:type="character" w:customStyle="1" w:styleId="longtext">
    <w:name w:val="long_text"/>
    <w:basedOn w:val="a1"/>
    <w:qFormat/>
    <w:rsid w:val="00911309"/>
  </w:style>
  <w:style w:type="character" w:customStyle="1" w:styleId="atn">
    <w:name w:val="atn"/>
    <w:basedOn w:val="a1"/>
    <w:qFormat/>
    <w:rsid w:val="008126E8"/>
  </w:style>
  <w:style w:type="character" w:styleId="a9">
    <w:name w:val="Placeholder Text"/>
    <w:basedOn w:val="a1"/>
    <w:uiPriority w:val="99"/>
    <w:semiHidden/>
    <w:qFormat/>
    <w:rsid w:val="00D21D84"/>
    <w:rPr>
      <w:color w:val="808080"/>
    </w:rPr>
  </w:style>
  <w:style w:type="character" w:customStyle="1" w:styleId="InternetLink">
    <w:name w:val="Internet Link"/>
    <w:basedOn w:val="a1"/>
    <w:uiPriority w:val="99"/>
    <w:unhideWhenUsed/>
    <w:rsid w:val="001F512B"/>
    <w:rPr>
      <w:color w:val="0000FF" w:themeColor="hyperlink"/>
      <w:u w:val="single"/>
    </w:rPr>
  </w:style>
  <w:style w:type="character" w:styleId="aa">
    <w:name w:val="FollowedHyperlink"/>
    <w:basedOn w:val="a1"/>
    <w:uiPriority w:val="99"/>
    <w:semiHidden/>
    <w:unhideWhenUsed/>
    <w:qFormat/>
    <w:rsid w:val="00807232"/>
    <w:rPr>
      <w:color w:val="800080" w:themeColor="followedHyperlink"/>
      <w:u w:val="single"/>
    </w:rPr>
  </w:style>
  <w:style w:type="character" w:styleId="ab">
    <w:name w:val="Emphasis"/>
    <w:basedOn w:val="a1"/>
    <w:uiPriority w:val="20"/>
    <w:qFormat/>
    <w:rsid w:val="005708C2"/>
    <w:rPr>
      <w:i/>
      <w:iCs/>
    </w:rPr>
  </w:style>
  <w:style w:type="character" w:styleId="ac">
    <w:name w:val="Strong"/>
    <w:basedOn w:val="a1"/>
    <w:uiPriority w:val="22"/>
    <w:qFormat/>
    <w:rsid w:val="00452E12"/>
    <w:rPr>
      <w:bCs/>
    </w:rPr>
  </w:style>
  <w:style w:type="character" w:customStyle="1" w:styleId="instancename">
    <w:name w:val="instancename"/>
    <w:basedOn w:val="a1"/>
    <w:qFormat/>
    <w:rsid w:val="002F4F45"/>
  </w:style>
  <w:style w:type="character" w:customStyle="1" w:styleId="accesshide">
    <w:name w:val="accesshide"/>
    <w:basedOn w:val="a1"/>
    <w:qFormat/>
    <w:rsid w:val="002F4F45"/>
  </w:style>
  <w:style w:type="character" w:customStyle="1" w:styleId="ad">
    <w:name w:val="Название Знак"/>
    <w:basedOn w:val="a1"/>
    <w:link w:val="ae"/>
    <w:uiPriority w:val="10"/>
    <w:qFormat/>
    <w:rsid w:val="002F4F45"/>
    <w:rPr>
      <w:rFonts w:ascii="Times New Roman" w:eastAsiaTheme="majorEastAsia" w:hAnsi="Times New Roman" w:cs="Times New Roman"/>
      <w:spacing w:val="-10"/>
      <w:sz w:val="40"/>
      <w:szCs w:val="40"/>
      <w:lang w:val="ru-RU" w:eastAsia="uk-UA"/>
    </w:rPr>
  </w:style>
  <w:style w:type="character" w:customStyle="1" w:styleId="af">
    <w:name w:val="Подзаголовок Знак"/>
    <w:basedOn w:val="a1"/>
    <w:link w:val="af0"/>
    <w:uiPriority w:val="11"/>
    <w:qFormat/>
    <w:rsid w:val="002F4F45"/>
    <w:rPr>
      <w:rFonts w:eastAsiaTheme="minorEastAsia"/>
      <w:color w:val="5A5A5A" w:themeColor="text1" w:themeTint="A5"/>
      <w:spacing w:val="15"/>
      <w:lang w:val="en-US" w:eastAsia="uk-UA"/>
    </w:rPr>
  </w:style>
  <w:style w:type="character" w:customStyle="1" w:styleId="heading1beforeChar">
    <w:name w:val="heading1before Char"/>
    <w:basedOn w:val="10"/>
    <w:uiPriority w:val="99"/>
    <w:qFormat/>
    <w:rsid w:val="00037CC6"/>
    <w:rPr>
      <w:rFonts w:ascii="Times New Roman" w:eastAsiaTheme="minorEastAsia" w:hAnsi="Times New Roman" w:cs="Times New Roman"/>
      <w:b/>
      <w:bCs w:val="0"/>
      <w:sz w:val="32"/>
      <w:szCs w:val="32"/>
      <w:lang w:val="ru-RU" w:eastAsia="uk-UA"/>
    </w:rPr>
  </w:style>
  <w:style w:type="character" w:customStyle="1" w:styleId="af1">
    <w:name w:val="Верхний колонтитул Знак"/>
    <w:basedOn w:val="a1"/>
    <w:link w:val="af2"/>
    <w:uiPriority w:val="99"/>
    <w:qFormat/>
    <w:rsid w:val="008D4301"/>
    <w:rPr>
      <w:rFonts w:ascii="Times New Roman" w:eastAsiaTheme="minorEastAsia" w:hAnsi="Times New Roman" w:cs="Times New Roman"/>
      <w:sz w:val="28"/>
      <w:szCs w:val="28"/>
      <w:lang w:eastAsia="uk-UA"/>
    </w:rPr>
  </w:style>
  <w:style w:type="character" w:customStyle="1" w:styleId="af3">
    <w:name w:val="Нижний колонтитул Знак"/>
    <w:basedOn w:val="a1"/>
    <w:link w:val="af4"/>
    <w:uiPriority w:val="99"/>
    <w:qFormat/>
    <w:rsid w:val="008D4301"/>
    <w:rPr>
      <w:rFonts w:ascii="Times New Roman" w:eastAsiaTheme="minorEastAsia" w:hAnsi="Times New Roman" w:cs="Times New Roman"/>
      <w:sz w:val="28"/>
      <w:szCs w:val="28"/>
      <w:lang w:eastAsia="uk-UA"/>
    </w:rPr>
  </w:style>
  <w:style w:type="character" w:customStyle="1" w:styleId="UnresolvedMention">
    <w:name w:val="Unresolved Mention"/>
    <w:basedOn w:val="a1"/>
    <w:uiPriority w:val="99"/>
    <w:semiHidden/>
    <w:unhideWhenUsed/>
    <w:qFormat/>
    <w:rsid w:val="005A61F0"/>
    <w:rPr>
      <w:color w:val="605E5C"/>
      <w:shd w:val="clear" w:color="auto" w:fill="E1DFDD"/>
    </w:rPr>
  </w:style>
  <w:style w:type="character" w:customStyle="1" w:styleId="ListLabel1">
    <w:name w:val="ListLabel 1"/>
    <w:rsid w:val="0099044F"/>
    <w:rPr>
      <w:rFonts w:cs="Times New Roman"/>
    </w:rPr>
  </w:style>
  <w:style w:type="character" w:customStyle="1" w:styleId="ListLabel2">
    <w:name w:val="ListLabel 2"/>
    <w:rsid w:val="0099044F"/>
    <w:rPr>
      <w:rFonts w:cs="Courier New"/>
    </w:rPr>
  </w:style>
  <w:style w:type="character" w:customStyle="1" w:styleId="ListLabel3">
    <w:name w:val="ListLabel 3"/>
    <w:rsid w:val="0099044F"/>
    <w:rPr>
      <w:rFonts w:cs="Times New Roman"/>
    </w:rPr>
  </w:style>
  <w:style w:type="character" w:customStyle="1" w:styleId="ListLabel4">
    <w:name w:val="ListLabel 4"/>
    <w:rsid w:val="0099044F"/>
    <w:rPr>
      <w:rFonts w:cs="Times New Roman"/>
    </w:rPr>
  </w:style>
  <w:style w:type="character" w:customStyle="1" w:styleId="ListLabel5">
    <w:name w:val="ListLabel 5"/>
    <w:rsid w:val="0099044F"/>
    <w:rPr>
      <w:rFonts w:cs="Courier New"/>
    </w:rPr>
  </w:style>
  <w:style w:type="character" w:customStyle="1" w:styleId="ListLabel6">
    <w:name w:val="ListLabel 6"/>
    <w:rsid w:val="0099044F"/>
    <w:rPr>
      <w:rFonts w:cs="Times New Roman"/>
    </w:rPr>
  </w:style>
  <w:style w:type="character" w:customStyle="1" w:styleId="ListLabel7">
    <w:name w:val="ListLabel 7"/>
    <w:rsid w:val="0099044F"/>
    <w:rPr>
      <w:rFonts w:cs="Times New Roman"/>
    </w:rPr>
  </w:style>
  <w:style w:type="character" w:customStyle="1" w:styleId="ListLabel8">
    <w:name w:val="ListLabel 8"/>
    <w:rsid w:val="0099044F"/>
    <w:rPr>
      <w:rFonts w:cs="Courier New"/>
    </w:rPr>
  </w:style>
  <w:style w:type="character" w:customStyle="1" w:styleId="ListLabel9">
    <w:name w:val="ListLabel 9"/>
    <w:rsid w:val="0099044F"/>
    <w:rPr>
      <w:rFonts w:cs="Times New Roman"/>
    </w:rPr>
  </w:style>
  <w:style w:type="character" w:customStyle="1" w:styleId="ListLabel10">
    <w:name w:val="ListLabel 10"/>
    <w:rsid w:val="0099044F"/>
    <w:rPr>
      <w:rFonts w:cs="Times New Roman"/>
    </w:rPr>
  </w:style>
  <w:style w:type="character" w:customStyle="1" w:styleId="ListLabel11">
    <w:name w:val="ListLabel 11"/>
    <w:rsid w:val="0099044F"/>
    <w:rPr>
      <w:rFonts w:cs="Courier New"/>
    </w:rPr>
  </w:style>
  <w:style w:type="character" w:customStyle="1" w:styleId="ListLabel12">
    <w:name w:val="ListLabel 12"/>
    <w:rsid w:val="0099044F"/>
    <w:rPr>
      <w:rFonts w:cs="Times New Roman"/>
    </w:rPr>
  </w:style>
  <w:style w:type="character" w:customStyle="1" w:styleId="ListLabel13">
    <w:name w:val="ListLabel 13"/>
    <w:rsid w:val="0099044F"/>
    <w:rPr>
      <w:rFonts w:cs="Times New Roman"/>
    </w:rPr>
  </w:style>
  <w:style w:type="character" w:customStyle="1" w:styleId="ListLabel14">
    <w:name w:val="ListLabel 14"/>
    <w:rsid w:val="0099044F"/>
    <w:rPr>
      <w:rFonts w:cs="Courier New"/>
    </w:rPr>
  </w:style>
  <w:style w:type="character" w:customStyle="1" w:styleId="ListLabel15">
    <w:name w:val="ListLabel 15"/>
    <w:rsid w:val="0099044F"/>
    <w:rPr>
      <w:rFonts w:cs="Times New Roman"/>
    </w:rPr>
  </w:style>
  <w:style w:type="character" w:customStyle="1" w:styleId="ListLabel16">
    <w:name w:val="ListLabel 16"/>
    <w:rsid w:val="0099044F"/>
    <w:rPr>
      <w:rFonts w:cs="Times New Roman"/>
    </w:rPr>
  </w:style>
  <w:style w:type="character" w:customStyle="1" w:styleId="ListLabel17">
    <w:name w:val="ListLabel 17"/>
    <w:rsid w:val="0099044F"/>
    <w:rPr>
      <w:rFonts w:cs="Courier New"/>
    </w:rPr>
  </w:style>
  <w:style w:type="character" w:customStyle="1" w:styleId="ListLabel18">
    <w:name w:val="ListLabel 18"/>
    <w:rsid w:val="0099044F"/>
    <w:rPr>
      <w:rFonts w:cs="Times New Roman"/>
    </w:rPr>
  </w:style>
  <w:style w:type="character" w:customStyle="1" w:styleId="ListLabel19">
    <w:name w:val="ListLabel 19"/>
    <w:rsid w:val="0099044F"/>
    <w:rPr>
      <w:rFonts w:cs="Times New Roman"/>
    </w:rPr>
  </w:style>
  <w:style w:type="character" w:customStyle="1" w:styleId="ListLabel20">
    <w:name w:val="ListLabel 20"/>
    <w:rsid w:val="0099044F"/>
    <w:rPr>
      <w:rFonts w:cs="Times New Roman"/>
    </w:rPr>
  </w:style>
  <w:style w:type="character" w:customStyle="1" w:styleId="ListLabel21">
    <w:name w:val="ListLabel 21"/>
    <w:rsid w:val="0099044F"/>
    <w:rPr>
      <w:rFonts w:cs="Times New Roman"/>
    </w:rPr>
  </w:style>
  <w:style w:type="character" w:customStyle="1" w:styleId="ListLabel22">
    <w:name w:val="ListLabel 22"/>
    <w:rsid w:val="0099044F"/>
    <w:rPr>
      <w:rFonts w:cs="Times New Roman"/>
    </w:rPr>
  </w:style>
  <w:style w:type="character" w:customStyle="1" w:styleId="ListLabel23">
    <w:name w:val="ListLabel 23"/>
    <w:rsid w:val="0099044F"/>
    <w:rPr>
      <w:rFonts w:cs="Times New Roman"/>
    </w:rPr>
  </w:style>
  <w:style w:type="character" w:customStyle="1" w:styleId="ListLabel24">
    <w:name w:val="ListLabel 24"/>
    <w:rsid w:val="0099044F"/>
    <w:rPr>
      <w:rFonts w:cs="Times New Roman"/>
    </w:rPr>
  </w:style>
  <w:style w:type="character" w:customStyle="1" w:styleId="ListLabel25">
    <w:name w:val="ListLabel 25"/>
    <w:rsid w:val="0099044F"/>
    <w:rPr>
      <w:rFonts w:cs="Times New Roman"/>
    </w:rPr>
  </w:style>
  <w:style w:type="character" w:customStyle="1" w:styleId="ListLabel26">
    <w:name w:val="ListLabel 26"/>
    <w:rsid w:val="0099044F"/>
    <w:rPr>
      <w:rFonts w:cs="Times New Roman"/>
    </w:rPr>
  </w:style>
  <w:style w:type="character" w:customStyle="1" w:styleId="ListLabel27">
    <w:name w:val="ListLabel 27"/>
    <w:rsid w:val="0099044F"/>
    <w:rPr>
      <w:rFonts w:cs="Times New Roman"/>
    </w:rPr>
  </w:style>
  <w:style w:type="character" w:customStyle="1" w:styleId="ListLabel28">
    <w:name w:val="ListLabel 28"/>
    <w:rsid w:val="0099044F"/>
    <w:rPr>
      <w:rFonts w:cs="Times New Roman"/>
    </w:rPr>
  </w:style>
  <w:style w:type="character" w:customStyle="1" w:styleId="ListLabel29">
    <w:name w:val="ListLabel 29"/>
    <w:rsid w:val="0099044F"/>
    <w:rPr>
      <w:rFonts w:cs="Times New Roman"/>
    </w:rPr>
  </w:style>
  <w:style w:type="character" w:customStyle="1" w:styleId="ListLabel30">
    <w:name w:val="ListLabel 30"/>
    <w:rsid w:val="0099044F"/>
    <w:rPr>
      <w:rFonts w:cs="Times New Roman"/>
    </w:rPr>
  </w:style>
  <w:style w:type="character" w:customStyle="1" w:styleId="ListLabel31">
    <w:name w:val="ListLabel 31"/>
    <w:rsid w:val="0099044F"/>
    <w:rPr>
      <w:rFonts w:cs="Times New Roman"/>
    </w:rPr>
  </w:style>
  <w:style w:type="character" w:customStyle="1" w:styleId="ListLabel32">
    <w:name w:val="ListLabel 32"/>
    <w:rsid w:val="0099044F"/>
    <w:rPr>
      <w:rFonts w:cs="Times New Roman"/>
    </w:rPr>
  </w:style>
  <w:style w:type="character" w:customStyle="1" w:styleId="ListLabel33">
    <w:name w:val="ListLabel 33"/>
    <w:rsid w:val="0099044F"/>
    <w:rPr>
      <w:rFonts w:cs="Times New Roman"/>
    </w:rPr>
  </w:style>
  <w:style w:type="character" w:customStyle="1" w:styleId="ListLabel34">
    <w:name w:val="ListLabel 34"/>
    <w:rsid w:val="0099044F"/>
    <w:rPr>
      <w:rFonts w:cs="Times New Roman"/>
    </w:rPr>
  </w:style>
  <w:style w:type="character" w:customStyle="1" w:styleId="ListLabel35">
    <w:name w:val="ListLabel 35"/>
    <w:rsid w:val="0099044F"/>
    <w:rPr>
      <w:rFonts w:cs="Times New Roman"/>
    </w:rPr>
  </w:style>
  <w:style w:type="character" w:customStyle="1" w:styleId="ListLabel36">
    <w:name w:val="ListLabel 36"/>
    <w:rsid w:val="0099044F"/>
    <w:rPr>
      <w:rFonts w:cs="Times New Roman"/>
    </w:rPr>
  </w:style>
  <w:style w:type="character" w:customStyle="1" w:styleId="ListLabel37">
    <w:name w:val="ListLabel 37"/>
    <w:rsid w:val="0099044F"/>
    <w:rPr>
      <w:rFonts w:cs="Times New Roman"/>
    </w:rPr>
  </w:style>
  <w:style w:type="character" w:customStyle="1" w:styleId="ListLabel38">
    <w:name w:val="ListLabel 38"/>
    <w:rsid w:val="0099044F"/>
    <w:rPr>
      <w:rFonts w:cs="Times New Roman"/>
    </w:rPr>
  </w:style>
  <w:style w:type="character" w:customStyle="1" w:styleId="ListLabel39">
    <w:name w:val="ListLabel 39"/>
    <w:rsid w:val="0099044F"/>
    <w:rPr>
      <w:rFonts w:cs="Times New Roman"/>
    </w:rPr>
  </w:style>
  <w:style w:type="character" w:customStyle="1" w:styleId="ListLabel40">
    <w:name w:val="ListLabel 40"/>
    <w:rsid w:val="0099044F"/>
    <w:rPr>
      <w:rFonts w:cs="Times New Roman"/>
    </w:rPr>
  </w:style>
  <w:style w:type="character" w:customStyle="1" w:styleId="ListLabel41">
    <w:name w:val="ListLabel 41"/>
    <w:rsid w:val="0099044F"/>
    <w:rPr>
      <w:rFonts w:cs="Times New Roman"/>
    </w:rPr>
  </w:style>
  <w:style w:type="character" w:customStyle="1" w:styleId="ListLabel42">
    <w:name w:val="ListLabel 42"/>
    <w:rsid w:val="0099044F"/>
    <w:rPr>
      <w:rFonts w:cs="Times New Roman"/>
    </w:rPr>
  </w:style>
  <w:style w:type="character" w:customStyle="1" w:styleId="ListLabel43">
    <w:name w:val="ListLabel 43"/>
    <w:rsid w:val="0099044F"/>
    <w:rPr>
      <w:rFonts w:cs="Times New Roman"/>
    </w:rPr>
  </w:style>
  <w:style w:type="character" w:customStyle="1" w:styleId="ListLabel44">
    <w:name w:val="ListLabel 44"/>
    <w:rsid w:val="0099044F"/>
    <w:rPr>
      <w:rFonts w:cs="Times New Roman"/>
    </w:rPr>
  </w:style>
  <w:style w:type="character" w:customStyle="1" w:styleId="ListLabel45">
    <w:name w:val="ListLabel 45"/>
    <w:rsid w:val="0099044F"/>
    <w:rPr>
      <w:rFonts w:cs="Times New Roman"/>
    </w:rPr>
  </w:style>
  <w:style w:type="character" w:customStyle="1" w:styleId="ListLabel46">
    <w:name w:val="ListLabel 46"/>
    <w:rsid w:val="0099044F"/>
    <w:rPr>
      <w:rFonts w:cs="Times New Roman"/>
    </w:rPr>
  </w:style>
  <w:style w:type="character" w:customStyle="1" w:styleId="ListLabel47">
    <w:name w:val="ListLabel 47"/>
    <w:rsid w:val="0099044F"/>
    <w:rPr>
      <w:rFonts w:cs="Courier New"/>
    </w:rPr>
  </w:style>
  <w:style w:type="character" w:customStyle="1" w:styleId="ListLabel48">
    <w:name w:val="ListLabel 48"/>
    <w:rsid w:val="0099044F"/>
    <w:rPr>
      <w:rFonts w:cs="Courier New"/>
    </w:rPr>
  </w:style>
  <w:style w:type="character" w:customStyle="1" w:styleId="ListLabel49">
    <w:name w:val="ListLabel 49"/>
    <w:rsid w:val="0099044F"/>
    <w:rPr>
      <w:rFonts w:cs="Courier New"/>
    </w:rPr>
  </w:style>
  <w:style w:type="character" w:customStyle="1" w:styleId="ListLabel50">
    <w:name w:val="ListLabel 50"/>
    <w:rsid w:val="0099044F"/>
    <w:rPr>
      <w:rFonts w:cs="Map Symbols"/>
      <w:sz w:val="20"/>
    </w:rPr>
  </w:style>
  <w:style w:type="character" w:customStyle="1" w:styleId="ListLabel51">
    <w:name w:val="ListLabel 51"/>
    <w:rsid w:val="0099044F"/>
    <w:rPr>
      <w:sz w:val="20"/>
    </w:rPr>
  </w:style>
  <w:style w:type="character" w:customStyle="1" w:styleId="ListLabel52">
    <w:name w:val="ListLabel 52"/>
    <w:rsid w:val="0099044F"/>
    <w:rPr>
      <w:sz w:val="20"/>
    </w:rPr>
  </w:style>
  <w:style w:type="character" w:customStyle="1" w:styleId="ListLabel53">
    <w:name w:val="ListLabel 53"/>
    <w:rsid w:val="0099044F"/>
    <w:rPr>
      <w:sz w:val="20"/>
    </w:rPr>
  </w:style>
  <w:style w:type="character" w:customStyle="1" w:styleId="ListLabel54">
    <w:name w:val="ListLabel 54"/>
    <w:rsid w:val="0099044F"/>
    <w:rPr>
      <w:sz w:val="20"/>
    </w:rPr>
  </w:style>
  <w:style w:type="character" w:customStyle="1" w:styleId="ListLabel55">
    <w:name w:val="ListLabel 55"/>
    <w:rsid w:val="0099044F"/>
    <w:rPr>
      <w:sz w:val="20"/>
    </w:rPr>
  </w:style>
  <w:style w:type="character" w:customStyle="1" w:styleId="ListLabel56">
    <w:name w:val="ListLabel 56"/>
    <w:rsid w:val="0099044F"/>
    <w:rPr>
      <w:sz w:val="20"/>
    </w:rPr>
  </w:style>
  <w:style w:type="character" w:customStyle="1" w:styleId="ListLabel57">
    <w:name w:val="ListLabel 57"/>
    <w:rsid w:val="0099044F"/>
    <w:rPr>
      <w:sz w:val="20"/>
    </w:rPr>
  </w:style>
  <w:style w:type="character" w:customStyle="1" w:styleId="ListLabel58">
    <w:name w:val="ListLabel 58"/>
    <w:rsid w:val="0099044F"/>
    <w:rPr>
      <w:sz w:val="20"/>
    </w:rPr>
  </w:style>
  <w:style w:type="character" w:customStyle="1" w:styleId="ListLabel59">
    <w:name w:val="ListLabel 59"/>
    <w:rsid w:val="0099044F"/>
    <w:rPr>
      <w:sz w:val="20"/>
    </w:rPr>
  </w:style>
  <w:style w:type="character" w:customStyle="1" w:styleId="ListLabel60">
    <w:name w:val="ListLabel 60"/>
    <w:rsid w:val="0099044F"/>
    <w:rPr>
      <w:sz w:val="20"/>
    </w:rPr>
  </w:style>
  <w:style w:type="character" w:customStyle="1" w:styleId="ListLabel61">
    <w:name w:val="ListLabel 61"/>
    <w:rsid w:val="0099044F"/>
    <w:rPr>
      <w:sz w:val="20"/>
    </w:rPr>
  </w:style>
  <w:style w:type="character" w:customStyle="1" w:styleId="ListLabel62">
    <w:name w:val="ListLabel 62"/>
    <w:rsid w:val="0099044F"/>
    <w:rPr>
      <w:sz w:val="20"/>
    </w:rPr>
  </w:style>
  <w:style w:type="character" w:customStyle="1" w:styleId="ListLabel63">
    <w:name w:val="ListLabel 63"/>
    <w:rsid w:val="0099044F"/>
    <w:rPr>
      <w:sz w:val="20"/>
    </w:rPr>
  </w:style>
  <w:style w:type="character" w:customStyle="1" w:styleId="ListLabel64">
    <w:name w:val="ListLabel 64"/>
    <w:rsid w:val="0099044F"/>
    <w:rPr>
      <w:sz w:val="20"/>
    </w:rPr>
  </w:style>
  <w:style w:type="character" w:customStyle="1" w:styleId="ListLabel65">
    <w:name w:val="ListLabel 65"/>
    <w:rsid w:val="0099044F"/>
    <w:rPr>
      <w:sz w:val="20"/>
    </w:rPr>
  </w:style>
  <w:style w:type="character" w:customStyle="1" w:styleId="ListLabel66">
    <w:name w:val="ListLabel 66"/>
    <w:rsid w:val="0099044F"/>
    <w:rPr>
      <w:sz w:val="20"/>
    </w:rPr>
  </w:style>
  <w:style w:type="character" w:customStyle="1" w:styleId="ListLabel67">
    <w:name w:val="ListLabel 67"/>
    <w:rsid w:val="0099044F"/>
    <w:rPr>
      <w:sz w:val="20"/>
    </w:rPr>
  </w:style>
  <w:style w:type="character" w:customStyle="1" w:styleId="ListLabel68">
    <w:name w:val="ListLabel 68"/>
    <w:rsid w:val="0099044F"/>
    <w:rPr>
      <w:sz w:val="20"/>
    </w:rPr>
  </w:style>
  <w:style w:type="character" w:customStyle="1" w:styleId="ListLabel69">
    <w:name w:val="ListLabel 69"/>
    <w:rsid w:val="0099044F"/>
    <w:rPr>
      <w:rFonts w:cs="Courier New"/>
    </w:rPr>
  </w:style>
  <w:style w:type="character" w:customStyle="1" w:styleId="ListLabel70">
    <w:name w:val="ListLabel 70"/>
    <w:rsid w:val="0099044F"/>
    <w:rPr>
      <w:rFonts w:cs="Courier New"/>
    </w:rPr>
  </w:style>
  <w:style w:type="character" w:customStyle="1" w:styleId="ListLabel71">
    <w:name w:val="ListLabel 71"/>
    <w:rsid w:val="0099044F"/>
    <w:rPr>
      <w:rFonts w:cs="Courier New"/>
    </w:rPr>
  </w:style>
  <w:style w:type="character" w:customStyle="1" w:styleId="ListLabel72">
    <w:name w:val="ListLabel 72"/>
    <w:rsid w:val="0099044F"/>
    <w:rPr>
      <w:rFonts w:cs="Courier New"/>
    </w:rPr>
  </w:style>
  <w:style w:type="character" w:customStyle="1" w:styleId="ListLabel73">
    <w:name w:val="ListLabel 73"/>
    <w:rsid w:val="0099044F"/>
    <w:rPr>
      <w:rFonts w:cs="Courier New"/>
    </w:rPr>
  </w:style>
  <w:style w:type="character" w:customStyle="1" w:styleId="ListLabel74">
    <w:name w:val="ListLabel 74"/>
    <w:rsid w:val="0099044F"/>
    <w:rPr>
      <w:rFonts w:cs="Courier New"/>
    </w:rPr>
  </w:style>
  <w:style w:type="character" w:customStyle="1" w:styleId="ListLabel75">
    <w:name w:val="ListLabel 75"/>
    <w:rsid w:val="0099044F"/>
    <w:rPr>
      <w:rFonts w:cs="Courier New"/>
    </w:rPr>
  </w:style>
  <w:style w:type="character" w:customStyle="1" w:styleId="ListLabel76">
    <w:name w:val="ListLabel 76"/>
    <w:rsid w:val="0099044F"/>
    <w:rPr>
      <w:rFonts w:cs="Courier New"/>
    </w:rPr>
  </w:style>
  <w:style w:type="character" w:customStyle="1" w:styleId="ListLabel77">
    <w:name w:val="ListLabel 77"/>
    <w:rsid w:val="0099044F"/>
    <w:rPr>
      <w:rFonts w:cs="Courier New"/>
    </w:rPr>
  </w:style>
  <w:style w:type="character" w:customStyle="1" w:styleId="ListLabel78">
    <w:name w:val="ListLabel 78"/>
    <w:rsid w:val="0099044F"/>
    <w:rPr>
      <w:rFonts w:cs="Courier New"/>
    </w:rPr>
  </w:style>
  <w:style w:type="character" w:customStyle="1" w:styleId="ListLabel79">
    <w:name w:val="ListLabel 79"/>
    <w:rsid w:val="0099044F"/>
    <w:rPr>
      <w:rFonts w:cs="Courier New"/>
    </w:rPr>
  </w:style>
  <w:style w:type="character" w:customStyle="1" w:styleId="ListLabel80">
    <w:name w:val="ListLabel 80"/>
    <w:rsid w:val="0099044F"/>
    <w:rPr>
      <w:rFonts w:cs="Courier New"/>
    </w:rPr>
  </w:style>
  <w:style w:type="character" w:customStyle="1" w:styleId="ListLabel81">
    <w:name w:val="ListLabel 81"/>
    <w:rsid w:val="0099044F"/>
    <w:rPr>
      <w:sz w:val="20"/>
    </w:rPr>
  </w:style>
  <w:style w:type="character" w:customStyle="1" w:styleId="ListLabel82">
    <w:name w:val="ListLabel 82"/>
    <w:rsid w:val="0099044F"/>
    <w:rPr>
      <w:sz w:val="20"/>
    </w:rPr>
  </w:style>
  <w:style w:type="character" w:customStyle="1" w:styleId="ListLabel83">
    <w:name w:val="ListLabel 83"/>
    <w:rsid w:val="0099044F"/>
    <w:rPr>
      <w:sz w:val="20"/>
    </w:rPr>
  </w:style>
  <w:style w:type="character" w:customStyle="1" w:styleId="ListLabel84">
    <w:name w:val="ListLabel 84"/>
    <w:rsid w:val="0099044F"/>
    <w:rPr>
      <w:sz w:val="20"/>
    </w:rPr>
  </w:style>
  <w:style w:type="character" w:customStyle="1" w:styleId="ListLabel85">
    <w:name w:val="ListLabel 85"/>
    <w:rsid w:val="0099044F"/>
    <w:rPr>
      <w:sz w:val="20"/>
    </w:rPr>
  </w:style>
  <w:style w:type="character" w:customStyle="1" w:styleId="ListLabel86">
    <w:name w:val="ListLabel 86"/>
    <w:rsid w:val="0099044F"/>
    <w:rPr>
      <w:sz w:val="20"/>
    </w:rPr>
  </w:style>
  <w:style w:type="character" w:customStyle="1" w:styleId="ListLabel87">
    <w:name w:val="ListLabel 87"/>
    <w:rsid w:val="0099044F"/>
    <w:rPr>
      <w:sz w:val="20"/>
    </w:rPr>
  </w:style>
  <w:style w:type="character" w:customStyle="1" w:styleId="ListLabel88">
    <w:name w:val="ListLabel 88"/>
    <w:rsid w:val="0099044F"/>
    <w:rPr>
      <w:sz w:val="20"/>
    </w:rPr>
  </w:style>
  <w:style w:type="character" w:customStyle="1" w:styleId="ListLabel89">
    <w:name w:val="ListLabel 89"/>
    <w:rsid w:val="0099044F"/>
    <w:rPr>
      <w:sz w:val="20"/>
    </w:rPr>
  </w:style>
  <w:style w:type="character" w:customStyle="1" w:styleId="ListLabel90">
    <w:name w:val="ListLabel 90"/>
    <w:rsid w:val="0099044F"/>
    <w:rPr>
      <w:rFonts w:cs="Calibri"/>
    </w:rPr>
  </w:style>
  <w:style w:type="character" w:customStyle="1" w:styleId="ListLabel91">
    <w:name w:val="ListLabel 91"/>
    <w:rsid w:val="0099044F"/>
    <w:rPr>
      <w:rFonts w:cs="Courier New"/>
    </w:rPr>
  </w:style>
  <w:style w:type="character" w:customStyle="1" w:styleId="ListLabel92">
    <w:name w:val="ListLabel 92"/>
    <w:rsid w:val="0099044F"/>
    <w:rPr>
      <w:rFonts w:cs="Courier New"/>
    </w:rPr>
  </w:style>
  <w:style w:type="character" w:customStyle="1" w:styleId="ListLabel93">
    <w:name w:val="ListLabel 93"/>
    <w:rsid w:val="0099044F"/>
    <w:rPr>
      <w:rFonts w:cs="Courier New"/>
    </w:rPr>
  </w:style>
  <w:style w:type="character" w:customStyle="1" w:styleId="ListLabel94">
    <w:name w:val="ListLabel 94"/>
    <w:rsid w:val="0099044F"/>
    <w:rPr>
      <w:rFonts w:cs="Calibri"/>
    </w:rPr>
  </w:style>
  <w:style w:type="character" w:customStyle="1" w:styleId="ListLabel95">
    <w:name w:val="ListLabel 95"/>
    <w:rsid w:val="0099044F"/>
    <w:rPr>
      <w:rFonts w:cs="Courier New"/>
    </w:rPr>
  </w:style>
  <w:style w:type="character" w:customStyle="1" w:styleId="ListLabel96">
    <w:name w:val="ListLabel 96"/>
    <w:rsid w:val="0099044F"/>
    <w:rPr>
      <w:rFonts w:cs="Courier New"/>
    </w:rPr>
  </w:style>
  <w:style w:type="character" w:customStyle="1" w:styleId="ListLabel97">
    <w:name w:val="ListLabel 97"/>
    <w:rsid w:val="0099044F"/>
    <w:rPr>
      <w:rFonts w:cs="Courier New"/>
    </w:rPr>
  </w:style>
  <w:style w:type="character" w:customStyle="1" w:styleId="ListLabel98">
    <w:name w:val="ListLabel 98"/>
    <w:rsid w:val="0099044F"/>
    <w:rPr>
      <w:rFonts w:cs="Calibri"/>
    </w:rPr>
  </w:style>
  <w:style w:type="character" w:customStyle="1" w:styleId="ListLabel99">
    <w:name w:val="ListLabel 99"/>
    <w:rsid w:val="0099044F"/>
    <w:rPr>
      <w:rFonts w:cs="Courier New"/>
    </w:rPr>
  </w:style>
  <w:style w:type="character" w:customStyle="1" w:styleId="ListLabel100">
    <w:name w:val="ListLabel 100"/>
    <w:rsid w:val="0099044F"/>
    <w:rPr>
      <w:rFonts w:cs="Courier New"/>
    </w:rPr>
  </w:style>
  <w:style w:type="character" w:customStyle="1" w:styleId="ListLabel101">
    <w:name w:val="ListLabel 101"/>
    <w:rsid w:val="0099044F"/>
    <w:rPr>
      <w:rFonts w:cs="Courier New"/>
    </w:rPr>
  </w:style>
  <w:style w:type="character" w:customStyle="1" w:styleId="ListLabel102">
    <w:name w:val="ListLabel 102"/>
    <w:rsid w:val="0099044F"/>
    <w:rPr>
      <w:rFonts w:cs="Calibri"/>
    </w:rPr>
  </w:style>
  <w:style w:type="character" w:customStyle="1" w:styleId="ListLabel103">
    <w:name w:val="ListLabel 103"/>
    <w:rsid w:val="0099044F"/>
    <w:rPr>
      <w:rFonts w:cs="Courier New"/>
    </w:rPr>
  </w:style>
  <w:style w:type="character" w:customStyle="1" w:styleId="ListLabel104">
    <w:name w:val="ListLabel 104"/>
    <w:rsid w:val="0099044F"/>
    <w:rPr>
      <w:rFonts w:cs="Courier New"/>
    </w:rPr>
  </w:style>
  <w:style w:type="character" w:customStyle="1" w:styleId="ListLabel105">
    <w:name w:val="ListLabel 105"/>
    <w:rsid w:val="0099044F"/>
    <w:rPr>
      <w:rFonts w:cs="Courier New"/>
    </w:rPr>
  </w:style>
  <w:style w:type="character" w:customStyle="1" w:styleId="ListLabel106">
    <w:name w:val="ListLabel 106"/>
    <w:rsid w:val="0099044F"/>
    <w:rPr>
      <w:rFonts w:cs="Courier New"/>
    </w:rPr>
  </w:style>
  <w:style w:type="character" w:customStyle="1" w:styleId="ListLabel107">
    <w:name w:val="ListLabel 107"/>
    <w:rsid w:val="0099044F"/>
    <w:rPr>
      <w:rFonts w:cs="Courier New"/>
    </w:rPr>
  </w:style>
  <w:style w:type="character" w:customStyle="1" w:styleId="ListLabel108">
    <w:name w:val="ListLabel 108"/>
    <w:rsid w:val="0099044F"/>
    <w:rPr>
      <w:rFonts w:cs="Courier New"/>
    </w:rPr>
  </w:style>
  <w:style w:type="character" w:customStyle="1" w:styleId="ListLabel109">
    <w:name w:val="ListLabel 109"/>
    <w:rsid w:val="0099044F"/>
    <w:rPr>
      <w:rFonts w:cs="Calibri"/>
    </w:rPr>
  </w:style>
  <w:style w:type="character" w:customStyle="1" w:styleId="ListLabel110">
    <w:name w:val="ListLabel 110"/>
    <w:rsid w:val="0099044F"/>
    <w:rPr>
      <w:rFonts w:cs="Courier New"/>
    </w:rPr>
  </w:style>
  <w:style w:type="character" w:customStyle="1" w:styleId="ListLabel111">
    <w:name w:val="ListLabel 111"/>
    <w:rsid w:val="0099044F"/>
    <w:rPr>
      <w:rFonts w:cs="Courier New"/>
    </w:rPr>
  </w:style>
  <w:style w:type="character" w:customStyle="1" w:styleId="ListLabel112">
    <w:name w:val="ListLabel 112"/>
    <w:rsid w:val="0099044F"/>
    <w:rPr>
      <w:rFonts w:cs="Courier New"/>
    </w:rPr>
  </w:style>
  <w:style w:type="character" w:customStyle="1" w:styleId="ListLabel113">
    <w:name w:val="ListLabel 113"/>
    <w:rsid w:val="0099044F"/>
    <w:rPr>
      <w:rFonts w:cs="Calibri"/>
    </w:rPr>
  </w:style>
  <w:style w:type="character" w:customStyle="1" w:styleId="ListLabel114">
    <w:name w:val="ListLabel 114"/>
    <w:rsid w:val="0099044F"/>
    <w:rPr>
      <w:rFonts w:cs="Courier New"/>
    </w:rPr>
  </w:style>
  <w:style w:type="character" w:customStyle="1" w:styleId="ListLabel115">
    <w:name w:val="ListLabel 115"/>
    <w:rsid w:val="0099044F"/>
    <w:rPr>
      <w:rFonts w:cs="Courier New"/>
    </w:rPr>
  </w:style>
  <w:style w:type="character" w:customStyle="1" w:styleId="ListLabel116">
    <w:name w:val="ListLabel 116"/>
    <w:rsid w:val="0099044F"/>
    <w:rPr>
      <w:rFonts w:cs="Courier New"/>
    </w:rPr>
  </w:style>
  <w:style w:type="character" w:customStyle="1" w:styleId="ListLabel117">
    <w:name w:val="ListLabel 117"/>
    <w:rsid w:val="0099044F"/>
    <w:rPr>
      <w:rFonts w:cs="Calibri"/>
    </w:rPr>
  </w:style>
  <w:style w:type="character" w:customStyle="1" w:styleId="ListLabel118">
    <w:name w:val="ListLabel 118"/>
    <w:rsid w:val="0099044F"/>
    <w:rPr>
      <w:rFonts w:cs="Courier New"/>
    </w:rPr>
  </w:style>
  <w:style w:type="character" w:customStyle="1" w:styleId="ListLabel119">
    <w:name w:val="ListLabel 119"/>
    <w:rsid w:val="0099044F"/>
    <w:rPr>
      <w:rFonts w:cs="Courier New"/>
    </w:rPr>
  </w:style>
  <w:style w:type="character" w:customStyle="1" w:styleId="ListLabel120">
    <w:name w:val="ListLabel 120"/>
    <w:rsid w:val="0099044F"/>
    <w:rPr>
      <w:rFonts w:cs="Courier New"/>
    </w:rPr>
  </w:style>
  <w:style w:type="character" w:customStyle="1" w:styleId="ListLabel121">
    <w:name w:val="ListLabel 121"/>
    <w:rsid w:val="0099044F"/>
    <w:rPr>
      <w:sz w:val="28"/>
    </w:rPr>
  </w:style>
  <w:style w:type="character" w:customStyle="1" w:styleId="IndexLink">
    <w:name w:val="Index Link"/>
    <w:qFormat/>
    <w:rsid w:val="0099044F"/>
  </w:style>
  <w:style w:type="paragraph" w:customStyle="1" w:styleId="Heading">
    <w:name w:val="Heading"/>
    <w:basedOn w:val="1"/>
    <w:next w:val="a5"/>
    <w:qFormat/>
    <w:rsid w:val="00CB4B83"/>
  </w:style>
  <w:style w:type="paragraph" w:styleId="a5">
    <w:name w:val="Body Text"/>
    <w:basedOn w:val="a0"/>
    <w:link w:val="a4"/>
    <w:uiPriority w:val="99"/>
    <w:rsid w:val="00216F35"/>
  </w:style>
  <w:style w:type="paragraph" w:styleId="af5">
    <w:name w:val="List"/>
    <w:basedOn w:val="a5"/>
    <w:rsid w:val="0099044F"/>
    <w:rPr>
      <w:rFonts w:cs="FreeSans"/>
    </w:rPr>
  </w:style>
  <w:style w:type="paragraph" w:styleId="af6">
    <w:name w:val="caption"/>
    <w:basedOn w:val="a0"/>
    <w:qFormat/>
    <w:rsid w:val="0099044F"/>
    <w:pPr>
      <w:suppressLineNumbers/>
      <w:spacing w:before="120" w:after="120"/>
    </w:pPr>
    <w:rPr>
      <w:rFonts w:cs="FreeSans"/>
      <w:i/>
      <w:iCs/>
      <w:sz w:val="24"/>
      <w:szCs w:val="24"/>
    </w:rPr>
  </w:style>
  <w:style w:type="paragraph" w:customStyle="1" w:styleId="Index">
    <w:name w:val="Index"/>
    <w:basedOn w:val="a0"/>
    <w:qFormat/>
    <w:rsid w:val="0099044F"/>
    <w:pPr>
      <w:suppressLineNumbers/>
    </w:pPr>
    <w:rPr>
      <w:rFonts w:cs="FreeSans"/>
    </w:rPr>
  </w:style>
  <w:style w:type="paragraph" w:customStyle="1" w:styleId="33">
    <w:name w:val="заголовок 3"/>
    <w:basedOn w:val="a0"/>
    <w:next w:val="a0"/>
    <w:uiPriority w:val="99"/>
    <w:qFormat/>
    <w:rsid w:val="00216F35"/>
    <w:pPr>
      <w:keepNext/>
      <w:outlineLvl w:val="2"/>
    </w:pPr>
  </w:style>
  <w:style w:type="paragraph" w:styleId="32">
    <w:name w:val="Body Text Indent 3"/>
    <w:basedOn w:val="a0"/>
    <w:link w:val="31"/>
    <w:uiPriority w:val="99"/>
    <w:unhideWhenUsed/>
    <w:qFormat/>
    <w:rsid w:val="00216F35"/>
    <w:pPr>
      <w:spacing w:after="120"/>
      <w:ind w:left="283"/>
    </w:pPr>
    <w:rPr>
      <w:sz w:val="16"/>
      <w:szCs w:val="16"/>
    </w:rPr>
  </w:style>
  <w:style w:type="paragraph" w:customStyle="1" w:styleId="af7">
    <w:name w:val="Основной текст (мой)"/>
    <w:basedOn w:val="a0"/>
    <w:qFormat/>
    <w:rsid w:val="00216F35"/>
    <w:pPr>
      <w:suppressAutoHyphens/>
      <w:ind w:firstLine="539"/>
    </w:pPr>
    <w:rPr>
      <w:rFonts w:eastAsia="Times New Roman"/>
      <w:color w:val="006EC0"/>
      <w:lang w:val="ru-RU" w:eastAsia="ru-RU"/>
    </w:rPr>
  </w:style>
  <w:style w:type="paragraph" w:customStyle="1" w:styleId="11">
    <w:name w:val="Абзац списка1"/>
    <w:basedOn w:val="a0"/>
    <w:qFormat/>
    <w:rsid w:val="00216F35"/>
    <w:pPr>
      <w:suppressAutoHyphens/>
      <w:ind w:left="720" w:firstLine="414"/>
    </w:pPr>
    <w:rPr>
      <w:rFonts w:eastAsia="Times New Roman"/>
      <w:lang w:val="ru-RU" w:eastAsia="ru-RU"/>
    </w:rPr>
  </w:style>
  <w:style w:type="paragraph" w:customStyle="1" w:styleId="12">
    <w:name w:val="Заголовок 1(не в оглавление)"/>
    <w:basedOn w:val="a0"/>
    <w:qFormat/>
    <w:rsid w:val="00216F35"/>
    <w:pPr>
      <w:pageBreakBefore/>
      <w:suppressAutoHyphens/>
      <w:spacing w:after="240"/>
      <w:jc w:val="center"/>
    </w:pPr>
    <w:rPr>
      <w:rFonts w:eastAsia="Times New Roman"/>
      <w:b/>
      <w:caps/>
      <w:sz w:val="32"/>
      <w:lang w:eastAsia="ru-RU"/>
    </w:rPr>
  </w:style>
  <w:style w:type="paragraph" w:styleId="a">
    <w:name w:val="List Paragraph"/>
    <w:basedOn w:val="a0"/>
    <w:qFormat/>
    <w:rsid w:val="00C31591"/>
    <w:pPr>
      <w:numPr>
        <w:numId w:val="4"/>
      </w:numPr>
      <w:ind w:left="1134"/>
      <w:contextualSpacing/>
    </w:pPr>
    <w:rPr>
      <w:rFonts w:eastAsia="Times New Roman"/>
      <w:lang w:val="en-US" w:eastAsia="en-US"/>
    </w:rPr>
  </w:style>
  <w:style w:type="paragraph" w:styleId="a8">
    <w:name w:val="Balloon Text"/>
    <w:basedOn w:val="a0"/>
    <w:link w:val="a7"/>
    <w:uiPriority w:val="99"/>
    <w:semiHidden/>
    <w:unhideWhenUsed/>
    <w:qFormat/>
    <w:rsid w:val="003A480C"/>
    <w:rPr>
      <w:rFonts w:ascii="Tahoma" w:hAnsi="Tahoma" w:cs="Tahoma"/>
      <w:sz w:val="16"/>
      <w:szCs w:val="16"/>
    </w:rPr>
  </w:style>
  <w:style w:type="paragraph" w:styleId="af8">
    <w:name w:val="List Bullet"/>
    <w:basedOn w:val="a0"/>
    <w:uiPriority w:val="99"/>
    <w:unhideWhenUsed/>
    <w:qFormat/>
    <w:rsid w:val="00047756"/>
    <w:pPr>
      <w:spacing w:after="200" w:line="276" w:lineRule="auto"/>
      <w:contextualSpacing/>
    </w:pPr>
    <w:rPr>
      <w:rFonts w:asciiTheme="minorHAnsi" w:eastAsiaTheme="minorHAnsi" w:hAnsiTheme="minorHAnsi" w:cstheme="minorBidi"/>
      <w:sz w:val="22"/>
      <w:szCs w:val="22"/>
      <w:lang w:eastAsia="en-US"/>
    </w:rPr>
  </w:style>
  <w:style w:type="paragraph" w:customStyle="1" w:styleId="Default">
    <w:name w:val="Default"/>
    <w:qFormat/>
    <w:rsid w:val="005D2962"/>
    <w:pPr>
      <w:widowControl w:val="0"/>
    </w:pPr>
    <w:rPr>
      <w:rFonts w:ascii="CM R 10" w:eastAsiaTheme="minorEastAsia" w:hAnsi="CM R 10" w:cs="CM R 10"/>
      <w:color w:val="000000"/>
      <w:sz w:val="24"/>
      <w:szCs w:val="24"/>
      <w:lang w:eastAsia="uk-UA"/>
    </w:rPr>
  </w:style>
  <w:style w:type="paragraph" w:customStyle="1" w:styleId="CM5">
    <w:name w:val="CM5"/>
    <w:basedOn w:val="Default"/>
    <w:next w:val="Default"/>
    <w:uiPriority w:val="99"/>
    <w:qFormat/>
    <w:rsid w:val="005D2962"/>
    <w:pPr>
      <w:spacing w:line="496" w:lineRule="atLeast"/>
    </w:pPr>
    <w:rPr>
      <w:rFonts w:cstheme="minorBidi"/>
      <w:color w:val="00000A"/>
    </w:rPr>
  </w:style>
  <w:style w:type="paragraph" w:styleId="af9">
    <w:name w:val="TOC Heading"/>
    <w:basedOn w:val="1"/>
    <w:next w:val="a0"/>
    <w:uiPriority w:val="39"/>
    <w:unhideWhenUsed/>
    <w:qFormat/>
    <w:rsid w:val="001F512B"/>
    <w:pPr>
      <w:keepLines/>
      <w:spacing w:before="480" w:line="276" w:lineRule="auto"/>
      <w:jc w:val="left"/>
    </w:pPr>
    <w:rPr>
      <w:rFonts w:asciiTheme="majorHAnsi" w:eastAsiaTheme="majorEastAsia" w:hAnsiTheme="majorHAnsi" w:cstheme="majorBidi"/>
      <w:color w:val="365F91" w:themeColor="accent1" w:themeShade="BF"/>
      <w:sz w:val="28"/>
      <w:szCs w:val="28"/>
      <w:lang w:eastAsia="en-US"/>
    </w:rPr>
  </w:style>
  <w:style w:type="paragraph" w:styleId="21">
    <w:name w:val="toc 2"/>
    <w:basedOn w:val="a0"/>
    <w:next w:val="a0"/>
    <w:autoRedefine/>
    <w:uiPriority w:val="39"/>
    <w:unhideWhenUsed/>
    <w:qFormat/>
    <w:rsid w:val="001F512B"/>
    <w:pPr>
      <w:spacing w:after="100"/>
      <w:ind w:left="200"/>
    </w:pPr>
  </w:style>
  <w:style w:type="paragraph" w:styleId="13">
    <w:name w:val="toc 1"/>
    <w:basedOn w:val="a0"/>
    <w:next w:val="a0"/>
    <w:autoRedefine/>
    <w:uiPriority w:val="39"/>
    <w:unhideWhenUsed/>
    <w:qFormat/>
    <w:rsid w:val="001F512B"/>
    <w:pPr>
      <w:spacing w:after="100"/>
    </w:pPr>
  </w:style>
  <w:style w:type="paragraph" w:styleId="34">
    <w:name w:val="toc 3"/>
    <w:basedOn w:val="a0"/>
    <w:next w:val="a0"/>
    <w:autoRedefine/>
    <w:uiPriority w:val="39"/>
    <w:unhideWhenUsed/>
    <w:qFormat/>
    <w:rsid w:val="001F512B"/>
    <w:pPr>
      <w:spacing w:after="100"/>
      <w:ind w:left="400"/>
    </w:pPr>
  </w:style>
  <w:style w:type="paragraph" w:styleId="afa">
    <w:name w:val="Normal (Web)"/>
    <w:basedOn w:val="a0"/>
    <w:uiPriority w:val="99"/>
    <w:unhideWhenUsed/>
    <w:qFormat/>
    <w:rsid w:val="005708C2"/>
    <w:pPr>
      <w:spacing w:beforeAutospacing="1" w:afterAutospacing="1"/>
    </w:pPr>
    <w:rPr>
      <w:rFonts w:eastAsia="Times New Roman"/>
      <w:sz w:val="24"/>
      <w:szCs w:val="24"/>
    </w:rPr>
  </w:style>
  <w:style w:type="paragraph" w:styleId="ae">
    <w:name w:val="Title"/>
    <w:basedOn w:val="a0"/>
    <w:next w:val="a0"/>
    <w:link w:val="ad"/>
    <w:uiPriority w:val="10"/>
    <w:qFormat/>
    <w:rsid w:val="002F4F45"/>
    <w:pPr>
      <w:contextualSpacing/>
      <w:jc w:val="center"/>
    </w:pPr>
    <w:rPr>
      <w:rFonts w:eastAsiaTheme="majorEastAsia"/>
      <w:spacing w:val="-10"/>
      <w:sz w:val="40"/>
      <w:szCs w:val="40"/>
      <w:lang w:val="ru-RU"/>
    </w:rPr>
  </w:style>
  <w:style w:type="paragraph" w:styleId="af0">
    <w:name w:val="Subtitle"/>
    <w:basedOn w:val="a0"/>
    <w:next w:val="a0"/>
    <w:link w:val="af"/>
    <w:uiPriority w:val="11"/>
    <w:qFormat/>
    <w:rsid w:val="002F4F45"/>
    <w:pPr>
      <w:spacing w:after="160"/>
    </w:pPr>
    <w:rPr>
      <w:rFonts w:asciiTheme="minorHAnsi" w:hAnsiTheme="minorHAnsi" w:cstheme="minorBidi"/>
      <w:color w:val="5A5A5A" w:themeColor="text1" w:themeTint="A5"/>
      <w:spacing w:val="15"/>
      <w:sz w:val="22"/>
      <w:szCs w:val="22"/>
    </w:rPr>
  </w:style>
  <w:style w:type="paragraph" w:customStyle="1" w:styleId="heading1before">
    <w:name w:val="heading1before"/>
    <w:basedOn w:val="a0"/>
    <w:uiPriority w:val="99"/>
    <w:qFormat/>
    <w:rsid w:val="00037CC6"/>
    <w:pPr>
      <w:ind w:firstLine="0"/>
      <w:jc w:val="center"/>
    </w:pPr>
    <w:rPr>
      <w:b/>
      <w:sz w:val="32"/>
      <w:szCs w:val="32"/>
    </w:rPr>
  </w:style>
  <w:style w:type="paragraph" w:customStyle="1" w:styleId="Standard">
    <w:name w:val="Standard"/>
    <w:qFormat/>
    <w:rsid w:val="00405797"/>
    <w:pPr>
      <w:suppressAutoHyphens/>
      <w:textAlignment w:val="baseline"/>
    </w:pPr>
    <w:rPr>
      <w:rFonts w:ascii="Liberation Serif" w:eastAsia="Noto Sans CJK SC Regular" w:hAnsi="Liberation Serif" w:cs="FreeSans"/>
      <w:sz w:val="24"/>
      <w:szCs w:val="24"/>
      <w:lang w:val="en-US" w:eastAsia="zh-CN" w:bidi="hi-IN"/>
    </w:rPr>
  </w:style>
  <w:style w:type="paragraph" w:styleId="af2">
    <w:name w:val="header"/>
    <w:basedOn w:val="a0"/>
    <w:link w:val="af1"/>
    <w:uiPriority w:val="99"/>
    <w:unhideWhenUsed/>
    <w:rsid w:val="008D4301"/>
    <w:pPr>
      <w:tabs>
        <w:tab w:val="center" w:pos="4680"/>
        <w:tab w:val="right" w:pos="9360"/>
      </w:tabs>
      <w:spacing w:line="240" w:lineRule="auto"/>
    </w:pPr>
  </w:style>
  <w:style w:type="paragraph" w:styleId="af4">
    <w:name w:val="footer"/>
    <w:basedOn w:val="a0"/>
    <w:link w:val="af3"/>
    <w:uiPriority w:val="99"/>
    <w:unhideWhenUsed/>
    <w:rsid w:val="008D4301"/>
    <w:pPr>
      <w:tabs>
        <w:tab w:val="center" w:pos="4680"/>
        <w:tab w:val="right" w:pos="9360"/>
      </w:tabs>
      <w:spacing w:line="240" w:lineRule="auto"/>
    </w:pPr>
  </w:style>
  <w:style w:type="paragraph" w:styleId="41">
    <w:name w:val="toc 4"/>
    <w:basedOn w:val="a0"/>
    <w:next w:val="a0"/>
    <w:autoRedefine/>
    <w:uiPriority w:val="39"/>
    <w:unhideWhenUsed/>
    <w:rsid w:val="00A710C1"/>
    <w:pPr>
      <w:spacing w:after="100"/>
      <w:ind w:left="840"/>
    </w:pPr>
  </w:style>
  <w:style w:type="table" w:styleId="afb">
    <w:name w:val="Table Grid"/>
    <w:basedOn w:val="a2"/>
    <w:uiPriority w:val="59"/>
    <w:rsid w:val="001A790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a2"/>
    <w:next w:val="afb"/>
    <w:uiPriority w:val="39"/>
    <w:rsid w:val="00177102"/>
    <w:rPr>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c">
    <w:name w:val="Hyperlink"/>
    <w:basedOn w:val="a1"/>
    <w:uiPriority w:val="99"/>
    <w:unhideWhenUsed/>
    <w:rsid w:val="00064DFE"/>
    <w:rPr>
      <w:color w:val="0000FF" w:themeColor="hyperlink"/>
      <w:u w:val="single"/>
    </w:rPr>
  </w:style>
  <w:style w:type="paragraph" w:customStyle="1" w:styleId="Formula">
    <w:name w:val="Formula"/>
    <w:basedOn w:val="a0"/>
    <w:link w:val="FormulaChar"/>
    <w:uiPriority w:val="99"/>
    <w:qFormat/>
    <w:rsid w:val="00A70E8E"/>
    <w:pPr>
      <w:spacing w:before="240" w:after="240"/>
      <w:jc w:val="right"/>
    </w:pPr>
  </w:style>
  <w:style w:type="character" w:customStyle="1" w:styleId="FormulaChar">
    <w:name w:val="Formula Char"/>
    <w:basedOn w:val="a1"/>
    <w:link w:val="Formula"/>
    <w:uiPriority w:val="99"/>
    <w:rsid w:val="00A70E8E"/>
    <w:rPr>
      <w:rFonts w:ascii="Times New Roman" w:eastAsiaTheme="minorEastAsia" w:hAnsi="Times New Roman" w:cs="Times New Roman"/>
      <w:sz w:val="28"/>
      <w:szCs w:val="28"/>
      <w:lang w:eastAsia="uk-UA"/>
    </w:rPr>
  </w:style>
</w:styles>
</file>

<file path=word/webSettings.xml><?xml version="1.0" encoding="utf-8"?>
<w:webSettings xmlns:r="http://schemas.openxmlformats.org/officeDocument/2006/relationships" xmlns:w="http://schemas.openxmlformats.org/wordprocessingml/2006/main">
  <w:divs>
    <w:div w:id="397438319">
      <w:bodyDiv w:val="1"/>
      <w:marLeft w:val="0"/>
      <w:marRight w:val="0"/>
      <w:marTop w:val="0"/>
      <w:marBottom w:val="0"/>
      <w:divBdr>
        <w:top w:val="none" w:sz="0" w:space="0" w:color="auto"/>
        <w:left w:val="none" w:sz="0" w:space="0" w:color="auto"/>
        <w:bottom w:val="none" w:sz="0" w:space="0" w:color="auto"/>
        <w:right w:val="none" w:sz="0" w:space="0" w:color="auto"/>
      </w:divBdr>
    </w:div>
    <w:div w:id="754326895">
      <w:bodyDiv w:val="1"/>
      <w:marLeft w:val="0"/>
      <w:marRight w:val="0"/>
      <w:marTop w:val="0"/>
      <w:marBottom w:val="0"/>
      <w:divBdr>
        <w:top w:val="none" w:sz="0" w:space="0" w:color="auto"/>
        <w:left w:val="none" w:sz="0" w:space="0" w:color="auto"/>
        <w:bottom w:val="none" w:sz="0" w:space="0" w:color="auto"/>
        <w:right w:val="none" w:sz="0" w:space="0" w:color="auto"/>
      </w:divBdr>
    </w:div>
    <w:div w:id="763569295">
      <w:bodyDiv w:val="1"/>
      <w:marLeft w:val="0"/>
      <w:marRight w:val="0"/>
      <w:marTop w:val="0"/>
      <w:marBottom w:val="0"/>
      <w:divBdr>
        <w:top w:val="none" w:sz="0" w:space="0" w:color="auto"/>
        <w:left w:val="none" w:sz="0" w:space="0" w:color="auto"/>
        <w:bottom w:val="none" w:sz="0" w:space="0" w:color="auto"/>
        <w:right w:val="none" w:sz="0" w:space="0" w:color="auto"/>
      </w:divBdr>
      <w:divsChild>
        <w:div w:id="328290582">
          <w:marLeft w:val="0"/>
          <w:marRight w:val="0"/>
          <w:marTop w:val="0"/>
          <w:marBottom w:val="0"/>
          <w:divBdr>
            <w:top w:val="none" w:sz="0" w:space="0" w:color="auto"/>
            <w:left w:val="none" w:sz="0" w:space="0" w:color="auto"/>
            <w:bottom w:val="none" w:sz="0" w:space="0" w:color="auto"/>
            <w:right w:val="none" w:sz="0" w:space="0" w:color="auto"/>
          </w:divBdr>
        </w:div>
        <w:div w:id="356853867">
          <w:marLeft w:val="0"/>
          <w:marRight w:val="0"/>
          <w:marTop w:val="0"/>
          <w:marBottom w:val="0"/>
          <w:divBdr>
            <w:top w:val="none" w:sz="0" w:space="0" w:color="auto"/>
            <w:left w:val="none" w:sz="0" w:space="0" w:color="auto"/>
            <w:bottom w:val="none" w:sz="0" w:space="0" w:color="auto"/>
            <w:right w:val="none" w:sz="0" w:space="0" w:color="auto"/>
          </w:divBdr>
        </w:div>
        <w:div w:id="535895784">
          <w:marLeft w:val="0"/>
          <w:marRight w:val="0"/>
          <w:marTop w:val="0"/>
          <w:marBottom w:val="0"/>
          <w:divBdr>
            <w:top w:val="none" w:sz="0" w:space="0" w:color="auto"/>
            <w:left w:val="none" w:sz="0" w:space="0" w:color="auto"/>
            <w:bottom w:val="none" w:sz="0" w:space="0" w:color="auto"/>
            <w:right w:val="none" w:sz="0" w:space="0" w:color="auto"/>
          </w:divBdr>
        </w:div>
        <w:div w:id="657269938">
          <w:marLeft w:val="0"/>
          <w:marRight w:val="0"/>
          <w:marTop w:val="0"/>
          <w:marBottom w:val="0"/>
          <w:divBdr>
            <w:top w:val="none" w:sz="0" w:space="0" w:color="auto"/>
            <w:left w:val="none" w:sz="0" w:space="0" w:color="auto"/>
            <w:bottom w:val="none" w:sz="0" w:space="0" w:color="auto"/>
            <w:right w:val="none" w:sz="0" w:space="0" w:color="auto"/>
          </w:divBdr>
        </w:div>
        <w:div w:id="884487749">
          <w:marLeft w:val="0"/>
          <w:marRight w:val="0"/>
          <w:marTop w:val="0"/>
          <w:marBottom w:val="0"/>
          <w:divBdr>
            <w:top w:val="none" w:sz="0" w:space="0" w:color="auto"/>
            <w:left w:val="none" w:sz="0" w:space="0" w:color="auto"/>
            <w:bottom w:val="none" w:sz="0" w:space="0" w:color="auto"/>
            <w:right w:val="none" w:sz="0" w:space="0" w:color="auto"/>
          </w:divBdr>
        </w:div>
        <w:div w:id="904029541">
          <w:marLeft w:val="0"/>
          <w:marRight w:val="0"/>
          <w:marTop w:val="0"/>
          <w:marBottom w:val="0"/>
          <w:divBdr>
            <w:top w:val="none" w:sz="0" w:space="0" w:color="auto"/>
            <w:left w:val="none" w:sz="0" w:space="0" w:color="auto"/>
            <w:bottom w:val="none" w:sz="0" w:space="0" w:color="auto"/>
            <w:right w:val="none" w:sz="0" w:space="0" w:color="auto"/>
          </w:divBdr>
        </w:div>
        <w:div w:id="1219516424">
          <w:marLeft w:val="0"/>
          <w:marRight w:val="0"/>
          <w:marTop w:val="0"/>
          <w:marBottom w:val="0"/>
          <w:divBdr>
            <w:top w:val="none" w:sz="0" w:space="0" w:color="auto"/>
            <w:left w:val="none" w:sz="0" w:space="0" w:color="auto"/>
            <w:bottom w:val="none" w:sz="0" w:space="0" w:color="auto"/>
            <w:right w:val="none" w:sz="0" w:space="0" w:color="auto"/>
          </w:divBdr>
        </w:div>
        <w:div w:id="1358848529">
          <w:marLeft w:val="0"/>
          <w:marRight w:val="0"/>
          <w:marTop w:val="0"/>
          <w:marBottom w:val="0"/>
          <w:divBdr>
            <w:top w:val="none" w:sz="0" w:space="0" w:color="auto"/>
            <w:left w:val="none" w:sz="0" w:space="0" w:color="auto"/>
            <w:bottom w:val="none" w:sz="0" w:space="0" w:color="auto"/>
            <w:right w:val="none" w:sz="0" w:space="0" w:color="auto"/>
          </w:divBdr>
        </w:div>
        <w:div w:id="1583447405">
          <w:marLeft w:val="0"/>
          <w:marRight w:val="0"/>
          <w:marTop w:val="0"/>
          <w:marBottom w:val="0"/>
          <w:divBdr>
            <w:top w:val="none" w:sz="0" w:space="0" w:color="auto"/>
            <w:left w:val="none" w:sz="0" w:space="0" w:color="auto"/>
            <w:bottom w:val="none" w:sz="0" w:space="0" w:color="auto"/>
            <w:right w:val="none" w:sz="0" w:space="0" w:color="auto"/>
          </w:divBdr>
        </w:div>
      </w:divsChild>
    </w:div>
    <w:div w:id="1146704844">
      <w:bodyDiv w:val="1"/>
      <w:marLeft w:val="0"/>
      <w:marRight w:val="0"/>
      <w:marTop w:val="0"/>
      <w:marBottom w:val="0"/>
      <w:divBdr>
        <w:top w:val="none" w:sz="0" w:space="0" w:color="auto"/>
        <w:left w:val="none" w:sz="0" w:space="0" w:color="auto"/>
        <w:bottom w:val="none" w:sz="0" w:space="0" w:color="auto"/>
        <w:right w:val="none" w:sz="0" w:space="0" w:color="auto"/>
      </w:divBdr>
    </w:div>
    <w:div w:id="1192107671">
      <w:bodyDiv w:val="1"/>
      <w:marLeft w:val="0"/>
      <w:marRight w:val="0"/>
      <w:marTop w:val="0"/>
      <w:marBottom w:val="0"/>
      <w:divBdr>
        <w:top w:val="none" w:sz="0" w:space="0" w:color="auto"/>
        <w:left w:val="none" w:sz="0" w:space="0" w:color="auto"/>
        <w:bottom w:val="none" w:sz="0" w:space="0" w:color="auto"/>
        <w:right w:val="none" w:sz="0" w:space="0" w:color="auto"/>
      </w:divBdr>
    </w:div>
    <w:div w:id="1238249044">
      <w:bodyDiv w:val="1"/>
      <w:marLeft w:val="0"/>
      <w:marRight w:val="0"/>
      <w:marTop w:val="0"/>
      <w:marBottom w:val="0"/>
      <w:divBdr>
        <w:top w:val="none" w:sz="0" w:space="0" w:color="auto"/>
        <w:left w:val="none" w:sz="0" w:space="0" w:color="auto"/>
        <w:bottom w:val="none" w:sz="0" w:space="0" w:color="auto"/>
        <w:right w:val="none" w:sz="0" w:space="0" w:color="auto"/>
      </w:divBdr>
    </w:div>
    <w:div w:id="1390104458">
      <w:bodyDiv w:val="1"/>
      <w:marLeft w:val="0"/>
      <w:marRight w:val="0"/>
      <w:marTop w:val="0"/>
      <w:marBottom w:val="0"/>
      <w:divBdr>
        <w:top w:val="none" w:sz="0" w:space="0" w:color="auto"/>
        <w:left w:val="none" w:sz="0" w:space="0" w:color="auto"/>
        <w:bottom w:val="none" w:sz="0" w:space="0" w:color="auto"/>
        <w:right w:val="none" w:sz="0" w:space="0" w:color="auto"/>
      </w:divBdr>
      <w:divsChild>
        <w:div w:id="263879199">
          <w:marLeft w:val="547"/>
          <w:marRight w:val="0"/>
          <w:marTop w:val="0"/>
          <w:marBottom w:val="0"/>
          <w:divBdr>
            <w:top w:val="none" w:sz="0" w:space="0" w:color="auto"/>
            <w:left w:val="none" w:sz="0" w:space="0" w:color="auto"/>
            <w:bottom w:val="none" w:sz="0" w:space="0" w:color="auto"/>
            <w:right w:val="none" w:sz="0" w:space="0" w:color="auto"/>
          </w:divBdr>
        </w:div>
        <w:div w:id="397019501">
          <w:marLeft w:val="547"/>
          <w:marRight w:val="0"/>
          <w:marTop w:val="0"/>
          <w:marBottom w:val="0"/>
          <w:divBdr>
            <w:top w:val="none" w:sz="0" w:space="0" w:color="auto"/>
            <w:left w:val="none" w:sz="0" w:space="0" w:color="auto"/>
            <w:bottom w:val="none" w:sz="0" w:space="0" w:color="auto"/>
            <w:right w:val="none" w:sz="0" w:space="0" w:color="auto"/>
          </w:divBdr>
        </w:div>
        <w:div w:id="480314358">
          <w:marLeft w:val="547"/>
          <w:marRight w:val="0"/>
          <w:marTop w:val="0"/>
          <w:marBottom w:val="0"/>
          <w:divBdr>
            <w:top w:val="none" w:sz="0" w:space="0" w:color="auto"/>
            <w:left w:val="none" w:sz="0" w:space="0" w:color="auto"/>
            <w:bottom w:val="none" w:sz="0" w:space="0" w:color="auto"/>
            <w:right w:val="none" w:sz="0" w:space="0" w:color="auto"/>
          </w:divBdr>
        </w:div>
        <w:div w:id="993071678">
          <w:marLeft w:val="547"/>
          <w:marRight w:val="0"/>
          <w:marTop w:val="0"/>
          <w:marBottom w:val="0"/>
          <w:divBdr>
            <w:top w:val="none" w:sz="0" w:space="0" w:color="auto"/>
            <w:left w:val="none" w:sz="0" w:space="0" w:color="auto"/>
            <w:bottom w:val="none" w:sz="0" w:space="0" w:color="auto"/>
            <w:right w:val="none" w:sz="0" w:space="0" w:color="auto"/>
          </w:divBdr>
        </w:div>
        <w:div w:id="1274284353">
          <w:marLeft w:val="547"/>
          <w:marRight w:val="0"/>
          <w:marTop w:val="0"/>
          <w:marBottom w:val="0"/>
          <w:divBdr>
            <w:top w:val="none" w:sz="0" w:space="0" w:color="auto"/>
            <w:left w:val="none" w:sz="0" w:space="0" w:color="auto"/>
            <w:bottom w:val="none" w:sz="0" w:space="0" w:color="auto"/>
            <w:right w:val="none" w:sz="0" w:space="0" w:color="auto"/>
          </w:divBdr>
        </w:div>
        <w:div w:id="1960869241">
          <w:marLeft w:val="547"/>
          <w:marRight w:val="0"/>
          <w:marTop w:val="0"/>
          <w:marBottom w:val="0"/>
          <w:divBdr>
            <w:top w:val="none" w:sz="0" w:space="0" w:color="auto"/>
            <w:left w:val="none" w:sz="0" w:space="0" w:color="auto"/>
            <w:bottom w:val="none" w:sz="0" w:space="0" w:color="auto"/>
            <w:right w:val="none" w:sz="0" w:space="0" w:color="auto"/>
          </w:divBdr>
        </w:div>
      </w:divsChild>
    </w:div>
    <w:div w:id="1599172214">
      <w:bodyDiv w:val="1"/>
      <w:marLeft w:val="0"/>
      <w:marRight w:val="0"/>
      <w:marTop w:val="0"/>
      <w:marBottom w:val="0"/>
      <w:divBdr>
        <w:top w:val="none" w:sz="0" w:space="0" w:color="auto"/>
        <w:left w:val="none" w:sz="0" w:space="0" w:color="auto"/>
        <w:bottom w:val="none" w:sz="0" w:space="0" w:color="auto"/>
        <w:right w:val="none" w:sz="0" w:space="0" w:color="auto"/>
      </w:divBdr>
      <w:divsChild>
        <w:div w:id="64189016">
          <w:marLeft w:val="0"/>
          <w:marRight w:val="0"/>
          <w:marTop w:val="0"/>
          <w:marBottom w:val="0"/>
          <w:divBdr>
            <w:top w:val="none" w:sz="0" w:space="0" w:color="auto"/>
            <w:left w:val="none" w:sz="0" w:space="0" w:color="auto"/>
            <w:bottom w:val="none" w:sz="0" w:space="0" w:color="auto"/>
            <w:right w:val="none" w:sz="0" w:space="0" w:color="auto"/>
          </w:divBdr>
        </w:div>
        <w:div w:id="364716904">
          <w:marLeft w:val="0"/>
          <w:marRight w:val="0"/>
          <w:marTop w:val="0"/>
          <w:marBottom w:val="0"/>
          <w:divBdr>
            <w:top w:val="none" w:sz="0" w:space="0" w:color="auto"/>
            <w:left w:val="none" w:sz="0" w:space="0" w:color="auto"/>
            <w:bottom w:val="none" w:sz="0" w:space="0" w:color="auto"/>
            <w:right w:val="none" w:sz="0" w:space="0" w:color="auto"/>
          </w:divBdr>
        </w:div>
        <w:div w:id="1120958117">
          <w:marLeft w:val="0"/>
          <w:marRight w:val="0"/>
          <w:marTop w:val="0"/>
          <w:marBottom w:val="0"/>
          <w:divBdr>
            <w:top w:val="none" w:sz="0" w:space="0" w:color="auto"/>
            <w:left w:val="none" w:sz="0" w:space="0" w:color="auto"/>
            <w:bottom w:val="none" w:sz="0" w:space="0" w:color="auto"/>
            <w:right w:val="none" w:sz="0" w:space="0" w:color="auto"/>
          </w:divBdr>
        </w:div>
        <w:div w:id="1235968632">
          <w:marLeft w:val="0"/>
          <w:marRight w:val="0"/>
          <w:marTop w:val="0"/>
          <w:marBottom w:val="0"/>
          <w:divBdr>
            <w:top w:val="none" w:sz="0" w:space="0" w:color="auto"/>
            <w:left w:val="none" w:sz="0" w:space="0" w:color="auto"/>
            <w:bottom w:val="none" w:sz="0" w:space="0" w:color="auto"/>
            <w:right w:val="none" w:sz="0" w:space="0" w:color="auto"/>
          </w:divBdr>
        </w:div>
        <w:div w:id="1458404686">
          <w:marLeft w:val="0"/>
          <w:marRight w:val="0"/>
          <w:marTop w:val="0"/>
          <w:marBottom w:val="0"/>
          <w:divBdr>
            <w:top w:val="none" w:sz="0" w:space="0" w:color="auto"/>
            <w:left w:val="none" w:sz="0" w:space="0" w:color="auto"/>
            <w:bottom w:val="none" w:sz="0" w:space="0" w:color="auto"/>
            <w:right w:val="none" w:sz="0" w:space="0" w:color="auto"/>
          </w:divBdr>
        </w:div>
        <w:div w:id="1464694347">
          <w:marLeft w:val="0"/>
          <w:marRight w:val="0"/>
          <w:marTop w:val="0"/>
          <w:marBottom w:val="0"/>
          <w:divBdr>
            <w:top w:val="none" w:sz="0" w:space="0" w:color="auto"/>
            <w:left w:val="none" w:sz="0" w:space="0" w:color="auto"/>
            <w:bottom w:val="none" w:sz="0" w:space="0" w:color="auto"/>
            <w:right w:val="none" w:sz="0" w:space="0" w:color="auto"/>
          </w:divBdr>
        </w:div>
        <w:div w:id="1481920284">
          <w:marLeft w:val="0"/>
          <w:marRight w:val="0"/>
          <w:marTop w:val="0"/>
          <w:marBottom w:val="0"/>
          <w:divBdr>
            <w:top w:val="none" w:sz="0" w:space="0" w:color="auto"/>
            <w:left w:val="none" w:sz="0" w:space="0" w:color="auto"/>
            <w:bottom w:val="none" w:sz="0" w:space="0" w:color="auto"/>
            <w:right w:val="none" w:sz="0" w:space="0" w:color="auto"/>
          </w:divBdr>
        </w:div>
        <w:div w:id="1566910922">
          <w:marLeft w:val="0"/>
          <w:marRight w:val="0"/>
          <w:marTop w:val="0"/>
          <w:marBottom w:val="0"/>
          <w:divBdr>
            <w:top w:val="none" w:sz="0" w:space="0" w:color="auto"/>
            <w:left w:val="none" w:sz="0" w:space="0" w:color="auto"/>
            <w:bottom w:val="none" w:sz="0" w:space="0" w:color="auto"/>
            <w:right w:val="none" w:sz="0" w:space="0" w:color="auto"/>
          </w:divBdr>
        </w:div>
        <w:div w:id="1924795320">
          <w:marLeft w:val="0"/>
          <w:marRight w:val="0"/>
          <w:marTop w:val="0"/>
          <w:marBottom w:val="0"/>
          <w:divBdr>
            <w:top w:val="none" w:sz="0" w:space="0" w:color="auto"/>
            <w:left w:val="none" w:sz="0" w:space="0" w:color="auto"/>
            <w:bottom w:val="none" w:sz="0" w:space="0" w:color="auto"/>
            <w:right w:val="none" w:sz="0" w:space="0" w:color="auto"/>
          </w:divBdr>
        </w:div>
      </w:divsChild>
    </w:div>
    <w:div w:id="1632590785">
      <w:bodyDiv w:val="1"/>
      <w:marLeft w:val="0"/>
      <w:marRight w:val="0"/>
      <w:marTop w:val="0"/>
      <w:marBottom w:val="0"/>
      <w:divBdr>
        <w:top w:val="none" w:sz="0" w:space="0" w:color="auto"/>
        <w:left w:val="none" w:sz="0" w:space="0" w:color="auto"/>
        <w:bottom w:val="none" w:sz="0" w:space="0" w:color="auto"/>
        <w:right w:val="none" w:sz="0" w:space="0" w:color="auto"/>
      </w:divBdr>
      <w:divsChild>
        <w:div w:id="16201634">
          <w:marLeft w:val="0"/>
          <w:marRight w:val="0"/>
          <w:marTop w:val="0"/>
          <w:marBottom w:val="0"/>
          <w:divBdr>
            <w:top w:val="none" w:sz="0" w:space="0" w:color="auto"/>
            <w:left w:val="none" w:sz="0" w:space="0" w:color="auto"/>
            <w:bottom w:val="none" w:sz="0" w:space="0" w:color="auto"/>
            <w:right w:val="none" w:sz="0" w:space="0" w:color="auto"/>
          </w:divBdr>
        </w:div>
        <w:div w:id="79447060">
          <w:marLeft w:val="0"/>
          <w:marRight w:val="0"/>
          <w:marTop w:val="0"/>
          <w:marBottom w:val="0"/>
          <w:divBdr>
            <w:top w:val="none" w:sz="0" w:space="0" w:color="auto"/>
            <w:left w:val="none" w:sz="0" w:space="0" w:color="auto"/>
            <w:bottom w:val="none" w:sz="0" w:space="0" w:color="auto"/>
            <w:right w:val="none" w:sz="0" w:space="0" w:color="auto"/>
          </w:divBdr>
        </w:div>
        <w:div w:id="158082323">
          <w:marLeft w:val="0"/>
          <w:marRight w:val="0"/>
          <w:marTop w:val="0"/>
          <w:marBottom w:val="0"/>
          <w:divBdr>
            <w:top w:val="none" w:sz="0" w:space="0" w:color="auto"/>
            <w:left w:val="none" w:sz="0" w:space="0" w:color="auto"/>
            <w:bottom w:val="none" w:sz="0" w:space="0" w:color="auto"/>
            <w:right w:val="none" w:sz="0" w:space="0" w:color="auto"/>
          </w:divBdr>
        </w:div>
        <w:div w:id="254556302">
          <w:marLeft w:val="0"/>
          <w:marRight w:val="0"/>
          <w:marTop w:val="0"/>
          <w:marBottom w:val="0"/>
          <w:divBdr>
            <w:top w:val="none" w:sz="0" w:space="0" w:color="auto"/>
            <w:left w:val="none" w:sz="0" w:space="0" w:color="auto"/>
            <w:bottom w:val="none" w:sz="0" w:space="0" w:color="auto"/>
            <w:right w:val="none" w:sz="0" w:space="0" w:color="auto"/>
          </w:divBdr>
        </w:div>
        <w:div w:id="393357831">
          <w:marLeft w:val="0"/>
          <w:marRight w:val="0"/>
          <w:marTop w:val="0"/>
          <w:marBottom w:val="0"/>
          <w:divBdr>
            <w:top w:val="none" w:sz="0" w:space="0" w:color="auto"/>
            <w:left w:val="none" w:sz="0" w:space="0" w:color="auto"/>
            <w:bottom w:val="none" w:sz="0" w:space="0" w:color="auto"/>
            <w:right w:val="none" w:sz="0" w:space="0" w:color="auto"/>
          </w:divBdr>
        </w:div>
        <w:div w:id="420881664">
          <w:marLeft w:val="0"/>
          <w:marRight w:val="0"/>
          <w:marTop w:val="0"/>
          <w:marBottom w:val="0"/>
          <w:divBdr>
            <w:top w:val="none" w:sz="0" w:space="0" w:color="auto"/>
            <w:left w:val="none" w:sz="0" w:space="0" w:color="auto"/>
            <w:bottom w:val="none" w:sz="0" w:space="0" w:color="auto"/>
            <w:right w:val="none" w:sz="0" w:space="0" w:color="auto"/>
          </w:divBdr>
        </w:div>
        <w:div w:id="609819885">
          <w:marLeft w:val="0"/>
          <w:marRight w:val="0"/>
          <w:marTop w:val="0"/>
          <w:marBottom w:val="0"/>
          <w:divBdr>
            <w:top w:val="none" w:sz="0" w:space="0" w:color="auto"/>
            <w:left w:val="none" w:sz="0" w:space="0" w:color="auto"/>
            <w:bottom w:val="none" w:sz="0" w:space="0" w:color="auto"/>
            <w:right w:val="none" w:sz="0" w:space="0" w:color="auto"/>
          </w:divBdr>
        </w:div>
        <w:div w:id="1152791118">
          <w:marLeft w:val="0"/>
          <w:marRight w:val="0"/>
          <w:marTop w:val="0"/>
          <w:marBottom w:val="0"/>
          <w:divBdr>
            <w:top w:val="none" w:sz="0" w:space="0" w:color="auto"/>
            <w:left w:val="none" w:sz="0" w:space="0" w:color="auto"/>
            <w:bottom w:val="none" w:sz="0" w:space="0" w:color="auto"/>
            <w:right w:val="none" w:sz="0" w:space="0" w:color="auto"/>
          </w:divBdr>
        </w:div>
        <w:div w:id="1780177072">
          <w:marLeft w:val="0"/>
          <w:marRight w:val="0"/>
          <w:marTop w:val="0"/>
          <w:marBottom w:val="0"/>
          <w:divBdr>
            <w:top w:val="none" w:sz="0" w:space="0" w:color="auto"/>
            <w:left w:val="none" w:sz="0" w:space="0" w:color="auto"/>
            <w:bottom w:val="none" w:sz="0" w:space="0" w:color="auto"/>
            <w:right w:val="none" w:sz="0" w:space="0" w:color="auto"/>
          </w:divBdr>
        </w:div>
      </w:divsChild>
    </w:div>
    <w:div w:id="21272342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hyperlink" Target="https://ec.europa.eu/eurostat/statistics-explained/index.php/Glossary:Country_codes"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yperlink" Target="https://ec.europa.eu/eurostat/web/main/hom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studentbooks.com.ua/content/view/750/39/1/1/"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hyperlink" Target="http://moodle.asu.kpi.ua/mod/page/view.php?id=3235" TargetMode="External"/><Relationship Id="rId36" Type="http://schemas.openxmlformats.org/officeDocument/2006/relationships/hyperlink" Target="https://pidruchniki.com/1435012061716/menedzhment/vidi_fermerskih_gospodarstv"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library.if.ua/book/52/3782.html" TargetMode="External"/><Relationship Id="rId4" Type="http://schemas.openxmlformats.org/officeDocument/2006/relationships/settings" Target="settings.xml"/><Relationship Id="rId9" Type="http://schemas.openxmlformats.org/officeDocument/2006/relationships/package" Target="embeddings/_________Microsoft_Office_Word1.docx"/><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image" Target="media/image3.png"/><Relationship Id="rId35" Type="http://schemas.openxmlformats.org/officeDocument/2006/relationships/hyperlink" Target="https://www.agro.basf.u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Final\&#1043;&#1088;&#1072;&#1092;&#1110;&#1082;&#108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Final\&#1043;&#1088;&#1072;&#1092;&#1110;&#1082;&#108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Final\&#1043;&#1088;&#1072;&#1092;&#1110;&#1082;&#108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Final\&#1043;&#1088;&#1072;&#1092;&#111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KPI\&#1052;&#1072;&#1075;&#1110;&#1089;&#1090;&#1088;\&#1057;&#1077;&#1084;&#1077;&#1089;&#1090;&#1088;%202\&#1044;&#1080;&#1089;&#1077;&#1088;&#1090;&#1072;&#1094;&#1110;&#1103;\Data\DE_sta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Зібрані дані</a:t>
            </a:r>
            <a:endParaRPr lang="en-US"/>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accent1"/>
              </a:solidFill>
              <a:ln w="9525">
                <a:solidFill>
                  <a:schemeClr val="accent1"/>
                </a:solidFill>
              </a:ln>
              <a:effectLst/>
            </c:spPr>
          </c:marker>
          <c:dPt>
            <c:idx val="5"/>
            <c:spPr>
              <a:ln w="19050" cap="rnd">
                <a:noFill/>
                <a:round/>
              </a:ln>
              <a:effectLst/>
            </c:spPr>
            <c:extLst xmlns:c16r2="http://schemas.microsoft.com/office/drawing/2015/06/chart">
              <c:ext xmlns:c16="http://schemas.microsoft.com/office/drawing/2014/chart" uri="{C3380CC4-5D6E-409C-BE32-E72D297353CC}">
                <c16:uniqueId val="{00000001-408F-424E-8C41-8D96A2E7D043}"/>
              </c:ext>
            </c:extLst>
          </c:dPt>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Sheet1!$C$12:$O$12</c:f>
              <c:numCache>
                <c:formatCode>General</c:formatCode>
                <c:ptCount val="13"/>
                <c:pt idx="0">
                  <c:v>38.6</c:v>
                </c:pt>
                <c:pt idx="1">
                  <c:v>43.2</c:v>
                </c:pt>
                <c:pt idx="2">
                  <c:v>37.4</c:v>
                </c:pt>
                <c:pt idx="3">
                  <c:v>39</c:v>
                </c:pt>
                <c:pt idx="4">
                  <c:v>46.9</c:v>
                </c:pt>
                <c:pt idx="5">
                  <c:v>50.2</c:v>
                </c:pt>
                <c:pt idx="6">
                  <c:v>45.1</c:v>
                </c:pt>
                <c:pt idx="7">
                  <c:v>64.400000000000006</c:v>
                </c:pt>
                <c:pt idx="8">
                  <c:v>47.9</c:v>
                </c:pt>
                <c:pt idx="9">
                  <c:v>64.099999999999994</c:v>
                </c:pt>
                <c:pt idx="10">
                  <c:v>61.6</c:v>
                </c:pt>
                <c:pt idx="11">
                  <c:v>57.1</c:v>
                </c:pt>
                <c:pt idx="12">
                  <c:v>66</c:v>
                </c:pt>
              </c:numCache>
            </c:numRef>
          </c:yVal>
          <c:extLst xmlns:c16r2="http://schemas.microsoft.com/office/drawing/2015/06/chart">
            <c:ext xmlns:c16="http://schemas.microsoft.com/office/drawing/2014/chart" uri="{C3380CC4-5D6E-409C-BE32-E72D297353CC}">
              <c16:uniqueId val="{00000002-408F-424E-8C41-8D96A2E7D043}"/>
            </c:ext>
          </c:extLst>
        </c:ser>
        <c:axId val="165307520"/>
        <c:axId val="165309440"/>
      </c:scatterChart>
      <c:valAx>
        <c:axId val="16530752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роки</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09440"/>
        <c:crosses val="autoZero"/>
        <c:crossBetween val="midCat"/>
      </c:valAx>
      <c:valAx>
        <c:axId val="16530944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Урожайність, ц/га</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0752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endParaRPr lang="en-US"/>
          </a:p>
        </c:rich>
      </c:tx>
      <c:spPr>
        <a:noFill/>
        <a:ln>
          <a:noFill/>
        </a:ln>
        <a:effectLst/>
      </c:spPr>
    </c:title>
    <c:plotArea>
      <c:layout/>
      <c:scatterChart>
        <c:scatterStyle val="lineMarker"/>
        <c:ser>
          <c:idx val="0"/>
          <c:order val="0"/>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Sheet1!$U$16:$V$16</c:f>
              <c:numCache>
                <c:formatCode>General</c:formatCode>
                <c:ptCount val="2"/>
                <c:pt idx="0">
                  <c:v>19.499999999996817</c:v>
                </c:pt>
                <c:pt idx="1">
                  <c:v>35.88461538461204</c:v>
                </c:pt>
              </c:numCache>
            </c:numRef>
          </c:yVal>
          <c:extLst xmlns:c16r2="http://schemas.microsoft.com/office/drawing/2015/06/chart">
            <c:ext xmlns:c16="http://schemas.microsoft.com/office/drawing/2014/chart" uri="{C3380CC4-5D6E-409C-BE32-E72D297353CC}">
              <c16:uniqueId val="{00000000-AAB5-417E-B410-296202384B84}"/>
            </c:ext>
          </c:extLst>
        </c:ser>
        <c:axId val="169947136"/>
        <c:axId val="169949056"/>
      </c:scatterChart>
      <c:valAx>
        <c:axId val="16994713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49056"/>
        <c:crosses val="autoZero"/>
        <c:crossBetween val="midCat"/>
      </c:valAx>
      <c:valAx>
        <c:axId val="1699490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4713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Зібрані дані</a:t>
            </a:r>
            <a:endParaRPr lang="en-US"/>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accent1"/>
              </a:solidFill>
              <a:ln w="9525">
                <a:solidFill>
                  <a:schemeClr val="accent1"/>
                </a:solidFill>
              </a:ln>
              <a:effectLst/>
            </c:spPr>
          </c:marker>
          <c:dPt>
            <c:idx val="5"/>
            <c:spPr>
              <a:ln w="19050" cap="rnd">
                <a:noFill/>
                <a:round/>
              </a:ln>
              <a:effectLst/>
            </c:spPr>
            <c:extLst xmlns:c16r2="http://schemas.microsoft.com/office/drawing/2015/06/chart">
              <c:ext xmlns:c16="http://schemas.microsoft.com/office/drawing/2014/chart" uri="{C3380CC4-5D6E-409C-BE32-E72D297353CC}">
                <c16:uniqueId val="{00000001-2A6B-44DE-9CF2-99AF64E93DA9}"/>
              </c:ext>
            </c:extLst>
          </c:dPt>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Sheet1!$C$17:$O$17</c:f>
              <c:numCache>
                <c:formatCode>General</c:formatCode>
                <c:ptCount val="13"/>
                <c:pt idx="0">
                  <c:v>133.4</c:v>
                </c:pt>
                <c:pt idx="1">
                  <c:v>128.4</c:v>
                </c:pt>
                <c:pt idx="2">
                  <c:v>133.19999999999999</c:v>
                </c:pt>
                <c:pt idx="3">
                  <c:v>131.4</c:v>
                </c:pt>
                <c:pt idx="4">
                  <c:v>138.69999999999999</c:v>
                </c:pt>
                <c:pt idx="5">
                  <c:v>139.30000000000001</c:v>
                </c:pt>
                <c:pt idx="6">
                  <c:v>132.5</c:v>
                </c:pt>
                <c:pt idx="7">
                  <c:v>168</c:v>
                </c:pt>
                <c:pt idx="8">
                  <c:v>161</c:v>
                </c:pt>
                <c:pt idx="9">
                  <c:v>159.69999999999999</c:v>
                </c:pt>
                <c:pt idx="10">
                  <c:v>176.4</c:v>
                </c:pt>
                <c:pt idx="11">
                  <c:v>161.4</c:v>
                </c:pt>
                <c:pt idx="12">
                  <c:v>165.8</c:v>
                </c:pt>
              </c:numCache>
            </c:numRef>
          </c:yVal>
          <c:extLst xmlns:c16r2="http://schemas.microsoft.com/office/drawing/2015/06/chart">
            <c:ext xmlns:c16="http://schemas.microsoft.com/office/drawing/2014/chart" uri="{C3380CC4-5D6E-409C-BE32-E72D297353CC}">
              <c16:uniqueId val="{00000002-2A6B-44DE-9CF2-99AF64E93DA9}"/>
            </c:ext>
          </c:extLst>
        </c:ser>
        <c:axId val="170466688"/>
        <c:axId val="170493440"/>
      </c:scatterChart>
      <c:valAx>
        <c:axId val="17046668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роки</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493440"/>
        <c:crosses val="autoZero"/>
        <c:crossBetween val="midCat"/>
      </c:valAx>
      <c:valAx>
        <c:axId val="17049344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Урожайність, ц/га</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46668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endParaRPr lang="en-US"/>
          </a:p>
        </c:rich>
      </c:tx>
      <c:spPr>
        <a:noFill/>
        <a:ln>
          <a:noFill/>
        </a:ln>
        <a:effectLst/>
      </c:spPr>
    </c:title>
    <c:plotArea>
      <c:layout/>
      <c:scatterChart>
        <c:scatterStyle val="lineMarker"/>
        <c:ser>
          <c:idx val="0"/>
          <c:order val="0"/>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Sheet1!$U$17:$V$17</c:f>
              <c:numCache>
                <c:formatCode>General</c:formatCode>
                <c:ptCount val="2"/>
                <c:pt idx="0">
                  <c:v>148.39999999998599</c:v>
                </c:pt>
                <c:pt idx="1">
                  <c:v>205.3010989010846</c:v>
                </c:pt>
              </c:numCache>
            </c:numRef>
          </c:yVal>
          <c:extLst xmlns:c16r2="http://schemas.microsoft.com/office/drawing/2015/06/chart">
            <c:ext xmlns:c16="http://schemas.microsoft.com/office/drawing/2014/chart" uri="{C3380CC4-5D6E-409C-BE32-E72D297353CC}">
              <c16:uniqueId val="{00000000-A37E-47E9-A4A0-146D492A47C6}"/>
            </c:ext>
          </c:extLst>
        </c:ser>
        <c:axId val="170522880"/>
        <c:axId val="172110208"/>
      </c:scatterChart>
      <c:valAx>
        <c:axId val="17052288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110208"/>
        <c:crosses val="autoZero"/>
        <c:crossBetween val="midCat"/>
      </c:valAx>
      <c:valAx>
        <c:axId val="17211020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52288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Зібрані дані</a:t>
            </a:r>
            <a:endParaRPr lang="en-US"/>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accent1"/>
              </a:solidFill>
              <a:ln w="9525">
                <a:solidFill>
                  <a:schemeClr val="accent1"/>
                </a:solidFill>
              </a:ln>
              <a:effectLst/>
            </c:spPr>
          </c:marker>
          <c:dPt>
            <c:idx val="5"/>
            <c:spPr>
              <a:ln w="19050" cap="rnd">
                <a:noFill/>
                <a:round/>
              </a:ln>
              <a:effectLst/>
            </c:spPr>
            <c:extLst xmlns:c16r2="http://schemas.microsoft.com/office/drawing/2015/06/chart">
              <c:ext xmlns:c16="http://schemas.microsoft.com/office/drawing/2014/chart" uri="{C3380CC4-5D6E-409C-BE32-E72D297353CC}">
                <c16:uniqueId val="{00000001-D786-467D-8C41-A52F6DF9A31C}"/>
              </c:ext>
            </c:extLst>
          </c:dPt>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Sheet1!$C$11:$O$11</c:f>
              <c:numCache>
                <c:formatCode>General</c:formatCode>
                <c:ptCount val="13"/>
                <c:pt idx="0">
                  <c:v>32.6</c:v>
                </c:pt>
                <c:pt idx="1">
                  <c:v>29</c:v>
                </c:pt>
                <c:pt idx="2">
                  <c:v>25.6</c:v>
                </c:pt>
                <c:pt idx="3">
                  <c:v>23.9</c:v>
                </c:pt>
                <c:pt idx="4">
                  <c:v>37.1</c:v>
                </c:pt>
                <c:pt idx="5">
                  <c:v>31.2</c:v>
                </c:pt>
                <c:pt idx="6">
                  <c:v>27.1</c:v>
                </c:pt>
                <c:pt idx="7">
                  <c:v>33.9</c:v>
                </c:pt>
                <c:pt idx="8">
                  <c:v>28</c:v>
                </c:pt>
                <c:pt idx="9">
                  <c:v>34.1</c:v>
                </c:pt>
                <c:pt idx="10">
                  <c:v>40.200000000000003</c:v>
                </c:pt>
                <c:pt idx="11">
                  <c:v>38.9</c:v>
                </c:pt>
                <c:pt idx="12">
                  <c:v>42.2</c:v>
                </c:pt>
              </c:numCache>
            </c:numRef>
          </c:yVal>
          <c:extLst xmlns:c16r2="http://schemas.microsoft.com/office/drawing/2015/06/chart">
            <c:ext xmlns:c16="http://schemas.microsoft.com/office/drawing/2014/chart" uri="{C3380CC4-5D6E-409C-BE32-E72D297353CC}">
              <c16:uniqueId val="{00000002-D786-467D-8C41-A52F6DF9A31C}"/>
            </c:ext>
          </c:extLst>
        </c:ser>
        <c:axId val="173623168"/>
        <c:axId val="173629440"/>
      </c:scatterChart>
      <c:valAx>
        <c:axId val="17362316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роки</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29440"/>
        <c:crosses val="autoZero"/>
        <c:crossBetween val="midCat"/>
      </c:valAx>
      <c:valAx>
        <c:axId val="17362944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Урожайність, ц/га</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2316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endParaRPr lang="en-US"/>
          </a:p>
        </c:rich>
      </c:tx>
      <c:spPr>
        <a:noFill/>
        <a:ln>
          <a:noFill/>
        </a:ln>
        <a:effectLst/>
      </c:spPr>
    </c:title>
    <c:plotArea>
      <c:layout/>
      <c:scatterChart>
        <c:scatterStyle val="lineMarker"/>
        <c:ser>
          <c:idx val="0"/>
          <c:order val="0"/>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Sheet1!$U$11:$V$11</c:f>
              <c:numCache>
                <c:formatCode>General</c:formatCode>
                <c:ptCount val="2"/>
                <c:pt idx="0">
                  <c:v>32.600000000001053</c:v>
                </c:pt>
                <c:pt idx="1">
                  <c:v>47.484615384616276</c:v>
                </c:pt>
              </c:numCache>
            </c:numRef>
          </c:yVal>
          <c:extLst xmlns:c16r2="http://schemas.microsoft.com/office/drawing/2015/06/chart">
            <c:ext xmlns:c16="http://schemas.microsoft.com/office/drawing/2014/chart" uri="{C3380CC4-5D6E-409C-BE32-E72D297353CC}">
              <c16:uniqueId val="{00000000-7BF1-44B5-B8BA-D24BE1D8122D}"/>
            </c:ext>
          </c:extLst>
        </c:ser>
        <c:axId val="173662976"/>
        <c:axId val="173664896"/>
      </c:scatterChart>
      <c:valAx>
        <c:axId val="17366297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64896"/>
        <c:crosses val="autoZero"/>
        <c:crossBetween val="midCat"/>
      </c:valAx>
      <c:valAx>
        <c:axId val="1736648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66297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0"/>
      </a:pPr>
      <a:endParaRPr lang="ru-RU"/>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Урожайність кукурудзи</a:t>
            </a:r>
          </a:p>
        </c:rich>
      </c:tx>
      <c:spPr>
        <a:noFill/>
        <a:ln>
          <a:noFill/>
        </a:ln>
        <a:effectLst/>
      </c:spPr>
    </c:title>
    <c:plotArea>
      <c:layout/>
      <c:scatterChart>
        <c:scatterStyle val="lineMarker"/>
        <c:ser>
          <c:idx val="0"/>
          <c:order val="0"/>
          <c:tx>
            <c:strRef>
              <c:f>Sheet1!$W$2</c:f>
              <c:strCache>
                <c:ptCount val="1"/>
                <c:pt idx="0">
                  <c:v>Німеччина</c:v>
                </c:pt>
              </c:strCache>
            </c:strRef>
          </c:tx>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Sheet1!$U$3:$V$3</c:f>
              <c:numCache>
                <c:formatCode>General</c:formatCode>
                <c:ptCount val="2"/>
                <c:pt idx="0">
                  <c:v>102.00444444444976</c:v>
                </c:pt>
                <c:pt idx="1">
                  <c:v>80.404444444449837</c:v>
                </c:pt>
              </c:numCache>
            </c:numRef>
          </c:yVal>
          <c:extLst xmlns:c16r2="http://schemas.microsoft.com/office/drawing/2015/06/chart">
            <c:ext xmlns:c16="http://schemas.microsoft.com/office/drawing/2014/chart" uri="{C3380CC4-5D6E-409C-BE32-E72D297353CC}">
              <c16:uniqueId val="{00000000-2929-4088-BA78-56AC1BEAC3CA}"/>
            </c:ext>
          </c:extLst>
        </c:ser>
        <c:ser>
          <c:idx val="1"/>
          <c:order val="1"/>
          <c:tx>
            <c:strRef>
              <c:f>Sheet1!$W$11</c:f>
              <c:strCache>
                <c:ptCount val="1"/>
                <c:pt idx="0">
                  <c:v>Україна</c:v>
                </c:pt>
              </c:strCache>
            </c:strRef>
          </c:tx>
          <c:spPr>
            <a:ln w="19050" cap="rnd">
              <a:solidFill>
                <a:schemeClr val="accent2"/>
              </a:solidFill>
              <a:prstDash val="dash"/>
              <a:round/>
            </a:ln>
            <a:effectLst/>
          </c:spPr>
          <c:marker>
            <c:symbol val="none"/>
          </c:marker>
          <c:xVal>
            <c:numRef>
              <c:f>Sheet1!$U$1:$V$1</c:f>
              <c:numCache>
                <c:formatCode>General</c:formatCode>
                <c:ptCount val="2"/>
                <c:pt idx="0">
                  <c:v>2010</c:v>
                </c:pt>
                <c:pt idx="1">
                  <c:v>2025</c:v>
                </c:pt>
              </c:numCache>
            </c:numRef>
          </c:xVal>
          <c:yVal>
            <c:numRef>
              <c:f>Sheet1!$U$12:$V$12</c:f>
              <c:numCache>
                <c:formatCode>General</c:formatCode>
                <c:ptCount val="2"/>
                <c:pt idx="0">
                  <c:v>50.884615384612488</c:v>
                </c:pt>
                <c:pt idx="1">
                  <c:v>85.681318681315176</c:v>
                </c:pt>
              </c:numCache>
            </c:numRef>
          </c:yVal>
          <c:extLst xmlns:c16r2="http://schemas.microsoft.com/office/drawing/2015/06/chart">
            <c:ext xmlns:c16="http://schemas.microsoft.com/office/drawing/2014/chart" uri="{C3380CC4-5D6E-409C-BE32-E72D297353CC}">
              <c16:uniqueId val="{00000001-2929-4088-BA78-56AC1BEAC3CA}"/>
            </c:ext>
          </c:extLst>
        </c:ser>
        <c:axId val="174044288"/>
        <c:axId val="174046208"/>
      </c:scatterChart>
      <c:valAx>
        <c:axId val="17404428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046208"/>
        <c:crosses val="autoZero"/>
        <c:crossBetween val="midCat"/>
      </c:valAx>
      <c:valAx>
        <c:axId val="17404620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044288"/>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Урожайність ріпаку</a:t>
            </a:r>
            <a:endParaRPr lang="en-US"/>
          </a:p>
        </c:rich>
      </c:tx>
      <c:spPr>
        <a:noFill/>
        <a:ln>
          <a:noFill/>
        </a:ln>
        <a:effectLst/>
      </c:spPr>
    </c:title>
    <c:plotArea>
      <c:layout/>
      <c:scatterChart>
        <c:scatterStyle val="lineMarker"/>
        <c:ser>
          <c:idx val="0"/>
          <c:order val="0"/>
          <c:tx>
            <c:strRef>
              <c:f>Sheet1!$W$2</c:f>
              <c:strCache>
                <c:ptCount val="1"/>
                <c:pt idx="0">
                  <c:v>Німеччина</c:v>
                </c:pt>
              </c:strCache>
            </c:strRef>
          </c:tx>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Sheet1!$U$7:$V$7</c:f>
              <c:numCache>
                <c:formatCode>General</c:formatCode>
                <c:ptCount val="2"/>
                <c:pt idx="0">
                  <c:v>38.215555555559845</c:v>
                </c:pt>
                <c:pt idx="1">
                  <c:v>30.490555555559922</c:v>
                </c:pt>
              </c:numCache>
            </c:numRef>
          </c:yVal>
          <c:extLst xmlns:c16r2="http://schemas.microsoft.com/office/drawing/2015/06/chart">
            <c:ext xmlns:c16="http://schemas.microsoft.com/office/drawing/2014/chart" uri="{C3380CC4-5D6E-409C-BE32-E72D297353CC}">
              <c16:uniqueId val="{00000000-7300-4C1C-8763-C70E03CA1290}"/>
            </c:ext>
          </c:extLst>
        </c:ser>
        <c:ser>
          <c:idx val="1"/>
          <c:order val="1"/>
          <c:tx>
            <c:strRef>
              <c:f>Sheet1!$W$11</c:f>
              <c:strCache>
                <c:ptCount val="1"/>
                <c:pt idx="0">
                  <c:v>Україна</c:v>
                </c:pt>
              </c:strCache>
            </c:strRef>
          </c:tx>
          <c:spPr>
            <a:ln w="19050" cap="rnd">
              <a:solidFill>
                <a:schemeClr val="accent2"/>
              </a:solidFill>
              <a:prstDash val="dash"/>
              <a:round/>
            </a:ln>
            <a:effectLst/>
          </c:spPr>
          <c:marker>
            <c:symbol val="none"/>
          </c:marker>
          <c:xVal>
            <c:numRef>
              <c:f>Sheet1!$U$1:$V$1</c:f>
              <c:numCache>
                <c:formatCode>General</c:formatCode>
                <c:ptCount val="2"/>
                <c:pt idx="0">
                  <c:v>2010</c:v>
                </c:pt>
                <c:pt idx="1">
                  <c:v>2025</c:v>
                </c:pt>
              </c:numCache>
            </c:numRef>
          </c:xVal>
          <c:yVal>
            <c:numRef>
              <c:f>Sheet1!$U$16:$V$16</c:f>
              <c:numCache>
                <c:formatCode>General</c:formatCode>
                <c:ptCount val="2"/>
                <c:pt idx="0">
                  <c:v>19.499999999996817</c:v>
                </c:pt>
                <c:pt idx="1">
                  <c:v>35.88461538461204</c:v>
                </c:pt>
              </c:numCache>
            </c:numRef>
          </c:yVal>
          <c:extLst xmlns:c16r2="http://schemas.microsoft.com/office/drawing/2015/06/chart">
            <c:ext xmlns:c16="http://schemas.microsoft.com/office/drawing/2014/chart" uri="{C3380CC4-5D6E-409C-BE32-E72D297353CC}">
              <c16:uniqueId val="{00000001-7300-4C1C-8763-C70E03CA1290}"/>
            </c:ext>
          </c:extLst>
        </c:ser>
        <c:axId val="174241664"/>
        <c:axId val="174264320"/>
      </c:scatterChart>
      <c:valAx>
        <c:axId val="17424166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264320"/>
        <c:crosses val="autoZero"/>
        <c:crossBetween val="midCat"/>
      </c:valAx>
      <c:valAx>
        <c:axId val="17426432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241664"/>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Урожайність соняшнику</a:t>
            </a:r>
            <a:endParaRPr lang="en-US"/>
          </a:p>
        </c:rich>
      </c:tx>
      <c:spPr>
        <a:noFill/>
        <a:ln>
          <a:noFill/>
        </a:ln>
        <a:effectLst/>
      </c:spPr>
    </c:title>
    <c:plotArea>
      <c:layout/>
      <c:scatterChart>
        <c:scatterStyle val="lineMarker"/>
        <c:ser>
          <c:idx val="0"/>
          <c:order val="0"/>
          <c:tx>
            <c:strRef>
              <c:f>Sheet1!$W$2</c:f>
              <c:strCache>
                <c:ptCount val="1"/>
                <c:pt idx="0">
                  <c:v>Німеччина</c:v>
                </c:pt>
              </c:strCache>
            </c:strRef>
          </c:tx>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Sheet1!$U$5:$V$5</c:f>
              <c:numCache>
                <c:formatCode>General</c:formatCode>
                <c:ptCount val="2"/>
                <c:pt idx="0">
                  <c:v>21.348888888889633</c:v>
                </c:pt>
                <c:pt idx="1">
                  <c:v>18.373888888889674</c:v>
                </c:pt>
              </c:numCache>
            </c:numRef>
          </c:yVal>
          <c:extLst xmlns:c16r2="http://schemas.microsoft.com/office/drawing/2015/06/chart">
            <c:ext xmlns:c16="http://schemas.microsoft.com/office/drawing/2014/chart" uri="{C3380CC4-5D6E-409C-BE32-E72D297353CC}">
              <c16:uniqueId val="{00000000-1196-490B-8D47-B35F5F70C93A}"/>
            </c:ext>
          </c:extLst>
        </c:ser>
        <c:ser>
          <c:idx val="1"/>
          <c:order val="1"/>
          <c:tx>
            <c:strRef>
              <c:f>Sheet1!$W$11</c:f>
              <c:strCache>
                <c:ptCount val="1"/>
                <c:pt idx="0">
                  <c:v>Україна</c:v>
                </c:pt>
              </c:strCache>
            </c:strRef>
          </c:tx>
          <c:spPr>
            <a:ln w="19050" cap="rnd">
              <a:solidFill>
                <a:schemeClr val="accent2"/>
              </a:solidFill>
              <a:prstDash val="dash"/>
              <a:round/>
            </a:ln>
            <a:effectLst/>
          </c:spPr>
          <c:marker>
            <c:symbol val="none"/>
          </c:marker>
          <c:xVal>
            <c:numRef>
              <c:f>Sheet1!$U$1:$V$1</c:f>
              <c:numCache>
                <c:formatCode>General</c:formatCode>
                <c:ptCount val="2"/>
                <c:pt idx="0">
                  <c:v>2010</c:v>
                </c:pt>
                <c:pt idx="1">
                  <c:v>2025</c:v>
                </c:pt>
              </c:numCache>
            </c:numRef>
          </c:xVal>
          <c:yVal>
            <c:numRef>
              <c:f>Sheet1!$U$14:$V$14</c:f>
              <c:numCache>
                <c:formatCode>General</c:formatCode>
                <c:ptCount val="2"/>
                <c:pt idx="0">
                  <c:v>16.384615384613653</c:v>
                </c:pt>
                <c:pt idx="1">
                  <c:v>31.409340659339016</c:v>
                </c:pt>
              </c:numCache>
            </c:numRef>
          </c:yVal>
          <c:extLst xmlns:c16r2="http://schemas.microsoft.com/office/drawing/2015/06/chart">
            <c:ext xmlns:c16="http://schemas.microsoft.com/office/drawing/2014/chart" uri="{C3380CC4-5D6E-409C-BE32-E72D297353CC}">
              <c16:uniqueId val="{00000001-1196-490B-8D47-B35F5F70C93A}"/>
            </c:ext>
          </c:extLst>
        </c:ser>
        <c:axId val="174295680"/>
        <c:axId val="174408448"/>
      </c:scatterChart>
      <c:valAx>
        <c:axId val="17429568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408448"/>
        <c:crosses val="autoZero"/>
        <c:crossBetween val="midCat"/>
      </c:valAx>
      <c:valAx>
        <c:axId val="17440844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295680"/>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Урожайність картоплі</a:t>
            </a:r>
            <a:endParaRPr lang="en-US"/>
          </a:p>
        </c:rich>
      </c:tx>
      <c:spPr>
        <a:noFill/>
        <a:ln>
          <a:noFill/>
        </a:ln>
        <a:effectLst/>
      </c:spPr>
    </c:title>
    <c:plotArea>
      <c:layout/>
      <c:scatterChart>
        <c:scatterStyle val="lineMarker"/>
        <c:ser>
          <c:idx val="0"/>
          <c:order val="0"/>
          <c:tx>
            <c:strRef>
              <c:f>Sheet1!$W$8</c:f>
              <c:strCache>
                <c:ptCount val="1"/>
                <c:pt idx="0">
                  <c:v>Німеччина</c:v>
                </c:pt>
              </c:strCache>
            </c:strRef>
          </c:tx>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Sheet1!$U$8:$V$8</c:f>
              <c:numCache>
                <c:formatCode>General</c:formatCode>
                <c:ptCount val="2"/>
                <c:pt idx="0">
                  <c:v>439.53555555555238</c:v>
                </c:pt>
                <c:pt idx="1">
                  <c:v>406.36055555555322</c:v>
                </c:pt>
              </c:numCache>
            </c:numRef>
          </c:yVal>
          <c:extLst xmlns:c16r2="http://schemas.microsoft.com/office/drawing/2015/06/chart">
            <c:ext xmlns:c16="http://schemas.microsoft.com/office/drawing/2014/chart" uri="{C3380CC4-5D6E-409C-BE32-E72D297353CC}">
              <c16:uniqueId val="{00000000-6890-42A8-8A7E-CF32667B19E3}"/>
            </c:ext>
          </c:extLst>
        </c:ser>
        <c:ser>
          <c:idx val="1"/>
          <c:order val="1"/>
          <c:tx>
            <c:strRef>
              <c:f>Sheet1!$W$17</c:f>
              <c:strCache>
                <c:ptCount val="1"/>
                <c:pt idx="0">
                  <c:v>Україна</c:v>
                </c:pt>
              </c:strCache>
            </c:strRef>
          </c:tx>
          <c:spPr>
            <a:ln w="19050" cap="rnd">
              <a:solidFill>
                <a:schemeClr val="accent2"/>
              </a:solidFill>
              <a:prstDash val="dash"/>
              <a:round/>
            </a:ln>
            <a:effectLst/>
          </c:spPr>
          <c:marker>
            <c:symbol val="none"/>
          </c:marker>
          <c:xVal>
            <c:numRef>
              <c:f>Sheet1!$U$1:$V$1</c:f>
              <c:numCache>
                <c:formatCode>General</c:formatCode>
                <c:ptCount val="2"/>
                <c:pt idx="0">
                  <c:v>2010</c:v>
                </c:pt>
                <c:pt idx="1">
                  <c:v>2025</c:v>
                </c:pt>
              </c:numCache>
            </c:numRef>
          </c:xVal>
          <c:yVal>
            <c:numRef>
              <c:f>Sheet1!$U$17:$V$17</c:f>
              <c:numCache>
                <c:formatCode>General</c:formatCode>
                <c:ptCount val="2"/>
                <c:pt idx="0">
                  <c:v>148.39999999998599</c:v>
                </c:pt>
                <c:pt idx="1">
                  <c:v>205.3010989010846</c:v>
                </c:pt>
              </c:numCache>
            </c:numRef>
          </c:yVal>
          <c:extLst xmlns:c16r2="http://schemas.microsoft.com/office/drawing/2015/06/chart">
            <c:ext xmlns:c16="http://schemas.microsoft.com/office/drawing/2014/chart" uri="{C3380CC4-5D6E-409C-BE32-E72D297353CC}">
              <c16:uniqueId val="{00000001-6890-42A8-8A7E-CF32667B19E3}"/>
            </c:ext>
          </c:extLst>
        </c:ser>
        <c:axId val="174431616"/>
        <c:axId val="174593536"/>
      </c:scatterChart>
      <c:valAx>
        <c:axId val="17443161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593536"/>
        <c:crosses val="autoZero"/>
        <c:crossBetween val="midCat"/>
      </c:valAx>
      <c:valAx>
        <c:axId val="17459353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431616"/>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endParaRPr lang="en-US"/>
          </a:p>
        </c:rich>
      </c:tx>
      <c:spPr>
        <a:noFill/>
        <a:ln>
          <a:noFill/>
        </a:ln>
        <a:effectLst/>
      </c:spPr>
    </c:title>
    <c:plotArea>
      <c:layout/>
      <c:scatterChart>
        <c:scatterStyle val="lineMarker"/>
        <c:ser>
          <c:idx val="0"/>
          <c:order val="0"/>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Sheet1!$U$12:$V$12</c:f>
              <c:numCache>
                <c:formatCode>General</c:formatCode>
                <c:ptCount val="2"/>
                <c:pt idx="0">
                  <c:v>50.884615384612488</c:v>
                </c:pt>
                <c:pt idx="1">
                  <c:v>85.681318681315176</c:v>
                </c:pt>
              </c:numCache>
            </c:numRef>
          </c:yVal>
          <c:extLst xmlns:c16r2="http://schemas.microsoft.com/office/drawing/2015/06/chart">
            <c:ext xmlns:c16="http://schemas.microsoft.com/office/drawing/2014/chart" uri="{C3380CC4-5D6E-409C-BE32-E72D297353CC}">
              <c16:uniqueId val="{00000000-C8CB-49D7-BB3D-9F09CEAD62AB}"/>
            </c:ext>
          </c:extLst>
        </c:ser>
        <c:axId val="165285888"/>
        <c:axId val="165287808"/>
      </c:scatterChart>
      <c:valAx>
        <c:axId val="16528588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287808"/>
        <c:crosses val="autoZero"/>
        <c:crossBetween val="midCat"/>
      </c:valAx>
      <c:valAx>
        <c:axId val="16528780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28588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Зібрані дані</a:t>
            </a:r>
            <a:endParaRPr lang="en-US"/>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accent1"/>
              </a:solidFill>
              <a:ln w="9525">
                <a:solidFill>
                  <a:schemeClr val="accent1"/>
                </a:solidFill>
              </a:ln>
              <a:effectLst/>
            </c:spPr>
          </c:marker>
          <c:dPt>
            <c:idx val="5"/>
            <c:spPr>
              <a:ln w="19050" cap="rnd">
                <a:noFill/>
                <a:round/>
              </a:ln>
              <a:effectLst/>
            </c:spPr>
            <c:extLst xmlns:c16r2="http://schemas.microsoft.com/office/drawing/2015/06/chart">
              <c:ext xmlns:c16="http://schemas.microsoft.com/office/drawing/2014/chart" uri="{C3380CC4-5D6E-409C-BE32-E72D297353CC}">
                <c16:uniqueId val="{00000001-2795-444D-8403-E9AE2D620B4D}"/>
              </c:ext>
            </c:extLst>
          </c:dPt>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Sheet1!$C$13:$O$13</c:f>
              <c:numCache>
                <c:formatCode>General</c:formatCode>
                <c:ptCount val="13"/>
                <c:pt idx="0">
                  <c:v>238.3</c:v>
                </c:pt>
                <c:pt idx="1">
                  <c:v>248.2</c:v>
                </c:pt>
                <c:pt idx="2">
                  <c:v>284.7</c:v>
                </c:pt>
                <c:pt idx="3">
                  <c:v>294.2</c:v>
                </c:pt>
                <c:pt idx="4">
                  <c:v>356.2</c:v>
                </c:pt>
                <c:pt idx="5">
                  <c:v>314.89999999999986</c:v>
                </c:pt>
                <c:pt idx="6">
                  <c:v>279.5</c:v>
                </c:pt>
                <c:pt idx="7">
                  <c:v>363.3</c:v>
                </c:pt>
                <c:pt idx="8">
                  <c:v>410.8</c:v>
                </c:pt>
                <c:pt idx="9">
                  <c:v>398.9</c:v>
                </c:pt>
                <c:pt idx="10">
                  <c:v>476.5</c:v>
                </c:pt>
                <c:pt idx="11">
                  <c:v>435.8</c:v>
                </c:pt>
                <c:pt idx="12">
                  <c:v>481.5</c:v>
                </c:pt>
              </c:numCache>
            </c:numRef>
          </c:yVal>
          <c:extLst xmlns:c16r2="http://schemas.microsoft.com/office/drawing/2015/06/chart">
            <c:ext xmlns:c16="http://schemas.microsoft.com/office/drawing/2014/chart" uri="{C3380CC4-5D6E-409C-BE32-E72D297353CC}">
              <c16:uniqueId val="{00000002-2795-444D-8403-E9AE2D620B4D}"/>
            </c:ext>
          </c:extLst>
        </c:ser>
        <c:axId val="165387648"/>
        <c:axId val="165389824"/>
      </c:scatterChart>
      <c:valAx>
        <c:axId val="16538764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роки</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89824"/>
        <c:crosses val="autoZero"/>
        <c:crossBetween val="midCat"/>
      </c:valAx>
      <c:valAx>
        <c:axId val="1653898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Урожайність, ц/га</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8764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endParaRPr lang="en-US"/>
          </a:p>
        </c:rich>
      </c:tx>
      <c:spPr>
        <a:noFill/>
        <a:ln>
          <a:noFill/>
        </a:ln>
        <a:effectLst/>
      </c:spPr>
    </c:title>
    <c:plotArea>
      <c:layout/>
      <c:scatterChart>
        <c:scatterStyle val="lineMarker"/>
        <c:ser>
          <c:idx val="0"/>
          <c:order val="0"/>
          <c:spPr>
            <a:ln w="19050" cap="rnd">
              <a:solidFill>
                <a:schemeClr val="accent1"/>
              </a:solidFill>
              <a:round/>
            </a:ln>
            <a:effectLst/>
          </c:spPr>
          <c:marker>
            <c:symbol val="none"/>
          </c:marker>
          <c:xVal>
            <c:numRef>
              <c:f>Sheet1!$U$1:$V$1</c:f>
              <c:numCache>
                <c:formatCode>General</c:formatCode>
                <c:ptCount val="2"/>
                <c:pt idx="0">
                  <c:v>2010</c:v>
                </c:pt>
                <c:pt idx="1">
                  <c:v>2025</c:v>
                </c:pt>
              </c:numCache>
            </c:numRef>
          </c:xVal>
          <c:yVal>
            <c:numRef>
              <c:f>Sheet1!$U$13:$V$13</c:f>
              <c:numCache>
                <c:formatCode>General</c:formatCode>
                <c:ptCount val="2"/>
                <c:pt idx="0">
                  <c:v>352.5230769230111</c:v>
                </c:pt>
                <c:pt idx="1">
                  <c:v>652.20164835158357</c:v>
                </c:pt>
              </c:numCache>
            </c:numRef>
          </c:yVal>
          <c:extLst xmlns:c16r2="http://schemas.microsoft.com/office/drawing/2015/06/chart">
            <c:ext xmlns:c16="http://schemas.microsoft.com/office/drawing/2014/chart" uri="{C3380CC4-5D6E-409C-BE32-E72D297353CC}">
              <c16:uniqueId val="{00000000-8061-45EB-B1E9-DAFF820867DC}"/>
            </c:ext>
          </c:extLst>
        </c:ser>
        <c:axId val="165366016"/>
        <c:axId val="165474688"/>
      </c:scatterChart>
      <c:valAx>
        <c:axId val="16536601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474688"/>
        <c:crosses val="autoZero"/>
        <c:crossBetween val="midCat"/>
      </c:valAx>
      <c:valAx>
        <c:axId val="16547468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6601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Зібрані дані</a:t>
            </a:r>
          </a:p>
        </c:rich>
      </c:tx>
      <c:spPr>
        <a:noFill/>
        <a:ln>
          <a:noFill/>
        </a:ln>
        <a:effectLst/>
      </c:spPr>
    </c:title>
    <c:plotArea>
      <c:layout/>
      <c:scatterChart>
        <c:scatterStyle val="lineMarker"/>
        <c:ser>
          <c:idx val="0"/>
          <c:order val="0"/>
          <c:spPr>
            <a:ln w="25400" cap="rnd">
              <a:noFill/>
              <a:round/>
            </a:ln>
            <a:effectLst/>
          </c:spPr>
          <c:marker>
            <c:symbol val="circle"/>
            <c:size val="5"/>
            <c:spPr>
              <a:solidFill>
                <a:srgbClr val="FF0000"/>
              </a:solidFill>
              <a:ln w="9525">
                <a:solidFill>
                  <a:schemeClr val="accent1"/>
                </a:solidFill>
              </a:ln>
              <a:effectLst/>
            </c:spPr>
          </c:marker>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Sheet1!$C$14:$O$14</c:f>
              <c:numCache>
                <c:formatCode>General</c:formatCode>
                <c:ptCount val="13"/>
                <c:pt idx="0">
                  <c:v>8.9</c:v>
                </c:pt>
                <c:pt idx="1">
                  <c:v>12.8</c:v>
                </c:pt>
                <c:pt idx="2">
                  <c:v>13.6</c:v>
                </c:pt>
                <c:pt idx="3">
                  <c:v>12.2</c:v>
                </c:pt>
                <c:pt idx="4">
                  <c:v>15.3</c:v>
                </c:pt>
                <c:pt idx="5">
                  <c:v>15.2</c:v>
                </c:pt>
                <c:pt idx="6">
                  <c:v>15</c:v>
                </c:pt>
                <c:pt idx="7">
                  <c:v>18.399999999999999</c:v>
                </c:pt>
                <c:pt idx="8">
                  <c:v>16.5</c:v>
                </c:pt>
                <c:pt idx="9">
                  <c:v>21.7</c:v>
                </c:pt>
                <c:pt idx="10">
                  <c:v>19.399999999999999</c:v>
                </c:pt>
                <c:pt idx="11">
                  <c:v>21.6</c:v>
                </c:pt>
                <c:pt idx="12">
                  <c:v>22.4</c:v>
                </c:pt>
              </c:numCache>
            </c:numRef>
          </c:yVal>
          <c:extLst xmlns:c16r2="http://schemas.microsoft.com/office/drawing/2015/06/chart">
            <c:ext xmlns:c16="http://schemas.microsoft.com/office/drawing/2014/chart" uri="{C3380CC4-5D6E-409C-BE32-E72D297353CC}">
              <c16:uniqueId val="{00000000-4228-4F19-B4A8-66E8D880A82E}"/>
            </c:ext>
          </c:extLst>
        </c:ser>
        <c:axId val="165373056"/>
        <c:axId val="165374976"/>
      </c:scatterChart>
      <c:valAx>
        <c:axId val="16537305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74976"/>
        <c:crosses val="autoZero"/>
        <c:crossBetween val="midCat"/>
      </c:valAx>
      <c:valAx>
        <c:axId val="1653749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37305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Пряма регресії</a:t>
            </a:r>
          </a:p>
        </c:rich>
      </c:tx>
      <c:spPr>
        <a:noFill/>
        <a:ln>
          <a:noFill/>
        </a:ln>
        <a:effectLst/>
      </c:spPr>
    </c:title>
    <c:plotArea>
      <c:layout/>
      <c:scatterChart>
        <c:scatterStyle val="lineMarker"/>
        <c:ser>
          <c:idx val="0"/>
          <c:order val="0"/>
          <c:spPr>
            <a:ln w="19050" cap="rnd">
              <a:solidFill>
                <a:srgbClr val="FF0000"/>
              </a:solidFill>
              <a:round/>
            </a:ln>
            <a:effectLst/>
          </c:spPr>
          <c:marker>
            <c:symbol val="none"/>
          </c:marker>
          <c:xVal>
            <c:numRef>
              <c:f>Sheet1!$U$1:$V$1</c:f>
              <c:numCache>
                <c:formatCode>General</c:formatCode>
                <c:ptCount val="2"/>
                <c:pt idx="0">
                  <c:v>2010</c:v>
                </c:pt>
                <c:pt idx="1">
                  <c:v>2025</c:v>
                </c:pt>
              </c:numCache>
            </c:numRef>
          </c:xVal>
          <c:yVal>
            <c:numRef>
              <c:f>Sheet1!$U$14:$V$14</c:f>
              <c:numCache>
                <c:formatCode>General</c:formatCode>
                <c:ptCount val="2"/>
                <c:pt idx="0">
                  <c:v>16.384615384613653</c:v>
                </c:pt>
                <c:pt idx="1">
                  <c:v>31.409340659339016</c:v>
                </c:pt>
              </c:numCache>
            </c:numRef>
          </c:yVal>
          <c:extLst xmlns:c16r2="http://schemas.microsoft.com/office/drawing/2015/06/chart">
            <c:ext xmlns:c16="http://schemas.microsoft.com/office/drawing/2014/chart" uri="{C3380CC4-5D6E-409C-BE32-E72D297353CC}">
              <c16:uniqueId val="{00000000-214F-4185-B3EA-C3FED6B91064}"/>
            </c:ext>
          </c:extLst>
        </c:ser>
        <c:axId val="165543936"/>
        <c:axId val="165545856"/>
      </c:scatterChart>
      <c:valAx>
        <c:axId val="165543936"/>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545856"/>
        <c:crosses val="autoZero"/>
        <c:crossBetween val="midCat"/>
      </c:valAx>
      <c:valAx>
        <c:axId val="1655458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54393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Зібрані дані</a:t>
            </a:r>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bg1">
                  <a:lumMod val="85000"/>
                </a:schemeClr>
              </a:solidFill>
              <a:ln w="9525">
                <a:solidFill>
                  <a:schemeClr val="accent1"/>
                </a:solidFill>
              </a:ln>
              <a:effectLst/>
            </c:spPr>
          </c:marker>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Sheet1!$C$15:$O$15</c:f>
              <c:numCache>
                <c:formatCode>General</c:formatCode>
                <c:ptCount val="13"/>
                <c:pt idx="0">
                  <c:v>14.2</c:v>
                </c:pt>
                <c:pt idx="1">
                  <c:v>14.5</c:v>
                </c:pt>
                <c:pt idx="2">
                  <c:v>12.4</c:v>
                </c:pt>
                <c:pt idx="3">
                  <c:v>12.4</c:v>
                </c:pt>
                <c:pt idx="4">
                  <c:v>15.1</c:v>
                </c:pt>
                <c:pt idx="5">
                  <c:v>16.8</c:v>
                </c:pt>
                <c:pt idx="6">
                  <c:v>16.2</c:v>
                </c:pt>
                <c:pt idx="7">
                  <c:v>20.399999999999999</c:v>
                </c:pt>
                <c:pt idx="8">
                  <c:v>17.100000000000001</c:v>
                </c:pt>
                <c:pt idx="9">
                  <c:v>20.5</c:v>
                </c:pt>
                <c:pt idx="10">
                  <c:v>21.6</c:v>
                </c:pt>
                <c:pt idx="11">
                  <c:v>18.399999999999999</c:v>
                </c:pt>
                <c:pt idx="12">
                  <c:v>23</c:v>
                </c:pt>
              </c:numCache>
            </c:numRef>
          </c:yVal>
          <c:extLst xmlns:c16r2="http://schemas.microsoft.com/office/drawing/2015/06/chart">
            <c:ext xmlns:c16="http://schemas.microsoft.com/office/drawing/2014/chart" uri="{C3380CC4-5D6E-409C-BE32-E72D297353CC}">
              <c16:uniqueId val="{00000000-723A-4688-AC65-C887DA0959F2}"/>
            </c:ext>
          </c:extLst>
        </c:ser>
        <c:axId val="165579392"/>
        <c:axId val="165618432"/>
      </c:scatterChart>
      <c:valAx>
        <c:axId val="16557939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618432"/>
        <c:crosses val="autoZero"/>
        <c:crossBetween val="midCat"/>
      </c:valAx>
      <c:valAx>
        <c:axId val="1656184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579392"/>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Пряма регресії</a:t>
            </a:r>
          </a:p>
        </c:rich>
      </c:tx>
      <c:spPr>
        <a:noFill/>
        <a:ln>
          <a:noFill/>
        </a:ln>
        <a:effectLst/>
      </c:spPr>
    </c:title>
    <c:plotArea>
      <c:layout/>
      <c:scatterChart>
        <c:scatterStyle val="lineMarker"/>
        <c:ser>
          <c:idx val="0"/>
          <c:order val="0"/>
          <c:spPr>
            <a:ln w="19050" cap="rnd">
              <a:solidFill>
                <a:schemeClr val="bg1">
                  <a:lumMod val="85000"/>
                </a:schemeClr>
              </a:solidFill>
              <a:round/>
            </a:ln>
            <a:effectLst/>
          </c:spPr>
          <c:marker>
            <c:symbol val="none"/>
          </c:marker>
          <c:xVal>
            <c:numRef>
              <c:f>Sheet1!$U$1:$V$1</c:f>
              <c:numCache>
                <c:formatCode>General</c:formatCode>
                <c:ptCount val="2"/>
                <c:pt idx="0">
                  <c:v>2010</c:v>
                </c:pt>
                <c:pt idx="1">
                  <c:v>2025</c:v>
                </c:pt>
              </c:numCache>
            </c:numRef>
          </c:xVal>
          <c:yVal>
            <c:numRef>
              <c:f>Sheet1!$U$15:$V$15</c:f>
              <c:numCache>
                <c:formatCode>General</c:formatCode>
                <c:ptCount val="2"/>
                <c:pt idx="0">
                  <c:v>17.123076923072631</c:v>
                </c:pt>
                <c:pt idx="1">
                  <c:v>28.743956043951812</c:v>
                </c:pt>
              </c:numCache>
            </c:numRef>
          </c:yVal>
          <c:extLst xmlns:c16r2="http://schemas.microsoft.com/office/drawing/2015/06/chart">
            <c:ext xmlns:c16="http://schemas.microsoft.com/office/drawing/2014/chart" uri="{C3380CC4-5D6E-409C-BE32-E72D297353CC}">
              <c16:uniqueId val="{00000000-70CA-4246-8D74-DA973AFC8726}"/>
            </c:ext>
          </c:extLst>
        </c:ser>
        <c:axId val="165647872"/>
        <c:axId val="165649792"/>
      </c:scatterChart>
      <c:valAx>
        <c:axId val="16564787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 роки</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649792"/>
        <c:crosses val="autoZero"/>
        <c:crossBetween val="midCat"/>
      </c:valAx>
      <c:valAx>
        <c:axId val="16564979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Урожайність, ц/га</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647872"/>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Зібрані дані</a:t>
            </a:r>
            <a:endParaRPr lang="en-US"/>
          </a:p>
        </c:rich>
      </c:tx>
      <c:spPr>
        <a:noFill/>
        <a:ln>
          <a:noFill/>
        </a:ln>
        <a:effectLst/>
      </c:spPr>
    </c:title>
    <c:plotArea>
      <c:layout/>
      <c:scatterChart>
        <c:scatterStyle val="lineMarker"/>
        <c:ser>
          <c:idx val="0"/>
          <c:order val="0"/>
          <c:spPr>
            <a:ln w="25400" cap="rnd">
              <a:noFill/>
              <a:round/>
            </a:ln>
            <a:effectLst/>
          </c:spPr>
          <c:marker>
            <c:symbol val="circle"/>
            <c:size val="5"/>
            <c:spPr>
              <a:solidFill>
                <a:schemeClr val="accent1"/>
              </a:solidFill>
              <a:ln w="9525">
                <a:solidFill>
                  <a:schemeClr val="accent1"/>
                </a:solidFill>
              </a:ln>
              <a:effectLst/>
            </c:spPr>
          </c:marker>
          <c:dPt>
            <c:idx val="5"/>
            <c:spPr>
              <a:ln w="19050" cap="rnd">
                <a:noFill/>
                <a:round/>
              </a:ln>
              <a:effectLst/>
            </c:spPr>
            <c:extLst xmlns:c16r2="http://schemas.microsoft.com/office/drawing/2015/06/chart">
              <c:ext xmlns:c16="http://schemas.microsoft.com/office/drawing/2014/chart" uri="{C3380CC4-5D6E-409C-BE32-E72D297353CC}">
                <c16:uniqueId val="{00000001-377F-4B5F-8AFB-C02D4788E8E2}"/>
              </c:ext>
            </c:extLst>
          </c:dPt>
          <c:xVal>
            <c:numRef>
              <c:f>Sheet1!$C$10:$O$10</c:f>
              <c:numCache>
                <c:formatCode>General</c:formatCode>
                <c:ptCount val="13"/>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numCache>
            </c:numRef>
          </c:xVal>
          <c:yVal>
            <c:numRef>
              <c:f>Sheet1!$C$16:$O$16</c:f>
              <c:numCache>
                <c:formatCode>General</c:formatCode>
                <c:ptCount val="13"/>
                <c:pt idx="0">
                  <c:v>13.9</c:v>
                </c:pt>
                <c:pt idx="1">
                  <c:v>14.6</c:v>
                </c:pt>
                <c:pt idx="2">
                  <c:v>15.7</c:v>
                </c:pt>
                <c:pt idx="3">
                  <c:v>13.1</c:v>
                </c:pt>
                <c:pt idx="4">
                  <c:v>20.8</c:v>
                </c:pt>
                <c:pt idx="5">
                  <c:v>18.5</c:v>
                </c:pt>
                <c:pt idx="6">
                  <c:v>17</c:v>
                </c:pt>
                <c:pt idx="7">
                  <c:v>17.3</c:v>
                </c:pt>
                <c:pt idx="8">
                  <c:v>22</c:v>
                </c:pt>
                <c:pt idx="9">
                  <c:v>23.6</c:v>
                </c:pt>
                <c:pt idx="10">
                  <c:v>25.4</c:v>
                </c:pt>
                <c:pt idx="11">
                  <c:v>25.9</c:v>
                </c:pt>
                <c:pt idx="12">
                  <c:v>25.7</c:v>
                </c:pt>
              </c:numCache>
            </c:numRef>
          </c:yVal>
          <c:extLst xmlns:c16r2="http://schemas.microsoft.com/office/drawing/2015/06/chart">
            <c:ext xmlns:c16="http://schemas.microsoft.com/office/drawing/2014/chart" uri="{C3380CC4-5D6E-409C-BE32-E72D297353CC}">
              <c16:uniqueId val="{00000002-377F-4B5F-8AFB-C02D4788E8E2}"/>
            </c:ext>
          </c:extLst>
        </c:ser>
        <c:axId val="169903232"/>
        <c:axId val="169905152"/>
      </c:scatterChart>
      <c:valAx>
        <c:axId val="16990323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роки</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05152"/>
        <c:crosses val="autoZero"/>
        <c:crossBetween val="midCat"/>
      </c:valAx>
      <c:valAx>
        <c:axId val="16990515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Урожайність, ц/га</a:t>
                </a:r>
                <a:endParaRPr lang="en-US"/>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03232"/>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B8167-7D1A-480D-990A-44947EA02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1836</TotalTime>
  <Pages>85</Pages>
  <Words>13727</Words>
  <Characters>78246</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Olka</dc:creator>
  <cp:keywords/>
  <dc:description/>
  <cp:lastModifiedBy>tymoshenko</cp:lastModifiedBy>
  <cp:revision>203</cp:revision>
  <cp:lastPrinted>2018-12-10T10:27:00Z</cp:lastPrinted>
  <dcterms:created xsi:type="dcterms:W3CDTF">2018-10-03T08:31:00Z</dcterms:created>
  <dcterms:modified xsi:type="dcterms:W3CDTF">2019-01-30T10:26:00Z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