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20619" w:rsidRPr="00020619" w:rsidRDefault="00020619" w:rsidP="00020619">
      <w:pPr>
        <w:pStyle w:val="1"/>
        <w:spacing w:before="0"/>
        <w:jc w:val="center"/>
        <w:rPr>
          <w:rFonts w:ascii="Verdana" w:eastAsia="Arial Unicode MS" w:hAnsi="Verdana" w:cs="Arial Unicode MS"/>
          <w:sz w:val="24"/>
          <w:szCs w:val="24"/>
          <w:lang w:val="ru-RU"/>
        </w:rPr>
      </w:pPr>
      <w:bookmarkStart w:id="0" w:name="_Toc352106051"/>
      <w:r w:rsidRPr="00020619">
        <w:rPr>
          <w:rFonts w:ascii="Verdana" w:eastAsia="Arial Unicode MS" w:hAnsi="Verdana" w:cs="Arial Unicode MS"/>
          <w:sz w:val="24"/>
          <w:szCs w:val="24"/>
          <w:lang w:val="ru-RU"/>
        </w:rPr>
        <w:t>Роль інтелектуальної власності у розбудові економіки знань</w:t>
      </w:r>
      <w:bookmarkEnd w:id="0"/>
    </w:p>
    <w:p w:rsidR="00020619" w:rsidRPr="00020619" w:rsidRDefault="00020619" w:rsidP="00020619">
      <w:pPr>
        <w:pStyle w:val="1"/>
        <w:spacing w:before="0"/>
        <w:jc w:val="center"/>
        <w:rPr>
          <w:rFonts w:ascii="Verdana" w:eastAsia="Arial Unicode MS" w:hAnsi="Verdana" w:cs="Arial Unicode MS"/>
          <w:b w:val="0"/>
          <w:sz w:val="22"/>
          <w:szCs w:val="22"/>
          <w:lang w:val="ru-RU"/>
        </w:rPr>
      </w:pPr>
      <w:bookmarkStart w:id="1" w:name="_Toc352106052"/>
      <w:r w:rsidRPr="00020619">
        <w:rPr>
          <w:rFonts w:ascii="Verdana" w:eastAsia="Arial Unicode MS" w:hAnsi="Verdana" w:cs="Arial Unicode MS"/>
          <w:b w:val="0"/>
          <w:sz w:val="22"/>
          <w:szCs w:val="22"/>
          <w:lang w:val="ru-RU"/>
        </w:rPr>
        <w:t>Лихолат А.О.</w:t>
      </w:r>
      <w:bookmarkEnd w:id="1"/>
    </w:p>
    <w:p w:rsidR="00020619" w:rsidRPr="000275C2" w:rsidRDefault="00020619" w:rsidP="00020619">
      <w:pPr>
        <w:spacing w:after="0" w:line="240" w:lineRule="auto"/>
        <w:jc w:val="center"/>
        <w:rPr>
          <w:rFonts w:ascii="Verdana" w:hAnsi="Verdana"/>
          <w:b/>
        </w:rPr>
      </w:pPr>
      <w:r w:rsidRPr="000275C2">
        <w:rPr>
          <w:rFonts w:ascii="Verdana" w:hAnsi="Verdana"/>
          <w:b/>
        </w:rPr>
        <w:t>Національний технічний університет України «КПІ»</w:t>
      </w:r>
    </w:p>
    <w:p w:rsidR="00020619" w:rsidRPr="000275C2" w:rsidRDefault="00020619" w:rsidP="00020619">
      <w:pPr>
        <w:spacing w:after="0" w:line="240" w:lineRule="auto"/>
        <w:jc w:val="center"/>
        <w:rPr>
          <w:rFonts w:ascii="Verdana" w:hAnsi="Verdana"/>
          <w:i/>
        </w:rPr>
      </w:pPr>
      <w:r w:rsidRPr="000275C2">
        <w:rPr>
          <w:rFonts w:ascii="Verdana" w:hAnsi="Verdana"/>
          <w:i/>
          <w:lang w:val="en-US"/>
        </w:rPr>
        <w:t>E</w:t>
      </w:r>
      <w:r w:rsidRPr="000275C2">
        <w:rPr>
          <w:rFonts w:ascii="Verdana" w:hAnsi="Verdana"/>
          <w:i/>
        </w:rPr>
        <w:t>-</w:t>
      </w:r>
      <w:r w:rsidRPr="000275C2">
        <w:rPr>
          <w:rFonts w:ascii="Verdana" w:hAnsi="Verdana"/>
          <w:i/>
          <w:lang w:val="en-US"/>
        </w:rPr>
        <w:t>mail</w:t>
      </w:r>
      <w:r w:rsidRPr="000275C2">
        <w:rPr>
          <w:rFonts w:ascii="Verdana" w:hAnsi="Verdana"/>
          <w:i/>
        </w:rPr>
        <w:t xml:space="preserve">: </w:t>
      </w:r>
      <w:r w:rsidRPr="000275C2">
        <w:rPr>
          <w:rFonts w:ascii="Verdana" w:hAnsi="Verdana"/>
          <w:i/>
          <w:lang w:val="en-US"/>
        </w:rPr>
        <w:t>ycnix</w:t>
      </w:r>
      <w:r w:rsidRPr="000275C2">
        <w:rPr>
          <w:rFonts w:ascii="Verdana" w:hAnsi="Verdana"/>
          <w:i/>
        </w:rPr>
        <w:t>@</w:t>
      </w:r>
      <w:r w:rsidRPr="000275C2">
        <w:rPr>
          <w:rFonts w:ascii="Verdana" w:hAnsi="Verdana"/>
          <w:i/>
          <w:lang w:val="en-US"/>
        </w:rPr>
        <w:t>ukr</w:t>
      </w:r>
      <w:r w:rsidRPr="000275C2">
        <w:rPr>
          <w:rFonts w:ascii="Verdana" w:hAnsi="Verdana"/>
          <w:i/>
        </w:rPr>
        <w:t>.</w:t>
      </w:r>
      <w:r w:rsidRPr="000275C2">
        <w:rPr>
          <w:rFonts w:ascii="Verdana" w:hAnsi="Verdana"/>
          <w:i/>
          <w:lang w:val="en-US"/>
        </w:rPr>
        <w:t>net</w:t>
      </w:r>
    </w:p>
    <w:p w:rsidR="00020619" w:rsidRPr="000275C2" w:rsidRDefault="00020619" w:rsidP="00020619">
      <w:pPr>
        <w:spacing w:after="0" w:line="240" w:lineRule="auto"/>
        <w:ind w:firstLine="567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Досвід промислово розвинутих країн світу переконує, що відносини з приводу об’єктів інтелектуальної власності, її охорони та захисту набувають системоутворюючого характеру, оскільки, за науковими прогнозами, у досягненні стратегічної мети країнами ЄС – побудови знаннєвого суспільства – питома вага інтелектуальної і творчої праці неухильно зростатиме. Відносини з приводу об’єктів інтелектуальної власності в умовах глобалізації стали обов’язковим атрибутом ринково розвинутих економік, об’єктивно спричинивши потребу кожної країни гармонізувати національне законодавство з міжнародними нормами у науково-технічній сфері.</w:t>
      </w:r>
    </w:p>
    <w:p w:rsidR="00020619" w:rsidRPr="000275C2" w:rsidRDefault="00020619" w:rsidP="00020619">
      <w:pPr>
        <w:spacing w:after="0" w:line="240" w:lineRule="auto"/>
        <w:ind w:firstLine="567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Категорія інтелектуальної власності є специфічним багатовимірним економіко-філософським поняттям, яке можна досліджувати лише у сукупності різних підходів на перетині наук. Широко вживаним поняття «інтелектуальна власність» стало тоді, коли його об’єкти стали товаром, включившись у ринковий механізм товарно-грошових відносин.</w:t>
      </w:r>
    </w:p>
    <w:p w:rsidR="00020619" w:rsidRPr="000275C2" w:rsidRDefault="00020619" w:rsidP="00020619">
      <w:pPr>
        <w:spacing w:after="0" w:line="240" w:lineRule="auto"/>
        <w:ind w:firstLine="567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Внаслідок загострення конкуренції на світових ринках товарів і послуг об’єкти інтелектуальної власності як результати творчості та інтелектуальної праці стають потужним ресурсом економічного зростання. Залежно від глибини розробок результати науково-технічної діяльності: наукові відкриття, НДДКР, дослідні зразки, технології, ноу-хау, комп’ютерні програми та ін. суттєво поповнюють інтелектуальні активи підприємств та організацій. Відповідно права на ці результати – патенти на винаходи, корисні моделі, промислові зразки, авторські звіти про НДР, технічну й технологічну документацію, комп’ютерні програми стають об’єктами комерціалізації.</w:t>
      </w:r>
    </w:p>
    <w:p w:rsidR="00020619" w:rsidRPr="000275C2" w:rsidRDefault="00020619" w:rsidP="00020619">
      <w:pPr>
        <w:spacing w:after="0" w:line="240" w:lineRule="auto"/>
        <w:ind w:firstLine="567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Поняття інтелектуальної власності є специфічним, складним та різноманітним і у науковому середовищі класифікація його складових елементів вирішується по-різному. Здебільшого дослідники виокремлюють три складових цієї категорії: об’єкти промислово власності; авторські права та суміжні права; нетрадиційні об’єкти інтелектуальної власності. Деякі вчені, зокрема академік А. Чухно, обґрунтованим вважають виділення лише перших двох груп.</w:t>
      </w:r>
    </w:p>
    <w:p w:rsidR="00020619" w:rsidRPr="000275C2" w:rsidRDefault="00020619" w:rsidP="00020619">
      <w:pPr>
        <w:spacing w:after="0" w:line="240" w:lineRule="auto"/>
        <w:ind w:firstLine="567"/>
        <w:jc w:val="both"/>
        <w:rPr>
          <w:rFonts w:ascii="Verdana" w:hAnsi="Verdana"/>
          <w:spacing w:val="-2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 xml:space="preserve">Система відносин інтелектуальної власності стає істотним фактором </w:t>
      </w:r>
      <w:r w:rsidRPr="000275C2">
        <w:rPr>
          <w:rFonts w:ascii="Verdana" w:hAnsi="Verdana"/>
          <w:spacing w:val="-2"/>
          <w:sz w:val="18"/>
          <w:szCs w:val="18"/>
        </w:rPr>
        <w:t>забезпечення мотивації підприємств щодо створення і впровадження</w:t>
      </w:r>
      <w:r w:rsidRPr="000275C2">
        <w:rPr>
          <w:rFonts w:ascii="Verdana" w:hAnsi="Verdana"/>
          <w:sz w:val="18"/>
          <w:szCs w:val="18"/>
        </w:rPr>
        <w:t xml:space="preserve"> </w:t>
      </w:r>
      <w:r w:rsidRPr="000275C2">
        <w:rPr>
          <w:rFonts w:ascii="Verdana" w:hAnsi="Verdana"/>
          <w:spacing w:val="-2"/>
          <w:sz w:val="18"/>
          <w:szCs w:val="18"/>
        </w:rPr>
        <w:t>інновацій в умовах формування економіки знань. Науково-технічна</w:t>
      </w:r>
      <w:r w:rsidRPr="000275C2">
        <w:rPr>
          <w:rFonts w:ascii="Verdana" w:hAnsi="Verdana"/>
          <w:sz w:val="18"/>
          <w:szCs w:val="18"/>
        </w:rPr>
        <w:t xml:space="preserve"> </w:t>
      </w:r>
      <w:r w:rsidRPr="000275C2">
        <w:rPr>
          <w:rFonts w:ascii="Verdana" w:hAnsi="Verdana"/>
          <w:spacing w:val="-3"/>
          <w:sz w:val="18"/>
          <w:szCs w:val="18"/>
        </w:rPr>
        <w:t>інформація надає необмежені можливості використання нововведень</w:t>
      </w:r>
      <w:r w:rsidRPr="000275C2">
        <w:rPr>
          <w:rFonts w:ascii="Verdana" w:hAnsi="Verdana"/>
          <w:sz w:val="18"/>
          <w:szCs w:val="18"/>
        </w:rPr>
        <w:t xml:space="preserve"> </w:t>
      </w:r>
      <w:r w:rsidRPr="000275C2">
        <w:rPr>
          <w:rFonts w:ascii="Verdana" w:hAnsi="Verdana"/>
          <w:spacing w:val="-2"/>
          <w:sz w:val="18"/>
          <w:szCs w:val="18"/>
        </w:rPr>
        <w:t>завдяки можливості багаторазового копіювання, що забезпечує їх широку дифузію</w:t>
      </w:r>
      <w:r w:rsidRPr="000275C2">
        <w:rPr>
          <w:rFonts w:ascii="Verdana" w:hAnsi="Verdana"/>
          <w:sz w:val="18"/>
          <w:szCs w:val="18"/>
        </w:rPr>
        <w:t xml:space="preserve">. </w:t>
      </w:r>
      <w:r w:rsidRPr="000275C2">
        <w:rPr>
          <w:rFonts w:ascii="Verdana" w:hAnsi="Verdana"/>
          <w:spacing w:val="-2"/>
          <w:sz w:val="18"/>
          <w:szCs w:val="18"/>
        </w:rPr>
        <w:t xml:space="preserve">Для власників нововведень з'являється додаткова </w:t>
      </w:r>
      <w:r w:rsidRPr="000275C2">
        <w:rPr>
          <w:rFonts w:ascii="Verdana" w:hAnsi="Verdana"/>
          <w:spacing w:val="-1"/>
          <w:sz w:val="18"/>
          <w:szCs w:val="18"/>
        </w:rPr>
        <w:t>мотивація до інноваційної діяльності – можливість отримання прибутку від</w:t>
      </w:r>
      <w:r w:rsidRPr="000275C2">
        <w:rPr>
          <w:rFonts w:ascii="Verdana" w:hAnsi="Verdana"/>
          <w:sz w:val="18"/>
          <w:szCs w:val="18"/>
        </w:rPr>
        <w:t xml:space="preserve"> </w:t>
      </w:r>
      <w:r w:rsidRPr="000275C2">
        <w:rPr>
          <w:rFonts w:ascii="Verdana" w:hAnsi="Verdana"/>
          <w:spacing w:val="-2"/>
          <w:sz w:val="18"/>
          <w:szCs w:val="18"/>
        </w:rPr>
        <w:t>багаторазового продажу науково-технічної інформації.</w:t>
      </w:r>
    </w:p>
    <w:p w:rsidR="00020619" w:rsidRPr="000275C2" w:rsidRDefault="00020619" w:rsidP="00020619">
      <w:pPr>
        <w:spacing w:after="0" w:line="240" w:lineRule="auto"/>
        <w:ind w:firstLine="567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pacing w:val="-2"/>
          <w:sz w:val="18"/>
          <w:szCs w:val="18"/>
        </w:rPr>
        <w:t>Інтелектуальна власність виступає основою інноваційних проектів – документального оформлення процедури і комплексу усіх необхідних заходів щодо створення та реалізації інноваційної продукції. П</w:t>
      </w:r>
      <w:r w:rsidRPr="000275C2">
        <w:rPr>
          <w:rFonts w:ascii="Verdana" w:hAnsi="Verdana"/>
          <w:sz w:val="18"/>
          <w:szCs w:val="18"/>
        </w:rPr>
        <w:t xml:space="preserve">ід час розгляду проекту стратегічний партнер (інвестор) передусім з’ясовує його обґрунтованість й обсяг прав на </w:t>
      </w:r>
      <w:r w:rsidRPr="000275C2">
        <w:rPr>
          <w:rFonts w:ascii="Verdana" w:hAnsi="Verdana"/>
          <w:spacing w:val="-4"/>
          <w:sz w:val="18"/>
          <w:szCs w:val="18"/>
        </w:rPr>
        <w:t>науково-технічну, технологічну та комерційну інформацію, на основі якої</w:t>
      </w:r>
      <w:r w:rsidRPr="000275C2">
        <w:rPr>
          <w:rFonts w:ascii="Verdana" w:hAnsi="Verdana"/>
          <w:spacing w:val="-2"/>
          <w:sz w:val="18"/>
          <w:szCs w:val="18"/>
        </w:rPr>
        <w:t xml:space="preserve"> здійснюватиметься ін</w:t>
      </w:r>
      <w:r w:rsidRPr="000275C2">
        <w:rPr>
          <w:rFonts w:ascii="Verdana" w:hAnsi="Verdana"/>
          <w:spacing w:val="-6"/>
          <w:sz w:val="18"/>
          <w:szCs w:val="18"/>
        </w:rPr>
        <w:t xml:space="preserve">новаційний проект. </w:t>
      </w:r>
      <w:r w:rsidRPr="000275C2">
        <w:rPr>
          <w:rFonts w:ascii="Verdana" w:hAnsi="Verdana"/>
          <w:sz w:val="18"/>
          <w:szCs w:val="18"/>
        </w:rPr>
        <w:t xml:space="preserve">Чітко визначені права власності, у тому числі й інтелектуальної, мають </w:t>
      </w:r>
      <w:r w:rsidRPr="000275C2">
        <w:rPr>
          <w:rFonts w:ascii="Verdana" w:hAnsi="Verdana"/>
          <w:spacing w:val="-3"/>
          <w:sz w:val="18"/>
          <w:szCs w:val="18"/>
        </w:rPr>
        <w:t xml:space="preserve">велике значення з огляду на залучення патентованих технологій та інвестицій </w:t>
      </w:r>
      <w:r w:rsidRPr="000275C2">
        <w:rPr>
          <w:rFonts w:ascii="Verdana" w:hAnsi="Verdana"/>
          <w:spacing w:val="-2"/>
          <w:sz w:val="18"/>
          <w:szCs w:val="18"/>
        </w:rPr>
        <w:t xml:space="preserve">до інноваційних проектів. Упровадження патентованих технологій потребує </w:t>
      </w:r>
      <w:r w:rsidRPr="000275C2">
        <w:rPr>
          <w:rFonts w:ascii="Verdana" w:hAnsi="Verdana"/>
          <w:spacing w:val="-1"/>
          <w:sz w:val="18"/>
          <w:szCs w:val="18"/>
        </w:rPr>
        <w:t xml:space="preserve">значних ресурсів, тому залучення національних та зарубіжних інвесторів </w:t>
      </w:r>
      <w:r w:rsidRPr="000275C2">
        <w:rPr>
          <w:rFonts w:ascii="Verdana" w:hAnsi="Verdana"/>
          <w:sz w:val="18"/>
          <w:szCs w:val="18"/>
        </w:rPr>
        <w:t>повинно, в першу чергу, ґрунтуватися на привабливості інноваційних програм та проектів.</w:t>
      </w:r>
    </w:p>
    <w:p w:rsidR="00020619" w:rsidRPr="000275C2" w:rsidRDefault="00020619" w:rsidP="00020619">
      <w:pPr>
        <w:spacing w:after="0" w:line="240" w:lineRule="auto"/>
        <w:ind w:firstLine="567"/>
        <w:jc w:val="both"/>
        <w:rPr>
          <w:rFonts w:ascii="Verdana" w:hAnsi="Verdana"/>
          <w:spacing w:val="-2"/>
          <w:sz w:val="18"/>
          <w:szCs w:val="18"/>
        </w:rPr>
      </w:pPr>
      <w:r w:rsidRPr="000275C2">
        <w:rPr>
          <w:rFonts w:ascii="Verdana" w:hAnsi="Verdana"/>
          <w:spacing w:val="-6"/>
          <w:sz w:val="18"/>
          <w:szCs w:val="18"/>
        </w:rPr>
        <w:t>Разом з тим в Україні для інвесторів існують вагомі стримуючі</w:t>
      </w:r>
      <w:r w:rsidRPr="000275C2">
        <w:rPr>
          <w:rFonts w:ascii="Verdana" w:hAnsi="Verdana"/>
          <w:sz w:val="18"/>
          <w:szCs w:val="18"/>
        </w:rPr>
        <w:t xml:space="preserve"> фактори, серед яких - низький світовий рейтинг країни, значні ризики вітчизняної фінансової системи, низький рівень якості управління </w:t>
      </w:r>
      <w:r w:rsidRPr="000275C2">
        <w:rPr>
          <w:rFonts w:ascii="Verdana" w:hAnsi="Verdana"/>
          <w:spacing w:val="-3"/>
          <w:sz w:val="18"/>
          <w:szCs w:val="18"/>
        </w:rPr>
        <w:t xml:space="preserve">економікою, недостатні гнучкість та регульованість ринків, незначний рівень </w:t>
      </w:r>
      <w:r w:rsidRPr="000275C2">
        <w:rPr>
          <w:rFonts w:ascii="Verdana" w:hAnsi="Verdana"/>
          <w:sz w:val="18"/>
          <w:szCs w:val="18"/>
        </w:rPr>
        <w:t xml:space="preserve">інтеграції вітчизняної економіки до світової економічної системи, </w:t>
      </w:r>
      <w:r w:rsidRPr="000275C2">
        <w:rPr>
          <w:rFonts w:ascii="Verdana" w:hAnsi="Verdana"/>
          <w:spacing w:val="-2"/>
          <w:sz w:val="18"/>
          <w:szCs w:val="18"/>
        </w:rPr>
        <w:t xml:space="preserve">незадовільне функціонування системи захисту прав інтелектуальної власності </w:t>
      </w:r>
      <w:r w:rsidRPr="000275C2">
        <w:rPr>
          <w:rFonts w:ascii="Verdana" w:hAnsi="Verdana"/>
          <w:spacing w:val="-3"/>
          <w:sz w:val="18"/>
          <w:szCs w:val="18"/>
        </w:rPr>
        <w:t xml:space="preserve">(постійне звинувачення в «інтелектуальному піратстві»), слабка охорона та </w:t>
      </w:r>
      <w:r w:rsidRPr="000275C2">
        <w:rPr>
          <w:rFonts w:ascii="Verdana" w:hAnsi="Verdana"/>
          <w:spacing w:val="-2"/>
          <w:sz w:val="18"/>
          <w:szCs w:val="18"/>
        </w:rPr>
        <w:t>захист об'єктів прав інтелектуальної і творчої діяльності, незадовільне функціонування ринку об’єктів інтелектуальної власності тощо.</w:t>
      </w:r>
    </w:p>
    <w:p w:rsidR="00020619" w:rsidRPr="000275C2" w:rsidRDefault="00020619" w:rsidP="00020619">
      <w:pPr>
        <w:spacing w:after="0" w:line="240" w:lineRule="auto"/>
        <w:ind w:firstLine="567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pacing w:val="-2"/>
          <w:sz w:val="18"/>
          <w:szCs w:val="18"/>
        </w:rPr>
        <w:t xml:space="preserve">Отже, на даний час інтелектуальну власність, проблеми охорони й захисту її прав не тільки в Україні, але й в усьому світі не можна розглядати як усталене явище, а скоріше як складний динамічний, інститут, що постійно </w:t>
      </w:r>
      <w:r w:rsidRPr="000275C2">
        <w:rPr>
          <w:rFonts w:ascii="Verdana" w:hAnsi="Verdana"/>
          <w:sz w:val="18"/>
          <w:szCs w:val="18"/>
        </w:rPr>
        <w:t xml:space="preserve">розвивається і доповнюється системою норм. Інтелектуальна власність </w:t>
      </w:r>
      <w:r w:rsidRPr="000275C2">
        <w:rPr>
          <w:rFonts w:ascii="Verdana" w:hAnsi="Verdana"/>
          <w:spacing w:val="-4"/>
          <w:sz w:val="18"/>
          <w:szCs w:val="18"/>
        </w:rPr>
        <w:t xml:space="preserve">створюється в результаті інтелектуальної і творчої діяльності, яку на рівні </w:t>
      </w:r>
      <w:r w:rsidRPr="000275C2">
        <w:rPr>
          <w:rFonts w:ascii="Verdana" w:hAnsi="Verdana"/>
          <w:sz w:val="18"/>
          <w:szCs w:val="18"/>
        </w:rPr>
        <w:t>емпіричного аналізу організаційно-економічних умов у деяких випадках важко відрізнити від інших видів, у процесі яких відбувається споживання, цих результатів як суспільних благ.</w:t>
      </w:r>
    </w:p>
    <w:p w:rsidR="001C18CD" w:rsidRPr="00020619" w:rsidRDefault="001C18CD" w:rsidP="00020619">
      <w:pPr>
        <w:rPr>
          <w:szCs w:val="18"/>
        </w:rPr>
      </w:pPr>
    </w:p>
    <w:sectPr w:rsidR="001C18CD" w:rsidRPr="00020619" w:rsidSect="00845D20">
      <w:footerReference w:type="default" r:id="rId7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747DC" w:rsidRDefault="008747DC" w:rsidP="00842066">
      <w:pPr>
        <w:spacing w:after="0" w:line="240" w:lineRule="auto"/>
      </w:pPr>
      <w:r>
        <w:separator/>
      </w:r>
    </w:p>
  </w:endnote>
  <w:endnote w:type="continuationSeparator" w:id="1">
    <w:p w:rsidR="008747DC" w:rsidRDefault="008747DC" w:rsidP="008420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1967360"/>
      <w:docPartObj>
        <w:docPartGallery w:val="Page Numbers (Bottom of Page)"/>
        <w:docPartUnique/>
      </w:docPartObj>
    </w:sdtPr>
    <w:sdtContent>
      <w:p w:rsidR="00842066" w:rsidRDefault="00020619">
        <w:pPr>
          <w:pStyle w:val="af7"/>
        </w:pPr>
        <w:r>
          <w:t>60</w:t>
        </w:r>
      </w:p>
    </w:sdtContent>
  </w:sdt>
  <w:p w:rsidR="00842066" w:rsidRDefault="00842066">
    <w:pPr>
      <w:pStyle w:val="af7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747DC" w:rsidRDefault="008747DC" w:rsidP="00842066">
      <w:pPr>
        <w:spacing w:after="0" w:line="240" w:lineRule="auto"/>
      </w:pPr>
      <w:r>
        <w:separator/>
      </w:r>
    </w:p>
  </w:footnote>
  <w:footnote w:type="continuationSeparator" w:id="1">
    <w:p w:rsidR="008747DC" w:rsidRDefault="008747DC" w:rsidP="0084206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0"/>
    <w:lvl w:ilvl="0">
      <w:start w:val="1"/>
      <w:numFmt w:val="bullet"/>
      <w:lvlText w:val="•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start w:val="1"/>
      <w:numFmt w:val="decimal"/>
      <w:lvlText w:val="%2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2">
      <w:start w:val="3"/>
      <w:numFmt w:val="decimal"/>
      <w:lvlText w:val="%3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3">
      <w:start w:val="3"/>
      <w:numFmt w:val="decimal"/>
      <w:lvlText w:val="%3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4">
      <w:start w:val="3"/>
      <w:numFmt w:val="decimal"/>
      <w:lvlText w:val="%3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5">
      <w:start w:val="3"/>
      <w:numFmt w:val="decimal"/>
      <w:lvlText w:val="%3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6">
      <w:start w:val="3"/>
      <w:numFmt w:val="decimal"/>
      <w:lvlText w:val="%3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7">
      <w:start w:val="3"/>
      <w:numFmt w:val="decimal"/>
      <w:lvlText w:val="%3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8">
      <w:start w:val="3"/>
      <w:numFmt w:val="decimal"/>
      <w:lvlText w:val="%3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</w:abstractNum>
  <w:abstractNum w:abstractNumId="1">
    <w:nsid w:val="0D360B40"/>
    <w:multiLevelType w:val="hybridMultilevel"/>
    <w:tmpl w:val="802486A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DA943D5"/>
    <w:multiLevelType w:val="hybridMultilevel"/>
    <w:tmpl w:val="F04090AE"/>
    <w:lvl w:ilvl="0" w:tplc="0419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4006FB3"/>
    <w:multiLevelType w:val="hybridMultilevel"/>
    <w:tmpl w:val="0E82EEB8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">
    <w:nsid w:val="15800E72"/>
    <w:multiLevelType w:val="hybridMultilevel"/>
    <w:tmpl w:val="9FE0EB90"/>
    <w:lvl w:ilvl="0" w:tplc="04190005">
      <w:start w:val="1"/>
      <w:numFmt w:val="bullet"/>
      <w:lvlText w:val=""/>
      <w:lvlJc w:val="left"/>
      <w:pPr>
        <w:ind w:left="1287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5">
    <w:nsid w:val="174A1EBE"/>
    <w:multiLevelType w:val="hybridMultilevel"/>
    <w:tmpl w:val="662E8EB0"/>
    <w:lvl w:ilvl="0" w:tplc="EF9275C4">
      <w:numFmt w:val="bullet"/>
      <w:lvlText w:val="-"/>
      <w:lvlJc w:val="left"/>
      <w:pPr>
        <w:ind w:left="927" w:hanging="360"/>
      </w:pPr>
      <w:rPr>
        <w:rFonts w:ascii="Verdana" w:eastAsia="Calibri" w:hAnsi="Verdana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6">
    <w:nsid w:val="1CCE4D53"/>
    <w:multiLevelType w:val="hybridMultilevel"/>
    <w:tmpl w:val="1BCEF694"/>
    <w:lvl w:ilvl="0" w:tplc="EEA4BF0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E567984"/>
    <w:multiLevelType w:val="hybridMultilevel"/>
    <w:tmpl w:val="13E4643C"/>
    <w:lvl w:ilvl="0" w:tplc="7E761C24">
      <w:start w:val="1"/>
      <w:numFmt w:val="decimal"/>
      <w:lvlText w:val="%1."/>
      <w:lvlJc w:val="left"/>
      <w:pPr>
        <w:ind w:left="1437" w:hanging="87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8">
    <w:nsid w:val="24A87308"/>
    <w:multiLevelType w:val="hybridMultilevel"/>
    <w:tmpl w:val="B44C694A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>
    <w:nsid w:val="2D695345"/>
    <w:multiLevelType w:val="hybridMultilevel"/>
    <w:tmpl w:val="1D583EEE"/>
    <w:lvl w:ilvl="0" w:tplc="5CFA71E0">
      <w:start w:val="1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Verdana" w:eastAsia="Times New Roman" w:hAnsi="Verdana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087"/>
        </w:tabs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807"/>
        </w:tabs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247"/>
        </w:tabs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967"/>
        </w:tabs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</w:rPr>
    </w:lvl>
  </w:abstractNum>
  <w:abstractNum w:abstractNumId="10">
    <w:nsid w:val="318F7DA7"/>
    <w:multiLevelType w:val="hybridMultilevel"/>
    <w:tmpl w:val="E370BADC"/>
    <w:lvl w:ilvl="0" w:tplc="234C5BCA">
      <w:start w:val="1"/>
      <w:numFmt w:val="decimal"/>
      <w:lvlText w:val="%1)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1">
    <w:nsid w:val="34612BCF"/>
    <w:multiLevelType w:val="hybridMultilevel"/>
    <w:tmpl w:val="B61CC962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2">
    <w:nsid w:val="39CA4194"/>
    <w:multiLevelType w:val="hybridMultilevel"/>
    <w:tmpl w:val="2C3EA06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C541360"/>
    <w:multiLevelType w:val="hybridMultilevel"/>
    <w:tmpl w:val="D6C033E4"/>
    <w:lvl w:ilvl="0" w:tplc="DDDE09A6">
      <w:start w:val="1"/>
      <w:numFmt w:val="bullet"/>
      <w:lvlText w:val="−"/>
      <w:lvlJc w:val="left"/>
      <w:pPr>
        <w:ind w:left="1287" w:hanging="360"/>
      </w:pPr>
      <w:rPr>
        <w:rFonts w:ascii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4">
    <w:nsid w:val="45ED62E2"/>
    <w:multiLevelType w:val="hybridMultilevel"/>
    <w:tmpl w:val="385805D8"/>
    <w:lvl w:ilvl="0" w:tplc="DC7656CC">
      <w:numFmt w:val="bullet"/>
      <w:lvlText w:val="-"/>
      <w:lvlJc w:val="left"/>
      <w:pPr>
        <w:ind w:left="927" w:hanging="360"/>
      </w:pPr>
      <w:rPr>
        <w:rFonts w:ascii="Verdana" w:eastAsia="Calibri" w:hAnsi="Verdana" w:cs="Arial" w:hint="default"/>
      </w:rPr>
    </w:lvl>
    <w:lvl w:ilvl="1" w:tplc="0422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5">
    <w:nsid w:val="4A5550ED"/>
    <w:multiLevelType w:val="hybridMultilevel"/>
    <w:tmpl w:val="154A2BA4"/>
    <w:lvl w:ilvl="0" w:tplc="0422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588" w:hanging="360"/>
      </w:pPr>
    </w:lvl>
    <w:lvl w:ilvl="2" w:tplc="0422001B" w:tentative="1">
      <w:start w:val="1"/>
      <w:numFmt w:val="lowerRoman"/>
      <w:lvlText w:val="%3."/>
      <w:lvlJc w:val="right"/>
      <w:pPr>
        <w:ind w:left="1308" w:hanging="180"/>
      </w:pPr>
    </w:lvl>
    <w:lvl w:ilvl="3" w:tplc="0422000F" w:tentative="1">
      <w:start w:val="1"/>
      <w:numFmt w:val="decimal"/>
      <w:lvlText w:val="%4."/>
      <w:lvlJc w:val="left"/>
      <w:pPr>
        <w:ind w:left="2028" w:hanging="360"/>
      </w:pPr>
    </w:lvl>
    <w:lvl w:ilvl="4" w:tplc="04220019" w:tentative="1">
      <w:start w:val="1"/>
      <w:numFmt w:val="lowerLetter"/>
      <w:lvlText w:val="%5."/>
      <w:lvlJc w:val="left"/>
      <w:pPr>
        <w:ind w:left="2748" w:hanging="360"/>
      </w:pPr>
    </w:lvl>
    <w:lvl w:ilvl="5" w:tplc="0422001B" w:tentative="1">
      <w:start w:val="1"/>
      <w:numFmt w:val="lowerRoman"/>
      <w:lvlText w:val="%6."/>
      <w:lvlJc w:val="right"/>
      <w:pPr>
        <w:ind w:left="3468" w:hanging="180"/>
      </w:pPr>
    </w:lvl>
    <w:lvl w:ilvl="6" w:tplc="0422000F" w:tentative="1">
      <w:start w:val="1"/>
      <w:numFmt w:val="decimal"/>
      <w:lvlText w:val="%7."/>
      <w:lvlJc w:val="left"/>
      <w:pPr>
        <w:ind w:left="4188" w:hanging="360"/>
      </w:pPr>
    </w:lvl>
    <w:lvl w:ilvl="7" w:tplc="04220019" w:tentative="1">
      <w:start w:val="1"/>
      <w:numFmt w:val="lowerLetter"/>
      <w:lvlText w:val="%8."/>
      <w:lvlJc w:val="left"/>
      <w:pPr>
        <w:ind w:left="4908" w:hanging="360"/>
      </w:pPr>
    </w:lvl>
    <w:lvl w:ilvl="8" w:tplc="0422001B" w:tentative="1">
      <w:start w:val="1"/>
      <w:numFmt w:val="lowerRoman"/>
      <w:lvlText w:val="%9."/>
      <w:lvlJc w:val="right"/>
      <w:pPr>
        <w:ind w:left="5628" w:hanging="180"/>
      </w:pPr>
    </w:lvl>
  </w:abstractNum>
  <w:abstractNum w:abstractNumId="16">
    <w:nsid w:val="4B9F511F"/>
    <w:multiLevelType w:val="hybridMultilevel"/>
    <w:tmpl w:val="C1346D48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D2B424A"/>
    <w:multiLevelType w:val="hybridMultilevel"/>
    <w:tmpl w:val="BC5001E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E501B94"/>
    <w:multiLevelType w:val="hybridMultilevel"/>
    <w:tmpl w:val="490EFEDE"/>
    <w:lvl w:ilvl="0" w:tplc="1C8ED13C">
      <w:numFmt w:val="bullet"/>
      <w:lvlText w:val="-"/>
      <w:lvlJc w:val="left"/>
      <w:pPr>
        <w:ind w:left="1287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9">
    <w:nsid w:val="596A1359"/>
    <w:multiLevelType w:val="hybridMultilevel"/>
    <w:tmpl w:val="BE5A0198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0">
    <w:nsid w:val="5A1E695B"/>
    <w:multiLevelType w:val="hybridMultilevel"/>
    <w:tmpl w:val="059EE366"/>
    <w:lvl w:ilvl="0" w:tplc="2976212C">
      <w:start w:val="1"/>
      <w:numFmt w:val="decimal"/>
      <w:lvlText w:val="%1."/>
      <w:lvlJc w:val="left"/>
      <w:pPr>
        <w:ind w:left="284" w:firstLine="283"/>
      </w:pPr>
      <w:rPr>
        <w:rFonts w:ascii="Verdana" w:eastAsia="Calibri" w:hAnsi="Verdana" w:cs="Arial"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1">
    <w:nsid w:val="66F92432"/>
    <w:multiLevelType w:val="hybridMultilevel"/>
    <w:tmpl w:val="AA7E118C"/>
    <w:lvl w:ilvl="0" w:tplc="04BE4F4C">
      <w:start w:val="1"/>
      <w:numFmt w:val="decimal"/>
      <w:lvlText w:val="%1."/>
      <w:lvlJc w:val="left"/>
      <w:pPr>
        <w:ind w:left="-207" w:hanging="360"/>
      </w:pPr>
      <w:rPr>
        <w:rFonts w:ascii="Calibri" w:hAnsi="Calibri" w:hint="default"/>
        <w:sz w:val="22"/>
      </w:rPr>
    </w:lvl>
    <w:lvl w:ilvl="1" w:tplc="04190019">
      <w:start w:val="1"/>
      <w:numFmt w:val="lowerLetter"/>
      <w:lvlText w:val="%2."/>
      <w:lvlJc w:val="left"/>
      <w:pPr>
        <w:ind w:left="513" w:hanging="360"/>
      </w:pPr>
    </w:lvl>
    <w:lvl w:ilvl="2" w:tplc="0419001B" w:tentative="1">
      <w:start w:val="1"/>
      <w:numFmt w:val="lowerRoman"/>
      <w:lvlText w:val="%3."/>
      <w:lvlJc w:val="right"/>
      <w:pPr>
        <w:ind w:left="1233" w:hanging="180"/>
      </w:pPr>
    </w:lvl>
    <w:lvl w:ilvl="3" w:tplc="0419000F" w:tentative="1">
      <w:start w:val="1"/>
      <w:numFmt w:val="decimal"/>
      <w:lvlText w:val="%4."/>
      <w:lvlJc w:val="left"/>
      <w:pPr>
        <w:ind w:left="1953" w:hanging="360"/>
      </w:pPr>
    </w:lvl>
    <w:lvl w:ilvl="4" w:tplc="04190019" w:tentative="1">
      <w:start w:val="1"/>
      <w:numFmt w:val="lowerLetter"/>
      <w:lvlText w:val="%5."/>
      <w:lvlJc w:val="left"/>
      <w:pPr>
        <w:ind w:left="2673" w:hanging="360"/>
      </w:pPr>
    </w:lvl>
    <w:lvl w:ilvl="5" w:tplc="0419001B" w:tentative="1">
      <w:start w:val="1"/>
      <w:numFmt w:val="lowerRoman"/>
      <w:lvlText w:val="%6."/>
      <w:lvlJc w:val="right"/>
      <w:pPr>
        <w:ind w:left="3393" w:hanging="180"/>
      </w:pPr>
    </w:lvl>
    <w:lvl w:ilvl="6" w:tplc="0419000F" w:tentative="1">
      <w:start w:val="1"/>
      <w:numFmt w:val="decimal"/>
      <w:lvlText w:val="%7."/>
      <w:lvlJc w:val="left"/>
      <w:pPr>
        <w:ind w:left="4113" w:hanging="360"/>
      </w:pPr>
    </w:lvl>
    <w:lvl w:ilvl="7" w:tplc="04190019" w:tentative="1">
      <w:start w:val="1"/>
      <w:numFmt w:val="lowerLetter"/>
      <w:lvlText w:val="%8."/>
      <w:lvlJc w:val="left"/>
      <w:pPr>
        <w:ind w:left="4833" w:hanging="360"/>
      </w:pPr>
    </w:lvl>
    <w:lvl w:ilvl="8" w:tplc="0419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22">
    <w:nsid w:val="6C4152C8"/>
    <w:multiLevelType w:val="hybridMultilevel"/>
    <w:tmpl w:val="F42A95C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742877C6"/>
    <w:multiLevelType w:val="hybridMultilevel"/>
    <w:tmpl w:val="6966CB40"/>
    <w:lvl w:ilvl="0" w:tplc="ED9E6976">
      <w:numFmt w:val="bullet"/>
      <w:lvlText w:val="-"/>
      <w:lvlJc w:val="left"/>
      <w:pPr>
        <w:ind w:left="927" w:hanging="360"/>
      </w:pPr>
      <w:rPr>
        <w:rFonts w:ascii="Verdana" w:eastAsia="Calibri" w:hAnsi="Verdana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4">
    <w:nsid w:val="74BF12CB"/>
    <w:multiLevelType w:val="hybridMultilevel"/>
    <w:tmpl w:val="60B209FC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>
    <w:nsid w:val="77844FF1"/>
    <w:multiLevelType w:val="hybridMultilevel"/>
    <w:tmpl w:val="1CF2D96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7AF54DFA"/>
    <w:multiLevelType w:val="hybridMultilevel"/>
    <w:tmpl w:val="95D6DFF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9"/>
  </w:num>
  <w:num w:numId="3">
    <w:abstractNumId w:val="15"/>
  </w:num>
  <w:num w:numId="4">
    <w:abstractNumId w:val="23"/>
  </w:num>
  <w:num w:numId="5">
    <w:abstractNumId w:val="18"/>
  </w:num>
  <w:num w:numId="6">
    <w:abstractNumId w:val="0"/>
  </w:num>
  <w:num w:numId="7">
    <w:abstractNumId w:val="22"/>
  </w:num>
  <w:num w:numId="8">
    <w:abstractNumId w:val="4"/>
  </w:num>
  <w:num w:numId="9">
    <w:abstractNumId w:val="25"/>
  </w:num>
  <w:num w:numId="10">
    <w:abstractNumId w:val="12"/>
  </w:num>
  <w:num w:numId="11">
    <w:abstractNumId w:val="10"/>
  </w:num>
  <w:num w:numId="12">
    <w:abstractNumId w:val="2"/>
  </w:num>
  <w:num w:numId="13">
    <w:abstractNumId w:val="24"/>
  </w:num>
  <w:num w:numId="14">
    <w:abstractNumId w:val="19"/>
  </w:num>
  <w:num w:numId="15">
    <w:abstractNumId w:val="7"/>
  </w:num>
  <w:num w:numId="16">
    <w:abstractNumId w:val="16"/>
  </w:num>
  <w:num w:numId="17">
    <w:abstractNumId w:val="1"/>
  </w:num>
  <w:num w:numId="18">
    <w:abstractNumId w:val="5"/>
  </w:num>
  <w:num w:numId="19">
    <w:abstractNumId w:val="14"/>
  </w:num>
  <w:num w:numId="20">
    <w:abstractNumId w:val="20"/>
  </w:num>
  <w:num w:numId="21">
    <w:abstractNumId w:val="6"/>
  </w:num>
  <w:num w:numId="22">
    <w:abstractNumId w:val="17"/>
  </w:num>
  <w:num w:numId="23">
    <w:abstractNumId w:val="21"/>
  </w:num>
  <w:num w:numId="24">
    <w:abstractNumId w:val="11"/>
  </w:num>
  <w:num w:numId="25">
    <w:abstractNumId w:val="8"/>
  </w:num>
  <w:num w:numId="26">
    <w:abstractNumId w:val="3"/>
  </w:num>
  <w:num w:numId="27">
    <w:abstractNumId w:val="2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42066"/>
    <w:rsid w:val="00020619"/>
    <w:rsid w:val="00067DDC"/>
    <w:rsid w:val="000840AC"/>
    <w:rsid w:val="000A4DF5"/>
    <w:rsid w:val="000A68DB"/>
    <w:rsid w:val="001C18CD"/>
    <w:rsid w:val="001C4033"/>
    <w:rsid w:val="002F6A61"/>
    <w:rsid w:val="00300FFD"/>
    <w:rsid w:val="00336DE6"/>
    <w:rsid w:val="00343BCA"/>
    <w:rsid w:val="00397084"/>
    <w:rsid w:val="00404BAA"/>
    <w:rsid w:val="00485B02"/>
    <w:rsid w:val="004C3C43"/>
    <w:rsid w:val="00500F25"/>
    <w:rsid w:val="00512354"/>
    <w:rsid w:val="00540221"/>
    <w:rsid w:val="005A2078"/>
    <w:rsid w:val="00607A49"/>
    <w:rsid w:val="00651076"/>
    <w:rsid w:val="006573BB"/>
    <w:rsid w:val="006A7249"/>
    <w:rsid w:val="006B27E3"/>
    <w:rsid w:val="00716B2C"/>
    <w:rsid w:val="007353A6"/>
    <w:rsid w:val="00745BAB"/>
    <w:rsid w:val="00777798"/>
    <w:rsid w:val="00793DEB"/>
    <w:rsid w:val="007C4E99"/>
    <w:rsid w:val="00800172"/>
    <w:rsid w:val="00814DB4"/>
    <w:rsid w:val="00826639"/>
    <w:rsid w:val="00842066"/>
    <w:rsid w:val="00845D20"/>
    <w:rsid w:val="008747DC"/>
    <w:rsid w:val="008D5547"/>
    <w:rsid w:val="00944C4B"/>
    <w:rsid w:val="009604D0"/>
    <w:rsid w:val="00961D19"/>
    <w:rsid w:val="009772C4"/>
    <w:rsid w:val="0098493A"/>
    <w:rsid w:val="009A0D1B"/>
    <w:rsid w:val="009D434A"/>
    <w:rsid w:val="009E7F0F"/>
    <w:rsid w:val="00A15681"/>
    <w:rsid w:val="00A52C1E"/>
    <w:rsid w:val="00AA4557"/>
    <w:rsid w:val="00B17F3E"/>
    <w:rsid w:val="00B26518"/>
    <w:rsid w:val="00B66B59"/>
    <w:rsid w:val="00BC0205"/>
    <w:rsid w:val="00BD6F9F"/>
    <w:rsid w:val="00BE66C9"/>
    <w:rsid w:val="00C25F2A"/>
    <w:rsid w:val="00C43FFD"/>
    <w:rsid w:val="00C646CF"/>
    <w:rsid w:val="00C65DB8"/>
    <w:rsid w:val="00C85B4E"/>
    <w:rsid w:val="00CD3499"/>
    <w:rsid w:val="00CE2709"/>
    <w:rsid w:val="00D329AE"/>
    <w:rsid w:val="00DA2709"/>
    <w:rsid w:val="00DD53BA"/>
    <w:rsid w:val="00DE6B1D"/>
    <w:rsid w:val="00DF3CE7"/>
    <w:rsid w:val="00E236A9"/>
    <w:rsid w:val="00E476B8"/>
    <w:rsid w:val="00E71C27"/>
    <w:rsid w:val="00EA15B8"/>
    <w:rsid w:val="00F31707"/>
    <w:rsid w:val="00FA222E"/>
    <w:rsid w:val="00FA59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2066"/>
    <w:rPr>
      <w:rFonts w:ascii="Calibri" w:eastAsia="Calibri" w:hAnsi="Calibri" w:cs="Times New Roman"/>
      <w:lang w:val="uk-UA" w:bidi="ar-SA"/>
    </w:rPr>
  </w:style>
  <w:style w:type="paragraph" w:styleId="1">
    <w:name w:val="heading 1"/>
    <w:basedOn w:val="a"/>
    <w:next w:val="a"/>
    <w:link w:val="10"/>
    <w:qFormat/>
    <w:rsid w:val="00485B0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US" w:bidi="en-US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485B0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en-US" w:bidi="en-US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485B0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val="en-US" w:bidi="en-US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485B02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val="en-US" w:bidi="en-US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485B02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val="en-US" w:bidi="en-US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485B02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val="en-US" w:bidi="en-US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485B02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val="en-US" w:bidi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485B02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val="en-US" w:bidi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485B02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485B0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semiHidden/>
    <w:rsid w:val="00485B0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rsid w:val="00485B02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0">
    <w:name w:val="Заголовок 4 Знак"/>
    <w:basedOn w:val="a0"/>
    <w:link w:val="4"/>
    <w:uiPriority w:val="9"/>
    <w:rsid w:val="00485B02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50">
    <w:name w:val="Заголовок 5 Знак"/>
    <w:basedOn w:val="a0"/>
    <w:link w:val="5"/>
    <w:uiPriority w:val="9"/>
    <w:rsid w:val="00485B02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60">
    <w:name w:val="Заголовок 6 Знак"/>
    <w:basedOn w:val="a0"/>
    <w:link w:val="6"/>
    <w:uiPriority w:val="9"/>
    <w:rsid w:val="00485B02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70">
    <w:name w:val="Заголовок 7 Знак"/>
    <w:basedOn w:val="a0"/>
    <w:link w:val="7"/>
    <w:uiPriority w:val="9"/>
    <w:rsid w:val="00485B02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80">
    <w:name w:val="Заголовок 8 Знак"/>
    <w:basedOn w:val="a0"/>
    <w:link w:val="8"/>
    <w:uiPriority w:val="9"/>
    <w:rsid w:val="00485B02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rsid w:val="00485B0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3">
    <w:name w:val="caption"/>
    <w:basedOn w:val="a"/>
    <w:next w:val="a"/>
    <w:uiPriority w:val="35"/>
    <w:semiHidden/>
    <w:unhideWhenUsed/>
    <w:qFormat/>
    <w:rsid w:val="00485B02"/>
    <w:pPr>
      <w:spacing w:line="240" w:lineRule="auto"/>
    </w:pPr>
    <w:rPr>
      <w:rFonts w:asciiTheme="minorHAnsi" w:eastAsiaTheme="minorHAnsi" w:hAnsiTheme="minorHAnsi" w:cstheme="minorBidi"/>
      <w:b/>
      <w:bCs/>
      <w:color w:val="4F81BD" w:themeColor="accent1"/>
      <w:sz w:val="18"/>
      <w:szCs w:val="18"/>
      <w:lang w:val="en-US" w:bidi="en-US"/>
    </w:rPr>
  </w:style>
  <w:style w:type="paragraph" w:styleId="a4">
    <w:name w:val="Title"/>
    <w:basedOn w:val="a"/>
    <w:next w:val="a"/>
    <w:link w:val="a5"/>
    <w:uiPriority w:val="10"/>
    <w:qFormat/>
    <w:rsid w:val="00485B02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n-US" w:bidi="en-US"/>
    </w:rPr>
  </w:style>
  <w:style w:type="character" w:customStyle="1" w:styleId="a5">
    <w:name w:val="Название Знак"/>
    <w:basedOn w:val="a0"/>
    <w:link w:val="a4"/>
    <w:uiPriority w:val="10"/>
    <w:rsid w:val="00485B02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6">
    <w:name w:val="Subtitle"/>
    <w:basedOn w:val="a"/>
    <w:next w:val="a"/>
    <w:link w:val="a7"/>
    <w:uiPriority w:val="11"/>
    <w:qFormat/>
    <w:rsid w:val="00485B02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val="en-US" w:bidi="en-US"/>
    </w:rPr>
  </w:style>
  <w:style w:type="character" w:customStyle="1" w:styleId="a7">
    <w:name w:val="Подзаголовок Знак"/>
    <w:basedOn w:val="a0"/>
    <w:link w:val="a6"/>
    <w:uiPriority w:val="11"/>
    <w:rsid w:val="00485B02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a8">
    <w:name w:val="Strong"/>
    <w:basedOn w:val="a0"/>
    <w:uiPriority w:val="22"/>
    <w:qFormat/>
    <w:rsid w:val="00485B02"/>
    <w:rPr>
      <w:b/>
      <w:bCs/>
    </w:rPr>
  </w:style>
  <w:style w:type="character" w:styleId="a9">
    <w:name w:val="Emphasis"/>
    <w:basedOn w:val="a0"/>
    <w:uiPriority w:val="20"/>
    <w:qFormat/>
    <w:rsid w:val="00485B02"/>
    <w:rPr>
      <w:i/>
      <w:iCs/>
    </w:rPr>
  </w:style>
  <w:style w:type="paragraph" w:styleId="aa">
    <w:name w:val="No Spacing"/>
    <w:uiPriority w:val="1"/>
    <w:qFormat/>
    <w:rsid w:val="00485B02"/>
    <w:pPr>
      <w:spacing w:after="0" w:line="240" w:lineRule="auto"/>
    </w:pPr>
  </w:style>
  <w:style w:type="paragraph" w:styleId="ab">
    <w:name w:val="List Paragraph"/>
    <w:basedOn w:val="a"/>
    <w:uiPriority w:val="34"/>
    <w:qFormat/>
    <w:rsid w:val="00485B02"/>
    <w:pPr>
      <w:ind w:left="720"/>
      <w:contextualSpacing/>
    </w:pPr>
    <w:rPr>
      <w:rFonts w:asciiTheme="minorHAnsi" w:eastAsiaTheme="minorHAnsi" w:hAnsiTheme="minorHAnsi" w:cstheme="minorBidi"/>
      <w:lang w:val="en-US" w:bidi="en-US"/>
    </w:rPr>
  </w:style>
  <w:style w:type="paragraph" w:styleId="21">
    <w:name w:val="Quote"/>
    <w:basedOn w:val="a"/>
    <w:next w:val="a"/>
    <w:link w:val="22"/>
    <w:uiPriority w:val="29"/>
    <w:qFormat/>
    <w:rsid w:val="00485B02"/>
    <w:rPr>
      <w:rFonts w:asciiTheme="minorHAnsi" w:eastAsiaTheme="minorHAnsi" w:hAnsiTheme="minorHAnsi" w:cstheme="minorBidi"/>
      <w:i/>
      <w:iCs/>
      <w:color w:val="000000" w:themeColor="text1"/>
      <w:lang w:val="en-US" w:bidi="en-US"/>
    </w:rPr>
  </w:style>
  <w:style w:type="character" w:customStyle="1" w:styleId="22">
    <w:name w:val="Цитата 2 Знак"/>
    <w:basedOn w:val="a0"/>
    <w:link w:val="21"/>
    <w:uiPriority w:val="29"/>
    <w:rsid w:val="00485B02"/>
    <w:rPr>
      <w:i/>
      <w:iCs/>
      <w:color w:val="000000" w:themeColor="text1"/>
    </w:rPr>
  </w:style>
  <w:style w:type="paragraph" w:styleId="ac">
    <w:name w:val="Intense Quote"/>
    <w:basedOn w:val="a"/>
    <w:next w:val="a"/>
    <w:link w:val="ad"/>
    <w:uiPriority w:val="30"/>
    <w:qFormat/>
    <w:rsid w:val="00485B02"/>
    <w:pPr>
      <w:pBdr>
        <w:bottom w:val="single" w:sz="4" w:space="4" w:color="4F81BD" w:themeColor="accent1"/>
      </w:pBdr>
      <w:spacing w:before="200" w:after="280"/>
      <w:ind w:left="936" w:right="936"/>
    </w:pPr>
    <w:rPr>
      <w:rFonts w:asciiTheme="minorHAnsi" w:eastAsiaTheme="minorHAnsi" w:hAnsiTheme="minorHAnsi" w:cstheme="minorBidi"/>
      <w:b/>
      <w:bCs/>
      <w:i/>
      <w:iCs/>
      <w:color w:val="4F81BD" w:themeColor="accent1"/>
      <w:lang w:val="en-US" w:bidi="en-US"/>
    </w:rPr>
  </w:style>
  <w:style w:type="character" w:customStyle="1" w:styleId="ad">
    <w:name w:val="Выделенная цитата Знак"/>
    <w:basedOn w:val="a0"/>
    <w:link w:val="ac"/>
    <w:uiPriority w:val="30"/>
    <w:rsid w:val="00485B02"/>
    <w:rPr>
      <w:b/>
      <w:bCs/>
      <w:i/>
      <w:iCs/>
      <w:color w:val="4F81BD" w:themeColor="accent1"/>
    </w:rPr>
  </w:style>
  <w:style w:type="character" w:styleId="ae">
    <w:name w:val="Subtle Emphasis"/>
    <w:basedOn w:val="a0"/>
    <w:uiPriority w:val="19"/>
    <w:qFormat/>
    <w:rsid w:val="00485B02"/>
    <w:rPr>
      <w:i/>
      <w:iCs/>
      <w:color w:val="808080" w:themeColor="text1" w:themeTint="7F"/>
    </w:rPr>
  </w:style>
  <w:style w:type="character" w:styleId="af">
    <w:name w:val="Intense Emphasis"/>
    <w:basedOn w:val="a0"/>
    <w:uiPriority w:val="21"/>
    <w:qFormat/>
    <w:rsid w:val="00485B02"/>
    <w:rPr>
      <w:b/>
      <w:bCs/>
      <w:i/>
      <w:iCs/>
      <w:color w:val="4F81BD" w:themeColor="accent1"/>
    </w:rPr>
  </w:style>
  <w:style w:type="character" w:styleId="af0">
    <w:name w:val="Subtle Reference"/>
    <w:basedOn w:val="a0"/>
    <w:uiPriority w:val="31"/>
    <w:qFormat/>
    <w:rsid w:val="00485B02"/>
    <w:rPr>
      <w:smallCaps/>
      <w:color w:val="C0504D" w:themeColor="accent2"/>
      <w:u w:val="single"/>
    </w:rPr>
  </w:style>
  <w:style w:type="character" w:styleId="af1">
    <w:name w:val="Intense Reference"/>
    <w:basedOn w:val="a0"/>
    <w:uiPriority w:val="32"/>
    <w:qFormat/>
    <w:rsid w:val="00485B02"/>
    <w:rPr>
      <w:b/>
      <w:bCs/>
      <w:smallCaps/>
      <w:color w:val="C0504D" w:themeColor="accent2"/>
      <w:spacing w:val="5"/>
      <w:u w:val="single"/>
    </w:rPr>
  </w:style>
  <w:style w:type="character" w:styleId="af2">
    <w:name w:val="Book Title"/>
    <w:basedOn w:val="a0"/>
    <w:uiPriority w:val="33"/>
    <w:qFormat/>
    <w:rsid w:val="00485B02"/>
    <w:rPr>
      <w:b/>
      <w:bCs/>
      <w:smallCaps/>
      <w:spacing w:val="5"/>
    </w:rPr>
  </w:style>
  <w:style w:type="paragraph" w:styleId="af3">
    <w:name w:val="TOC Heading"/>
    <w:basedOn w:val="1"/>
    <w:next w:val="a"/>
    <w:uiPriority w:val="39"/>
    <w:semiHidden/>
    <w:unhideWhenUsed/>
    <w:qFormat/>
    <w:rsid w:val="00485B02"/>
    <w:pPr>
      <w:outlineLvl w:val="9"/>
    </w:pPr>
  </w:style>
  <w:style w:type="character" w:styleId="af4">
    <w:name w:val="Hyperlink"/>
    <w:uiPriority w:val="99"/>
    <w:unhideWhenUsed/>
    <w:rsid w:val="00842066"/>
    <w:rPr>
      <w:color w:val="0000FF"/>
      <w:u w:val="single"/>
    </w:rPr>
  </w:style>
  <w:style w:type="paragraph" w:styleId="af5">
    <w:name w:val="header"/>
    <w:basedOn w:val="a"/>
    <w:link w:val="af6"/>
    <w:uiPriority w:val="99"/>
    <w:semiHidden/>
    <w:unhideWhenUsed/>
    <w:rsid w:val="0084206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6">
    <w:name w:val="Верхний колонтитул Знак"/>
    <w:basedOn w:val="a0"/>
    <w:link w:val="af5"/>
    <w:uiPriority w:val="99"/>
    <w:semiHidden/>
    <w:rsid w:val="00842066"/>
    <w:rPr>
      <w:rFonts w:ascii="Calibri" w:eastAsia="Calibri" w:hAnsi="Calibri" w:cs="Times New Roman"/>
      <w:lang w:val="uk-UA" w:bidi="ar-SA"/>
    </w:rPr>
  </w:style>
  <w:style w:type="paragraph" w:styleId="af7">
    <w:name w:val="footer"/>
    <w:basedOn w:val="a"/>
    <w:link w:val="af8"/>
    <w:uiPriority w:val="99"/>
    <w:unhideWhenUsed/>
    <w:rsid w:val="0084206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8">
    <w:name w:val="Нижний колонтитул Знак"/>
    <w:basedOn w:val="a0"/>
    <w:link w:val="af7"/>
    <w:uiPriority w:val="99"/>
    <w:rsid w:val="00842066"/>
    <w:rPr>
      <w:rFonts w:ascii="Calibri" w:eastAsia="Calibri" w:hAnsi="Calibri" w:cs="Times New Roman"/>
      <w:lang w:val="uk-UA" w:bidi="ar-SA"/>
    </w:rPr>
  </w:style>
  <w:style w:type="character" w:customStyle="1" w:styleId="apple-converted-space">
    <w:name w:val="apple-converted-space"/>
    <w:basedOn w:val="a0"/>
    <w:rsid w:val="00BC0205"/>
  </w:style>
  <w:style w:type="paragraph" w:styleId="23">
    <w:name w:val="Body Text Indent 2"/>
    <w:basedOn w:val="a"/>
    <w:link w:val="24"/>
    <w:uiPriority w:val="99"/>
    <w:unhideWhenUsed/>
    <w:rsid w:val="00BC0205"/>
    <w:pPr>
      <w:spacing w:after="120" w:line="480" w:lineRule="auto"/>
      <w:ind w:left="283"/>
    </w:pPr>
    <w:rPr>
      <w:rFonts w:ascii="Times New Roman" w:eastAsia="Times New Roman" w:hAnsi="Times New Roman"/>
      <w:sz w:val="24"/>
      <w:szCs w:val="24"/>
      <w:lang w:val="ru-RU" w:eastAsia="ru-RU"/>
    </w:rPr>
  </w:style>
  <w:style w:type="character" w:customStyle="1" w:styleId="24">
    <w:name w:val="Основной текст с отступом 2 Знак"/>
    <w:basedOn w:val="a0"/>
    <w:link w:val="23"/>
    <w:uiPriority w:val="99"/>
    <w:rsid w:val="00BC0205"/>
    <w:rPr>
      <w:rFonts w:ascii="Times New Roman" w:eastAsia="Times New Roman" w:hAnsi="Times New Roman" w:cs="Times New Roman"/>
      <w:sz w:val="24"/>
      <w:szCs w:val="24"/>
      <w:lang w:val="ru-RU" w:eastAsia="ru-RU" w:bidi="ar-SA"/>
    </w:rPr>
  </w:style>
  <w:style w:type="character" w:customStyle="1" w:styleId="af9">
    <w:name w:val="Основний текст_"/>
    <w:link w:val="11"/>
    <w:rsid w:val="00E71C27"/>
    <w:rPr>
      <w:shd w:val="clear" w:color="auto" w:fill="FFFFFF"/>
    </w:rPr>
  </w:style>
  <w:style w:type="paragraph" w:customStyle="1" w:styleId="11">
    <w:name w:val="Основний текст1"/>
    <w:basedOn w:val="a"/>
    <w:link w:val="af9"/>
    <w:rsid w:val="00E71C27"/>
    <w:pPr>
      <w:shd w:val="clear" w:color="auto" w:fill="FFFFFF"/>
      <w:spacing w:after="0" w:line="250" w:lineRule="exact"/>
      <w:jc w:val="both"/>
    </w:pPr>
    <w:rPr>
      <w:rFonts w:asciiTheme="minorHAnsi" w:eastAsiaTheme="minorHAnsi" w:hAnsiTheme="minorHAnsi" w:cstheme="minorBidi"/>
      <w:lang w:val="en-US" w:bidi="en-US"/>
    </w:rPr>
  </w:style>
  <w:style w:type="paragraph" w:customStyle="1" w:styleId="12">
    <w:name w:val="Підпис1"/>
    <w:basedOn w:val="a"/>
    <w:rsid w:val="00845D20"/>
    <w:pPr>
      <w:tabs>
        <w:tab w:val="left" w:pos="540"/>
      </w:tabs>
      <w:spacing w:after="0" w:line="240" w:lineRule="auto"/>
      <w:jc w:val="center"/>
    </w:pPr>
    <w:rPr>
      <w:rFonts w:ascii="Times New Roman" w:eastAsia="Times New Roman" w:hAnsi="Times New Roman"/>
      <w:sz w:val="24"/>
      <w:szCs w:val="20"/>
      <w:lang w:eastAsia="ru-RU"/>
    </w:rPr>
  </w:style>
  <w:style w:type="paragraph" w:styleId="afa">
    <w:name w:val="Normal (Web)"/>
    <w:basedOn w:val="a"/>
    <w:unhideWhenUsed/>
    <w:rsid w:val="00716B2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ru-RU" w:eastAsia="ru-RU"/>
    </w:rPr>
  </w:style>
  <w:style w:type="character" w:customStyle="1" w:styleId="posttitle">
    <w:name w:val="post_title"/>
    <w:basedOn w:val="a0"/>
    <w:rsid w:val="00716B2C"/>
  </w:style>
  <w:style w:type="paragraph" w:styleId="afb">
    <w:name w:val="Body Text Indent"/>
    <w:basedOn w:val="a"/>
    <w:link w:val="afc"/>
    <w:uiPriority w:val="99"/>
    <w:semiHidden/>
    <w:unhideWhenUsed/>
    <w:rsid w:val="00067DDC"/>
    <w:pPr>
      <w:spacing w:after="120"/>
      <w:ind w:left="283"/>
    </w:pPr>
  </w:style>
  <w:style w:type="character" w:customStyle="1" w:styleId="afc">
    <w:name w:val="Основной текст с отступом Знак"/>
    <w:basedOn w:val="a0"/>
    <w:link w:val="afb"/>
    <w:uiPriority w:val="99"/>
    <w:semiHidden/>
    <w:rsid w:val="00067DDC"/>
    <w:rPr>
      <w:rFonts w:ascii="Calibri" w:eastAsia="Calibri" w:hAnsi="Calibri" w:cs="Times New Roman"/>
      <w:lang w:val="uk-UA" w:bidi="ar-SA"/>
    </w:rPr>
  </w:style>
  <w:style w:type="character" w:customStyle="1" w:styleId="hps">
    <w:name w:val="hps"/>
    <w:basedOn w:val="a0"/>
    <w:rsid w:val="00C65DB8"/>
  </w:style>
  <w:style w:type="paragraph" w:styleId="HTML">
    <w:name w:val="HTML Preformatted"/>
    <w:basedOn w:val="a"/>
    <w:link w:val="HTML0"/>
    <w:uiPriority w:val="99"/>
    <w:semiHidden/>
    <w:unhideWhenUsed/>
    <w:rsid w:val="00A52C1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/>
      <w:sz w:val="20"/>
      <w:szCs w:val="20"/>
      <w:lang w:val="ru-RU"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A52C1E"/>
    <w:rPr>
      <w:rFonts w:ascii="Courier New" w:eastAsia="Times New Roman" w:hAnsi="Courier New" w:cs="Times New Roman"/>
      <w:sz w:val="20"/>
      <w:szCs w:val="20"/>
      <w:lang w:val="ru-RU" w:eastAsia="ru-RU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692</Words>
  <Characters>3949</Characters>
  <Application>Microsoft Office Word</Application>
  <DocSecurity>0</DocSecurity>
  <Lines>32</Lines>
  <Paragraphs>9</Paragraphs>
  <ScaleCrop>false</ScaleCrop>
  <Company>None</Company>
  <LinksUpToDate>false</LinksUpToDate>
  <CharactersWithSpaces>4632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dmitrun'</dc:creator>
  <cp:keywords/>
  <dc:description/>
  <cp:lastModifiedBy>dmitrun'</cp:lastModifiedBy>
  <cp:revision>2</cp:revision>
  <dcterms:created xsi:type="dcterms:W3CDTF">2013-10-08T09:24:00Z</dcterms:created>
  <dcterms:modified xsi:type="dcterms:W3CDTF">2013-10-08T09:24:00Z</dcterms:modified>
</cp:coreProperties>
</file>