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93DD2" w:rsidRPr="005D302B" w:rsidRDefault="00493DD2" w:rsidP="005D302B">
      <w:pPr>
        <w:pStyle w:val="Pa31"/>
        <w:spacing w:line="360" w:lineRule="auto"/>
        <w:ind w:firstLine="709"/>
        <w:rPr>
          <w:b/>
          <w:color w:val="000000"/>
          <w:sz w:val="28"/>
          <w:szCs w:val="28"/>
          <w:lang w:val="uk-UA"/>
        </w:rPr>
      </w:pPr>
      <w:r w:rsidRPr="005D302B">
        <w:rPr>
          <w:rStyle w:val="A11"/>
          <w:b/>
          <w:i w:val="0"/>
          <w:iCs w:val="0"/>
          <w:sz w:val="28"/>
          <w:szCs w:val="28"/>
          <w:lang w:val="uk-UA"/>
        </w:rPr>
        <w:t xml:space="preserve">UDC 378 </w:t>
      </w:r>
    </w:p>
    <w:p w:rsidR="00493DD2" w:rsidRPr="005D302B" w:rsidRDefault="00493DD2" w:rsidP="005D302B">
      <w:pPr>
        <w:pStyle w:val="Pa21"/>
        <w:spacing w:line="360" w:lineRule="auto"/>
        <w:ind w:firstLine="709"/>
        <w:jc w:val="center"/>
        <w:rPr>
          <w:color w:val="000000"/>
          <w:sz w:val="28"/>
          <w:szCs w:val="28"/>
          <w:lang w:val="uk-UA"/>
        </w:rPr>
      </w:pPr>
      <w:r w:rsidRPr="005D302B">
        <w:rPr>
          <w:rStyle w:val="A11"/>
          <w:b/>
          <w:bCs/>
          <w:i w:val="0"/>
          <w:iCs w:val="0"/>
          <w:sz w:val="28"/>
          <w:szCs w:val="28"/>
          <w:lang w:val="uk-UA"/>
        </w:rPr>
        <w:t xml:space="preserve">ДІАГНОСТУВАННЯ МОТИВАЦІЙНО-ЦІННІСНОГО КОМПОНЕНТА КОМУНІКАТИВНОЇ КУЛЬТУРИ СТУДЕНТІВ ЗАКЛАДІВ ВИЩОЇ ТЕХНІЧНОЇ ОСВІТИ </w:t>
      </w:r>
    </w:p>
    <w:p w:rsidR="005D302B" w:rsidRDefault="005D302B" w:rsidP="005D302B">
      <w:pPr>
        <w:pStyle w:val="Pa21"/>
        <w:spacing w:line="360" w:lineRule="auto"/>
        <w:ind w:firstLine="709"/>
        <w:jc w:val="center"/>
        <w:rPr>
          <w:rStyle w:val="A11"/>
          <w:b/>
          <w:bCs/>
          <w:i w:val="0"/>
          <w:iCs w:val="0"/>
          <w:sz w:val="28"/>
          <w:szCs w:val="28"/>
          <w:lang w:val="uk-UA"/>
        </w:rPr>
      </w:pPr>
    </w:p>
    <w:p w:rsidR="005D302B" w:rsidRDefault="00493DD2" w:rsidP="005D302B">
      <w:pPr>
        <w:pStyle w:val="Pa21"/>
        <w:spacing w:line="360" w:lineRule="auto"/>
        <w:ind w:firstLine="709"/>
        <w:jc w:val="center"/>
        <w:rPr>
          <w:rStyle w:val="A11"/>
          <w:b/>
          <w:bCs/>
          <w:sz w:val="28"/>
          <w:szCs w:val="28"/>
          <w:lang w:val="uk-UA"/>
        </w:rPr>
      </w:pPr>
      <w:r w:rsidRPr="005D302B">
        <w:rPr>
          <w:rStyle w:val="A11"/>
          <w:b/>
          <w:bCs/>
          <w:i w:val="0"/>
          <w:iCs w:val="0"/>
          <w:sz w:val="28"/>
          <w:szCs w:val="28"/>
          <w:lang w:val="uk-UA"/>
        </w:rPr>
        <w:t>Галацин Катерина Олександрівна</w:t>
      </w:r>
    </w:p>
    <w:p w:rsidR="00493DD2" w:rsidRPr="005D302B" w:rsidRDefault="00493DD2" w:rsidP="005D302B">
      <w:pPr>
        <w:pStyle w:val="Pa21"/>
        <w:spacing w:line="360" w:lineRule="auto"/>
        <w:ind w:firstLine="709"/>
        <w:jc w:val="center"/>
        <w:rPr>
          <w:color w:val="000000"/>
          <w:sz w:val="28"/>
          <w:szCs w:val="28"/>
          <w:lang w:val="uk-UA"/>
        </w:rPr>
      </w:pPr>
      <w:r w:rsidRPr="005D302B">
        <w:rPr>
          <w:rStyle w:val="A11"/>
          <w:b/>
          <w:bCs/>
          <w:sz w:val="28"/>
          <w:szCs w:val="28"/>
          <w:lang w:val="uk-UA"/>
        </w:rPr>
        <w:t xml:space="preserve"> </w:t>
      </w:r>
      <w:r w:rsidRPr="005D302B">
        <w:rPr>
          <w:rStyle w:val="A11"/>
          <w:i w:val="0"/>
          <w:iCs w:val="0"/>
          <w:sz w:val="28"/>
          <w:szCs w:val="28"/>
          <w:lang w:val="uk-UA"/>
        </w:rPr>
        <w:t xml:space="preserve">кандидат педагогічних наук, </w:t>
      </w:r>
    </w:p>
    <w:p w:rsidR="00493DD2" w:rsidRPr="005D302B" w:rsidRDefault="00493DD2" w:rsidP="005D302B">
      <w:pPr>
        <w:pStyle w:val="Pa21"/>
        <w:spacing w:line="360" w:lineRule="auto"/>
        <w:ind w:firstLine="709"/>
        <w:jc w:val="center"/>
        <w:rPr>
          <w:color w:val="000000"/>
          <w:sz w:val="28"/>
          <w:szCs w:val="28"/>
          <w:lang w:val="uk-UA"/>
        </w:rPr>
      </w:pPr>
      <w:r w:rsidRPr="005D302B">
        <w:rPr>
          <w:rStyle w:val="A11"/>
          <w:i w:val="0"/>
          <w:iCs w:val="0"/>
          <w:sz w:val="28"/>
          <w:szCs w:val="28"/>
          <w:lang w:val="uk-UA"/>
        </w:rPr>
        <w:t xml:space="preserve">доцент кафедри англійської мови технічного спрямування </w:t>
      </w:r>
      <w:r w:rsidR="005D302B" w:rsidRPr="005D302B">
        <w:rPr>
          <w:rStyle w:val="A11"/>
          <w:i w:val="0"/>
          <w:iCs w:val="0"/>
          <w:sz w:val="28"/>
          <w:szCs w:val="28"/>
          <w:lang w:val="uk-UA"/>
        </w:rPr>
        <w:t>№ 2</w:t>
      </w:r>
    </w:p>
    <w:p w:rsidR="005D302B" w:rsidRDefault="00493DD2" w:rsidP="005D302B">
      <w:pPr>
        <w:pStyle w:val="Pa21"/>
        <w:spacing w:line="360" w:lineRule="auto"/>
        <w:ind w:firstLine="709"/>
        <w:jc w:val="center"/>
        <w:rPr>
          <w:rStyle w:val="A11"/>
          <w:b/>
          <w:bCs/>
          <w:i w:val="0"/>
          <w:iCs w:val="0"/>
          <w:sz w:val="28"/>
          <w:szCs w:val="28"/>
          <w:lang w:val="uk-UA"/>
        </w:rPr>
      </w:pPr>
      <w:r w:rsidRPr="005D302B">
        <w:rPr>
          <w:rStyle w:val="A11"/>
          <w:b/>
          <w:bCs/>
          <w:i w:val="0"/>
          <w:iCs w:val="0"/>
          <w:sz w:val="28"/>
          <w:szCs w:val="28"/>
          <w:lang w:val="uk-UA"/>
        </w:rPr>
        <w:t>Ф</w:t>
      </w:r>
      <w:r w:rsidR="005D302B">
        <w:rPr>
          <w:rStyle w:val="A11"/>
          <w:b/>
          <w:bCs/>
          <w:i w:val="0"/>
          <w:iCs w:val="0"/>
          <w:sz w:val="28"/>
          <w:szCs w:val="28"/>
          <w:lang w:val="uk-UA"/>
        </w:rPr>
        <w:t>ещук Алла Михайлівна</w:t>
      </w:r>
      <w:r w:rsidRPr="005D302B">
        <w:rPr>
          <w:rStyle w:val="A11"/>
          <w:b/>
          <w:bCs/>
          <w:i w:val="0"/>
          <w:iCs w:val="0"/>
          <w:sz w:val="28"/>
          <w:szCs w:val="28"/>
          <w:lang w:val="uk-UA"/>
        </w:rPr>
        <w:t xml:space="preserve"> </w:t>
      </w:r>
    </w:p>
    <w:p w:rsidR="00493DD2" w:rsidRPr="005D302B" w:rsidRDefault="00493DD2" w:rsidP="005D302B">
      <w:pPr>
        <w:pStyle w:val="Pa21"/>
        <w:spacing w:line="360" w:lineRule="auto"/>
        <w:ind w:firstLine="709"/>
        <w:jc w:val="center"/>
        <w:rPr>
          <w:color w:val="000000"/>
          <w:sz w:val="28"/>
          <w:szCs w:val="28"/>
          <w:lang w:val="uk-UA"/>
        </w:rPr>
      </w:pPr>
      <w:r w:rsidRPr="005D302B">
        <w:rPr>
          <w:rStyle w:val="A11"/>
          <w:i w:val="0"/>
          <w:iCs w:val="0"/>
          <w:sz w:val="28"/>
          <w:szCs w:val="28"/>
          <w:lang w:val="uk-UA"/>
        </w:rPr>
        <w:t xml:space="preserve">викладач кафедри англійської мови технічного спрямування № 2 </w:t>
      </w:r>
    </w:p>
    <w:p w:rsidR="00493DD2" w:rsidRDefault="00493DD2" w:rsidP="005D302B">
      <w:pPr>
        <w:pStyle w:val="Pa21"/>
        <w:spacing w:line="360" w:lineRule="auto"/>
        <w:ind w:firstLine="709"/>
        <w:jc w:val="center"/>
        <w:rPr>
          <w:rStyle w:val="A11"/>
          <w:sz w:val="28"/>
          <w:szCs w:val="28"/>
          <w:lang w:val="uk-UA"/>
        </w:rPr>
      </w:pPr>
      <w:r w:rsidRPr="005D302B">
        <w:rPr>
          <w:rStyle w:val="A11"/>
          <w:sz w:val="28"/>
          <w:szCs w:val="28"/>
          <w:lang w:val="uk-UA"/>
        </w:rPr>
        <w:t xml:space="preserve">Національний технічний університет України «Київський політехнічний інститут імені Ігоря Сікорського» </w:t>
      </w:r>
    </w:p>
    <w:p w:rsidR="00493DD2" w:rsidRDefault="00493DD2" w:rsidP="005D302B">
      <w:pPr>
        <w:pStyle w:val="Pa21"/>
        <w:spacing w:line="360" w:lineRule="auto"/>
        <w:ind w:firstLine="709"/>
        <w:jc w:val="center"/>
        <w:rPr>
          <w:rStyle w:val="A11"/>
          <w:sz w:val="28"/>
          <w:szCs w:val="28"/>
          <w:lang w:val="uk-UA"/>
        </w:rPr>
      </w:pPr>
      <w:r w:rsidRPr="005D302B">
        <w:rPr>
          <w:rStyle w:val="A11"/>
          <w:i w:val="0"/>
          <w:iCs w:val="0"/>
          <w:sz w:val="28"/>
          <w:szCs w:val="28"/>
          <w:lang w:val="uk-UA"/>
        </w:rPr>
        <w:t>(</w:t>
      </w:r>
      <w:r w:rsidRPr="005D302B">
        <w:rPr>
          <w:rStyle w:val="A11"/>
          <w:sz w:val="28"/>
          <w:szCs w:val="28"/>
          <w:lang w:val="uk-UA"/>
        </w:rPr>
        <w:t xml:space="preserve">03056, Україна, Київ, проспект Перемоги 37, e-mail: arista@bigmir.net) </w:t>
      </w:r>
    </w:p>
    <w:p w:rsidR="005D302B" w:rsidRPr="005D302B" w:rsidRDefault="005D302B" w:rsidP="005D302B">
      <w:pPr>
        <w:spacing w:after="0" w:line="360" w:lineRule="auto"/>
        <w:ind w:firstLine="709"/>
        <w:rPr>
          <w:lang w:val="uk-UA"/>
        </w:rPr>
      </w:pPr>
    </w:p>
    <w:p w:rsidR="00493DD2" w:rsidRPr="005D302B" w:rsidRDefault="00493DD2" w:rsidP="005D302B">
      <w:pPr>
        <w:pStyle w:val="Pa41"/>
        <w:spacing w:line="360" w:lineRule="auto"/>
        <w:ind w:firstLine="709"/>
        <w:jc w:val="both"/>
        <w:rPr>
          <w:color w:val="000000"/>
          <w:sz w:val="28"/>
          <w:szCs w:val="28"/>
          <w:lang w:val="uk-UA"/>
        </w:rPr>
      </w:pPr>
      <w:r w:rsidRPr="005D302B">
        <w:rPr>
          <w:b/>
          <w:bCs/>
          <w:color w:val="000000"/>
          <w:sz w:val="28"/>
          <w:szCs w:val="28"/>
          <w:lang w:val="uk-UA"/>
        </w:rPr>
        <w:t xml:space="preserve">Анотація. </w:t>
      </w:r>
      <w:r w:rsidRPr="005D302B">
        <w:rPr>
          <w:color w:val="000000"/>
          <w:sz w:val="28"/>
          <w:szCs w:val="28"/>
          <w:lang w:val="uk-UA"/>
        </w:rPr>
        <w:t>Одним із важливих завдань вищої освіти є формування комунікативної культури майбутніх фахів</w:t>
      </w:r>
      <w:r w:rsidRPr="005D302B">
        <w:rPr>
          <w:color w:val="000000"/>
          <w:sz w:val="28"/>
          <w:szCs w:val="28"/>
          <w:lang w:val="uk-UA"/>
        </w:rPr>
        <w:softHyphen/>
        <w:t>ців. Комунікативна культура є складним поліфункційним особистісним утворенням, складовою професіоналізму. Визначено такі основні компоненти комунікативної культури особистості майбутнього фахівця інженерно-техніч</w:t>
      </w:r>
      <w:r w:rsidRPr="005D302B">
        <w:rPr>
          <w:color w:val="000000"/>
          <w:sz w:val="28"/>
          <w:szCs w:val="28"/>
          <w:lang w:val="uk-UA"/>
        </w:rPr>
        <w:softHyphen/>
        <w:t>ного напряму підготовки, як: когнітивний, що визначається ґрунтовністю, системністю й усвідомленістю кому</w:t>
      </w:r>
      <w:r w:rsidRPr="005D302B">
        <w:rPr>
          <w:color w:val="000000"/>
          <w:sz w:val="28"/>
          <w:szCs w:val="28"/>
          <w:lang w:val="uk-UA"/>
        </w:rPr>
        <w:softHyphen/>
        <w:t>нікативних знань та інтегративним оволодінням методами наукового пізнання; мотиваційно-ціннісний, в основі якого лежить мотивація до спілкування й усвідомлення спілкування як однієї із цінностей у системі особистісних цінностей; діяльнісно-практичний, що детермінує комунікативну діяльність, комунікативні вміння, соціальний ін</w:t>
      </w:r>
      <w:r w:rsidRPr="005D302B">
        <w:rPr>
          <w:color w:val="000000"/>
          <w:sz w:val="28"/>
          <w:szCs w:val="28"/>
          <w:lang w:val="uk-UA"/>
        </w:rPr>
        <w:softHyphen/>
        <w:t>телект і рефлексивно-саморегулятивний, який забезпечує самопізнання й самоаналіз власних психічних актів, по</w:t>
      </w:r>
      <w:r w:rsidRPr="005D302B">
        <w:rPr>
          <w:color w:val="000000"/>
          <w:sz w:val="28"/>
          <w:szCs w:val="28"/>
          <w:lang w:val="uk-UA"/>
        </w:rPr>
        <w:softHyphen/>
        <w:t>ведінково-діяльнісних станів; розуміння дій і поведінки інших учасників взаємодії, а також їх оцінку й корекцію. Для діагностування мотиваційно-ціннісного компонента комунікативної культури студентів закладів вищої техніч</w:t>
      </w:r>
      <w:r w:rsidRPr="005D302B">
        <w:rPr>
          <w:color w:val="000000"/>
          <w:sz w:val="28"/>
          <w:szCs w:val="28"/>
          <w:lang w:val="uk-UA"/>
        </w:rPr>
        <w:softHyphen/>
        <w:t xml:space="preserve">ної освіти визначено відповідно мотиваційно-ціннісний критерій, </w:t>
      </w:r>
      <w:r w:rsidRPr="005D302B">
        <w:rPr>
          <w:color w:val="000000"/>
          <w:sz w:val="28"/>
          <w:szCs w:val="28"/>
          <w:lang w:val="uk-UA"/>
        </w:rPr>
        <w:lastRenderedPageBreak/>
        <w:t>який характеризується такими показниками, як: інтерес студентів до формування комунікативної культури та потреба у спілкуванні; їх прагнення до оволодіння комунікативними вміннями й зацікавленість у комунікативній взаємодії; орієнтація на партнерство та співпрацю у розв’язанні професійних проблем; мотивація професійної діяльності; сформованість системи цінностей і визнання комунікативної культури як особистісної та професійної цінності. Експериментально досліджено, що мотивацій</w:t>
      </w:r>
      <w:r w:rsidRPr="005D302B">
        <w:rPr>
          <w:color w:val="000000"/>
          <w:sz w:val="28"/>
          <w:szCs w:val="28"/>
          <w:lang w:val="uk-UA"/>
        </w:rPr>
        <w:softHyphen/>
        <w:t xml:space="preserve">но-ціннісна складова комунікативної культури студентів закладів вищої технічної освіти сформована недостатньо, а відтак важливим є пошук нових змісту, форм і методів її формування в системі професійної підготовки. </w:t>
      </w:r>
    </w:p>
    <w:p w:rsidR="005D302B" w:rsidRDefault="005D302B" w:rsidP="005D302B">
      <w:pPr>
        <w:pStyle w:val="Pa41"/>
        <w:spacing w:line="360" w:lineRule="auto"/>
        <w:ind w:firstLine="709"/>
        <w:jc w:val="both"/>
        <w:rPr>
          <w:b/>
          <w:bCs/>
          <w:color w:val="000000"/>
          <w:sz w:val="28"/>
          <w:szCs w:val="28"/>
          <w:lang w:val="uk-UA"/>
        </w:rPr>
      </w:pPr>
    </w:p>
    <w:p w:rsidR="00493DD2" w:rsidRPr="005D302B" w:rsidRDefault="00493DD2" w:rsidP="005D302B">
      <w:pPr>
        <w:pStyle w:val="Pa41"/>
        <w:spacing w:line="360" w:lineRule="auto"/>
        <w:ind w:firstLine="709"/>
        <w:jc w:val="both"/>
        <w:rPr>
          <w:color w:val="000000"/>
          <w:sz w:val="28"/>
          <w:szCs w:val="28"/>
          <w:lang w:val="uk-UA"/>
        </w:rPr>
      </w:pPr>
      <w:r w:rsidRPr="005D302B">
        <w:rPr>
          <w:b/>
          <w:bCs/>
          <w:color w:val="000000"/>
          <w:sz w:val="28"/>
          <w:szCs w:val="28"/>
          <w:lang w:val="uk-UA"/>
        </w:rPr>
        <w:t xml:space="preserve">Ключові слова: </w:t>
      </w:r>
      <w:r w:rsidRPr="005D302B">
        <w:rPr>
          <w:color w:val="000000"/>
          <w:sz w:val="28"/>
          <w:szCs w:val="28"/>
          <w:lang w:val="uk-UA"/>
        </w:rPr>
        <w:t>комунікативна культура, мотиваційно-ціннісний компонент комунікативної культури, студен</w:t>
      </w:r>
      <w:r w:rsidRPr="005D302B">
        <w:rPr>
          <w:color w:val="000000"/>
          <w:sz w:val="28"/>
          <w:szCs w:val="28"/>
          <w:lang w:val="uk-UA"/>
        </w:rPr>
        <w:softHyphen/>
        <w:t>ти закладів вищої технічної освіти, формування комунікативної культури майбутніх інженерів, діагностування мо</w:t>
      </w:r>
      <w:r w:rsidRPr="005D302B">
        <w:rPr>
          <w:color w:val="000000"/>
          <w:sz w:val="28"/>
          <w:szCs w:val="28"/>
          <w:lang w:val="uk-UA"/>
        </w:rPr>
        <w:softHyphen/>
        <w:t xml:space="preserve">тиваційно-ціннісного компоненту комунікативної культури. </w:t>
      </w:r>
    </w:p>
    <w:p w:rsidR="005D302B" w:rsidRDefault="005D302B" w:rsidP="005D302B">
      <w:pPr>
        <w:pStyle w:val="Pa21"/>
        <w:spacing w:line="360" w:lineRule="auto"/>
        <w:ind w:firstLine="709"/>
        <w:jc w:val="center"/>
        <w:rPr>
          <w:rStyle w:val="A11"/>
          <w:b/>
          <w:bCs/>
          <w:i w:val="0"/>
          <w:iCs w:val="0"/>
          <w:sz w:val="28"/>
          <w:szCs w:val="28"/>
          <w:lang w:val="uk-UA"/>
        </w:rPr>
      </w:pPr>
    </w:p>
    <w:p w:rsidR="00493DD2" w:rsidRPr="005D302B" w:rsidRDefault="00493DD2" w:rsidP="005D302B">
      <w:pPr>
        <w:pStyle w:val="Pa21"/>
        <w:spacing w:line="360" w:lineRule="auto"/>
        <w:ind w:firstLine="709"/>
        <w:jc w:val="center"/>
        <w:rPr>
          <w:color w:val="000000"/>
          <w:sz w:val="28"/>
          <w:szCs w:val="28"/>
          <w:lang w:val="uk-UA"/>
        </w:rPr>
      </w:pPr>
      <w:r w:rsidRPr="005D302B">
        <w:rPr>
          <w:rStyle w:val="A11"/>
          <w:b/>
          <w:bCs/>
          <w:i w:val="0"/>
          <w:iCs w:val="0"/>
          <w:sz w:val="28"/>
          <w:szCs w:val="28"/>
          <w:lang w:val="uk-UA"/>
        </w:rPr>
        <w:t xml:space="preserve">DIAGNOSING MOTIVATIONAL-AND-VALUABLE COMPONENT </w:t>
      </w:r>
    </w:p>
    <w:p w:rsidR="00493DD2" w:rsidRPr="005D302B" w:rsidRDefault="00493DD2" w:rsidP="005D302B">
      <w:pPr>
        <w:pStyle w:val="Pa21"/>
        <w:spacing w:line="360" w:lineRule="auto"/>
        <w:ind w:firstLine="709"/>
        <w:jc w:val="center"/>
        <w:rPr>
          <w:color w:val="000000"/>
          <w:sz w:val="28"/>
          <w:szCs w:val="28"/>
          <w:lang w:val="uk-UA"/>
        </w:rPr>
      </w:pPr>
      <w:r w:rsidRPr="005D302B">
        <w:rPr>
          <w:rStyle w:val="A11"/>
          <w:b/>
          <w:bCs/>
          <w:i w:val="0"/>
          <w:iCs w:val="0"/>
          <w:sz w:val="28"/>
          <w:szCs w:val="28"/>
          <w:lang w:val="uk-UA"/>
        </w:rPr>
        <w:t xml:space="preserve">OF THE COMMUNICATIVE CULTURE OF STUDENTS IN HIGHER </w:t>
      </w:r>
    </w:p>
    <w:p w:rsidR="00493DD2" w:rsidRPr="005D302B" w:rsidRDefault="00493DD2" w:rsidP="005D302B">
      <w:pPr>
        <w:pStyle w:val="Pa21"/>
        <w:spacing w:line="360" w:lineRule="auto"/>
        <w:ind w:firstLine="709"/>
        <w:jc w:val="center"/>
        <w:rPr>
          <w:color w:val="000000"/>
          <w:sz w:val="28"/>
          <w:szCs w:val="28"/>
          <w:lang w:val="uk-UA"/>
        </w:rPr>
      </w:pPr>
      <w:r w:rsidRPr="005D302B">
        <w:rPr>
          <w:rStyle w:val="A11"/>
          <w:b/>
          <w:bCs/>
          <w:i w:val="0"/>
          <w:iCs w:val="0"/>
          <w:sz w:val="28"/>
          <w:szCs w:val="28"/>
          <w:lang w:val="uk-UA"/>
        </w:rPr>
        <w:t xml:space="preserve">TECHNICAL EDUCATIONAL INSTITUTIONS </w:t>
      </w:r>
    </w:p>
    <w:p w:rsidR="005D302B" w:rsidRDefault="005D302B" w:rsidP="005D302B">
      <w:pPr>
        <w:pStyle w:val="Pa21"/>
        <w:spacing w:line="360" w:lineRule="auto"/>
        <w:ind w:firstLine="709"/>
        <w:jc w:val="center"/>
        <w:rPr>
          <w:rStyle w:val="A11"/>
          <w:b/>
          <w:bCs/>
          <w:i w:val="0"/>
          <w:iCs w:val="0"/>
          <w:sz w:val="28"/>
          <w:szCs w:val="28"/>
          <w:lang w:val="uk-UA"/>
        </w:rPr>
      </w:pPr>
    </w:p>
    <w:p w:rsidR="005D302B" w:rsidRPr="005D302B" w:rsidRDefault="00493DD2" w:rsidP="005D302B">
      <w:pPr>
        <w:pStyle w:val="Pa21"/>
        <w:spacing w:line="360" w:lineRule="auto"/>
        <w:ind w:firstLine="709"/>
        <w:jc w:val="center"/>
        <w:rPr>
          <w:rStyle w:val="A11"/>
          <w:i w:val="0"/>
          <w:iCs w:val="0"/>
          <w:sz w:val="28"/>
          <w:szCs w:val="28"/>
          <w:lang w:val="en-US"/>
        </w:rPr>
      </w:pPr>
      <w:r w:rsidRPr="005D302B">
        <w:rPr>
          <w:rStyle w:val="A11"/>
          <w:b/>
          <w:bCs/>
          <w:i w:val="0"/>
          <w:iCs w:val="0"/>
          <w:sz w:val="28"/>
          <w:szCs w:val="28"/>
          <w:lang w:val="en-US"/>
        </w:rPr>
        <w:t xml:space="preserve">Halatsyn Kateryna </w:t>
      </w:r>
    </w:p>
    <w:p w:rsidR="005D302B" w:rsidRDefault="00493DD2" w:rsidP="005D302B">
      <w:pPr>
        <w:pStyle w:val="Pa21"/>
        <w:spacing w:line="360" w:lineRule="auto"/>
        <w:ind w:firstLine="709"/>
        <w:jc w:val="center"/>
        <w:rPr>
          <w:rStyle w:val="A11"/>
          <w:i w:val="0"/>
          <w:iCs w:val="0"/>
          <w:sz w:val="28"/>
          <w:szCs w:val="28"/>
          <w:lang w:val="en-US"/>
        </w:rPr>
      </w:pPr>
      <w:r w:rsidRPr="005D302B">
        <w:rPr>
          <w:rStyle w:val="A11"/>
          <w:i w:val="0"/>
          <w:iCs w:val="0"/>
          <w:sz w:val="28"/>
          <w:szCs w:val="28"/>
          <w:lang w:val="en-US"/>
        </w:rPr>
        <w:t xml:space="preserve">PhD in Pedagogical Sciences, Associate Professor, </w:t>
      </w:r>
    </w:p>
    <w:p w:rsidR="00493DD2" w:rsidRPr="005D302B" w:rsidRDefault="00493DD2" w:rsidP="005D302B">
      <w:pPr>
        <w:pStyle w:val="Pa21"/>
        <w:spacing w:line="360" w:lineRule="auto"/>
        <w:ind w:firstLine="709"/>
        <w:jc w:val="center"/>
        <w:rPr>
          <w:color w:val="000000"/>
          <w:sz w:val="28"/>
          <w:szCs w:val="28"/>
          <w:lang w:val="en-US"/>
        </w:rPr>
      </w:pPr>
      <w:r w:rsidRPr="005D302B">
        <w:rPr>
          <w:rStyle w:val="A11"/>
          <w:i w:val="0"/>
          <w:iCs w:val="0"/>
          <w:sz w:val="28"/>
          <w:szCs w:val="28"/>
          <w:lang w:val="en-US"/>
        </w:rPr>
        <w:t xml:space="preserve">Department of English for Engineering </w:t>
      </w:r>
      <w:r w:rsidR="005D302B" w:rsidRPr="005D302B">
        <w:rPr>
          <w:rStyle w:val="A11"/>
          <w:i w:val="0"/>
          <w:iCs w:val="0"/>
          <w:sz w:val="28"/>
          <w:szCs w:val="28"/>
          <w:lang w:val="en-US"/>
        </w:rPr>
        <w:t>№ 2</w:t>
      </w:r>
    </w:p>
    <w:p w:rsidR="005D302B" w:rsidRPr="005D302B" w:rsidRDefault="005D302B" w:rsidP="005D302B">
      <w:pPr>
        <w:pStyle w:val="Pa21"/>
        <w:spacing w:line="360" w:lineRule="auto"/>
        <w:ind w:firstLine="709"/>
        <w:jc w:val="center"/>
        <w:rPr>
          <w:rStyle w:val="A11"/>
          <w:b/>
          <w:bCs/>
          <w:i w:val="0"/>
          <w:iCs w:val="0"/>
          <w:sz w:val="28"/>
          <w:szCs w:val="28"/>
          <w:lang w:val="en-US"/>
        </w:rPr>
      </w:pPr>
      <w:r>
        <w:rPr>
          <w:rStyle w:val="A11"/>
          <w:b/>
          <w:bCs/>
          <w:i w:val="0"/>
          <w:iCs w:val="0"/>
          <w:sz w:val="28"/>
          <w:szCs w:val="28"/>
          <w:lang w:val="en-US"/>
        </w:rPr>
        <w:t xml:space="preserve">Feshchuk Alla </w:t>
      </w:r>
    </w:p>
    <w:p w:rsidR="00493DD2" w:rsidRPr="005D302B" w:rsidRDefault="00493DD2" w:rsidP="005D302B">
      <w:pPr>
        <w:pStyle w:val="Pa21"/>
        <w:spacing w:line="360" w:lineRule="auto"/>
        <w:ind w:firstLine="709"/>
        <w:jc w:val="center"/>
        <w:rPr>
          <w:color w:val="000000"/>
          <w:sz w:val="28"/>
          <w:szCs w:val="28"/>
          <w:lang w:val="en-US"/>
        </w:rPr>
      </w:pPr>
      <w:r w:rsidRPr="005D302B">
        <w:rPr>
          <w:rStyle w:val="A11"/>
          <w:i w:val="0"/>
          <w:iCs w:val="0"/>
          <w:sz w:val="28"/>
          <w:szCs w:val="28"/>
          <w:lang w:val="en-US"/>
        </w:rPr>
        <w:t xml:space="preserve">Department of English for Engineering № 2 </w:t>
      </w:r>
    </w:p>
    <w:p w:rsidR="00493DD2" w:rsidRPr="005D302B" w:rsidRDefault="00493DD2" w:rsidP="005D302B">
      <w:pPr>
        <w:pStyle w:val="Pa21"/>
        <w:spacing w:line="360" w:lineRule="auto"/>
        <w:ind w:firstLine="709"/>
        <w:jc w:val="center"/>
        <w:rPr>
          <w:color w:val="000000"/>
          <w:sz w:val="28"/>
          <w:szCs w:val="28"/>
          <w:lang w:val="en-US"/>
        </w:rPr>
      </w:pPr>
      <w:r w:rsidRPr="005D302B">
        <w:rPr>
          <w:rStyle w:val="A11"/>
          <w:sz w:val="28"/>
          <w:szCs w:val="28"/>
          <w:lang w:val="en-US"/>
        </w:rPr>
        <w:t xml:space="preserve">National Technical University of Ukraine «Igor Sikorsky Kyiv Polytechnic Institute» </w:t>
      </w:r>
    </w:p>
    <w:p w:rsidR="00493DD2" w:rsidRPr="005D302B" w:rsidRDefault="00493DD2" w:rsidP="005D302B">
      <w:pPr>
        <w:pStyle w:val="Pa21"/>
        <w:spacing w:line="360" w:lineRule="auto"/>
        <w:ind w:firstLine="709"/>
        <w:jc w:val="center"/>
        <w:rPr>
          <w:rStyle w:val="A11"/>
          <w:sz w:val="28"/>
          <w:szCs w:val="28"/>
          <w:lang w:val="en-US"/>
        </w:rPr>
      </w:pPr>
      <w:r w:rsidRPr="005D302B">
        <w:rPr>
          <w:rStyle w:val="A11"/>
          <w:i w:val="0"/>
          <w:iCs w:val="0"/>
          <w:sz w:val="28"/>
          <w:szCs w:val="28"/>
          <w:lang w:val="en-US"/>
        </w:rPr>
        <w:t>(</w:t>
      </w:r>
      <w:r w:rsidRPr="005D302B">
        <w:rPr>
          <w:rStyle w:val="A11"/>
          <w:sz w:val="28"/>
          <w:szCs w:val="28"/>
          <w:lang w:val="en-US"/>
        </w:rPr>
        <w:t xml:space="preserve">03056, Ukraine, </w:t>
      </w:r>
      <w:r w:rsidR="005D302B">
        <w:rPr>
          <w:rStyle w:val="A11"/>
          <w:sz w:val="28"/>
          <w:szCs w:val="28"/>
          <w:lang w:val="en-US"/>
        </w:rPr>
        <w:t>Kyiv, 37 aven. Peremogy</w:t>
      </w:r>
      <w:r w:rsidRPr="005D302B">
        <w:rPr>
          <w:rStyle w:val="A11"/>
          <w:sz w:val="28"/>
          <w:szCs w:val="28"/>
          <w:lang w:val="en-US"/>
        </w:rPr>
        <w:t xml:space="preserve">) </w:t>
      </w:r>
    </w:p>
    <w:p w:rsidR="005D302B" w:rsidRPr="005D302B" w:rsidRDefault="005D302B" w:rsidP="005D302B">
      <w:pPr>
        <w:spacing w:after="0" w:line="360" w:lineRule="auto"/>
        <w:ind w:firstLine="709"/>
        <w:rPr>
          <w:lang w:val="en-US"/>
        </w:rPr>
      </w:pPr>
    </w:p>
    <w:p w:rsidR="00493DD2" w:rsidRPr="005D302B" w:rsidRDefault="00493DD2" w:rsidP="005D302B">
      <w:pPr>
        <w:pStyle w:val="Pa41"/>
        <w:spacing w:line="360" w:lineRule="auto"/>
        <w:ind w:firstLine="709"/>
        <w:jc w:val="both"/>
        <w:rPr>
          <w:color w:val="000000"/>
          <w:sz w:val="28"/>
          <w:szCs w:val="28"/>
          <w:lang w:val="en-US"/>
        </w:rPr>
      </w:pPr>
      <w:r w:rsidRPr="005D302B">
        <w:rPr>
          <w:b/>
          <w:bCs/>
          <w:color w:val="000000"/>
          <w:sz w:val="28"/>
          <w:szCs w:val="28"/>
          <w:lang w:val="en-US"/>
        </w:rPr>
        <w:t>Abstract.</w:t>
      </w:r>
      <w:r w:rsidR="005D302B">
        <w:rPr>
          <w:b/>
          <w:bCs/>
          <w:color w:val="000000"/>
          <w:sz w:val="28"/>
          <w:szCs w:val="28"/>
          <w:lang w:val="en-US"/>
        </w:rPr>
        <w:t xml:space="preserve"> </w:t>
      </w:r>
      <w:r w:rsidRPr="005D302B">
        <w:rPr>
          <w:color w:val="000000"/>
          <w:sz w:val="28"/>
          <w:szCs w:val="28"/>
          <w:lang w:val="en-US"/>
        </w:rPr>
        <w:t>The formation of the communicative culture of future experts is one of the essential problems of higher educa</w:t>
      </w:r>
      <w:r w:rsidRPr="005D302B">
        <w:rPr>
          <w:color w:val="000000"/>
          <w:sz w:val="28"/>
          <w:szCs w:val="28"/>
          <w:lang w:val="en-US"/>
        </w:rPr>
        <w:softHyphen/>
        <w:t>tion. A state component of professionalism is pointed out as a difficult, and a multifunctional, and a personal formation. The main elements of the communicative culture that identify the future technical expert are as follows: cognitive (determines the systematic and sensibleness of the communicative knowledge and integrative mastering methods of the scientific knowl</w:t>
      </w:r>
      <w:r w:rsidRPr="005D302B">
        <w:rPr>
          <w:color w:val="000000"/>
          <w:sz w:val="28"/>
          <w:szCs w:val="28"/>
          <w:lang w:val="en-US"/>
        </w:rPr>
        <w:softHyphen/>
        <w:t>edge), motivational-and-valuable (cornerstone the motivation to the communication and the communication understanding as one of the values in the system of the personal worth), activity-and-practical (determine the communicative activity, the communicative abilities, a social intelligence and reflexive self-control which provides self-knowledge and introspection of the own mental acts, behavioural and activity states), understanding the other participants’ behavioural patterns, the interac</w:t>
      </w:r>
      <w:r w:rsidRPr="005D302B">
        <w:rPr>
          <w:color w:val="000000"/>
          <w:sz w:val="28"/>
          <w:szCs w:val="28"/>
          <w:lang w:val="en-US"/>
        </w:rPr>
        <w:softHyphen/>
        <w:t>tion, and also their assessment and correction. The article defines the motivational and the valuable criteria for diagnosing its component which characterises students’ interest in the formation of the communicative culture and needs for their commu</w:t>
      </w:r>
      <w:r w:rsidRPr="005D302B">
        <w:rPr>
          <w:color w:val="000000"/>
          <w:sz w:val="28"/>
          <w:szCs w:val="28"/>
          <w:lang w:val="en-US"/>
        </w:rPr>
        <w:softHyphen/>
        <w:t>nication; their aspiration to mastering communicative abilities and curiosity about the communicative interaction; the orien</w:t>
      </w:r>
      <w:r w:rsidRPr="005D302B">
        <w:rPr>
          <w:color w:val="000000"/>
          <w:sz w:val="28"/>
          <w:szCs w:val="28"/>
          <w:lang w:val="en-US"/>
        </w:rPr>
        <w:softHyphen/>
        <w:t xml:space="preserve">tation on the partnership and the cooperation in the solution of the professional problems; the motivation of the professional activity; the formation of the value system and the communicative culture recognition as personal and professional value. As experimentally investigated the formation of the motivational-and-valuable component of the communicative culture of the students in higher educational institutions are insufficient, therefore searching the new contents, forms and methods of its formation in the system of the vocational training are essential. </w:t>
      </w:r>
    </w:p>
    <w:p w:rsidR="00493DD2" w:rsidRPr="005D302B" w:rsidRDefault="00493DD2" w:rsidP="005D302B">
      <w:pPr>
        <w:pStyle w:val="Pa41"/>
        <w:spacing w:line="360" w:lineRule="auto"/>
        <w:ind w:firstLine="709"/>
        <w:jc w:val="both"/>
        <w:rPr>
          <w:color w:val="000000"/>
          <w:sz w:val="28"/>
          <w:szCs w:val="28"/>
          <w:lang w:val="en-US"/>
        </w:rPr>
      </w:pPr>
      <w:r w:rsidRPr="005D302B">
        <w:rPr>
          <w:b/>
          <w:bCs/>
          <w:color w:val="000000"/>
          <w:sz w:val="28"/>
          <w:szCs w:val="28"/>
          <w:lang w:val="en-US"/>
        </w:rPr>
        <w:t xml:space="preserve">Keywords: </w:t>
      </w:r>
      <w:r w:rsidRPr="005D302B">
        <w:rPr>
          <w:color w:val="000000"/>
          <w:sz w:val="28"/>
          <w:szCs w:val="28"/>
          <w:lang w:val="en-US"/>
        </w:rPr>
        <w:t>the communicative culture, motivational and valuable components of the communicative culture, the stu</w:t>
      </w:r>
      <w:r w:rsidRPr="005D302B">
        <w:rPr>
          <w:color w:val="000000"/>
          <w:sz w:val="28"/>
          <w:szCs w:val="28"/>
          <w:lang w:val="en-US"/>
        </w:rPr>
        <w:softHyphen/>
        <w:t>dents of higher educational institutions, the formation of the communicative culture of future engineers, diagnosing motiva</w:t>
      </w:r>
      <w:r w:rsidRPr="005D302B">
        <w:rPr>
          <w:color w:val="000000"/>
          <w:sz w:val="28"/>
          <w:szCs w:val="28"/>
          <w:lang w:val="en-US"/>
        </w:rPr>
        <w:softHyphen/>
        <w:t xml:space="preserve">tional and valuable components of the communicative culture. </w:t>
      </w:r>
    </w:p>
    <w:p w:rsidR="005D302B" w:rsidRDefault="005D302B" w:rsidP="005D302B">
      <w:pPr>
        <w:pStyle w:val="Pa41"/>
        <w:spacing w:line="360" w:lineRule="auto"/>
        <w:ind w:firstLine="709"/>
        <w:jc w:val="both"/>
        <w:rPr>
          <w:b/>
          <w:iCs/>
          <w:color w:val="000000"/>
          <w:sz w:val="28"/>
          <w:szCs w:val="28"/>
          <w:lang w:val="uk-UA"/>
        </w:rPr>
      </w:pPr>
    </w:p>
    <w:p w:rsidR="00493DD2" w:rsidRPr="005D302B" w:rsidRDefault="00493DD2" w:rsidP="005D302B">
      <w:pPr>
        <w:pStyle w:val="Pa41"/>
        <w:spacing w:line="360" w:lineRule="auto"/>
        <w:ind w:firstLine="709"/>
        <w:jc w:val="both"/>
        <w:rPr>
          <w:color w:val="000000"/>
          <w:sz w:val="28"/>
          <w:szCs w:val="28"/>
          <w:lang w:val="uk-UA"/>
        </w:rPr>
      </w:pPr>
      <w:r w:rsidRPr="005D302B">
        <w:rPr>
          <w:b/>
          <w:iCs/>
          <w:color w:val="000000"/>
          <w:sz w:val="28"/>
          <w:szCs w:val="28"/>
          <w:lang w:val="uk-UA"/>
        </w:rPr>
        <w:t>Постановка проблеми в загальному вигляді та її зв’язок із важливими науковими чи практичними за</w:t>
      </w:r>
      <w:r w:rsidRPr="005D302B">
        <w:rPr>
          <w:b/>
          <w:iCs/>
          <w:color w:val="000000"/>
          <w:sz w:val="28"/>
          <w:szCs w:val="28"/>
          <w:lang w:val="uk-UA"/>
        </w:rPr>
        <w:softHyphen/>
        <w:t>вданнями.</w:t>
      </w:r>
      <w:r w:rsidRPr="005D302B">
        <w:rPr>
          <w:i/>
          <w:iCs/>
          <w:color w:val="000000"/>
          <w:sz w:val="28"/>
          <w:szCs w:val="28"/>
          <w:lang w:val="uk-UA"/>
        </w:rPr>
        <w:t xml:space="preserve"> </w:t>
      </w:r>
      <w:r w:rsidRPr="005D302B">
        <w:rPr>
          <w:color w:val="000000"/>
          <w:sz w:val="28"/>
          <w:szCs w:val="28"/>
          <w:lang w:val="uk-UA"/>
        </w:rPr>
        <w:t>Одним із важливих завдань сучасної вищої професійної освіти є пошук модифікованих змісту та технологій формування комунікативної культури в майбутніх інженерів задля успішного виконання ними професійних завдань. Аналіз педагогічної літератури й практики сьогодення переконливо доводить, що суд</w:t>
      </w:r>
      <w:r w:rsidRPr="005D302B">
        <w:rPr>
          <w:color w:val="000000"/>
          <w:sz w:val="28"/>
          <w:szCs w:val="28"/>
          <w:lang w:val="uk-UA"/>
        </w:rPr>
        <w:softHyphen/>
        <w:t>ження про те, що студентам технічних спеціальностей, тобто майбутнім інженерам (фахівцям системи «лю</w:t>
      </w:r>
      <w:r w:rsidRPr="005D302B">
        <w:rPr>
          <w:color w:val="000000"/>
          <w:sz w:val="28"/>
          <w:szCs w:val="28"/>
          <w:lang w:val="uk-UA"/>
        </w:rPr>
        <w:softHyphen/>
        <w:t>дина – машина») комунікативна культура непотрібна, є хибним. Так, С. Дмитрієва визначає соціальні, професійні й психологічні якості, які мають бути вла</w:t>
      </w:r>
      <w:r w:rsidRPr="005D302B">
        <w:rPr>
          <w:color w:val="000000"/>
          <w:sz w:val="28"/>
          <w:szCs w:val="28"/>
          <w:lang w:val="uk-UA"/>
        </w:rPr>
        <w:softHyphen/>
        <w:t>стивими кожному сучасному конкурентоспроможному фахівцеві. Йдеться насамперед про вільне володіння нормами професійного спілкування й етичними норма</w:t>
      </w:r>
      <w:r w:rsidRPr="005D302B">
        <w:rPr>
          <w:color w:val="000000"/>
          <w:sz w:val="28"/>
          <w:szCs w:val="28"/>
          <w:lang w:val="uk-UA"/>
        </w:rPr>
        <w:softHyphen/>
        <w:t>ми професії; вміння співробітництва й психологічного впливу на інших людей (фасилятивність); гнучкість мислення й толерантність тощо [1]. У цьому контексті важливим є дослідження структурних компонентів комунікативної культури особистості й діагностування їх сформованості. Однією із найбільш важливих складових комунікативної культури майбутніх фахівців інженерно- технічних спеціальностей, визначеної всіма вчени</w:t>
      </w:r>
      <w:r w:rsidRPr="005D302B">
        <w:rPr>
          <w:color w:val="000000"/>
          <w:sz w:val="28"/>
          <w:szCs w:val="28"/>
          <w:lang w:val="uk-UA"/>
        </w:rPr>
        <w:softHyphen/>
        <w:t>ми, є мотиваційно-ціннісна. Саме від сформованості мотиваційно-ціннісної сфери особистості залежить</w:t>
      </w:r>
      <w:r w:rsidRPr="005D302B">
        <w:rPr>
          <w:color w:val="000000"/>
          <w:sz w:val="28"/>
          <w:szCs w:val="28"/>
          <w:lang w:val="uk-UA"/>
        </w:rPr>
        <w:t xml:space="preserve"> </w:t>
      </w:r>
      <w:r w:rsidRPr="005D302B">
        <w:rPr>
          <w:color w:val="000000"/>
          <w:sz w:val="28"/>
          <w:szCs w:val="28"/>
          <w:lang w:val="uk-UA"/>
        </w:rPr>
        <w:t>успішність життєдіяльності людини, її професійне само</w:t>
      </w:r>
      <w:r w:rsidRPr="005D302B">
        <w:rPr>
          <w:color w:val="000000"/>
          <w:sz w:val="28"/>
          <w:szCs w:val="28"/>
          <w:lang w:val="uk-UA"/>
        </w:rPr>
        <w:softHyphen/>
        <w:t>вдосконалення. А відтак, діагностування мотиваційно- ціннісного компоненту комунікативної культури особистості студента уможливлює визначення стану її сформованості, дослідження об’єктивних і суб’єктивних чинників, які позитивно впливають на формування комунікативної культури або ж навпаки, гальмують цей процес. Отже, проблема з’ясування стану сформованості мотиваційно-ціннісної складової комунікативної куль</w:t>
      </w:r>
      <w:r w:rsidRPr="005D302B">
        <w:rPr>
          <w:color w:val="000000"/>
          <w:sz w:val="28"/>
          <w:szCs w:val="28"/>
          <w:lang w:val="uk-UA"/>
        </w:rPr>
        <w:softHyphen/>
        <w:t>тури, його аналізу й окреслення шляхів оптимізації є надзвичайно актуальною, своєчасною й потребує науко</w:t>
      </w:r>
      <w:r w:rsidRPr="005D302B">
        <w:rPr>
          <w:color w:val="000000"/>
          <w:sz w:val="28"/>
          <w:szCs w:val="28"/>
          <w:lang w:val="uk-UA"/>
        </w:rPr>
        <w:softHyphen/>
        <w:t xml:space="preserve">вого вирішення. </w:t>
      </w:r>
    </w:p>
    <w:p w:rsidR="00493DD2" w:rsidRPr="005D302B" w:rsidRDefault="00493DD2" w:rsidP="005D302B">
      <w:pPr>
        <w:pStyle w:val="Pa41"/>
        <w:spacing w:line="360" w:lineRule="auto"/>
        <w:ind w:firstLine="709"/>
        <w:jc w:val="both"/>
        <w:rPr>
          <w:color w:val="000000"/>
          <w:sz w:val="28"/>
          <w:szCs w:val="28"/>
          <w:lang w:val="uk-UA"/>
        </w:rPr>
      </w:pPr>
      <w:r w:rsidRPr="005D302B">
        <w:rPr>
          <w:b/>
          <w:iCs/>
          <w:color w:val="000000"/>
          <w:sz w:val="28"/>
          <w:szCs w:val="28"/>
          <w:lang w:val="uk-UA"/>
        </w:rPr>
        <w:t>Формування цілей статті (постановка завдан</w:t>
      </w:r>
      <w:r w:rsidRPr="005D302B">
        <w:rPr>
          <w:b/>
          <w:iCs/>
          <w:color w:val="000000"/>
          <w:sz w:val="28"/>
          <w:szCs w:val="28"/>
          <w:lang w:val="uk-UA"/>
        </w:rPr>
        <w:softHyphen/>
        <w:t>ня).</w:t>
      </w:r>
      <w:r w:rsidRPr="005D302B">
        <w:rPr>
          <w:i/>
          <w:iCs/>
          <w:color w:val="000000"/>
          <w:sz w:val="28"/>
          <w:szCs w:val="28"/>
          <w:lang w:val="uk-UA"/>
        </w:rPr>
        <w:t xml:space="preserve"> Метою </w:t>
      </w:r>
      <w:r w:rsidRPr="005D302B">
        <w:rPr>
          <w:color w:val="000000"/>
          <w:sz w:val="28"/>
          <w:szCs w:val="28"/>
          <w:lang w:val="uk-UA"/>
        </w:rPr>
        <w:t xml:space="preserve">статті є аналіз змісту й результатів педагогічного діагностування мотиваційно-ціннісної складової комунікативної культури студентів закладів вищої технічної освіти. Реалізація визначеної мети конкретизується вирішенням низки завдань: 1) місце мотиваційно-ціннісного компоненту у структурі комунікативної культури; 2) аналіз інструментарію педагогічного діагностування мотиваційно-ціннісного компоненту; 3) результати діагностування й їх аналіз. </w:t>
      </w:r>
    </w:p>
    <w:p w:rsidR="00493DD2" w:rsidRPr="005D302B" w:rsidRDefault="00493DD2" w:rsidP="005D302B">
      <w:pPr>
        <w:pStyle w:val="Pa41"/>
        <w:spacing w:line="360" w:lineRule="auto"/>
        <w:ind w:firstLine="709"/>
        <w:jc w:val="both"/>
        <w:rPr>
          <w:color w:val="000000"/>
          <w:sz w:val="28"/>
          <w:szCs w:val="28"/>
          <w:lang w:val="uk-UA"/>
        </w:rPr>
      </w:pPr>
      <w:r w:rsidRPr="005D302B">
        <w:rPr>
          <w:b/>
          <w:iCs/>
          <w:color w:val="000000"/>
          <w:sz w:val="28"/>
          <w:szCs w:val="28"/>
          <w:lang w:val="uk-UA"/>
        </w:rPr>
        <w:t>Аналіз останніх досліджень і публікацій, в яких розгля</w:t>
      </w:r>
      <w:r w:rsidRPr="005D302B">
        <w:rPr>
          <w:b/>
          <w:iCs/>
          <w:color w:val="000000"/>
          <w:sz w:val="28"/>
          <w:szCs w:val="28"/>
          <w:lang w:val="uk-UA"/>
        </w:rPr>
        <w:softHyphen/>
        <w:t>далися аспекти цієї проблеми і на яких обґрунтовується автор; виділення невирішених раніше частин загальної проблеми.</w:t>
      </w:r>
      <w:r w:rsidRPr="005D302B">
        <w:rPr>
          <w:i/>
          <w:iCs/>
          <w:color w:val="000000"/>
          <w:sz w:val="28"/>
          <w:szCs w:val="28"/>
          <w:lang w:val="uk-UA"/>
        </w:rPr>
        <w:t xml:space="preserve"> </w:t>
      </w:r>
      <w:r w:rsidRPr="005D302B">
        <w:rPr>
          <w:color w:val="000000"/>
          <w:sz w:val="28"/>
          <w:szCs w:val="28"/>
          <w:lang w:val="uk-UA"/>
        </w:rPr>
        <w:t>Проаналізувавши різні підходи вчених до визначення сутності й функцій досліджуваного понят</w:t>
      </w:r>
      <w:r w:rsidRPr="005D302B">
        <w:rPr>
          <w:color w:val="000000"/>
          <w:sz w:val="28"/>
          <w:szCs w:val="28"/>
          <w:lang w:val="uk-UA"/>
        </w:rPr>
        <w:softHyphen/>
        <w:t>тя нами визначено комунікативну культуру студентів закладів вищої технічної освіти як інтегративну особистісну якість, характерними ознаками якої є: ґрунтовне оволодіння оцінними комунікативними знан</w:t>
      </w:r>
      <w:r w:rsidRPr="005D302B">
        <w:rPr>
          <w:color w:val="000000"/>
          <w:sz w:val="28"/>
          <w:szCs w:val="28"/>
          <w:lang w:val="uk-UA"/>
        </w:rPr>
        <w:softHyphen/>
        <w:t>нями, усвідомлені сформовані комунікативні вміння; комунікативна поведінка, що забезпечує можливість суб’єкт-суб’єктної взаємодії й уміння переконливо ар</w:t>
      </w:r>
      <w:r w:rsidRPr="005D302B">
        <w:rPr>
          <w:color w:val="000000"/>
          <w:sz w:val="28"/>
          <w:szCs w:val="28"/>
          <w:lang w:val="uk-UA"/>
        </w:rPr>
        <w:softHyphen/>
        <w:t xml:space="preserve">гументувати свою позицію, вести ділові переговори, конструктивно взаємодіяти в різних комунікативних ситуаціях, обираючи відповідний стиль поведінки [2]. </w:t>
      </w:r>
    </w:p>
    <w:p w:rsidR="00493DD2" w:rsidRPr="005D302B" w:rsidRDefault="00493DD2" w:rsidP="005D302B">
      <w:pPr>
        <w:pStyle w:val="Pa41"/>
        <w:spacing w:line="360" w:lineRule="auto"/>
        <w:ind w:firstLine="709"/>
        <w:jc w:val="both"/>
        <w:rPr>
          <w:color w:val="000000"/>
          <w:sz w:val="28"/>
          <w:szCs w:val="28"/>
          <w:lang w:val="uk-UA"/>
        </w:rPr>
      </w:pPr>
      <w:r w:rsidRPr="005D302B">
        <w:rPr>
          <w:color w:val="000000"/>
          <w:sz w:val="28"/>
          <w:szCs w:val="28"/>
          <w:lang w:val="uk-UA"/>
        </w:rPr>
        <w:t>Оскільки, як свідчить аналіз психолого-педагогічної літератури, поняття комунікативної культури особистості є складним, поліфункційним, то існують різні погляди на структуру цього феноменального особистісного утво</w:t>
      </w:r>
      <w:r w:rsidRPr="005D302B">
        <w:rPr>
          <w:color w:val="000000"/>
          <w:sz w:val="28"/>
          <w:szCs w:val="28"/>
          <w:lang w:val="uk-UA"/>
        </w:rPr>
        <w:softHyphen/>
        <w:t xml:space="preserve">рення. Нами узагальнено підходи вчених до структури комунікативної культури особистості й подано в таблиці 1. </w:t>
      </w:r>
    </w:p>
    <w:p w:rsidR="00134C53" w:rsidRPr="005D302B" w:rsidRDefault="00493DD2" w:rsidP="005D302B">
      <w:pPr>
        <w:spacing w:after="0" w:line="360" w:lineRule="auto"/>
        <w:ind w:firstLine="709"/>
        <w:rPr>
          <w:rFonts w:ascii="Times New Roman" w:hAnsi="Times New Roman" w:cs="Times New Roman"/>
          <w:color w:val="000000"/>
          <w:sz w:val="28"/>
          <w:szCs w:val="28"/>
          <w:lang w:val="uk-UA"/>
        </w:rPr>
      </w:pPr>
      <w:r w:rsidRPr="005D302B">
        <w:rPr>
          <w:rFonts w:ascii="Times New Roman" w:hAnsi="Times New Roman" w:cs="Times New Roman"/>
          <w:color w:val="000000"/>
          <w:sz w:val="28"/>
          <w:szCs w:val="28"/>
          <w:lang w:val="uk-UA"/>
        </w:rPr>
        <w:t>Таблиця 1 - Підходи вчених до визначення структури комунікативної культури особистості*</w:t>
      </w:r>
    </w:p>
    <w:tbl>
      <w:tblPr>
        <w:tblW w:w="974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55"/>
        <w:gridCol w:w="7087"/>
      </w:tblGrid>
      <w:tr w:rsidR="00493DD2" w:rsidRPr="005D302B" w:rsidTr="005D302B">
        <w:tblPrEx>
          <w:tblCellMar>
            <w:top w:w="0" w:type="dxa"/>
            <w:bottom w:w="0" w:type="dxa"/>
          </w:tblCellMar>
        </w:tblPrEx>
        <w:trPr>
          <w:trHeight w:val="208"/>
        </w:trPr>
        <w:tc>
          <w:tcPr>
            <w:tcW w:w="2655" w:type="dxa"/>
          </w:tcPr>
          <w:p w:rsidR="00493DD2" w:rsidRPr="005D302B" w:rsidRDefault="00493DD2" w:rsidP="005D302B">
            <w:pPr>
              <w:pStyle w:val="Pa6"/>
              <w:spacing w:line="360" w:lineRule="auto"/>
              <w:rPr>
                <w:color w:val="000000"/>
                <w:lang w:val="uk-UA"/>
              </w:rPr>
            </w:pPr>
            <w:r w:rsidRPr="005D302B">
              <w:rPr>
                <w:color w:val="000000"/>
                <w:lang w:val="uk-UA"/>
              </w:rPr>
              <w:t xml:space="preserve">Автор </w:t>
            </w:r>
          </w:p>
        </w:tc>
        <w:tc>
          <w:tcPr>
            <w:tcW w:w="7087" w:type="dxa"/>
          </w:tcPr>
          <w:p w:rsidR="00493DD2" w:rsidRPr="005D302B" w:rsidRDefault="00493DD2" w:rsidP="005D302B">
            <w:pPr>
              <w:pStyle w:val="Pa6"/>
              <w:spacing w:line="360" w:lineRule="auto"/>
              <w:rPr>
                <w:color w:val="000000"/>
                <w:lang w:val="uk-UA"/>
              </w:rPr>
            </w:pPr>
            <w:r w:rsidRPr="005D302B">
              <w:rPr>
                <w:color w:val="000000"/>
                <w:lang w:val="uk-UA"/>
              </w:rPr>
              <w:t>Структурні компоненти комуніка</w:t>
            </w:r>
            <w:r w:rsidRPr="005D302B">
              <w:rPr>
                <w:color w:val="000000"/>
                <w:lang w:val="uk-UA"/>
              </w:rPr>
              <w:softHyphen/>
              <w:t xml:space="preserve">тивної культури </w:t>
            </w:r>
          </w:p>
        </w:tc>
      </w:tr>
      <w:tr w:rsidR="00493DD2" w:rsidRPr="005D302B" w:rsidTr="005D302B">
        <w:tblPrEx>
          <w:tblCellMar>
            <w:top w:w="0" w:type="dxa"/>
            <w:bottom w:w="0" w:type="dxa"/>
          </w:tblCellMar>
        </w:tblPrEx>
        <w:trPr>
          <w:trHeight w:val="208"/>
        </w:trPr>
        <w:tc>
          <w:tcPr>
            <w:tcW w:w="2655" w:type="dxa"/>
          </w:tcPr>
          <w:p w:rsidR="00493DD2" w:rsidRPr="005D302B" w:rsidRDefault="00493DD2" w:rsidP="005D302B">
            <w:pPr>
              <w:pStyle w:val="Pa6"/>
              <w:spacing w:line="360" w:lineRule="auto"/>
              <w:rPr>
                <w:color w:val="000000"/>
                <w:lang w:val="uk-UA"/>
              </w:rPr>
            </w:pPr>
            <w:r w:rsidRPr="005D302B">
              <w:rPr>
                <w:color w:val="000000"/>
                <w:lang w:val="uk-UA"/>
              </w:rPr>
              <w:t xml:space="preserve">О. Каверіна [3]. </w:t>
            </w:r>
          </w:p>
        </w:tc>
        <w:tc>
          <w:tcPr>
            <w:tcW w:w="7087" w:type="dxa"/>
          </w:tcPr>
          <w:p w:rsidR="00493DD2" w:rsidRPr="005D302B" w:rsidRDefault="00493DD2" w:rsidP="005D302B">
            <w:pPr>
              <w:pStyle w:val="Pa6"/>
              <w:spacing w:line="360" w:lineRule="auto"/>
              <w:rPr>
                <w:color w:val="000000"/>
                <w:lang w:val="uk-UA"/>
              </w:rPr>
            </w:pPr>
            <w:r w:rsidRPr="005D302B">
              <w:rPr>
                <w:color w:val="000000"/>
                <w:lang w:val="uk-UA"/>
              </w:rPr>
              <w:t xml:space="preserve">когнітивний, ціннісний, діяльнісний, естетичний, емоційний </w:t>
            </w:r>
          </w:p>
        </w:tc>
      </w:tr>
      <w:tr w:rsidR="00493DD2" w:rsidRPr="005D302B" w:rsidTr="005D302B">
        <w:tblPrEx>
          <w:tblCellMar>
            <w:top w:w="0" w:type="dxa"/>
            <w:bottom w:w="0" w:type="dxa"/>
          </w:tblCellMar>
        </w:tblPrEx>
        <w:trPr>
          <w:trHeight w:val="298"/>
        </w:trPr>
        <w:tc>
          <w:tcPr>
            <w:tcW w:w="2655" w:type="dxa"/>
          </w:tcPr>
          <w:p w:rsidR="00493DD2" w:rsidRPr="005D302B" w:rsidRDefault="00493DD2" w:rsidP="005D302B">
            <w:pPr>
              <w:pStyle w:val="Pa6"/>
              <w:spacing w:line="360" w:lineRule="auto"/>
              <w:rPr>
                <w:color w:val="000000"/>
                <w:lang w:val="uk-UA"/>
              </w:rPr>
            </w:pPr>
            <w:r w:rsidRPr="005D302B">
              <w:rPr>
                <w:color w:val="000000"/>
                <w:lang w:val="uk-UA"/>
              </w:rPr>
              <w:t xml:space="preserve">Л. Пономаренко[4] </w:t>
            </w:r>
          </w:p>
        </w:tc>
        <w:tc>
          <w:tcPr>
            <w:tcW w:w="7087" w:type="dxa"/>
          </w:tcPr>
          <w:p w:rsidR="00493DD2" w:rsidRPr="005D302B" w:rsidRDefault="00493DD2" w:rsidP="005D302B">
            <w:pPr>
              <w:pStyle w:val="Pa6"/>
              <w:spacing w:line="360" w:lineRule="auto"/>
              <w:rPr>
                <w:color w:val="000000"/>
                <w:lang w:val="uk-UA"/>
              </w:rPr>
            </w:pPr>
            <w:r w:rsidRPr="005D302B">
              <w:rPr>
                <w:color w:val="000000"/>
                <w:lang w:val="uk-UA"/>
              </w:rPr>
              <w:t>індивідуально-особистісний, соці</w:t>
            </w:r>
            <w:r w:rsidRPr="005D302B">
              <w:rPr>
                <w:color w:val="000000"/>
                <w:lang w:val="uk-UA"/>
              </w:rPr>
              <w:softHyphen/>
              <w:t>ально-комунікативний, мотивацій</w:t>
            </w:r>
            <w:r w:rsidRPr="005D302B">
              <w:rPr>
                <w:color w:val="000000"/>
                <w:lang w:val="uk-UA"/>
              </w:rPr>
              <w:softHyphen/>
              <w:t xml:space="preserve">но-вольовий </w:t>
            </w:r>
          </w:p>
        </w:tc>
      </w:tr>
      <w:tr w:rsidR="00493DD2" w:rsidRPr="005D302B" w:rsidTr="005D302B">
        <w:tblPrEx>
          <w:tblCellMar>
            <w:top w:w="0" w:type="dxa"/>
            <w:bottom w:w="0" w:type="dxa"/>
          </w:tblCellMar>
        </w:tblPrEx>
        <w:trPr>
          <w:trHeight w:val="298"/>
        </w:trPr>
        <w:tc>
          <w:tcPr>
            <w:tcW w:w="2655" w:type="dxa"/>
          </w:tcPr>
          <w:p w:rsidR="00493DD2" w:rsidRPr="005D302B" w:rsidRDefault="00493DD2" w:rsidP="005D302B">
            <w:pPr>
              <w:pStyle w:val="Pa6"/>
              <w:spacing w:line="360" w:lineRule="auto"/>
              <w:rPr>
                <w:color w:val="000000"/>
                <w:lang w:val="uk-UA"/>
              </w:rPr>
            </w:pPr>
            <w:r w:rsidRPr="005D302B">
              <w:rPr>
                <w:color w:val="000000"/>
                <w:lang w:val="uk-UA"/>
              </w:rPr>
              <w:t xml:space="preserve">Л. Іванченко[5] </w:t>
            </w:r>
          </w:p>
        </w:tc>
        <w:tc>
          <w:tcPr>
            <w:tcW w:w="7087" w:type="dxa"/>
          </w:tcPr>
          <w:p w:rsidR="00493DD2" w:rsidRPr="005D302B" w:rsidRDefault="00493DD2" w:rsidP="005D302B">
            <w:pPr>
              <w:pStyle w:val="Pa6"/>
              <w:spacing w:line="360" w:lineRule="auto"/>
              <w:rPr>
                <w:color w:val="000000"/>
                <w:lang w:val="uk-UA"/>
              </w:rPr>
            </w:pPr>
            <w:r w:rsidRPr="005D302B">
              <w:rPr>
                <w:color w:val="000000"/>
                <w:lang w:val="uk-UA"/>
              </w:rPr>
              <w:t>мотиваційно-ціннісний, загально</w:t>
            </w:r>
            <w:r w:rsidRPr="005D302B">
              <w:rPr>
                <w:color w:val="000000"/>
                <w:lang w:val="uk-UA"/>
              </w:rPr>
              <w:softHyphen/>
              <w:t xml:space="preserve">культурний, розумово-мовленнєвий, професійно-технічний </w:t>
            </w:r>
          </w:p>
        </w:tc>
      </w:tr>
      <w:tr w:rsidR="00493DD2" w:rsidRPr="005D302B" w:rsidTr="005D302B">
        <w:tblPrEx>
          <w:tblCellMar>
            <w:top w:w="0" w:type="dxa"/>
            <w:bottom w:w="0" w:type="dxa"/>
          </w:tblCellMar>
        </w:tblPrEx>
        <w:trPr>
          <w:trHeight w:val="208"/>
        </w:trPr>
        <w:tc>
          <w:tcPr>
            <w:tcW w:w="2655" w:type="dxa"/>
          </w:tcPr>
          <w:p w:rsidR="00493DD2" w:rsidRPr="005D302B" w:rsidRDefault="00493DD2" w:rsidP="005D302B">
            <w:pPr>
              <w:pStyle w:val="Pa6"/>
              <w:spacing w:line="360" w:lineRule="auto"/>
              <w:rPr>
                <w:color w:val="000000"/>
                <w:lang w:val="uk-UA"/>
              </w:rPr>
            </w:pPr>
            <w:r w:rsidRPr="005D302B">
              <w:rPr>
                <w:color w:val="000000"/>
                <w:lang w:val="uk-UA"/>
              </w:rPr>
              <w:t xml:space="preserve">Є. Мичко[6] </w:t>
            </w:r>
          </w:p>
        </w:tc>
        <w:tc>
          <w:tcPr>
            <w:tcW w:w="7087" w:type="dxa"/>
          </w:tcPr>
          <w:p w:rsidR="00493DD2" w:rsidRPr="005D302B" w:rsidRDefault="00493DD2" w:rsidP="005D302B">
            <w:pPr>
              <w:pStyle w:val="Pa6"/>
              <w:spacing w:line="360" w:lineRule="auto"/>
              <w:rPr>
                <w:color w:val="000000"/>
                <w:lang w:val="uk-UA"/>
              </w:rPr>
            </w:pPr>
            <w:r w:rsidRPr="005D302B">
              <w:rPr>
                <w:color w:val="000000"/>
                <w:lang w:val="uk-UA"/>
              </w:rPr>
              <w:t xml:space="preserve">мотиваційно-ціннісний, змістовний і практичний </w:t>
            </w:r>
          </w:p>
        </w:tc>
      </w:tr>
    </w:tbl>
    <w:p w:rsidR="00493DD2" w:rsidRDefault="005D302B" w:rsidP="005D302B">
      <w:pPr>
        <w:pStyle w:val="Pa41"/>
        <w:spacing w:line="360" w:lineRule="auto"/>
        <w:ind w:firstLine="709"/>
        <w:jc w:val="both"/>
        <w:rPr>
          <w:color w:val="000000"/>
          <w:sz w:val="28"/>
          <w:szCs w:val="28"/>
          <w:lang w:val="uk-UA"/>
        </w:rPr>
      </w:pPr>
      <w:r>
        <w:rPr>
          <w:color w:val="000000"/>
          <w:sz w:val="28"/>
          <w:szCs w:val="28"/>
          <w:lang w:val="uk-UA"/>
        </w:rPr>
        <w:t>*Складено автором</w:t>
      </w:r>
    </w:p>
    <w:p w:rsidR="005D302B" w:rsidRPr="005D302B" w:rsidRDefault="005D302B" w:rsidP="005D302B">
      <w:pPr>
        <w:spacing w:after="0" w:line="360" w:lineRule="auto"/>
        <w:ind w:firstLine="709"/>
        <w:rPr>
          <w:lang w:val="uk-UA"/>
        </w:rPr>
      </w:pPr>
    </w:p>
    <w:p w:rsidR="00493DD2" w:rsidRPr="005D302B" w:rsidRDefault="00493DD2" w:rsidP="005D302B">
      <w:pPr>
        <w:pStyle w:val="Pa41"/>
        <w:spacing w:line="360" w:lineRule="auto"/>
        <w:ind w:firstLine="709"/>
        <w:jc w:val="both"/>
        <w:rPr>
          <w:color w:val="000000"/>
          <w:sz w:val="28"/>
          <w:szCs w:val="28"/>
          <w:lang w:val="uk-UA"/>
        </w:rPr>
      </w:pPr>
      <w:r w:rsidRPr="005D302B">
        <w:rPr>
          <w:color w:val="000000"/>
          <w:sz w:val="28"/>
          <w:szCs w:val="28"/>
          <w:lang w:val="uk-UA"/>
        </w:rPr>
        <w:t>Нами визначено такі основні компоненти комунікативної культури особистості майбутнього фахівця інженерно-технічного напряму підготовки: когнітивний, що визначається ґрунтовністю, системністю й усвідомленістю комунікативних знань та інтегративним оволодінням методами наукового пізнання, що влас</w:t>
      </w:r>
      <w:r w:rsidRPr="005D302B">
        <w:rPr>
          <w:color w:val="000000"/>
          <w:sz w:val="28"/>
          <w:szCs w:val="28"/>
          <w:lang w:val="uk-UA"/>
        </w:rPr>
        <w:softHyphen/>
        <w:t>не й визначає результативність соціальної взаємодії; мотиваційно-ціннісний, в основі якого лежить мотивація до спілкування й усвідомлення спілкування як однієї із цінностей у системі особистісних цінностей; діяльнісно- практичний, який детермінує комунікативну діяльність, комунікативні вміння, соціальний інтелект і рефлексив</w:t>
      </w:r>
      <w:r w:rsidRPr="005D302B">
        <w:rPr>
          <w:color w:val="000000"/>
          <w:sz w:val="28"/>
          <w:szCs w:val="28"/>
          <w:lang w:val="uk-UA"/>
        </w:rPr>
        <w:softHyphen/>
        <w:t>но-саморегулятивний, що забезпечує самопізнання й</w:t>
      </w:r>
      <w:r w:rsidRPr="005D302B">
        <w:rPr>
          <w:color w:val="000000"/>
          <w:sz w:val="28"/>
          <w:szCs w:val="28"/>
          <w:lang w:val="uk-UA"/>
        </w:rPr>
        <w:t xml:space="preserve"> </w:t>
      </w:r>
      <w:r w:rsidRPr="005D302B">
        <w:rPr>
          <w:color w:val="000000"/>
          <w:sz w:val="28"/>
          <w:szCs w:val="28"/>
          <w:lang w:val="uk-UA"/>
        </w:rPr>
        <w:t xml:space="preserve">самоаналіз власних психічних актів, станів, поведінки; розуміння дій і поведінки інших учасників взаємодії, а також їх оцінку й корекцію </w:t>
      </w:r>
    </w:p>
    <w:p w:rsidR="00493DD2" w:rsidRPr="005D302B" w:rsidRDefault="00493DD2" w:rsidP="005D302B">
      <w:pPr>
        <w:pStyle w:val="Pa41"/>
        <w:spacing w:line="360" w:lineRule="auto"/>
        <w:ind w:firstLine="709"/>
        <w:jc w:val="both"/>
        <w:rPr>
          <w:color w:val="000000"/>
          <w:sz w:val="28"/>
          <w:szCs w:val="28"/>
          <w:lang w:val="uk-UA"/>
        </w:rPr>
      </w:pPr>
      <w:r w:rsidRPr="005D302B">
        <w:rPr>
          <w:color w:val="000000"/>
          <w:sz w:val="28"/>
          <w:szCs w:val="28"/>
          <w:lang w:val="uk-UA"/>
        </w:rPr>
        <w:t xml:space="preserve">Дослідження сформованості кожного із компонентів комунікативної культури дає можливість аналізувати в цілому стан її сформованості. </w:t>
      </w:r>
    </w:p>
    <w:p w:rsidR="00493DD2" w:rsidRPr="005D302B" w:rsidRDefault="00493DD2" w:rsidP="005D302B">
      <w:pPr>
        <w:pStyle w:val="Pa41"/>
        <w:spacing w:line="360" w:lineRule="auto"/>
        <w:ind w:firstLine="709"/>
        <w:jc w:val="both"/>
        <w:rPr>
          <w:color w:val="000000"/>
          <w:sz w:val="28"/>
          <w:szCs w:val="28"/>
          <w:lang w:val="uk-UA"/>
        </w:rPr>
      </w:pPr>
      <w:r w:rsidRPr="005D302B">
        <w:rPr>
          <w:color w:val="000000"/>
          <w:sz w:val="28"/>
          <w:szCs w:val="28"/>
          <w:lang w:val="uk-UA"/>
        </w:rPr>
        <w:t>Для діагностування мотиваційно-ціннісного ком</w:t>
      </w:r>
      <w:r w:rsidRPr="005D302B">
        <w:rPr>
          <w:color w:val="000000"/>
          <w:sz w:val="28"/>
          <w:szCs w:val="28"/>
          <w:lang w:val="uk-UA"/>
        </w:rPr>
        <w:softHyphen/>
        <w:t>понента комунікативної культури особистості майбут</w:t>
      </w:r>
      <w:r w:rsidRPr="005D302B">
        <w:rPr>
          <w:color w:val="000000"/>
          <w:sz w:val="28"/>
          <w:szCs w:val="28"/>
          <w:lang w:val="uk-UA"/>
        </w:rPr>
        <w:softHyphen/>
        <w:t>нього інженера насамперед слід визначити критерії та показники. Зауважимо, що діагностування є склад</w:t>
      </w:r>
      <w:r w:rsidRPr="005D302B">
        <w:rPr>
          <w:color w:val="000000"/>
          <w:sz w:val="28"/>
          <w:szCs w:val="28"/>
          <w:lang w:val="uk-UA"/>
        </w:rPr>
        <w:softHyphen/>
        <w:t xml:space="preserve">ним видом діяльності, спрямованим на встановлення й аналіз ознак, які характеризують стан і результати досліджуваного процесу, що дає змогу прогнозувати можливі суперечності й відхилення, визначати шляхи їх вирішення й попередження, а також коригувати процес з метою підвищення якості цього результату [7-14]. </w:t>
      </w:r>
    </w:p>
    <w:p w:rsidR="00493DD2" w:rsidRPr="005D302B" w:rsidRDefault="00493DD2" w:rsidP="005D302B">
      <w:pPr>
        <w:pStyle w:val="Pa41"/>
        <w:spacing w:line="360" w:lineRule="auto"/>
        <w:ind w:firstLine="709"/>
        <w:jc w:val="both"/>
        <w:rPr>
          <w:color w:val="000000"/>
          <w:sz w:val="28"/>
          <w:szCs w:val="28"/>
          <w:lang w:val="uk-UA"/>
        </w:rPr>
      </w:pPr>
      <w:r w:rsidRPr="005D302B">
        <w:rPr>
          <w:color w:val="000000"/>
          <w:sz w:val="28"/>
          <w:szCs w:val="28"/>
          <w:lang w:val="uk-UA"/>
        </w:rPr>
        <w:t>Під критерієм ми розуміємо словникове його визна</w:t>
      </w:r>
      <w:r w:rsidRPr="005D302B">
        <w:rPr>
          <w:color w:val="000000"/>
          <w:sz w:val="28"/>
          <w:szCs w:val="28"/>
          <w:lang w:val="uk-UA"/>
        </w:rPr>
        <w:softHyphen/>
        <w:t xml:space="preserve">чення як ознаки, за якою можна судити про щось, мірило для визначення, оцінки предмета чи явища [18, с. 211]. У свою чергу, показники є даними, за якими можна судити про розвиток або перебіг чогось. </w:t>
      </w:r>
    </w:p>
    <w:p w:rsidR="00493DD2" w:rsidRPr="005D302B" w:rsidRDefault="00493DD2" w:rsidP="005D302B">
      <w:pPr>
        <w:pStyle w:val="Pa41"/>
        <w:spacing w:line="360" w:lineRule="auto"/>
        <w:ind w:firstLine="709"/>
        <w:jc w:val="both"/>
        <w:rPr>
          <w:color w:val="000000"/>
          <w:sz w:val="28"/>
          <w:szCs w:val="28"/>
          <w:lang w:val="uk-UA"/>
        </w:rPr>
      </w:pPr>
      <w:r w:rsidRPr="005D302B">
        <w:rPr>
          <w:i/>
          <w:iCs/>
          <w:color w:val="000000"/>
          <w:sz w:val="28"/>
          <w:szCs w:val="28"/>
          <w:lang w:val="uk-UA"/>
        </w:rPr>
        <w:t xml:space="preserve">Виклад основного матеріалу дослідження з повним обґрунтуванням отриманих наукових результатів. </w:t>
      </w:r>
      <w:r w:rsidRPr="005D302B">
        <w:rPr>
          <w:color w:val="000000"/>
          <w:sz w:val="28"/>
          <w:szCs w:val="28"/>
          <w:lang w:val="uk-UA"/>
        </w:rPr>
        <w:t>Для діагностування мотиваційно-ціннісного компонента ко</w:t>
      </w:r>
      <w:r w:rsidRPr="005D302B">
        <w:rPr>
          <w:color w:val="000000"/>
          <w:sz w:val="28"/>
          <w:szCs w:val="28"/>
          <w:lang w:val="uk-UA"/>
        </w:rPr>
        <w:softHyphen/>
        <w:t>мунікативної культури студентів закладів вищої техніч</w:t>
      </w:r>
      <w:r w:rsidRPr="005D302B">
        <w:rPr>
          <w:color w:val="000000"/>
          <w:sz w:val="28"/>
          <w:szCs w:val="28"/>
          <w:lang w:val="uk-UA"/>
        </w:rPr>
        <w:softHyphen/>
        <w:t>ної освіти нами визначено відповідно мотиваційно-цін</w:t>
      </w:r>
      <w:r w:rsidRPr="005D302B">
        <w:rPr>
          <w:color w:val="000000"/>
          <w:sz w:val="28"/>
          <w:szCs w:val="28"/>
          <w:lang w:val="uk-UA"/>
        </w:rPr>
        <w:softHyphen/>
        <w:t>нісний критерій, який характеризується: 1) інтересом студентів до формування комунікативної культури та потребою у спілкуванні; 2) їх прагненням до оволодіння комунікативними вміннями, 3) зацікавленістю майбут</w:t>
      </w:r>
      <w:r w:rsidRPr="005D302B">
        <w:rPr>
          <w:color w:val="000000"/>
          <w:sz w:val="28"/>
          <w:szCs w:val="28"/>
          <w:lang w:val="uk-UA"/>
        </w:rPr>
        <w:softHyphen/>
        <w:t>ніх інженерів у комунікативній взаємодії, 4) їх орієнта</w:t>
      </w:r>
      <w:r w:rsidRPr="005D302B">
        <w:rPr>
          <w:color w:val="000000"/>
          <w:sz w:val="28"/>
          <w:szCs w:val="28"/>
          <w:lang w:val="uk-UA"/>
        </w:rPr>
        <w:softHyphen/>
        <w:t>цією на партнерство та співпрацю у розв’язанні профе</w:t>
      </w:r>
      <w:r w:rsidRPr="005D302B">
        <w:rPr>
          <w:color w:val="000000"/>
          <w:sz w:val="28"/>
          <w:szCs w:val="28"/>
          <w:lang w:val="uk-UA"/>
        </w:rPr>
        <w:softHyphen/>
        <w:t>сійних проблем; 5) мотивацією професійної діяльності; 6) сформованістю в майбутніх фахівців системи ціннос</w:t>
      </w:r>
      <w:r w:rsidRPr="005D302B">
        <w:rPr>
          <w:color w:val="000000"/>
          <w:sz w:val="28"/>
          <w:szCs w:val="28"/>
          <w:lang w:val="uk-UA"/>
        </w:rPr>
        <w:softHyphen/>
        <w:t>тей і визнанням комунікативної культури як особистіс</w:t>
      </w:r>
      <w:r w:rsidRPr="005D302B">
        <w:rPr>
          <w:color w:val="000000"/>
          <w:sz w:val="28"/>
          <w:szCs w:val="28"/>
          <w:lang w:val="uk-UA"/>
        </w:rPr>
        <w:softHyphen/>
        <w:t xml:space="preserve">ної та професійної цінності. </w:t>
      </w:r>
    </w:p>
    <w:p w:rsidR="00493DD2" w:rsidRPr="005D302B" w:rsidRDefault="00493DD2" w:rsidP="005D302B">
      <w:pPr>
        <w:pStyle w:val="Pa41"/>
        <w:spacing w:line="360" w:lineRule="auto"/>
        <w:ind w:firstLine="709"/>
        <w:jc w:val="both"/>
        <w:rPr>
          <w:color w:val="000000"/>
          <w:sz w:val="28"/>
          <w:szCs w:val="28"/>
          <w:lang w:val="uk-UA"/>
        </w:rPr>
      </w:pPr>
      <w:r w:rsidRPr="005D302B">
        <w:rPr>
          <w:color w:val="000000"/>
          <w:sz w:val="28"/>
          <w:szCs w:val="28"/>
          <w:lang w:val="uk-UA"/>
        </w:rPr>
        <w:t>Відповідно для якісно-кількісного визначення назва</w:t>
      </w:r>
      <w:r w:rsidRPr="005D302B">
        <w:rPr>
          <w:color w:val="000000"/>
          <w:sz w:val="28"/>
          <w:szCs w:val="28"/>
          <w:lang w:val="uk-UA"/>
        </w:rPr>
        <w:softHyphen/>
        <w:t>них показників ми використали наступні методи (табли</w:t>
      </w:r>
      <w:r w:rsidRPr="005D302B">
        <w:rPr>
          <w:color w:val="000000"/>
          <w:sz w:val="28"/>
          <w:szCs w:val="28"/>
          <w:lang w:val="uk-UA"/>
        </w:rPr>
        <w:softHyphen/>
        <w:t xml:space="preserve">ця 2). </w:t>
      </w:r>
    </w:p>
    <w:p w:rsidR="00493DD2" w:rsidRPr="005D302B" w:rsidRDefault="00493DD2" w:rsidP="005D302B">
      <w:pPr>
        <w:spacing w:after="0" w:line="360" w:lineRule="auto"/>
        <w:ind w:firstLine="709"/>
        <w:jc w:val="both"/>
        <w:rPr>
          <w:rFonts w:ascii="Times New Roman" w:hAnsi="Times New Roman" w:cs="Times New Roman"/>
          <w:color w:val="000000"/>
          <w:sz w:val="28"/>
          <w:szCs w:val="28"/>
          <w:lang w:val="uk-UA"/>
        </w:rPr>
      </w:pPr>
      <w:r w:rsidRPr="005D302B">
        <w:rPr>
          <w:rFonts w:ascii="Times New Roman" w:hAnsi="Times New Roman" w:cs="Times New Roman"/>
          <w:color w:val="000000"/>
          <w:sz w:val="28"/>
          <w:szCs w:val="28"/>
          <w:lang w:val="uk-UA"/>
        </w:rPr>
        <w:t xml:space="preserve">Таблиця 2 </w:t>
      </w:r>
      <w:r w:rsidR="005D302B">
        <w:rPr>
          <w:rFonts w:ascii="Times New Roman" w:hAnsi="Times New Roman" w:cs="Times New Roman"/>
          <w:color w:val="000000"/>
          <w:sz w:val="28"/>
          <w:szCs w:val="28"/>
          <w:lang w:val="uk-UA"/>
        </w:rPr>
        <w:t>–</w:t>
      </w:r>
      <w:r w:rsidRPr="005D302B">
        <w:rPr>
          <w:rFonts w:ascii="Times New Roman" w:hAnsi="Times New Roman" w:cs="Times New Roman"/>
          <w:color w:val="000000"/>
          <w:sz w:val="28"/>
          <w:szCs w:val="28"/>
          <w:lang w:val="uk-UA"/>
        </w:rPr>
        <w:t xml:space="preserve"> Діагностика мотиваційно-ціннісного компоненту комунікативної культури*</w:t>
      </w:r>
    </w:p>
    <w:tbl>
      <w:tblPr>
        <w:tblW w:w="974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639"/>
        <w:gridCol w:w="5103"/>
      </w:tblGrid>
      <w:tr w:rsidR="00493DD2" w:rsidRPr="00493DD2" w:rsidTr="005D302B">
        <w:tblPrEx>
          <w:tblCellMar>
            <w:top w:w="0" w:type="dxa"/>
            <w:bottom w:w="0" w:type="dxa"/>
          </w:tblCellMar>
        </w:tblPrEx>
        <w:trPr>
          <w:trHeight w:val="131"/>
        </w:trPr>
        <w:tc>
          <w:tcPr>
            <w:tcW w:w="4639" w:type="dxa"/>
          </w:tcPr>
          <w:p w:rsidR="00493DD2" w:rsidRPr="00493DD2" w:rsidRDefault="00493DD2" w:rsidP="005D302B">
            <w:pPr>
              <w:autoSpaceDE w:val="0"/>
              <w:autoSpaceDN w:val="0"/>
              <w:adjustRightInd w:val="0"/>
              <w:spacing w:after="0" w:line="360" w:lineRule="auto"/>
              <w:rPr>
                <w:rFonts w:ascii="Times New Roman" w:hAnsi="Times New Roman" w:cs="Times New Roman"/>
                <w:color w:val="000000"/>
                <w:sz w:val="24"/>
                <w:szCs w:val="24"/>
                <w:lang w:val="uk-UA"/>
              </w:rPr>
            </w:pPr>
            <w:r w:rsidRPr="00493DD2">
              <w:rPr>
                <w:rFonts w:ascii="Times New Roman" w:hAnsi="Times New Roman" w:cs="Times New Roman"/>
                <w:color w:val="000000"/>
                <w:sz w:val="24"/>
                <w:szCs w:val="24"/>
                <w:lang w:val="uk-UA"/>
              </w:rPr>
              <w:t xml:space="preserve">ПОКАЗНИКИ </w:t>
            </w:r>
          </w:p>
        </w:tc>
        <w:tc>
          <w:tcPr>
            <w:tcW w:w="5103" w:type="dxa"/>
          </w:tcPr>
          <w:p w:rsidR="00493DD2" w:rsidRPr="00493DD2" w:rsidRDefault="00493DD2" w:rsidP="005D302B">
            <w:pPr>
              <w:autoSpaceDE w:val="0"/>
              <w:autoSpaceDN w:val="0"/>
              <w:adjustRightInd w:val="0"/>
              <w:spacing w:after="0" w:line="360" w:lineRule="auto"/>
              <w:rPr>
                <w:rFonts w:ascii="Times New Roman" w:hAnsi="Times New Roman" w:cs="Times New Roman"/>
                <w:color w:val="000000"/>
                <w:sz w:val="24"/>
                <w:szCs w:val="24"/>
                <w:lang w:val="uk-UA"/>
              </w:rPr>
            </w:pPr>
            <w:r w:rsidRPr="005D302B">
              <w:rPr>
                <w:rFonts w:ascii="Times New Roman" w:hAnsi="Times New Roman" w:cs="Times New Roman"/>
                <w:color w:val="000000"/>
                <w:sz w:val="24"/>
                <w:szCs w:val="24"/>
                <w:lang w:val="uk-UA"/>
              </w:rPr>
              <w:t xml:space="preserve">МЕТОДИ ДІАГНОСТИКИ </w:t>
            </w:r>
          </w:p>
        </w:tc>
      </w:tr>
      <w:tr w:rsidR="00493DD2" w:rsidRPr="00493DD2" w:rsidTr="005D302B">
        <w:tblPrEx>
          <w:tblCellMar>
            <w:top w:w="0" w:type="dxa"/>
            <w:bottom w:w="0" w:type="dxa"/>
          </w:tblCellMar>
        </w:tblPrEx>
        <w:trPr>
          <w:trHeight w:val="1648"/>
        </w:trPr>
        <w:tc>
          <w:tcPr>
            <w:tcW w:w="4639" w:type="dxa"/>
          </w:tcPr>
          <w:p w:rsidR="00493DD2" w:rsidRPr="00493DD2" w:rsidRDefault="00493DD2" w:rsidP="005D302B">
            <w:pPr>
              <w:autoSpaceDE w:val="0"/>
              <w:autoSpaceDN w:val="0"/>
              <w:adjustRightInd w:val="0"/>
              <w:spacing w:after="0" w:line="360" w:lineRule="auto"/>
              <w:rPr>
                <w:rFonts w:ascii="Times New Roman" w:hAnsi="Times New Roman" w:cs="Times New Roman"/>
                <w:color w:val="000000"/>
                <w:sz w:val="24"/>
                <w:szCs w:val="24"/>
                <w:lang w:val="uk-UA"/>
              </w:rPr>
            </w:pPr>
            <w:r w:rsidRPr="00493DD2">
              <w:rPr>
                <w:rFonts w:ascii="Times New Roman" w:hAnsi="Times New Roman" w:cs="Times New Roman"/>
                <w:color w:val="000000"/>
                <w:sz w:val="24"/>
                <w:szCs w:val="24"/>
                <w:lang w:val="uk-UA"/>
              </w:rPr>
              <w:t xml:space="preserve">Інтерес студентів до досліджуваної проблеми. </w:t>
            </w:r>
          </w:p>
          <w:p w:rsidR="00493DD2" w:rsidRPr="00493DD2" w:rsidRDefault="00493DD2" w:rsidP="005D302B">
            <w:pPr>
              <w:autoSpaceDE w:val="0"/>
              <w:autoSpaceDN w:val="0"/>
              <w:adjustRightInd w:val="0"/>
              <w:spacing w:after="0" w:line="360" w:lineRule="auto"/>
              <w:rPr>
                <w:rFonts w:ascii="Times New Roman" w:hAnsi="Times New Roman" w:cs="Times New Roman"/>
                <w:color w:val="000000"/>
                <w:sz w:val="24"/>
                <w:szCs w:val="24"/>
                <w:lang w:val="uk-UA"/>
              </w:rPr>
            </w:pPr>
            <w:r w:rsidRPr="00493DD2">
              <w:rPr>
                <w:rFonts w:ascii="Times New Roman" w:hAnsi="Times New Roman" w:cs="Times New Roman"/>
                <w:color w:val="000000"/>
                <w:sz w:val="24"/>
                <w:szCs w:val="24"/>
                <w:lang w:val="uk-UA"/>
              </w:rPr>
              <w:t xml:space="preserve">Потреба до спілкування. </w:t>
            </w:r>
          </w:p>
          <w:p w:rsidR="00493DD2" w:rsidRPr="00493DD2" w:rsidRDefault="00493DD2" w:rsidP="005D302B">
            <w:pPr>
              <w:autoSpaceDE w:val="0"/>
              <w:autoSpaceDN w:val="0"/>
              <w:adjustRightInd w:val="0"/>
              <w:spacing w:after="0" w:line="360" w:lineRule="auto"/>
              <w:rPr>
                <w:rFonts w:ascii="Times New Roman" w:hAnsi="Times New Roman" w:cs="Times New Roman"/>
                <w:color w:val="000000"/>
                <w:sz w:val="24"/>
                <w:szCs w:val="24"/>
                <w:lang w:val="uk-UA"/>
              </w:rPr>
            </w:pPr>
            <w:r w:rsidRPr="00493DD2">
              <w:rPr>
                <w:rFonts w:ascii="Times New Roman" w:hAnsi="Times New Roman" w:cs="Times New Roman"/>
                <w:color w:val="000000"/>
                <w:sz w:val="24"/>
                <w:szCs w:val="24"/>
                <w:lang w:val="uk-UA"/>
              </w:rPr>
              <w:t xml:space="preserve">Прагнення майбутніх фахівців до оволодіння комунікативними вміння- ми. </w:t>
            </w:r>
          </w:p>
          <w:p w:rsidR="00493DD2" w:rsidRPr="00493DD2" w:rsidRDefault="00493DD2" w:rsidP="005D302B">
            <w:pPr>
              <w:autoSpaceDE w:val="0"/>
              <w:autoSpaceDN w:val="0"/>
              <w:adjustRightInd w:val="0"/>
              <w:spacing w:after="0" w:line="360" w:lineRule="auto"/>
              <w:rPr>
                <w:rFonts w:ascii="Times New Roman" w:hAnsi="Times New Roman" w:cs="Times New Roman"/>
                <w:color w:val="000000"/>
                <w:sz w:val="24"/>
                <w:szCs w:val="24"/>
                <w:lang w:val="uk-UA"/>
              </w:rPr>
            </w:pPr>
            <w:r w:rsidRPr="00493DD2">
              <w:rPr>
                <w:rFonts w:ascii="Times New Roman" w:hAnsi="Times New Roman" w:cs="Times New Roman"/>
                <w:color w:val="000000"/>
                <w:sz w:val="24"/>
                <w:szCs w:val="24"/>
                <w:lang w:val="uk-UA"/>
              </w:rPr>
              <w:t xml:space="preserve">Орієнтація на співробітництво у вирішенні професійних завдань. </w:t>
            </w:r>
          </w:p>
          <w:p w:rsidR="00493DD2" w:rsidRPr="00493DD2" w:rsidRDefault="00493DD2" w:rsidP="005D302B">
            <w:pPr>
              <w:autoSpaceDE w:val="0"/>
              <w:autoSpaceDN w:val="0"/>
              <w:adjustRightInd w:val="0"/>
              <w:spacing w:after="0" w:line="360" w:lineRule="auto"/>
              <w:rPr>
                <w:rFonts w:ascii="Times New Roman" w:hAnsi="Times New Roman" w:cs="Times New Roman"/>
                <w:color w:val="000000"/>
                <w:sz w:val="24"/>
                <w:szCs w:val="24"/>
                <w:lang w:val="uk-UA"/>
              </w:rPr>
            </w:pPr>
            <w:r w:rsidRPr="00493DD2">
              <w:rPr>
                <w:rFonts w:ascii="Times New Roman" w:hAnsi="Times New Roman" w:cs="Times New Roman"/>
                <w:color w:val="000000"/>
                <w:sz w:val="24"/>
                <w:szCs w:val="24"/>
                <w:lang w:val="uk-UA"/>
              </w:rPr>
              <w:t xml:space="preserve">Мотивація професійної діяльності. </w:t>
            </w:r>
          </w:p>
          <w:p w:rsidR="00493DD2" w:rsidRPr="00493DD2" w:rsidRDefault="00493DD2" w:rsidP="005D302B">
            <w:pPr>
              <w:autoSpaceDE w:val="0"/>
              <w:autoSpaceDN w:val="0"/>
              <w:adjustRightInd w:val="0"/>
              <w:spacing w:after="0" w:line="360" w:lineRule="auto"/>
              <w:rPr>
                <w:rFonts w:ascii="Times New Roman" w:hAnsi="Times New Roman" w:cs="Times New Roman"/>
                <w:color w:val="000000"/>
                <w:sz w:val="24"/>
                <w:szCs w:val="24"/>
                <w:lang w:val="uk-UA"/>
              </w:rPr>
            </w:pPr>
            <w:r w:rsidRPr="00493DD2">
              <w:rPr>
                <w:rFonts w:ascii="Times New Roman" w:hAnsi="Times New Roman" w:cs="Times New Roman"/>
                <w:color w:val="000000"/>
                <w:sz w:val="24"/>
                <w:szCs w:val="24"/>
                <w:lang w:val="uk-UA"/>
              </w:rPr>
              <w:t xml:space="preserve">Наявність системи цінностей та їх ієрархія. </w:t>
            </w:r>
          </w:p>
        </w:tc>
        <w:tc>
          <w:tcPr>
            <w:tcW w:w="5103" w:type="dxa"/>
          </w:tcPr>
          <w:p w:rsidR="00493DD2" w:rsidRPr="00493DD2" w:rsidRDefault="00493DD2" w:rsidP="005D302B">
            <w:pPr>
              <w:autoSpaceDE w:val="0"/>
              <w:autoSpaceDN w:val="0"/>
              <w:adjustRightInd w:val="0"/>
              <w:spacing w:after="0" w:line="360" w:lineRule="auto"/>
              <w:rPr>
                <w:rFonts w:ascii="Times New Roman" w:hAnsi="Times New Roman" w:cs="Times New Roman"/>
                <w:color w:val="000000"/>
                <w:sz w:val="24"/>
                <w:szCs w:val="24"/>
                <w:lang w:val="uk-UA"/>
              </w:rPr>
            </w:pPr>
            <w:r w:rsidRPr="00493DD2">
              <w:rPr>
                <w:rFonts w:ascii="Times New Roman" w:hAnsi="Times New Roman" w:cs="Times New Roman"/>
                <w:color w:val="000000"/>
                <w:sz w:val="24"/>
                <w:szCs w:val="24"/>
                <w:lang w:val="uk-UA"/>
              </w:rPr>
              <w:t xml:space="preserve">Бесіда, анкетування. </w:t>
            </w:r>
          </w:p>
          <w:p w:rsidR="00493DD2" w:rsidRPr="00493DD2" w:rsidRDefault="00493DD2" w:rsidP="005D302B">
            <w:pPr>
              <w:autoSpaceDE w:val="0"/>
              <w:autoSpaceDN w:val="0"/>
              <w:adjustRightInd w:val="0"/>
              <w:spacing w:after="0" w:line="360" w:lineRule="auto"/>
              <w:rPr>
                <w:rFonts w:ascii="Times New Roman" w:hAnsi="Times New Roman" w:cs="Times New Roman"/>
                <w:color w:val="000000"/>
                <w:sz w:val="24"/>
                <w:szCs w:val="24"/>
                <w:lang w:val="uk-UA"/>
              </w:rPr>
            </w:pPr>
            <w:r w:rsidRPr="00493DD2">
              <w:rPr>
                <w:rFonts w:ascii="Times New Roman" w:hAnsi="Times New Roman" w:cs="Times New Roman"/>
                <w:color w:val="000000"/>
                <w:sz w:val="24"/>
                <w:szCs w:val="24"/>
                <w:lang w:val="uk-UA"/>
              </w:rPr>
              <w:t xml:space="preserve">Діагностика потреби у спілкуванні (за методикою Ю. Орлова) [19]. </w:t>
            </w:r>
          </w:p>
          <w:p w:rsidR="00493DD2" w:rsidRPr="00493DD2" w:rsidRDefault="00493DD2" w:rsidP="005D302B">
            <w:pPr>
              <w:autoSpaceDE w:val="0"/>
              <w:autoSpaceDN w:val="0"/>
              <w:adjustRightInd w:val="0"/>
              <w:spacing w:after="0" w:line="360" w:lineRule="auto"/>
              <w:rPr>
                <w:rFonts w:ascii="Times New Roman" w:hAnsi="Times New Roman" w:cs="Times New Roman"/>
                <w:color w:val="000000"/>
                <w:sz w:val="24"/>
                <w:szCs w:val="24"/>
                <w:lang w:val="uk-UA"/>
              </w:rPr>
            </w:pPr>
            <w:r w:rsidRPr="00493DD2">
              <w:rPr>
                <w:rFonts w:ascii="Times New Roman" w:hAnsi="Times New Roman" w:cs="Times New Roman"/>
                <w:color w:val="000000"/>
                <w:sz w:val="24"/>
                <w:szCs w:val="24"/>
                <w:lang w:val="uk-UA"/>
              </w:rPr>
              <w:t xml:space="preserve">Бесіда, анкетування, аналіз студентських робіт. </w:t>
            </w:r>
          </w:p>
          <w:p w:rsidR="00493DD2" w:rsidRPr="00493DD2" w:rsidRDefault="00493DD2" w:rsidP="005D302B">
            <w:pPr>
              <w:autoSpaceDE w:val="0"/>
              <w:autoSpaceDN w:val="0"/>
              <w:adjustRightInd w:val="0"/>
              <w:spacing w:after="0" w:line="360" w:lineRule="auto"/>
              <w:rPr>
                <w:rFonts w:ascii="Times New Roman" w:hAnsi="Times New Roman" w:cs="Times New Roman"/>
                <w:color w:val="000000"/>
                <w:sz w:val="24"/>
                <w:szCs w:val="24"/>
                <w:lang w:val="uk-UA"/>
              </w:rPr>
            </w:pPr>
            <w:r w:rsidRPr="00493DD2">
              <w:rPr>
                <w:rFonts w:ascii="Times New Roman" w:hAnsi="Times New Roman" w:cs="Times New Roman"/>
                <w:color w:val="000000"/>
                <w:sz w:val="24"/>
                <w:szCs w:val="24"/>
                <w:lang w:val="uk-UA"/>
              </w:rPr>
              <w:t xml:space="preserve">Спостереження, бесіда, аналіз ситуації. </w:t>
            </w:r>
          </w:p>
          <w:p w:rsidR="00493DD2" w:rsidRPr="00493DD2" w:rsidRDefault="00493DD2" w:rsidP="005D302B">
            <w:pPr>
              <w:autoSpaceDE w:val="0"/>
              <w:autoSpaceDN w:val="0"/>
              <w:adjustRightInd w:val="0"/>
              <w:spacing w:after="0" w:line="360" w:lineRule="auto"/>
              <w:rPr>
                <w:rFonts w:ascii="Times New Roman" w:hAnsi="Times New Roman" w:cs="Times New Roman"/>
                <w:color w:val="000000"/>
                <w:sz w:val="24"/>
                <w:szCs w:val="24"/>
                <w:lang w:val="uk-UA"/>
              </w:rPr>
            </w:pPr>
            <w:r w:rsidRPr="00493DD2">
              <w:rPr>
                <w:rFonts w:ascii="Times New Roman" w:hAnsi="Times New Roman" w:cs="Times New Roman"/>
                <w:color w:val="000000"/>
                <w:sz w:val="24"/>
                <w:szCs w:val="24"/>
                <w:lang w:val="uk-UA"/>
              </w:rPr>
              <w:t>Дослідження мотивації про</w:t>
            </w:r>
            <w:r w:rsidRPr="00493DD2">
              <w:rPr>
                <w:rFonts w:ascii="Times New Roman" w:hAnsi="Times New Roman" w:cs="Times New Roman"/>
                <w:color w:val="000000"/>
                <w:sz w:val="24"/>
                <w:szCs w:val="24"/>
                <w:lang w:val="uk-UA"/>
              </w:rPr>
              <w:softHyphen/>
              <w:t>фесійної діяльності (за мето</w:t>
            </w:r>
            <w:r w:rsidRPr="00493DD2">
              <w:rPr>
                <w:rFonts w:ascii="Times New Roman" w:hAnsi="Times New Roman" w:cs="Times New Roman"/>
                <w:color w:val="000000"/>
                <w:sz w:val="24"/>
                <w:szCs w:val="24"/>
                <w:lang w:val="uk-UA"/>
              </w:rPr>
              <w:softHyphen/>
              <w:t>дикою К. Земфір у модифіка</w:t>
            </w:r>
            <w:r w:rsidRPr="00493DD2">
              <w:rPr>
                <w:rFonts w:ascii="Times New Roman" w:hAnsi="Times New Roman" w:cs="Times New Roman"/>
                <w:color w:val="000000"/>
                <w:sz w:val="24"/>
                <w:szCs w:val="24"/>
                <w:lang w:val="uk-UA"/>
              </w:rPr>
              <w:softHyphen/>
              <w:t xml:space="preserve">ції А. Реана) [19]. </w:t>
            </w:r>
          </w:p>
          <w:p w:rsidR="00493DD2" w:rsidRPr="00493DD2" w:rsidRDefault="00493DD2" w:rsidP="005D302B">
            <w:pPr>
              <w:autoSpaceDE w:val="0"/>
              <w:autoSpaceDN w:val="0"/>
              <w:adjustRightInd w:val="0"/>
              <w:spacing w:after="0" w:line="360" w:lineRule="auto"/>
              <w:rPr>
                <w:rFonts w:ascii="Times New Roman" w:hAnsi="Times New Roman" w:cs="Times New Roman"/>
                <w:color w:val="000000"/>
                <w:sz w:val="24"/>
                <w:szCs w:val="24"/>
                <w:lang w:val="uk-UA"/>
              </w:rPr>
            </w:pPr>
            <w:r w:rsidRPr="00493DD2">
              <w:rPr>
                <w:rFonts w:ascii="Times New Roman" w:hAnsi="Times New Roman" w:cs="Times New Roman"/>
                <w:color w:val="000000"/>
                <w:sz w:val="24"/>
                <w:szCs w:val="24"/>
                <w:lang w:val="uk-UA"/>
              </w:rPr>
              <w:t>Методика експрес-діагнос</w:t>
            </w:r>
            <w:r w:rsidRPr="00493DD2">
              <w:rPr>
                <w:rFonts w:ascii="Times New Roman" w:hAnsi="Times New Roman" w:cs="Times New Roman"/>
                <w:color w:val="000000"/>
                <w:sz w:val="24"/>
                <w:szCs w:val="24"/>
                <w:lang w:val="uk-UA"/>
              </w:rPr>
              <w:softHyphen/>
              <w:t>тики соціальних цінностей особистості [20], бесіда, анке</w:t>
            </w:r>
            <w:r w:rsidRPr="00493DD2">
              <w:rPr>
                <w:rFonts w:ascii="Times New Roman" w:hAnsi="Times New Roman" w:cs="Times New Roman"/>
                <w:color w:val="000000"/>
                <w:sz w:val="24"/>
                <w:szCs w:val="24"/>
                <w:lang w:val="uk-UA"/>
              </w:rPr>
              <w:softHyphen/>
              <w:t xml:space="preserve">тування. </w:t>
            </w:r>
          </w:p>
        </w:tc>
      </w:tr>
    </w:tbl>
    <w:p w:rsidR="00493DD2" w:rsidRDefault="00493DD2" w:rsidP="005D302B">
      <w:pPr>
        <w:pStyle w:val="Pa41"/>
        <w:spacing w:line="360" w:lineRule="auto"/>
        <w:ind w:firstLine="709"/>
        <w:jc w:val="both"/>
        <w:rPr>
          <w:color w:val="000000"/>
          <w:sz w:val="28"/>
          <w:szCs w:val="28"/>
          <w:lang w:val="uk-UA"/>
        </w:rPr>
      </w:pPr>
      <w:r w:rsidRPr="005D302B">
        <w:rPr>
          <w:color w:val="000000"/>
          <w:sz w:val="28"/>
          <w:szCs w:val="28"/>
          <w:lang w:val="uk-UA"/>
        </w:rPr>
        <w:t xml:space="preserve">*Складено автором. </w:t>
      </w:r>
    </w:p>
    <w:p w:rsidR="005D302B" w:rsidRPr="005D302B" w:rsidRDefault="005D302B" w:rsidP="005D302B">
      <w:pPr>
        <w:rPr>
          <w:lang w:val="uk-UA"/>
        </w:rPr>
      </w:pPr>
    </w:p>
    <w:p w:rsidR="00493DD2" w:rsidRPr="005D302B" w:rsidRDefault="00493DD2" w:rsidP="005D302B">
      <w:pPr>
        <w:pStyle w:val="Pa41"/>
        <w:spacing w:line="360" w:lineRule="auto"/>
        <w:ind w:firstLine="709"/>
        <w:jc w:val="both"/>
        <w:rPr>
          <w:color w:val="000000"/>
          <w:sz w:val="28"/>
          <w:szCs w:val="28"/>
          <w:lang w:val="uk-UA"/>
        </w:rPr>
      </w:pPr>
      <w:r w:rsidRPr="005D302B">
        <w:rPr>
          <w:color w:val="000000"/>
          <w:sz w:val="28"/>
          <w:szCs w:val="28"/>
          <w:lang w:val="uk-UA"/>
        </w:rPr>
        <w:t>Зупинимось детальніше на аналізі одержаних результатів. Так, відповіді студентів на анкетні запитан</w:t>
      </w:r>
      <w:r w:rsidRPr="005D302B">
        <w:rPr>
          <w:color w:val="000000"/>
          <w:sz w:val="28"/>
          <w:szCs w:val="28"/>
          <w:lang w:val="uk-UA"/>
        </w:rPr>
        <w:softHyphen/>
        <w:t>ня свідчать про те, що у майбутніх фахівців незначним є інтерес до проблеми формування комунікативної куль</w:t>
      </w:r>
      <w:r w:rsidRPr="005D302B">
        <w:rPr>
          <w:color w:val="000000"/>
          <w:sz w:val="28"/>
          <w:szCs w:val="28"/>
          <w:lang w:val="uk-UA"/>
        </w:rPr>
        <w:softHyphen/>
        <w:t xml:space="preserve">тури, її ролі та місця в їх професійному самовизначенні. Аналізуючи бесіди зі студентами, нами також з’ясовано, що вони мало цікавляться такою феноменальною особистісною якістю як комунікативність; байдужими є до проблеми професійного спілкування. Лише 43,7 % респондентів відзначили комунікативну культуру як один із визначників професіоналізму. </w:t>
      </w:r>
    </w:p>
    <w:p w:rsidR="00493DD2" w:rsidRPr="005D302B" w:rsidRDefault="00493DD2" w:rsidP="005D302B">
      <w:pPr>
        <w:pStyle w:val="Pa41"/>
        <w:spacing w:line="360" w:lineRule="auto"/>
        <w:ind w:firstLine="709"/>
        <w:jc w:val="both"/>
        <w:rPr>
          <w:color w:val="000000"/>
          <w:sz w:val="28"/>
          <w:szCs w:val="28"/>
          <w:lang w:val="uk-UA"/>
        </w:rPr>
      </w:pPr>
      <w:r w:rsidRPr="005D302B">
        <w:rPr>
          <w:color w:val="000000"/>
          <w:sz w:val="28"/>
          <w:szCs w:val="28"/>
          <w:lang w:val="uk-UA"/>
        </w:rPr>
        <w:t>Для визначення рівня потреби у спілкуванні респон</w:t>
      </w:r>
      <w:r w:rsidRPr="005D302B">
        <w:rPr>
          <w:color w:val="000000"/>
          <w:sz w:val="28"/>
          <w:szCs w:val="28"/>
          <w:lang w:val="uk-UA"/>
        </w:rPr>
        <w:softHyphen/>
        <w:t>дентам було запропоновано (згідно методики) 33 за</w:t>
      </w:r>
      <w:r w:rsidRPr="005D302B">
        <w:rPr>
          <w:color w:val="000000"/>
          <w:sz w:val="28"/>
          <w:szCs w:val="28"/>
          <w:lang w:val="uk-UA"/>
        </w:rPr>
        <w:softHyphen/>
      </w:r>
      <w:r w:rsidRPr="005D302B">
        <w:rPr>
          <w:color w:val="000000"/>
          <w:sz w:val="28"/>
          <w:szCs w:val="28"/>
          <w:lang w:val="uk-UA"/>
        </w:rPr>
        <w:t xml:space="preserve"> </w:t>
      </w:r>
      <w:r w:rsidRPr="005D302B">
        <w:rPr>
          <w:color w:val="000000"/>
          <w:sz w:val="28"/>
          <w:szCs w:val="28"/>
          <w:lang w:val="uk-UA"/>
        </w:rPr>
        <w:t>питання опитувальника, відповідаючи на які, студенти набирали відповідну кількість балів, за загальною су</w:t>
      </w:r>
      <w:r w:rsidRPr="005D302B">
        <w:rPr>
          <w:color w:val="000000"/>
          <w:sz w:val="28"/>
          <w:szCs w:val="28"/>
          <w:lang w:val="uk-UA"/>
        </w:rPr>
        <w:softHyphen/>
        <w:t>мою яких було диференційовано чотири рівні потреби у спілкуванні: високий, достатній, середній і низький. Аналіз результатів проведеної методики засвідчив, що лише 7,9 % опитаних студентів володіють високим рів</w:t>
      </w:r>
      <w:r w:rsidRPr="005D302B">
        <w:rPr>
          <w:color w:val="000000"/>
          <w:sz w:val="28"/>
          <w:szCs w:val="28"/>
          <w:lang w:val="uk-UA"/>
        </w:rPr>
        <w:softHyphen/>
        <w:t xml:space="preserve">нем потреби у спілкуванні; в 26,2 % достатній рівень; середнім рівнем потреби у спілкуванні володіють 54,2 % студентів, у решти – 11,7 % – низький рівень потреби у спілкуванні. </w:t>
      </w:r>
    </w:p>
    <w:p w:rsidR="00493DD2" w:rsidRPr="005D302B" w:rsidRDefault="00493DD2" w:rsidP="005D302B">
      <w:pPr>
        <w:pStyle w:val="Pa41"/>
        <w:spacing w:line="360" w:lineRule="auto"/>
        <w:ind w:firstLine="709"/>
        <w:jc w:val="both"/>
        <w:rPr>
          <w:color w:val="000000"/>
          <w:sz w:val="28"/>
          <w:szCs w:val="28"/>
          <w:lang w:val="uk-UA"/>
        </w:rPr>
      </w:pPr>
      <w:r w:rsidRPr="005D302B">
        <w:rPr>
          <w:color w:val="000000"/>
          <w:sz w:val="28"/>
          <w:szCs w:val="28"/>
          <w:lang w:val="uk-UA"/>
        </w:rPr>
        <w:t>Проаналізувавши студентські роботи (зокрема, есе), відповіді на поставлені в ході бесіди запитання та анке</w:t>
      </w:r>
      <w:r w:rsidRPr="005D302B">
        <w:rPr>
          <w:color w:val="000000"/>
          <w:sz w:val="28"/>
          <w:szCs w:val="28"/>
          <w:lang w:val="uk-UA"/>
        </w:rPr>
        <w:softHyphen/>
        <w:t>тування, ми дійшли висновку, що майбутні інженери не прагнуть до системного оволодіння комунікативними вміння; часто ігнорують тими можливостями, що да</w:t>
      </w:r>
      <w:r w:rsidRPr="005D302B">
        <w:rPr>
          <w:color w:val="000000"/>
          <w:sz w:val="28"/>
          <w:szCs w:val="28"/>
          <w:lang w:val="uk-UA"/>
        </w:rPr>
        <w:softHyphen/>
        <w:t>ють змогу їх розвивати; не працюють над собою в плані формування комунікативних умінь. Лише половина сту</w:t>
      </w:r>
      <w:r w:rsidRPr="005D302B">
        <w:rPr>
          <w:color w:val="000000"/>
          <w:sz w:val="28"/>
          <w:szCs w:val="28"/>
          <w:lang w:val="uk-UA"/>
        </w:rPr>
        <w:softHyphen/>
        <w:t xml:space="preserve">дентів (51,4%) усвідомлюють значення комунікативних умінь у своїй професійній діяльності й орієнтовані на їх формування. </w:t>
      </w:r>
    </w:p>
    <w:p w:rsidR="00493DD2" w:rsidRPr="005D302B" w:rsidRDefault="00493DD2" w:rsidP="005D302B">
      <w:pPr>
        <w:pStyle w:val="Pa41"/>
        <w:spacing w:line="360" w:lineRule="auto"/>
        <w:ind w:firstLine="709"/>
        <w:jc w:val="both"/>
        <w:rPr>
          <w:color w:val="000000"/>
          <w:sz w:val="28"/>
          <w:szCs w:val="28"/>
          <w:lang w:val="uk-UA"/>
        </w:rPr>
      </w:pPr>
      <w:r w:rsidRPr="005D302B">
        <w:rPr>
          <w:color w:val="000000"/>
          <w:sz w:val="28"/>
          <w:szCs w:val="28"/>
          <w:lang w:val="uk-UA"/>
        </w:rPr>
        <w:t>Бесіди, спостереження та аналіз поведінки студентів у різних професійно-педагогічних ситуаціях засвідчили той факт, що майбутні інженери переважно є пасивни</w:t>
      </w:r>
      <w:r w:rsidRPr="005D302B">
        <w:rPr>
          <w:color w:val="000000"/>
          <w:sz w:val="28"/>
          <w:szCs w:val="28"/>
          <w:lang w:val="uk-UA"/>
        </w:rPr>
        <w:softHyphen/>
        <w:t>ми й готові до компромісу у вирішенні професійних завдань. Лише третина з опитаних (34,2 %) орієнтовані на співробітництво та партнерство, є активними й ініціа</w:t>
      </w:r>
      <w:r w:rsidRPr="005D302B">
        <w:rPr>
          <w:color w:val="000000"/>
          <w:sz w:val="28"/>
          <w:szCs w:val="28"/>
          <w:lang w:val="uk-UA"/>
        </w:rPr>
        <w:softHyphen/>
        <w:t xml:space="preserve">тивними у вирішенні різних виробничих задач. </w:t>
      </w:r>
    </w:p>
    <w:p w:rsidR="00493DD2" w:rsidRPr="005D302B" w:rsidRDefault="00493DD2" w:rsidP="005D302B">
      <w:pPr>
        <w:pStyle w:val="Pa41"/>
        <w:spacing w:line="360" w:lineRule="auto"/>
        <w:ind w:firstLine="709"/>
        <w:jc w:val="both"/>
        <w:rPr>
          <w:color w:val="000000"/>
          <w:sz w:val="28"/>
          <w:szCs w:val="28"/>
          <w:lang w:val="uk-UA"/>
        </w:rPr>
      </w:pPr>
      <w:r w:rsidRPr="005D302B">
        <w:rPr>
          <w:color w:val="000000"/>
          <w:sz w:val="28"/>
          <w:szCs w:val="28"/>
          <w:lang w:val="uk-UA"/>
        </w:rPr>
        <w:t>Для дослідження мотивації професійної діяльності майбутніх фахівців, що, на нашу думку, є одним із ре</w:t>
      </w:r>
      <w:r w:rsidRPr="005D302B">
        <w:rPr>
          <w:color w:val="000000"/>
          <w:sz w:val="28"/>
          <w:szCs w:val="28"/>
          <w:lang w:val="uk-UA"/>
        </w:rPr>
        <w:softHyphen/>
        <w:t>гуляторів життєдіяльності особистості, нами була за</w:t>
      </w:r>
      <w:r w:rsidRPr="005D302B">
        <w:rPr>
          <w:color w:val="000000"/>
          <w:sz w:val="28"/>
          <w:szCs w:val="28"/>
          <w:lang w:val="uk-UA"/>
        </w:rPr>
        <w:softHyphen/>
        <w:t>стосована методика К. Земфір в модифікації А. Реана [19, с. 77]. Дана методика уможливлює дослідити тип мотивації (зовнішня чи внутрішня) й проаналізувати співвідношення мотиваційних комплексів внутрішньої і зовнішньої мотивації студентів до майбутньої трудо</w:t>
      </w:r>
      <w:r w:rsidRPr="005D302B">
        <w:rPr>
          <w:color w:val="000000"/>
          <w:sz w:val="28"/>
          <w:szCs w:val="28"/>
          <w:lang w:val="uk-UA"/>
        </w:rPr>
        <w:softHyphen/>
        <w:t>вої діяльності. Дослідження свідчить про переважан</w:t>
      </w:r>
      <w:r w:rsidRPr="005D302B">
        <w:rPr>
          <w:color w:val="000000"/>
          <w:sz w:val="28"/>
          <w:szCs w:val="28"/>
          <w:lang w:val="uk-UA"/>
        </w:rPr>
        <w:softHyphen/>
        <w:t>ня мотиваційного комплексу типу: ЗНМ &gt; ЗПМ &gt; ВМ, тобто зовнішня негативна мотивація переважає зовніш</w:t>
      </w:r>
      <w:r w:rsidRPr="005D302B">
        <w:rPr>
          <w:color w:val="000000"/>
          <w:sz w:val="28"/>
          <w:szCs w:val="28"/>
          <w:lang w:val="uk-UA"/>
        </w:rPr>
        <w:softHyphen/>
        <w:t>ню позитивну мотивацію, яка в свою чергу, переважає внутрішню мотивацію. Лише 18,7 % опитаних мають внутрішню мотивацію, тобто професійна діяльність для цих студентів є першорядною, найбільш важливою. Зовнішня позитивна мотивація властива 35,4 % студен</w:t>
      </w:r>
      <w:r w:rsidRPr="005D302B">
        <w:rPr>
          <w:color w:val="000000"/>
          <w:sz w:val="28"/>
          <w:szCs w:val="28"/>
          <w:lang w:val="uk-UA"/>
        </w:rPr>
        <w:softHyphen/>
        <w:t>тів, тобто у студентів переважає інтерес до професії через статус, кар’єру, заробітну платню, престижність тощо. В решти – 45,9 % студентів – негативна зовнішня мотивація, тобто вибір професії виключно через можли</w:t>
      </w:r>
      <w:r w:rsidRPr="005D302B">
        <w:rPr>
          <w:color w:val="000000"/>
          <w:sz w:val="28"/>
          <w:szCs w:val="28"/>
          <w:lang w:val="uk-UA"/>
        </w:rPr>
        <w:softHyphen/>
        <w:t xml:space="preserve">вість вступу навчатися за державним замовленням, за вибором батьків або через власну невизначеність і т. п. </w:t>
      </w:r>
    </w:p>
    <w:p w:rsidR="00493DD2" w:rsidRPr="005D302B" w:rsidRDefault="00493DD2" w:rsidP="005D302B">
      <w:pPr>
        <w:pStyle w:val="Pa41"/>
        <w:spacing w:line="360" w:lineRule="auto"/>
        <w:ind w:firstLine="709"/>
        <w:jc w:val="both"/>
        <w:rPr>
          <w:color w:val="000000"/>
          <w:sz w:val="28"/>
          <w:szCs w:val="28"/>
          <w:lang w:val="uk-UA"/>
        </w:rPr>
      </w:pPr>
      <w:r w:rsidRPr="005D302B">
        <w:rPr>
          <w:color w:val="000000"/>
          <w:sz w:val="28"/>
          <w:szCs w:val="28"/>
          <w:lang w:val="uk-UA"/>
        </w:rPr>
        <w:t>Досліджуючи ціннісну сферу особистості майбутніх інженерів, нами проведено методику експрес-діагнос</w:t>
      </w:r>
      <w:r w:rsidRPr="005D302B">
        <w:rPr>
          <w:color w:val="000000"/>
          <w:sz w:val="28"/>
          <w:szCs w:val="28"/>
          <w:lang w:val="uk-UA"/>
        </w:rPr>
        <w:softHyphen/>
        <w:t>тики соціальних цінностей особистості [20, с. 53], що давала змогу виявити особистісні, професійні і соціаль</w:t>
      </w:r>
      <w:r w:rsidRPr="005D302B">
        <w:rPr>
          <w:color w:val="000000"/>
          <w:sz w:val="28"/>
          <w:szCs w:val="28"/>
          <w:lang w:val="uk-UA"/>
        </w:rPr>
        <w:softHyphen/>
        <w:t xml:space="preserve">но-психологічні ціннісні орієнтації. </w:t>
      </w:r>
    </w:p>
    <w:p w:rsidR="00493DD2" w:rsidRPr="005D302B" w:rsidRDefault="00493DD2" w:rsidP="005D302B">
      <w:pPr>
        <w:pStyle w:val="Pa41"/>
        <w:spacing w:line="360" w:lineRule="auto"/>
        <w:ind w:firstLine="709"/>
        <w:jc w:val="both"/>
        <w:rPr>
          <w:color w:val="000000"/>
          <w:sz w:val="28"/>
          <w:szCs w:val="28"/>
          <w:lang w:val="uk-UA"/>
        </w:rPr>
      </w:pPr>
      <w:r w:rsidRPr="005D302B">
        <w:rPr>
          <w:color w:val="000000"/>
          <w:sz w:val="28"/>
          <w:szCs w:val="28"/>
          <w:lang w:val="uk-UA"/>
        </w:rPr>
        <w:t>Так, нами встановлено, що 71,4 % респондентів орієнтовані на професійні цінності; 65,1 % – на сімей</w:t>
      </w:r>
      <w:r w:rsidRPr="005D302B">
        <w:rPr>
          <w:color w:val="000000"/>
          <w:sz w:val="28"/>
          <w:szCs w:val="28"/>
          <w:lang w:val="uk-UA"/>
        </w:rPr>
        <w:softHyphen/>
        <w:t xml:space="preserve">ні, 62,2 % – на фінансові. Низькими є, на нашу думку, визначники суспільних і соціальних цінностей: лише 11,8 % та 9,4 % – відповідно. </w:t>
      </w:r>
    </w:p>
    <w:p w:rsidR="00493DD2" w:rsidRPr="005D302B" w:rsidRDefault="00493DD2" w:rsidP="005D302B">
      <w:pPr>
        <w:pStyle w:val="Pa41"/>
        <w:spacing w:line="360" w:lineRule="auto"/>
        <w:ind w:firstLine="709"/>
        <w:jc w:val="both"/>
        <w:rPr>
          <w:color w:val="000000"/>
          <w:sz w:val="28"/>
          <w:szCs w:val="28"/>
          <w:lang w:val="uk-UA"/>
        </w:rPr>
      </w:pPr>
      <w:r w:rsidRPr="005D302B">
        <w:rPr>
          <w:color w:val="000000"/>
          <w:sz w:val="28"/>
          <w:szCs w:val="28"/>
          <w:lang w:val="uk-UA"/>
        </w:rPr>
        <w:t>Проаналізувавши бесіди зі студентами та їх відпо</w:t>
      </w:r>
      <w:r w:rsidRPr="005D302B">
        <w:rPr>
          <w:color w:val="000000"/>
          <w:sz w:val="28"/>
          <w:szCs w:val="28"/>
          <w:lang w:val="uk-UA"/>
        </w:rPr>
        <w:softHyphen/>
        <w:t xml:space="preserve">віді на анкетні дані, ми дійшли висновку, що більшість із опитаних – 82,4 % – орієнтовані на загальнолюдські цінності. </w:t>
      </w:r>
    </w:p>
    <w:p w:rsidR="00493DD2" w:rsidRPr="005D302B" w:rsidRDefault="00493DD2" w:rsidP="005D302B">
      <w:pPr>
        <w:pStyle w:val="Pa41"/>
        <w:spacing w:line="360" w:lineRule="auto"/>
        <w:ind w:firstLine="709"/>
        <w:jc w:val="both"/>
        <w:rPr>
          <w:color w:val="000000"/>
          <w:sz w:val="28"/>
          <w:szCs w:val="28"/>
          <w:lang w:val="uk-UA"/>
        </w:rPr>
      </w:pPr>
      <w:r w:rsidRPr="005D302B">
        <w:rPr>
          <w:color w:val="000000"/>
          <w:sz w:val="28"/>
          <w:szCs w:val="28"/>
          <w:lang w:val="uk-UA"/>
        </w:rPr>
        <w:t>Водночас, лише 13,5 % студентів серед особистісних і професійних цінностей визначили комунікативну куль</w:t>
      </w:r>
      <w:r w:rsidRPr="005D302B">
        <w:rPr>
          <w:color w:val="000000"/>
          <w:sz w:val="28"/>
          <w:szCs w:val="28"/>
          <w:lang w:val="uk-UA"/>
        </w:rPr>
        <w:softHyphen/>
        <w:t xml:space="preserve">туру та спілкування. </w:t>
      </w:r>
    </w:p>
    <w:p w:rsidR="00493DD2" w:rsidRPr="005D302B" w:rsidRDefault="00493DD2" w:rsidP="005D302B">
      <w:pPr>
        <w:pStyle w:val="Pa41"/>
        <w:spacing w:line="360" w:lineRule="auto"/>
        <w:ind w:firstLine="709"/>
        <w:jc w:val="both"/>
        <w:rPr>
          <w:color w:val="000000"/>
          <w:sz w:val="28"/>
          <w:szCs w:val="28"/>
          <w:lang w:val="uk-UA"/>
        </w:rPr>
      </w:pPr>
      <w:r w:rsidRPr="005D302B">
        <w:rPr>
          <w:color w:val="000000"/>
          <w:sz w:val="28"/>
          <w:szCs w:val="28"/>
          <w:lang w:val="uk-UA"/>
        </w:rPr>
        <w:t>Таким чином, підсумовуючи одержані експеримен</w:t>
      </w:r>
      <w:r w:rsidRPr="005D302B">
        <w:rPr>
          <w:color w:val="000000"/>
          <w:sz w:val="28"/>
          <w:szCs w:val="28"/>
          <w:lang w:val="uk-UA"/>
        </w:rPr>
        <w:softHyphen/>
        <w:t>тальні дані, нами досліджено рівні сформованості кому</w:t>
      </w:r>
      <w:r w:rsidRPr="005D302B">
        <w:rPr>
          <w:color w:val="000000"/>
          <w:sz w:val="28"/>
          <w:szCs w:val="28"/>
          <w:lang w:val="uk-UA"/>
        </w:rPr>
        <w:softHyphen/>
        <w:t>нікативної культури майбутніх інженерів за мотивацій</w:t>
      </w:r>
      <w:r w:rsidRPr="005D302B">
        <w:rPr>
          <w:color w:val="000000"/>
          <w:sz w:val="28"/>
          <w:szCs w:val="28"/>
          <w:lang w:val="uk-UA"/>
        </w:rPr>
        <w:softHyphen/>
        <w:t xml:space="preserve">но-ціннісним критерієм (малюнок 1). </w:t>
      </w:r>
    </w:p>
    <w:p w:rsidR="00493DD2" w:rsidRPr="005D302B" w:rsidRDefault="00493DD2" w:rsidP="005D302B">
      <w:pPr>
        <w:spacing w:after="0" w:line="360" w:lineRule="auto"/>
        <w:ind w:firstLine="709"/>
        <w:jc w:val="both"/>
        <w:rPr>
          <w:rFonts w:ascii="Times New Roman" w:hAnsi="Times New Roman" w:cs="Times New Roman"/>
          <w:color w:val="000000"/>
          <w:sz w:val="28"/>
          <w:szCs w:val="28"/>
          <w:lang w:val="uk-UA"/>
        </w:rPr>
      </w:pPr>
      <w:r w:rsidRPr="005D302B">
        <w:rPr>
          <w:rFonts w:ascii="Times New Roman" w:hAnsi="Times New Roman" w:cs="Times New Roman"/>
          <w:color w:val="000000"/>
          <w:sz w:val="28"/>
          <w:szCs w:val="28"/>
          <w:lang w:val="uk-UA"/>
        </w:rPr>
        <w:t>Проаналізувавши діаграму, нами зроблено висновок про те, що у майбутніх інженерів переважаючим є се</w:t>
      </w:r>
      <w:r w:rsidRPr="005D302B">
        <w:rPr>
          <w:rFonts w:ascii="Times New Roman" w:hAnsi="Times New Roman" w:cs="Times New Roman"/>
          <w:color w:val="000000"/>
          <w:sz w:val="28"/>
          <w:szCs w:val="28"/>
          <w:lang w:val="uk-UA"/>
        </w:rPr>
        <w:softHyphen/>
        <w:t>редній рівень сформованості комунікативної культури (50,4 %); достатнім рівнем володіє 20,2 % студентів;</w:t>
      </w:r>
    </w:p>
    <w:p w:rsidR="00493DD2" w:rsidRPr="005D302B" w:rsidRDefault="00493DD2" w:rsidP="005D302B">
      <w:pPr>
        <w:spacing w:after="0" w:line="360" w:lineRule="auto"/>
        <w:ind w:firstLine="709"/>
        <w:jc w:val="both"/>
        <w:rPr>
          <w:rFonts w:ascii="Times New Roman" w:hAnsi="Times New Roman" w:cs="Times New Roman"/>
          <w:color w:val="000000"/>
          <w:sz w:val="28"/>
          <w:szCs w:val="28"/>
          <w:lang w:val="uk-UA"/>
        </w:rPr>
      </w:pPr>
      <w:r w:rsidRPr="005D302B">
        <w:rPr>
          <w:rFonts w:ascii="Times New Roman" w:hAnsi="Times New Roman" w:cs="Times New Roman"/>
          <w:color w:val="000000"/>
          <w:sz w:val="28"/>
          <w:szCs w:val="28"/>
          <w:lang w:val="uk-UA"/>
        </w:rPr>
        <w:t>високий рівень лише в 4,6 % студентів. Водночас, на нашу думку, чимало студентів (24,8 %) мають низький рівень сформованості комунікативної культури за моти</w:t>
      </w:r>
      <w:r w:rsidRPr="005D302B">
        <w:rPr>
          <w:rFonts w:ascii="Times New Roman" w:hAnsi="Times New Roman" w:cs="Times New Roman"/>
          <w:color w:val="000000"/>
          <w:sz w:val="28"/>
          <w:szCs w:val="28"/>
          <w:lang w:val="uk-UA"/>
        </w:rPr>
        <w:softHyphen/>
        <w:t>ваційно-ціннісним критерієм. Отже, можна зробити ви</w:t>
      </w:r>
      <w:r w:rsidRPr="005D302B">
        <w:rPr>
          <w:rFonts w:ascii="Times New Roman" w:hAnsi="Times New Roman" w:cs="Times New Roman"/>
          <w:color w:val="000000"/>
          <w:sz w:val="28"/>
          <w:szCs w:val="28"/>
          <w:lang w:val="uk-UA"/>
        </w:rPr>
        <w:softHyphen/>
        <w:t>сновок, що мотиваційно-ціннісна складова комунікатив</w:t>
      </w:r>
      <w:r w:rsidRPr="005D302B">
        <w:rPr>
          <w:rFonts w:ascii="Times New Roman" w:hAnsi="Times New Roman" w:cs="Times New Roman"/>
          <w:color w:val="000000"/>
          <w:sz w:val="28"/>
          <w:szCs w:val="28"/>
          <w:lang w:val="uk-UA"/>
        </w:rPr>
        <w:softHyphen/>
        <w:t>ної культури студентів закладів вищої технічної освіти сформована недостатньо.</w:t>
      </w:r>
    </w:p>
    <w:p w:rsidR="00493DD2" w:rsidRPr="005D302B" w:rsidRDefault="00493DD2" w:rsidP="005D302B">
      <w:pPr>
        <w:spacing w:after="0" w:line="360" w:lineRule="auto"/>
        <w:ind w:firstLine="709"/>
        <w:rPr>
          <w:rFonts w:ascii="Times New Roman" w:hAnsi="Times New Roman" w:cs="Times New Roman"/>
          <w:sz w:val="28"/>
          <w:szCs w:val="28"/>
          <w:lang w:val="uk-UA"/>
        </w:rPr>
      </w:pPr>
      <w:r w:rsidRPr="005D302B">
        <w:rPr>
          <w:rFonts w:ascii="Times New Roman" w:hAnsi="Times New Roman" w:cs="Times New Roman"/>
          <w:noProof/>
          <w:sz w:val="28"/>
          <w:szCs w:val="28"/>
          <w:lang w:val="uk-UA" w:eastAsia="ru-RU"/>
        </w:rPr>
        <w:drawing>
          <wp:inline distT="0" distB="0" distL="0" distR="0">
            <wp:extent cx="4258310" cy="2456815"/>
            <wp:effectExtent l="0" t="0" r="8890" b="63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4258310" cy="2456815"/>
                    </a:xfrm>
                    <a:prstGeom prst="rect">
                      <a:avLst/>
                    </a:prstGeom>
                    <a:noFill/>
                    <a:ln>
                      <a:noFill/>
                    </a:ln>
                  </pic:spPr>
                </pic:pic>
              </a:graphicData>
            </a:graphic>
          </wp:inline>
        </w:drawing>
      </w:r>
    </w:p>
    <w:p w:rsidR="00493DD2" w:rsidRPr="005D302B" w:rsidRDefault="00493DD2" w:rsidP="005D302B">
      <w:pPr>
        <w:pStyle w:val="Pa8"/>
        <w:spacing w:line="360" w:lineRule="auto"/>
        <w:ind w:firstLine="709"/>
        <w:jc w:val="center"/>
        <w:rPr>
          <w:color w:val="000000"/>
          <w:sz w:val="28"/>
          <w:szCs w:val="28"/>
          <w:lang w:val="uk-UA"/>
        </w:rPr>
      </w:pPr>
      <w:r w:rsidRPr="005D302B">
        <w:rPr>
          <w:i/>
          <w:color w:val="000000"/>
          <w:sz w:val="28"/>
          <w:szCs w:val="28"/>
          <w:lang w:val="uk-UA"/>
        </w:rPr>
        <w:t xml:space="preserve">Малюнок 1 </w:t>
      </w:r>
      <w:r w:rsidR="005D302B">
        <w:rPr>
          <w:i/>
          <w:color w:val="000000"/>
          <w:sz w:val="28"/>
          <w:szCs w:val="28"/>
          <w:lang w:val="uk-UA"/>
        </w:rPr>
        <w:t>–</w:t>
      </w:r>
      <w:r w:rsidRPr="005D302B">
        <w:rPr>
          <w:i/>
          <w:color w:val="000000"/>
          <w:sz w:val="28"/>
          <w:szCs w:val="28"/>
          <w:lang w:val="uk-UA"/>
        </w:rPr>
        <w:t xml:space="preserve"> Рівні сформованості комунікативної культури студентів за мотиваційно-ціннісним критерієм </w:t>
      </w:r>
      <w:r w:rsidRPr="005D302B">
        <w:rPr>
          <w:color w:val="000000"/>
          <w:sz w:val="28"/>
          <w:szCs w:val="28"/>
          <w:lang w:val="uk-UA"/>
        </w:rPr>
        <w:t xml:space="preserve">(складено автором) </w:t>
      </w:r>
    </w:p>
    <w:p w:rsidR="00493DD2" w:rsidRPr="005D302B" w:rsidRDefault="00493DD2" w:rsidP="005D302B">
      <w:pPr>
        <w:pStyle w:val="Pa41"/>
        <w:spacing w:line="360" w:lineRule="auto"/>
        <w:ind w:firstLine="709"/>
        <w:jc w:val="both"/>
        <w:rPr>
          <w:color w:val="000000"/>
          <w:sz w:val="28"/>
          <w:szCs w:val="28"/>
          <w:lang w:val="uk-UA"/>
        </w:rPr>
      </w:pPr>
      <w:r w:rsidRPr="005D302B">
        <w:rPr>
          <w:b/>
          <w:iCs/>
          <w:color w:val="000000"/>
          <w:sz w:val="28"/>
          <w:szCs w:val="28"/>
          <w:lang w:val="uk-UA"/>
        </w:rPr>
        <w:t>Висновки дослідження і перспективи подальших роз</w:t>
      </w:r>
      <w:r w:rsidRPr="005D302B">
        <w:rPr>
          <w:b/>
          <w:iCs/>
          <w:color w:val="000000"/>
          <w:sz w:val="28"/>
          <w:szCs w:val="28"/>
          <w:lang w:val="uk-UA"/>
        </w:rPr>
        <w:softHyphen/>
        <w:t>відок цього напряму</w:t>
      </w:r>
      <w:r w:rsidRPr="005D302B">
        <w:rPr>
          <w:b/>
          <w:color w:val="000000"/>
          <w:sz w:val="28"/>
          <w:szCs w:val="28"/>
          <w:lang w:val="uk-UA"/>
        </w:rPr>
        <w:t>.</w:t>
      </w:r>
      <w:r w:rsidRPr="005D302B">
        <w:rPr>
          <w:color w:val="000000"/>
          <w:sz w:val="28"/>
          <w:szCs w:val="28"/>
          <w:lang w:val="uk-UA"/>
        </w:rPr>
        <w:t xml:space="preserve"> Проблема формування комуніка</w:t>
      </w:r>
      <w:r w:rsidRPr="005D302B">
        <w:rPr>
          <w:color w:val="000000"/>
          <w:sz w:val="28"/>
          <w:szCs w:val="28"/>
          <w:lang w:val="uk-UA"/>
        </w:rPr>
        <w:softHyphen/>
        <w:t>тивної культури майбутніх фахівців інженерно-техніч</w:t>
      </w:r>
      <w:r w:rsidRPr="005D302B">
        <w:rPr>
          <w:color w:val="000000"/>
          <w:sz w:val="28"/>
          <w:szCs w:val="28"/>
          <w:lang w:val="uk-UA"/>
        </w:rPr>
        <w:softHyphen/>
        <w:t>ного спрямування є надзвичайно актуальною і потребує конструктивного теоретико-прикладного вирішення. Важливим є дослідження мотиваційно-ціннісного ком</w:t>
      </w:r>
      <w:r w:rsidRPr="005D302B">
        <w:rPr>
          <w:color w:val="000000"/>
          <w:sz w:val="28"/>
          <w:szCs w:val="28"/>
          <w:lang w:val="uk-UA"/>
        </w:rPr>
        <w:softHyphen/>
        <w:t>поненту комунікативної культури, оскільки саме моти</w:t>
      </w:r>
      <w:r w:rsidRPr="005D302B">
        <w:rPr>
          <w:color w:val="000000"/>
          <w:sz w:val="28"/>
          <w:szCs w:val="28"/>
          <w:lang w:val="uk-UA"/>
        </w:rPr>
        <w:softHyphen/>
        <w:t>ви й цінності особистості є визначником і регулятором професійного вдосконалення та життєдіяльності осо</w:t>
      </w:r>
      <w:r w:rsidRPr="005D302B">
        <w:rPr>
          <w:color w:val="000000"/>
          <w:sz w:val="28"/>
          <w:szCs w:val="28"/>
          <w:lang w:val="uk-UA"/>
        </w:rPr>
        <w:softHyphen/>
        <w:t>бистості. Результати дослідження стану сформованості мотиваційно-ціннісної складової комунікативної куль</w:t>
      </w:r>
      <w:r w:rsidRPr="005D302B">
        <w:rPr>
          <w:color w:val="000000"/>
          <w:sz w:val="28"/>
          <w:szCs w:val="28"/>
          <w:lang w:val="uk-UA"/>
        </w:rPr>
        <w:softHyphen/>
        <w:t>тури засвідчили середній рівень потреби у спілкуванні майбутніх інженерів, їх зовнішню мотивацію до профе</w:t>
      </w:r>
      <w:r w:rsidRPr="005D302B">
        <w:rPr>
          <w:color w:val="000000"/>
          <w:sz w:val="28"/>
          <w:szCs w:val="28"/>
          <w:lang w:val="uk-UA"/>
        </w:rPr>
        <w:softHyphen/>
        <w:t>сійної діяльності, незначний інтерес до питань спілку</w:t>
      </w:r>
      <w:r w:rsidRPr="005D302B">
        <w:rPr>
          <w:color w:val="000000"/>
          <w:sz w:val="28"/>
          <w:szCs w:val="28"/>
          <w:lang w:val="uk-UA"/>
        </w:rPr>
        <w:softHyphen/>
        <w:t>вання, комунікативності й комунікативної культури, які, як з’ясувалось, не є першорядними в ієрархії особистіс</w:t>
      </w:r>
      <w:r w:rsidRPr="005D302B">
        <w:rPr>
          <w:color w:val="000000"/>
          <w:sz w:val="28"/>
          <w:szCs w:val="28"/>
          <w:lang w:val="uk-UA"/>
        </w:rPr>
        <w:softHyphen/>
        <w:t>них і професійних цінностей. Аналіз експериментальних даних дає змогу констатувати актуальність проблеми формування комунікативної культури студентів у закла</w:t>
      </w:r>
      <w:r w:rsidRPr="005D302B">
        <w:rPr>
          <w:color w:val="000000"/>
          <w:sz w:val="28"/>
          <w:szCs w:val="28"/>
          <w:lang w:val="uk-UA"/>
        </w:rPr>
        <w:softHyphen/>
        <w:t>дах вищої технічної освіти, доцільність пошуку нових змісту, форм і методів професійної підготовки майбут</w:t>
      </w:r>
      <w:r w:rsidRPr="005D302B">
        <w:rPr>
          <w:color w:val="000000"/>
          <w:sz w:val="28"/>
          <w:szCs w:val="28"/>
          <w:lang w:val="uk-UA"/>
        </w:rPr>
        <w:softHyphen/>
        <w:t>ніх фахівців у контексті формування їх комунікативної культури, розробки інструментарію проведення моніто</w:t>
      </w:r>
      <w:r w:rsidRPr="005D302B">
        <w:rPr>
          <w:color w:val="000000"/>
          <w:sz w:val="28"/>
          <w:szCs w:val="28"/>
          <w:lang w:val="uk-UA"/>
        </w:rPr>
        <w:softHyphen/>
        <w:t>рингу сформованості комунікативної культури студен</w:t>
      </w:r>
      <w:r w:rsidRPr="005D302B">
        <w:rPr>
          <w:color w:val="000000"/>
          <w:sz w:val="28"/>
          <w:szCs w:val="28"/>
          <w:lang w:val="uk-UA"/>
        </w:rPr>
        <w:softHyphen/>
        <w:t xml:space="preserve">тів, що є й предметом </w:t>
      </w:r>
      <w:r w:rsidRPr="005D302B">
        <w:rPr>
          <w:i/>
          <w:iCs/>
          <w:color w:val="000000"/>
          <w:sz w:val="28"/>
          <w:szCs w:val="28"/>
          <w:lang w:val="uk-UA"/>
        </w:rPr>
        <w:t>подальших наукових досліджень</w:t>
      </w:r>
      <w:r w:rsidRPr="005D302B">
        <w:rPr>
          <w:color w:val="000000"/>
          <w:sz w:val="28"/>
          <w:szCs w:val="28"/>
          <w:lang w:val="uk-UA"/>
        </w:rPr>
        <w:t xml:space="preserve">. </w:t>
      </w:r>
    </w:p>
    <w:p w:rsidR="00493DD2" w:rsidRPr="005D302B" w:rsidRDefault="00493DD2" w:rsidP="005D302B">
      <w:pPr>
        <w:pStyle w:val="Pa41"/>
        <w:spacing w:line="360" w:lineRule="auto"/>
        <w:ind w:firstLine="709"/>
        <w:jc w:val="center"/>
        <w:rPr>
          <w:b/>
          <w:color w:val="000000"/>
          <w:sz w:val="28"/>
          <w:szCs w:val="28"/>
          <w:lang w:val="uk-UA"/>
        </w:rPr>
      </w:pPr>
      <w:r w:rsidRPr="005D302B">
        <w:rPr>
          <w:b/>
          <w:color w:val="000000"/>
          <w:sz w:val="28"/>
          <w:szCs w:val="28"/>
          <w:lang w:val="uk-UA"/>
        </w:rPr>
        <w:t>СПИСОК ЛІТЕРАТУРИ:</w:t>
      </w:r>
    </w:p>
    <w:p w:rsidR="00493DD2" w:rsidRPr="005D302B" w:rsidRDefault="00493DD2" w:rsidP="005D302B">
      <w:pPr>
        <w:pStyle w:val="Default"/>
        <w:numPr>
          <w:ilvl w:val="0"/>
          <w:numId w:val="1"/>
        </w:numPr>
        <w:tabs>
          <w:tab w:val="left" w:pos="993"/>
          <w:tab w:val="left" w:pos="1134"/>
        </w:tabs>
        <w:spacing w:line="360" w:lineRule="auto"/>
        <w:ind w:firstLine="709"/>
        <w:jc w:val="both"/>
        <w:rPr>
          <w:sz w:val="28"/>
          <w:szCs w:val="28"/>
          <w:lang w:val="uk-UA"/>
        </w:rPr>
      </w:pPr>
      <w:r w:rsidRPr="005D302B">
        <w:rPr>
          <w:i/>
          <w:iCs/>
          <w:sz w:val="28"/>
          <w:szCs w:val="28"/>
          <w:lang w:val="uk-UA"/>
        </w:rPr>
        <w:t xml:space="preserve">Дмитриева С. В. Формирование коммуникативной культуры студентов технического вуза: дис. … канд. пед. наук: 13.00.08 Шуя, 2009.168 с. </w:t>
      </w:r>
    </w:p>
    <w:p w:rsidR="00493DD2" w:rsidRPr="005D302B" w:rsidRDefault="00493DD2" w:rsidP="005D302B">
      <w:pPr>
        <w:pStyle w:val="Default"/>
        <w:numPr>
          <w:ilvl w:val="0"/>
          <w:numId w:val="1"/>
        </w:numPr>
        <w:tabs>
          <w:tab w:val="left" w:pos="993"/>
          <w:tab w:val="left" w:pos="1134"/>
        </w:tabs>
        <w:spacing w:line="360" w:lineRule="auto"/>
        <w:ind w:firstLine="709"/>
        <w:jc w:val="both"/>
        <w:rPr>
          <w:sz w:val="28"/>
          <w:szCs w:val="28"/>
          <w:lang w:val="uk-UA"/>
        </w:rPr>
      </w:pPr>
      <w:r w:rsidRPr="005D302B">
        <w:rPr>
          <w:i/>
          <w:iCs/>
          <w:sz w:val="28"/>
          <w:szCs w:val="28"/>
          <w:lang w:val="uk-UA"/>
        </w:rPr>
        <w:t>Галацин К. О. Умови формування комунікативної культури студентів вищих технічних навчальних закладів. Молодь і ринок: що</w:t>
      </w:r>
      <w:r w:rsidRPr="005D302B">
        <w:rPr>
          <w:i/>
          <w:iCs/>
          <w:sz w:val="28"/>
          <w:szCs w:val="28"/>
          <w:lang w:val="uk-UA"/>
        </w:rPr>
        <w:softHyphen/>
        <w:t xml:space="preserve">річний науково-педагогічний журнал. 2012. № 7 (90). С. 144–148. </w:t>
      </w:r>
    </w:p>
    <w:p w:rsidR="00493DD2" w:rsidRPr="005D302B" w:rsidRDefault="00493DD2" w:rsidP="005D302B">
      <w:pPr>
        <w:pStyle w:val="Default"/>
        <w:numPr>
          <w:ilvl w:val="0"/>
          <w:numId w:val="1"/>
        </w:numPr>
        <w:tabs>
          <w:tab w:val="left" w:pos="993"/>
          <w:tab w:val="left" w:pos="1134"/>
        </w:tabs>
        <w:spacing w:line="360" w:lineRule="auto"/>
        <w:ind w:firstLine="709"/>
        <w:jc w:val="both"/>
        <w:rPr>
          <w:sz w:val="28"/>
          <w:szCs w:val="28"/>
          <w:lang w:val="uk-UA"/>
        </w:rPr>
      </w:pPr>
      <w:r w:rsidRPr="005D302B">
        <w:rPr>
          <w:i/>
          <w:iCs/>
          <w:sz w:val="28"/>
          <w:szCs w:val="28"/>
          <w:lang w:val="uk-UA"/>
        </w:rPr>
        <w:t xml:space="preserve">Каверіна О. Г. Професійна підготовка майбутніх інженерів у процесі формування професійної комунікації Педагогічний процес : теорія і практика. Київ, 2009. Вип. 1. Серія «Педагогіка, психологія. С. 229–236. </w:t>
      </w:r>
    </w:p>
    <w:p w:rsidR="00493DD2" w:rsidRPr="005D302B" w:rsidRDefault="00493DD2" w:rsidP="005D302B">
      <w:pPr>
        <w:pStyle w:val="Default"/>
        <w:numPr>
          <w:ilvl w:val="0"/>
          <w:numId w:val="1"/>
        </w:numPr>
        <w:tabs>
          <w:tab w:val="left" w:pos="993"/>
          <w:tab w:val="left" w:pos="1134"/>
        </w:tabs>
        <w:spacing w:line="360" w:lineRule="auto"/>
        <w:ind w:firstLine="709"/>
        <w:jc w:val="both"/>
        <w:rPr>
          <w:sz w:val="28"/>
          <w:szCs w:val="28"/>
          <w:lang w:val="uk-UA"/>
        </w:rPr>
      </w:pPr>
      <w:r w:rsidRPr="005D302B">
        <w:rPr>
          <w:i/>
          <w:iCs/>
          <w:sz w:val="28"/>
          <w:szCs w:val="28"/>
          <w:lang w:val="uk-UA"/>
        </w:rPr>
        <w:t>Пономаренко Л. А. Основні структурні компоненти комуні</w:t>
      </w:r>
      <w:r w:rsidRPr="005D302B">
        <w:rPr>
          <w:i/>
          <w:iCs/>
          <w:sz w:val="28"/>
          <w:szCs w:val="28"/>
          <w:lang w:val="uk-UA"/>
        </w:rPr>
        <w:softHyphen/>
        <w:t xml:space="preserve">кативної культури майбутнього психолога. Теоретичні і прикладні проблеми психології: зб. наук. пр. Луганськ, 2009. № 2(22). С. 112–118. </w:t>
      </w:r>
    </w:p>
    <w:p w:rsidR="00493DD2" w:rsidRPr="005D302B" w:rsidRDefault="00493DD2" w:rsidP="005D302B">
      <w:pPr>
        <w:pStyle w:val="Default"/>
        <w:numPr>
          <w:ilvl w:val="0"/>
          <w:numId w:val="1"/>
        </w:numPr>
        <w:tabs>
          <w:tab w:val="left" w:pos="993"/>
          <w:tab w:val="left" w:pos="1134"/>
        </w:tabs>
        <w:spacing w:line="360" w:lineRule="auto"/>
        <w:ind w:firstLine="709"/>
        <w:jc w:val="both"/>
        <w:rPr>
          <w:sz w:val="28"/>
          <w:szCs w:val="28"/>
          <w:lang w:val="uk-UA"/>
        </w:rPr>
      </w:pPr>
      <w:r w:rsidRPr="005D302B">
        <w:rPr>
          <w:i/>
          <w:iCs/>
          <w:sz w:val="28"/>
          <w:szCs w:val="28"/>
          <w:lang w:val="uk-UA"/>
        </w:rPr>
        <w:t>Іванченко Л. М. Формування комунікативної культури сучас</w:t>
      </w:r>
      <w:r w:rsidRPr="005D302B">
        <w:rPr>
          <w:i/>
          <w:iCs/>
          <w:sz w:val="28"/>
          <w:szCs w:val="28"/>
          <w:lang w:val="uk-UA"/>
        </w:rPr>
        <w:softHyphen/>
        <w:t>ного інженера у студентів національного технічного університету України «КПІ». Сучасні методи викладання іноземної мови професій</w:t>
      </w:r>
      <w:r w:rsidRPr="005D302B">
        <w:rPr>
          <w:i/>
          <w:iCs/>
          <w:sz w:val="28"/>
          <w:szCs w:val="28"/>
          <w:lang w:val="uk-UA"/>
        </w:rPr>
        <w:softHyphen/>
        <w:t xml:space="preserve">ного спрямування у вищій школі: матеріали ІІІ всеукр. наук.-практ. конф., (Київ, 21–25 березня 2011 р.). Київ, 2011. С. 23–25. </w:t>
      </w:r>
    </w:p>
    <w:p w:rsidR="00493DD2" w:rsidRPr="005D302B" w:rsidRDefault="00493DD2" w:rsidP="005D302B">
      <w:pPr>
        <w:pStyle w:val="Default"/>
        <w:numPr>
          <w:ilvl w:val="0"/>
          <w:numId w:val="1"/>
        </w:numPr>
        <w:tabs>
          <w:tab w:val="left" w:pos="993"/>
          <w:tab w:val="left" w:pos="1134"/>
        </w:tabs>
        <w:spacing w:line="360" w:lineRule="auto"/>
        <w:ind w:firstLine="709"/>
        <w:jc w:val="both"/>
        <w:rPr>
          <w:sz w:val="28"/>
          <w:szCs w:val="28"/>
          <w:lang w:val="uk-UA"/>
        </w:rPr>
      </w:pPr>
      <w:r w:rsidRPr="005D302B">
        <w:rPr>
          <w:i/>
          <w:iCs/>
          <w:sz w:val="28"/>
          <w:szCs w:val="28"/>
          <w:lang w:val="uk-UA"/>
        </w:rPr>
        <w:t>Мычко Е. И. Структура коммуникативной культуры специа</w:t>
      </w:r>
      <w:r w:rsidRPr="005D302B">
        <w:rPr>
          <w:i/>
          <w:iCs/>
          <w:sz w:val="28"/>
          <w:szCs w:val="28"/>
          <w:lang w:val="uk-UA"/>
        </w:rPr>
        <w:softHyphen/>
        <w:t xml:space="preserve">листа. URL: http://www.bief.ru (дата звернення: 27.03.2019 року). </w:t>
      </w:r>
    </w:p>
    <w:p w:rsidR="00493DD2" w:rsidRPr="005D302B" w:rsidRDefault="00493DD2" w:rsidP="005D302B">
      <w:pPr>
        <w:pStyle w:val="Default"/>
        <w:numPr>
          <w:ilvl w:val="0"/>
          <w:numId w:val="1"/>
        </w:numPr>
        <w:tabs>
          <w:tab w:val="left" w:pos="993"/>
          <w:tab w:val="left" w:pos="1134"/>
        </w:tabs>
        <w:spacing w:line="360" w:lineRule="auto"/>
        <w:ind w:firstLine="709"/>
        <w:jc w:val="both"/>
        <w:rPr>
          <w:sz w:val="28"/>
          <w:szCs w:val="28"/>
          <w:lang w:val="uk-UA"/>
        </w:rPr>
      </w:pPr>
      <w:r w:rsidRPr="005D302B">
        <w:rPr>
          <w:i/>
          <w:iCs/>
          <w:sz w:val="28"/>
          <w:szCs w:val="28"/>
          <w:lang w:val="uk-UA"/>
        </w:rPr>
        <w:t xml:space="preserve">Кірсанов В. В. Психолого-педагогічна діагностика: Підручник. Київ, «Альтерпрес». 2002. С. 32–38. </w:t>
      </w:r>
    </w:p>
    <w:p w:rsidR="00493DD2" w:rsidRPr="005D302B" w:rsidRDefault="00493DD2" w:rsidP="005D302B">
      <w:pPr>
        <w:pStyle w:val="Default"/>
        <w:numPr>
          <w:ilvl w:val="0"/>
          <w:numId w:val="1"/>
        </w:numPr>
        <w:tabs>
          <w:tab w:val="left" w:pos="993"/>
          <w:tab w:val="left" w:pos="1134"/>
        </w:tabs>
        <w:spacing w:line="360" w:lineRule="auto"/>
        <w:ind w:firstLine="709"/>
        <w:jc w:val="both"/>
        <w:rPr>
          <w:sz w:val="28"/>
          <w:szCs w:val="28"/>
          <w:lang w:val="uk-UA"/>
        </w:rPr>
      </w:pPr>
      <w:r w:rsidRPr="005D302B">
        <w:rPr>
          <w:i/>
          <w:iCs/>
          <w:sz w:val="28"/>
          <w:szCs w:val="28"/>
          <w:lang w:val="uk-UA"/>
        </w:rPr>
        <w:t>Мамчур Л.И. Основные средства обеспечения развития ком</w:t>
      </w:r>
      <w:r w:rsidRPr="005D302B">
        <w:rPr>
          <w:i/>
          <w:iCs/>
          <w:sz w:val="28"/>
          <w:szCs w:val="28"/>
          <w:lang w:val="uk-UA"/>
        </w:rPr>
        <w:softHyphen/>
        <w:t>муникативных умений учеников на уроке родного языка // Азимут на</w:t>
      </w:r>
      <w:r w:rsidRPr="005D302B">
        <w:rPr>
          <w:i/>
          <w:iCs/>
          <w:sz w:val="28"/>
          <w:szCs w:val="28"/>
          <w:lang w:val="uk-UA"/>
        </w:rPr>
        <w:softHyphen/>
        <w:t xml:space="preserve">учных исследований: педагогика и психология. 2014. № 1 (6). С. 45-48. </w:t>
      </w:r>
    </w:p>
    <w:p w:rsidR="00493DD2" w:rsidRPr="005D302B" w:rsidRDefault="00493DD2" w:rsidP="005D302B">
      <w:pPr>
        <w:pStyle w:val="Default"/>
        <w:numPr>
          <w:ilvl w:val="0"/>
          <w:numId w:val="1"/>
        </w:numPr>
        <w:tabs>
          <w:tab w:val="left" w:pos="993"/>
          <w:tab w:val="left" w:pos="1134"/>
        </w:tabs>
        <w:spacing w:line="360" w:lineRule="auto"/>
        <w:ind w:firstLine="709"/>
        <w:jc w:val="both"/>
        <w:rPr>
          <w:sz w:val="28"/>
          <w:szCs w:val="28"/>
          <w:lang w:val="uk-UA"/>
        </w:rPr>
      </w:pPr>
      <w:r w:rsidRPr="005D302B">
        <w:rPr>
          <w:i/>
          <w:iCs/>
          <w:sz w:val="28"/>
          <w:szCs w:val="28"/>
          <w:lang w:val="uk-UA"/>
        </w:rPr>
        <w:t>Галацин Е.А. Формирование коммуникативной культуры буду</w:t>
      </w:r>
      <w:r w:rsidRPr="005D302B">
        <w:rPr>
          <w:i/>
          <w:iCs/>
          <w:sz w:val="28"/>
          <w:szCs w:val="28"/>
          <w:lang w:val="uk-UA"/>
        </w:rPr>
        <w:softHyphen/>
        <w:t xml:space="preserve">щих инженеров в процессе диалогического англоязычного обучения // </w:t>
      </w:r>
    </w:p>
    <w:p w:rsidR="00493DD2" w:rsidRPr="005D302B" w:rsidRDefault="00493DD2" w:rsidP="005D302B">
      <w:pPr>
        <w:tabs>
          <w:tab w:val="left" w:pos="993"/>
          <w:tab w:val="left" w:pos="1134"/>
        </w:tabs>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5D302B">
        <w:rPr>
          <w:rFonts w:ascii="Times New Roman" w:hAnsi="Times New Roman" w:cs="Times New Roman"/>
          <w:i/>
          <w:iCs/>
          <w:color w:val="000000"/>
          <w:sz w:val="28"/>
          <w:szCs w:val="28"/>
          <w:lang w:val="uk-UA"/>
        </w:rPr>
        <w:t xml:space="preserve">Научен вектор на Балканите. 2019. № 1 (3). С. 25-27. </w:t>
      </w:r>
    </w:p>
    <w:p w:rsidR="00493DD2" w:rsidRPr="005D302B" w:rsidRDefault="00493DD2" w:rsidP="005D302B">
      <w:pPr>
        <w:pStyle w:val="a3"/>
        <w:numPr>
          <w:ilvl w:val="0"/>
          <w:numId w:val="1"/>
        </w:numPr>
        <w:tabs>
          <w:tab w:val="left" w:pos="993"/>
          <w:tab w:val="left" w:pos="1134"/>
        </w:tabs>
        <w:autoSpaceDE w:val="0"/>
        <w:autoSpaceDN w:val="0"/>
        <w:adjustRightInd w:val="0"/>
        <w:spacing w:after="0" w:line="360" w:lineRule="auto"/>
        <w:ind w:left="0" w:firstLine="709"/>
        <w:jc w:val="both"/>
        <w:rPr>
          <w:rFonts w:ascii="Times New Roman" w:hAnsi="Times New Roman" w:cs="Times New Roman"/>
          <w:color w:val="000000"/>
          <w:sz w:val="28"/>
          <w:szCs w:val="28"/>
          <w:lang w:val="uk-UA"/>
        </w:rPr>
      </w:pPr>
      <w:r w:rsidRPr="005D302B">
        <w:rPr>
          <w:rFonts w:ascii="Times New Roman" w:hAnsi="Times New Roman" w:cs="Times New Roman"/>
          <w:i/>
          <w:iCs/>
          <w:color w:val="000000"/>
          <w:sz w:val="28"/>
          <w:szCs w:val="28"/>
          <w:lang w:val="uk-UA"/>
        </w:rPr>
        <w:t xml:space="preserve">Bezludnyi A.I., Demchenko I.I. Motivated-valuable measure of the state of preparedness of students of pedagogical specialties of universities to work in the conditions of the inclusive educational environment // Хуманитарни Балкански изследвания. 2019. Т. 3. № 1 (3). С. 12-16. </w:t>
      </w:r>
    </w:p>
    <w:p w:rsidR="00493DD2" w:rsidRPr="005D302B" w:rsidRDefault="00493DD2" w:rsidP="005D302B">
      <w:pPr>
        <w:pStyle w:val="a3"/>
        <w:numPr>
          <w:ilvl w:val="0"/>
          <w:numId w:val="1"/>
        </w:numPr>
        <w:tabs>
          <w:tab w:val="left" w:pos="993"/>
          <w:tab w:val="left" w:pos="1134"/>
        </w:tabs>
        <w:autoSpaceDE w:val="0"/>
        <w:autoSpaceDN w:val="0"/>
        <w:adjustRightInd w:val="0"/>
        <w:spacing w:after="0" w:line="360" w:lineRule="auto"/>
        <w:ind w:left="0" w:firstLine="709"/>
        <w:jc w:val="both"/>
        <w:rPr>
          <w:rFonts w:ascii="Times New Roman" w:hAnsi="Times New Roman" w:cs="Times New Roman"/>
          <w:color w:val="000000"/>
          <w:sz w:val="28"/>
          <w:szCs w:val="28"/>
          <w:lang w:val="uk-UA"/>
        </w:rPr>
      </w:pPr>
      <w:r w:rsidRPr="005D302B">
        <w:rPr>
          <w:rFonts w:ascii="Times New Roman" w:hAnsi="Times New Roman" w:cs="Times New Roman"/>
          <w:i/>
          <w:iCs/>
          <w:color w:val="000000"/>
          <w:sz w:val="28"/>
          <w:szCs w:val="28"/>
          <w:lang w:val="uk-UA"/>
        </w:rPr>
        <w:t>Ясаревская О.Н. Коммуникативная компетенция - основа ино</w:t>
      </w:r>
      <w:r w:rsidRPr="005D302B">
        <w:rPr>
          <w:rFonts w:ascii="Times New Roman" w:hAnsi="Times New Roman" w:cs="Times New Roman"/>
          <w:i/>
          <w:iCs/>
          <w:color w:val="000000"/>
          <w:sz w:val="28"/>
          <w:szCs w:val="28"/>
          <w:lang w:val="uk-UA"/>
        </w:rPr>
        <w:softHyphen/>
        <w:t xml:space="preserve">язычной коммуникативной компетенции // XXI век: итоги прошлого и проблемы настоящего плюс. 2015. Т. 1. № 6 (28). С. 178-183. </w:t>
      </w:r>
    </w:p>
    <w:p w:rsidR="00493DD2" w:rsidRPr="005D302B" w:rsidRDefault="00493DD2" w:rsidP="005D302B">
      <w:pPr>
        <w:pStyle w:val="a3"/>
        <w:numPr>
          <w:ilvl w:val="0"/>
          <w:numId w:val="1"/>
        </w:numPr>
        <w:tabs>
          <w:tab w:val="left" w:pos="993"/>
          <w:tab w:val="left" w:pos="1134"/>
        </w:tabs>
        <w:autoSpaceDE w:val="0"/>
        <w:autoSpaceDN w:val="0"/>
        <w:adjustRightInd w:val="0"/>
        <w:spacing w:after="0" w:line="360" w:lineRule="auto"/>
        <w:ind w:left="0" w:firstLine="709"/>
        <w:jc w:val="both"/>
        <w:rPr>
          <w:rFonts w:ascii="Times New Roman" w:hAnsi="Times New Roman" w:cs="Times New Roman"/>
          <w:color w:val="000000"/>
          <w:sz w:val="28"/>
          <w:szCs w:val="28"/>
          <w:lang w:val="uk-UA"/>
        </w:rPr>
      </w:pPr>
      <w:r w:rsidRPr="005D302B">
        <w:rPr>
          <w:rFonts w:ascii="Times New Roman" w:hAnsi="Times New Roman" w:cs="Times New Roman"/>
          <w:i/>
          <w:iCs/>
          <w:color w:val="000000"/>
          <w:sz w:val="28"/>
          <w:szCs w:val="28"/>
          <w:lang w:val="uk-UA"/>
        </w:rPr>
        <w:t>Азимова М.Х. Практика формирования коммуникативной куль</w:t>
      </w:r>
      <w:r w:rsidRPr="005D302B">
        <w:rPr>
          <w:rFonts w:ascii="Times New Roman" w:hAnsi="Times New Roman" w:cs="Times New Roman"/>
          <w:i/>
          <w:iCs/>
          <w:color w:val="000000"/>
          <w:sz w:val="28"/>
          <w:szCs w:val="28"/>
          <w:lang w:val="uk-UA"/>
        </w:rPr>
        <w:softHyphen/>
        <w:t xml:space="preserve">туры учителей начальных классов в вузах республики Таджикистан // Азимут научных исследований: педагогика и психология. 2017. Т. 6. № 3 (20). С. 21-24. </w:t>
      </w:r>
    </w:p>
    <w:p w:rsidR="00493DD2" w:rsidRPr="005D302B" w:rsidRDefault="00493DD2" w:rsidP="005D302B">
      <w:pPr>
        <w:pStyle w:val="a3"/>
        <w:numPr>
          <w:ilvl w:val="0"/>
          <w:numId w:val="1"/>
        </w:numPr>
        <w:tabs>
          <w:tab w:val="left" w:pos="993"/>
          <w:tab w:val="left" w:pos="1134"/>
        </w:tabs>
        <w:autoSpaceDE w:val="0"/>
        <w:autoSpaceDN w:val="0"/>
        <w:adjustRightInd w:val="0"/>
        <w:spacing w:after="0" w:line="360" w:lineRule="auto"/>
        <w:ind w:left="0" w:firstLine="709"/>
        <w:jc w:val="both"/>
        <w:rPr>
          <w:rFonts w:ascii="Times New Roman" w:hAnsi="Times New Roman" w:cs="Times New Roman"/>
          <w:color w:val="000000"/>
          <w:sz w:val="28"/>
          <w:szCs w:val="28"/>
          <w:lang w:val="uk-UA"/>
        </w:rPr>
      </w:pPr>
      <w:r w:rsidRPr="005D302B">
        <w:rPr>
          <w:rFonts w:ascii="Times New Roman" w:hAnsi="Times New Roman" w:cs="Times New Roman"/>
          <w:i/>
          <w:iCs/>
          <w:color w:val="000000"/>
          <w:sz w:val="28"/>
          <w:szCs w:val="28"/>
          <w:lang w:val="uk-UA"/>
        </w:rPr>
        <w:t xml:space="preserve">Andriushchenko T.K. Personal aspects of pedagogue’s innovative culture // Научен вектор на Балканите. 2018. № 1. С. 13-16. </w:t>
      </w:r>
    </w:p>
    <w:p w:rsidR="00493DD2" w:rsidRPr="005D302B" w:rsidRDefault="00493DD2" w:rsidP="005D302B">
      <w:pPr>
        <w:pStyle w:val="a3"/>
        <w:numPr>
          <w:ilvl w:val="0"/>
          <w:numId w:val="1"/>
        </w:numPr>
        <w:tabs>
          <w:tab w:val="left" w:pos="993"/>
          <w:tab w:val="left" w:pos="1134"/>
        </w:tabs>
        <w:autoSpaceDE w:val="0"/>
        <w:autoSpaceDN w:val="0"/>
        <w:adjustRightInd w:val="0"/>
        <w:spacing w:after="0" w:line="360" w:lineRule="auto"/>
        <w:ind w:left="0" w:firstLine="709"/>
        <w:jc w:val="both"/>
        <w:rPr>
          <w:rFonts w:ascii="Times New Roman" w:hAnsi="Times New Roman" w:cs="Times New Roman"/>
          <w:color w:val="000000"/>
          <w:sz w:val="28"/>
          <w:szCs w:val="28"/>
          <w:lang w:val="uk-UA"/>
        </w:rPr>
      </w:pPr>
      <w:r w:rsidRPr="005D302B">
        <w:rPr>
          <w:rFonts w:ascii="Times New Roman" w:hAnsi="Times New Roman" w:cs="Times New Roman"/>
          <w:i/>
          <w:iCs/>
          <w:color w:val="000000"/>
          <w:sz w:val="28"/>
          <w:szCs w:val="28"/>
          <w:lang w:val="uk-UA"/>
        </w:rPr>
        <w:t xml:space="preserve">Власова Л.В. Коммуникативная культура - одно из условий повышения конкурентоспособности будущего специалиста на рынке труда // Азимут научных исследований: педагогика и психология. 2018. Т. 7. № 4 (25). С. 59-61. </w:t>
      </w:r>
    </w:p>
    <w:p w:rsidR="00493DD2" w:rsidRPr="005D302B" w:rsidRDefault="00493DD2" w:rsidP="005D302B">
      <w:pPr>
        <w:pStyle w:val="a3"/>
        <w:numPr>
          <w:ilvl w:val="0"/>
          <w:numId w:val="1"/>
        </w:numPr>
        <w:tabs>
          <w:tab w:val="left" w:pos="993"/>
          <w:tab w:val="left" w:pos="1134"/>
        </w:tabs>
        <w:autoSpaceDE w:val="0"/>
        <w:autoSpaceDN w:val="0"/>
        <w:adjustRightInd w:val="0"/>
        <w:spacing w:after="0" w:line="360" w:lineRule="auto"/>
        <w:ind w:left="0" w:firstLine="709"/>
        <w:jc w:val="both"/>
        <w:rPr>
          <w:rFonts w:ascii="Times New Roman" w:hAnsi="Times New Roman" w:cs="Times New Roman"/>
          <w:color w:val="000000"/>
          <w:sz w:val="28"/>
          <w:szCs w:val="28"/>
          <w:lang w:val="uk-UA"/>
        </w:rPr>
      </w:pPr>
      <w:r w:rsidRPr="005D302B">
        <w:rPr>
          <w:rFonts w:ascii="Times New Roman" w:hAnsi="Times New Roman" w:cs="Times New Roman"/>
          <w:i/>
          <w:iCs/>
          <w:color w:val="000000"/>
          <w:sz w:val="28"/>
          <w:szCs w:val="28"/>
          <w:lang w:val="uk-UA"/>
        </w:rPr>
        <w:t>Васьковская Г.А. Феномен междисциплинарности vs дете</w:t>
      </w:r>
      <w:r w:rsidRPr="005D302B">
        <w:rPr>
          <w:rFonts w:ascii="Times New Roman" w:hAnsi="Times New Roman" w:cs="Times New Roman"/>
          <w:i/>
          <w:iCs/>
          <w:color w:val="000000"/>
          <w:sz w:val="28"/>
          <w:szCs w:val="28"/>
          <w:lang w:val="uk-UA"/>
        </w:rPr>
        <w:softHyphen/>
        <w:t xml:space="preserve">риорация системы подготовки будущих учителей // Хуманитарни Балкански изследвания. 2019. Т. 3. № 1 (3). С. 33-36. </w:t>
      </w:r>
    </w:p>
    <w:p w:rsidR="00493DD2" w:rsidRPr="005D302B" w:rsidRDefault="00493DD2" w:rsidP="005D302B">
      <w:pPr>
        <w:pStyle w:val="a3"/>
        <w:numPr>
          <w:ilvl w:val="0"/>
          <w:numId w:val="1"/>
        </w:numPr>
        <w:tabs>
          <w:tab w:val="left" w:pos="993"/>
          <w:tab w:val="left" w:pos="1134"/>
        </w:tabs>
        <w:autoSpaceDE w:val="0"/>
        <w:autoSpaceDN w:val="0"/>
        <w:adjustRightInd w:val="0"/>
        <w:spacing w:after="0" w:line="360" w:lineRule="auto"/>
        <w:ind w:left="0" w:firstLine="709"/>
        <w:jc w:val="both"/>
        <w:rPr>
          <w:rFonts w:ascii="Times New Roman" w:hAnsi="Times New Roman" w:cs="Times New Roman"/>
          <w:color w:val="000000"/>
          <w:sz w:val="28"/>
          <w:szCs w:val="28"/>
          <w:lang w:val="uk-UA"/>
        </w:rPr>
      </w:pPr>
      <w:r w:rsidRPr="005D302B">
        <w:rPr>
          <w:rFonts w:ascii="Times New Roman" w:hAnsi="Times New Roman" w:cs="Times New Roman"/>
          <w:i/>
          <w:iCs/>
          <w:color w:val="000000"/>
          <w:sz w:val="28"/>
          <w:szCs w:val="28"/>
          <w:lang w:val="uk-UA"/>
        </w:rPr>
        <w:t>Марценюк И.П. Смысл формирования профессионально-цен</w:t>
      </w:r>
      <w:r w:rsidRPr="005D302B">
        <w:rPr>
          <w:rFonts w:ascii="Times New Roman" w:hAnsi="Times New Roman" w:cs="Times New Roman"/>
          <w:i/>
          <w:iCs/>
          <w:color w:val="000000"/>
          <w:sz w:val="28"/>
          <w:szCs w:val="28"/>
          <w:lang w:val="uk-UA"/>
        </w:rPr>
        <w:softHyphen/>
        <w:t>ностных ориентаций студентов естественно-математические спе</w:t>
      </w:r>
      <w:r w:rsidRPr="005D302B">
        <w:rPr>
          <w:rFonts w:ascii="Times New Roman" w:hAnsi="Times New Roman" w:cs="Times New Roman"/>
          <w:i/>
          <w:iCs/>
          <w:color w:val="000000"/>
          <w:sz w:val="28"/>
          <w:szCs w:val="28"/>
          <w:lang w:val="uk-UA"/>
        </w:rPr>
        <w:softHyphen/>
        <w:t xml:space="preserve">циальности в учебном процессе университета // Карельский научный журнал. 2015. № 1 (10). С. 49-52. </w:t>
      </w:r>
    </w:p>
    <w:p w:rsidR="00493DD2" w:rsidRPr="005D302B" w:rsidRDefault="00493DD2" w:rsidP="005D302B">
      <w:pPr>
        <w:pStyle w:val="a3"/>
        <w:numPr>
          <w:ilvl w:val="0"/>
          <w:numId w:val="1"/>
        </w:numPr>
        <w:tabs>
          <w:tab w:val="left" w:pos="993"/>
          <w:tab w:val="left" w:pos="1134"/>
        </w:tabs>
        <w:autoSpaceDE w:val="0"/>
        <w:autoSpaceDN w:val="0"/>
        <w:adjustRightInd w:val="0"/>
        <w:spacing w:after="0" w:line="360" w:lineRule="auto"/>
        <w:ind w:left="0" w:firstLine="709"/>
        <w:jc w:val="both"/>
        <w:rPr>
          <w:rFonts w:ascii="Times New Roman" w:hAnsi="Times New Roman" w:cs="Times New Roman"/>
          <w:color w:val="000000"/>
          <w:sz w:val="28"/>
          <w:szCs w:val="28"/>
          <w:lang w:val="uk-UA"/>
        </w:rPr>
      </w:pPr>
      <w:r w:rsidRPr="005D302B">
        <w:rPr>
          <w:rFonts w:ascii="Times New Roman" w:hAnsi="Times New Roman" w:cs="Times New Roman"/>
          <w:i/>
          <w:iCs/>
          <w:color w:val="000000"/>
          <w:sz w:val="28"/>
          <w:szCs w:val="28"/>
          <w:lang w:val="uk-UA"/>
        </w:rPr>
        <w:t xml:space="preserve">Sazhienko A.P. Characteristics of components, criteria and levels of faculty competence in the future bacalaurs of computer technologies // Научен вектор на Балканите. 2017. № 1. С. 22-25 </w:t>
      </w:r>
    </w:p>
    <w:p w:rsidR="00493DD2" w:rsidRPr="005D302B" w:rsidRDefault="00493DD2" w:rsidP="005D302B">
      <w:pPr>
        <w:pStyle w:val="a3"/>
        <w:numPr>
          <w:ilvl w:val="0"/>
          <w:numId w:val="1"/>
        </w:numPr>
        <w:tabs>
          <w:tab w:val="left" w:pos="993"/>
          <w:tab w:val="left" w:pos="1134"/>
        </w:tabs>
        <w:autoSpaceDE w:val="0"/>
        <w:autoSpaceDN w:val="0"/>
        <w:adjustRightInd w:val="0"/>
        <w:spacing w:after="0" w:line="360" w:lineRule="auto"/>
        <w:ind w:left="0" w:firstLine="709"/>
        <w:jc w:val="both"/>
        <w:rPr>
          <w:rFonts w:ascii="Times New Roman" w:hAnsi="Times New Roman" w:cs="Times New Roman"/>
          <w:color w:val="000000"/>
          <w:sz w:val="28"/>
          <w:szCs w:val="28"/>
          <w:lang w:val="uk-UA"/>
        </w:rPr>
      </w:pPr>
      <w:r w:rsidRPr="005D302B">
        <w:rPr>
          <w:rFonts w:ascii="Times New Roman" w:hAnsi="Times New Roman" w:cs="Times New Roman"/>
          <w:i/>
          <w:iCs/>
          <w:color w:val="000000"/>
          <w:sz w:val="28"/>
          <w:szCs w:val="28"/>
          <w:lang w:val="uk-UA"/>
        </w:rPr>
        <w:t xml:space="preserve">Великий тлумачний словник сучасної української мови / [уклад. і гол. ред. В. Т. Бусел]. Київ, Перун. 2009. С. 1736. </w:t>
      </w:r>
    </w:p>
    <w:p w:rsidR="005D302B" w:rsidRPr="005D302B" w:rsidRDefault="00493DD2" w:rsidP="005D302B">
      <w:pPr>
        <w:pStyle w:val="a3"/>
        <w:numPr>
          <w:ilvl w:val="0"/>
          <w:numId w:val="1"/>
        </w:numPr>
        <w:tabs>
          <w:tab w:val="left" w:pos="993"/>
          <w:tab w:val="left" w:pos="1134"/>
        </w:tabs>
        <w:autoSpaceDE w:val="0"/>
        <w:autoSpaceDN w:val="0"/>
        <w:adjustRightInd w:val="0"/>
        <w:spacing w:after="0" w:line="360" w:lineRule="auto"/>
        <w:ind w:left="0" w:firstLine="709"/>
        <w:jc w:val="both"/>
        <w:rPr>
          <w:rFonts w:ascii="Times New Roman" w:hAnsi="Times New Roman" w:cs="Times New Roman"/>
          <w:color w:val="000000"/>
          <w:sz w:val="28"/>
          <w:szCs w:val="28"/>
          <w:lang w:val="uk-UA"/>
        </w:rPr>
      </w:pPr>
      <w:r w:rsidRPr="005D302B">
        <w:rPr>
          <w:rFonts w:ascii="Times New Roman" w:hAnsi="Times New Roman" w:cs="Times New Roman"/>
          <w:i/>
          <w:iCs/>
          <w:color w:val="000000"/>
          <w:sz w:val="28"/>
          <w:szCs w:val="28"/>
          <w:lang w:val="uk-UA"/>
        </w:rPr>
        <w:t xml:space="preserve">Малашевська К. О. Експериментальна програма формування комунікативної культури майбутніх інженерів. Луцьк, 2009. С. 88. </w:t>
      </w:r>
    </w:p>
    <w:p w:rsidR="00493DD2" w:rsidRPr="005D302B" w:rsidRDefault="00493DD2" w:rsidP="005D302B">
      <w:pPr>
        <w:pStyle w:val="a3"/>
        <w:numPr>
          <w:ilvl w:val="0"/>
          <w:numId w:val="1"/>
        </w:numPr>
        <w:tabs>
          <w:tab w:val="left" w:pos="993"/>
          <w:tab w:val="left" w:pos="1134"/>
        </w:tabs>
        <w:autoSpaceDE w:val="0"/>
        <w:autoSpaceDN w:val="0"/>
        <w:adjustRightInd w:val="0"/>
        <w:spacing w:after="0" w:line="360" w:lineRule="auto"/>
        <w:ind w:left="0" w:firstLine="709"/>
        <w:jc w:val="both"/>
        <w:rPr>
          <w:rFonts w:ascii="Times New Roman" w:hAnsi="Times New Roman" w:cs="Times New Roman"/>
          <w:color w:val="000000"/>
          <w:sz w:val="28"/>
          <w:szCs w:val="28"/>
          <w:lang w:val="uk-UA"/>
        </w:rPr>
      </w:pPr>
      <w:r w:rsidRPr="005D302B">
        <w:rPr>
          <w:rFonts w:ascii="Times New Roman" w:hAnsi="Times New Roman" w:cs="Times New Roman"/>
          <w:i/>
          <w:iCs/>
          <w:color w:val="000000"/>
          <w:sz w:val="28"/>
          <w:szCs w:val="28"/>
          <w:lang w:val="uk-UA"/>
        </w:rPr>
        <w:t xml:space="preserve">Психологические тесты / под ред. А. А. Карелина. В 2 т. Москва, ВЛАДОС. 2001. 248 с. </w:t>
      </w:r>
    </w:p>
    <w:p w:rsidR="00493DD2" w:rsidRPr="005D302B" w:rsidRDefault="00493DD2" w:rsidP="005D302B">
      <w:pPr>
        <w:spacing w:after="0" w:line="360" w:lineRule="auto"/>
        <w:ind w:firstLine="709"/>
        <w:jc w:val="both"/>
        <w:rPr>
          <w:rFonts w:ascii="Times New Roman" w:hAnsi="Times New Roman" w:cs="Times New Roman"/>
          <w:sz w:val="28"/>
          <w:szCs w:val="28"/>
          <w:lang w:val="uk-UA"/>
        </w:rPr>
      </w:pPr>
      <w:bookmarkStart w:id="0" w:name="_GoBack"/>
      <w:bookmarkEnd w:id="0"/>
    </w:p>
    <w:sectPr w:rsidR="00493DD2" w:rsidRPr="005D302B" w:rsidSect="005D302B">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2AFF" w:usb1="C000247B" w:usb2="00000009" w:usb3="00000000" w:csb0="000001FF" w:csb1="00000000"/>
  </w:font>
  <w:font w:name="Times New Roman">
    <w:altName w:val="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EEDC1190"/>
    <w:multiLevelType w:val="hybridMultilevel"/>
    <w:tmpl w:val="BA50BF02"/>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grammar="clean"/>
  <w:defaultTabStop w:val="708"/>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93DD2"/>
    <w:rsid w:val="00492AB2"/>
    <w:rsid w:val="00493DD2"/>
    <w:rsid w:val="004D3BA3"/>
    <w:rsid w:val="005D302B"/>
    <w:rsid w:val="00A9569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74D90B"/>
  <w15:chartTrackingRefBased/>
  <w15:docId w15:val="{79D6A495-286D-447E-823A-0949290D4A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Pa31">
    <w:name w:val="Pa3+1"/>
    <w:basedOn w:val="a"/>
    <w:next w:val="a"/>
    <w:uiPriority w:val="99"/>
    <w:rsid w:val="00493DD2"/>
    <w:pPr>
      <w:autoSpaceDE w:val="0"/>
      <w:autoSpaceDN w:val="0"/>
      <w:adjustRightInd w:val="0"/>
      <w:spacing w:after="0" w:line="241" w:lineRule="atLeast"/>
    </w:pPr>
    <w:rPr>
      <w:rFonts w:ascii="Times New Roman" w:hAnsi="Times New Roman" w:cs="Times New Roman"/>
      <w:sz w:val="24"/>
      <w:szCs w:val="24"/>
    </w:rPr>
  </w:style>
  <w:style w:type="character" w:customStyle="1" w:styleId="A11">
    <w:name w:val="A1+1"/>
    <w:uiPriority w:val="99"/>
    <w:rsid w:val="00493DD2"/>
    <w:rPr>
      <w:i/>
      <w:iCs/>
      <w:color w:val="000000"/>
      <w:sz w:val="20"/>
      <w:szCs w:val="20"/>
    </w:rPr>
  </w:style>
  <w:style w:type="paragraph" w:customStyle="1" w:styleId="Pa21">
    <w:name w:val="Pa2+1"/>
    <w:basedOn w:val="a"/>
    <w:next w:val="a"/>
    <w:uiPriority w:val="99"/>
    <w:rsid w:val="00493DD2"/>
    <w:pPr>
      <w:autoSpaceDE w:val="0"/>
      <w:autoSpaceDN w:val="0"/>
      <w:adjustRightInd w:val="0"/>
      <w:spacing w:after="0" w:line="241" w:lineRule="atLeast"/>
    </w:pPr>
    <w:rPr>
      <w:rFonts w:ascii="Times New Roman" w:hAnsi="Times New Roman" w:cs="Times New Roman"/>
      <w:sz w:val="24"/>
      <w:szCs w:val="24"/>
    </w:rPr>
  </w:style>
  <w:style w:type="paragraph" w:customStyle="1" w:styleId="Pa41">
    <w:name w:val="Pa4+1"/>
    <w:basedOn w:val="a"/>
    <w:next w:val="a"/>
    <w:uiPriority w:val="99"/>
    <w:rsid w:val="00493DD2"/>
    <w:pPr>
      <w:autoSpaceDE w:val="0"/>
      <w:autoSpaceDN w:val="0"/>
      <w:adjustRightInd w:val="0"/>
      <w:spacing w:after="0" w:line="201" w:lineRule="atLeast"/>
    </w:pPr>
    <w:rPr>
      <w:rFonts w:ascii="Times New Roman" w:hAnsi="Times New Roman" w:cs="Times New Roman"/>
      <w:sz w:val="24"/>
      <w:szCs w:val="24"/>
    </w:rPr>
  </w:style>
  <w:style w:type="paragraph" w:customStyle="1" w:styleId="Pa6">
    <w:name w:val="Pa6"/>
    <w:basedOn w:val="a"/>
    <w:next w:val="a"/>
    <w:uiPriority w:val="99"/>
    <w:rsid w:val="00493DD2"/>
    <w:pPr>
      <w:autoSpaceDE w:val="0"/>
      <w:autoSpaceDN w:val="0"/>
      <w:adjustRightInd w:val="0"/>
      <w:spacing w:after="0" w:line="181" w:lineRule="atLeast"/>
    </w:pPr>
    <w:rPr>
      <w:rFonts w:ascii="Times New Roman" w:hAnsi="Times New Roman" w:cs="Times New Roman"/>
      <w:sz w:val="24"/>
      <w:szCs w:val="24"/>
    </w:rPr>
  </w:style>
  <w:style w:type="paragraph" w:customStyle="1" w:styleId="Default">
    <w:name w:val="Default"/>
    <w:rsid w:val="00493DD2"/>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Pa8">
    <w:name w:val="Pa8"/>
    <w:basedOn w:val="Default"/>
    <w:next w:val="Default"/>
    <w:uiPriority w:val="99"/>
    <w:rsid w:val="00493DD2"/>
    <w:pPr>
      <w:spacing w:line="201" w:lineRule="atLeast"/>
    </w:pPr>
    <w:rPr>
      <w:color w:val="auto"/>
    </w:rPr>
  </w:style>
  <w:style w:type="character" w:customStyle="1" w:styleId="A20">
    <w:name w:val="A2"/>
    <w:uiPriority w:val="99"/>
    <w:rsid w:val="00493DD2"/>
    <w:rPr>
      <w:i/>
      <w:iCs/>
      <w:color w:val="000000"/>
      <w:sz w:val="16"/>
      <w:szCs w:val="16"/>
    </w:rPr>
  </w:style>
  <w:style w:type="paragraph" w:styleId="a3">
    <w:name w:val="List Paragraph"/>
    <w:basedOn w:val="a"/>
    <w:uiPriority w:val="34"/>
    <w:qFormat/>
    <w:rsid w:val="00493DD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emf"/><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12</Pages>
  <Words>3328</Words>
  <Characters>18976</Characters>
  <Application>Microsoft Office Word</Application>
  <DocSecurity>0</DocSecurity>
  <Lines>158</Lines>
  <Paragraphs>44</Paragraphs>
  <ScaleCrop>false</ScaleCrop>
  <Company/>
  <LinksUpToDate>false</LinksUpToDate>
  <CharactersWithSpaces>22260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Пользователь Windows</cp:lastModifiedBy>
  <cp:revision>2</cp:revision>
  <dcterms:created xsi:type="dcterms:W3CDTF">2023-04-13T18:13:00Z</dcterms:created>
  <dcterms:modified xsi:type="dcterms:W3CDTF">2023-04-13T18:13:00Z</dcterms:modified>
</cp:coreProperties>
</file>